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footer5.xml" ContentType="application/vnd.openxmlformats-officedocument.wordprocessingml.footer+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footer6.xml" ContentType="application/vnd.openxmlformats-officedocument.wordprocessingml.footer+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3.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4.xml" ContentType="application/vnd.openxmlformats-officedocument.drawingml.chart+xml"/>
  <Override PartName="/word/charts/style33.xml" ContentType="application/vnd.ms-office.chartstyle+xml"/>
  <Override PartName="/word/charts/colors33.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52B1890" w14:textId="00A3FCF5" w:rsidR="00DE5FF1" w:rsidRPr="00367E21" w:rsidRDefault="00A418A6" w:rsidP="00537642">
      <w:pPr>
        <w:pStyle w:val="Title"/>
        <w:spacing w:after="120" w:line="360" w:lineRule="auto"/>
        <w:ind w:firstLine="720"/>
        <w:jc w:val="right"/>
        <w:rPr>
          <w:sz w:val="28"/>
          <w:szCs w:val="28"/>
        </w:rPr>
      </w:pPr>
      <w:r>
        <w:rPr>
          <w:noProof/>
          <w:lang w:eastAsia="en-GB"/>
        </w:rPr>
        <w:drawing>
          <wp:inline distT="0" distB="0" distL="0" distR="0" wp14:anchorId="5DABC404" wp14:editId="704D4BF5">
            <wp:extent cx="1216660" cy="485140"/>
            <wp:effectExtent l="0" t="0" r="2540" b="0"/>
            <wp:docPr id="1254320127" name="Picture 1254320127" descr="Luton Council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4320127"/>
                    <pic:cNvPicPr/>
                  </pic:nvPicPr>
                  <pic:blipFill>
                    <a:blip r:embed="rId11">
                      <a:extLst>
                        <a:ext uri="{28A0092B-C50C-407E-A947-70E740481C1C}">
                          <a14:useLocalDpi xmlns:a14="http://schemas.microsoft.com/office/drawing/2010/main" val="0"/>
                        </a:ext>
                      </a:extLst>
                    </a:blip>
                    <a:stretch>
                      <a:fillRect/>
                    </a:stretch>
                  </pic:blipFill>
                  <pic:spPr>
                    <a:xfrm>
                      <a:off x="0" y="0"/>
                      <a:ext cx="1216660" cy="485140"/>
                    </a:xfrm>
                    <a:prstGeom prst="rect">
                      <a:avLst/>
                    </a:prstGeom>
                  </pic:spPr>
                </pic:pic>
              </a:graphicData>
            </a:graphic>
          </wp:inline>
        </w:drawing>
      </w:r>
      <w:bookmarkStart w:id="0" w:name="_Toc50977481"/>
      <w:r w:rsidR="00537642">
        <w:rPr>
          <w:sz w:val="28"/>
          <w:szCs w:val="28"/>
        </w:rPr>
        <w:tab/>
      </w:r>
      <w:r w:rsidR="001835B6">
        <w:rPr>
          <w:sz w:val="28"/>
          <w:szCs w:val="28"/>
        </w:rPr>
        <w:tab/>
        <w:t xml:space="preserve"> </w:t>
      </w:r>
    </w:p>
    <w:p w14:paraId="237843D1" w14:textId="625564C8" w:rsidR="00A24E10" w:rsidRDefault="001835B6" w:rsidP="00C83F8B">
      <w:pPr>
        <w:pStyle w:val="Title"/>
        <w:spacing w:line="360" w:lineRule="auto"/>
        <w:rPr>
          <w:rFonts w:eastAsia="Arial"/>
        </w:rPr>
      </w:pPr>
      <w:bookmarkStart w:id="1" w:name="_Toc50977482"/>
      <w:bookmarkStart w:id="2" w:name="_Toc50975860"/>
      <w:bookmarkStart w:id="3" w:name="_Toc33615489"/>
      <w:bookmarkEnd w:id="0"/>
      <w:r>
        <w:rPr>
          <w:rFonts w:eastAsia="Arial"/>
        </w:rPr>
        <w:tab/>
      </w:r>
    </w:p>
    <w:p w14:paraId="43D8CB3E" w14:textId="1607C645" w:rsidR="00C83F8B" w:rsidRDefault="007462ED" w:rsidP="00A24E10">
      <w:pPr>
        <w:pStyle w:val="Title"/>
        <w:spacing w:line="276" w:lineRule="auto"/>
        <w:rPr>
          <w:rFonts w:eastAsia="Arial"/>
        </w:rPr>
      </w:pPr>
      <w:r>
        <w:rPr>
          <w:rFonts w:eastAsia="Arial"/>
        </w:rPr>
        <w:fldChar w:fldCharType="begin"/>
      </w:r>
      <w:r>
        <w:rPr>
          <w:rFonts w:eastAsia="Arial"/>
        </w:rPr>
        <w:instrText xml:space="preserve"> DOCPROPERTY  aReportYear  \* MERGEFORMAT </w:instrText>
      </w:r>
      <w:r>
        <w:rPr>
          <w:rFonts w:eastAsia="Arial"/>
        </w:rPr>
        <w:fldChar w:fldCharType="separate"/>
      </w:r>
      <w:r>
        <w:rPr>
          <w:rFonts w:eastAsia="Arial"/>
        </w:rPr>
        <w:t>2024</w:t>
      </w:r>
      <w:r>
        <w:rPr>
          <w:rFonts w:eastAsia="Arial"/>
        </w:rPr>
        <w:fldChar w:fldCharType="end"/>
      </w:r>
      <w:r w:rsidR="001E04CA">
        <w:rPr>
          <w:rFonts w:eastAsia="Arial"/>
        </w:rPr>
        <w:t xml:space="preserve"> </w:t>
      </w:r>
      <w:r w:rsidR="00A24E10">
        <w:rPr>
          <w:rFonts w:eastAsia="Arial"/>
        </w:rPr>
        <w:t>Air Quality Annual Status Report (ASR)</w:t>
      </w:r>
    </w:p>
    <w:p w14:paraId="1843D571" w14:textId="77777777" w:rsidR="00A24E10" w:rsidRDefault="00A24E10" w:rsidP="00C83F8B">
      <w:pPr>
        <w:pStyle w:val="Subtitle"/>
      </w:pPr>
    </w:p>
    <w:p w14:paraId="45D4475D" w14:textId="77777777" w:rsidR="00A24E10" w:rsidRDefault="00A24E10" w:rsidP="00A24E10">
      <w:pPr>
        <w:spacing w:line="360" w:lineRule="auto"/>
        <w:rPr>
          <w:rFonts w:eastAsia="Arial"/>
          <w:color w:val="5F2167"/>
          <w:spacing w:val="15"/>
          <w:sz w:val="40"/>
          <w:szCs w:val="40"/>
        </w:rPr>
      </w:pPr>
      <w:r w:rsidRPr="00A24E10">
        <w:rPr>
          <w:rFonts w:eastAsia="Arial"/>
          <w:color w:val="5F2167"/>
          <w:spacing w:val="15"/>
          <w:sz w:val="40"/>
          <w:szCs w:val="40"/>
        </w:rPr>
        <w:t>In fulfilment of Part IV of the Environment Act 1995 Local Air Quality Management, as amended by the Environment Act 2021</w:t>
      </w:r>
    </w:p>
    <w:p w14:paraId="73C6A48B" w14:textId="77777777" w:rsidR="00A24E10" w:rsidRDefault="00A24E10" w:rsidP="00055E22">
      <w:pPr>
        <w:rPr>
          <w:b/>
          <w:color w:val="5A5A5A"/>
          <w:szCs w:val="24"/>
        </w:rPr>
      </w:pPr>
    </w:p>
    <w:p w14:paraId="5BDF4C9E" w14:textId="59ED7557" w:rsidR="00055E22" w:rsidRPr="00055E22" w:rsidRDefault="00055E22" w:rsidP="00055E22">
      <w:pPr>
        <w:rPr>
          <w:color w:val="5A5A5A"/>
          <w:szCs w:val="24"/>
        </w:rPr>
      </w:pPr>
      <w:r w:rsidRPr="00055E22">
        <w:rPr>
          <w:b/>
          <w:color w:val="5A5A5A"/>
          <w:szCs w:val="24"/>
        </w:rPr>
        <w:t>Date:</w:t>
      </w:r>
      <w:r w:rsidRPr="00055E22">
        <w:rPr>
          <w:color w:val="5A5A5A"/>
          <w:szCs w:val="24"/>
        </w:rPr>
        <w:t xml:space="preserve"> J</w:t>
      </w:r>
      <w:r w:rsidR="007B1062">
        <w:rPr>
          <w:color w:val="5A5A5A"/>
          <w:szCs w:val="24"/>
        </w:rPr>
        <w:t>uly</w:t>
      </w:r>
      <w:r w:rsidRPr="00055E22">
        <w:rPr>
          <w:color w:val="5A5A5A"/>
          <w:szCs w:val="24"/>
        </w:rPr>
        <w:t xml:space="preserve"> 2024</w:t>
      </w:r>
    </w:p>
    <w:p w14:paraId="70DBE493" w14:textId="77777777" w:rsidR="00655FAC" w:rsidRPr="00055E22" w:rsidRDefault="00655FAC" w:rsidP="00E614A4">
      <w:pPr>
        <w:pStyle w:val="paragraph"/>
        <w:spacing w:before="0" w:beforeAutospacing="0" w:after="0" w:afterAutospacing="0"/>
        <w:textAlignment w:val="baseline"/>
        <w:rPr>
          <w:rStyle w:val="normaltextrun"/>
          <w:rFonts w:ascii="Arial" w:hAnsi="Arial" w:cs="Arial"/>
          <w:b/>
          <w:bCs/>
          <w:color w:val="5A5A5A"/>
        </w:rPr>
      </w:pPr>
    </w:p>
    <w:p w14:paraId="461A2BD0" w14:textId="46C78F93" w:rsidR="00E614A4" w:rsidRPr="00055E22" w:rsidRDefault="00E614A4" w:rsidP="00E614A4">
      <w:pPr>
        <w:pStyle w:val="paragraph"/>
        <w:spacing w:before="0" w:beforeAutospacing="0" w:after="0" w:afterAutospacing="0"/>
        <w:textAlignment w:val="baseline"/>
        <w:rPr>
          <w:rFonts w:ascii="Segoe UI" w:hAnsi="Segoe UI" w:cs="Segoe UI"/>
          <w:color w:val="5A5A5A"/>
          <w:sz w:val="18"/>
          <w:szCs w:val="18"/>
        </w:rPr>
      </w:pPr>
      <w:r w:rsidRPr="00055E22">
        <w:rPr>
          <w:rStyle w:val="normaltextrun"/>
          <w:rFonts w:ascii="Arial" w:hAnsi="Arial" w:cs="Arial"/>
          <w:b/>
          <w:bCs/>
          <w:color w:val="5A5A5A"/>
        </w:rPr>
        <w:t> </w:t>
      </w:r>
      <w:r w:rsidRPr="00055E22">
        <w:rPr>
          <w:rStyle w:val="eop"/>
          <w:rFonts w:ascii="Arial" w:hAnsi="Arial" w:cs="Arial"/>
          <w:color w:val="5A5A5A"/>
        </w:rPr>
        <w:t> </w:t>
      </w:r>
    </w:p>
    <w:p w14:paraId="750F9E41" w14:textId="13C49308" w:rsidR="00E614A4" w:rsidRPr="00055E22" w:rsidRDefault="00E614A4" w:rsidP="00E614A4">
      <w:pPr>
        <w:pStyle w:val="paragraph"/>
        <w:spacing w:before="0" w:beforeAutospacing="0" w:after="120" w:afterAutospacing="0"/>
        <w:textAlignment w:val="baseline"/>
        <w:rPr>
          <w:rFonts w:asciiTheme="minorHAnsi" w:hAnsiTheme="minorHAnsi" w:cstheme="minorHAnsi"/>
          <w:color w:val="5A5A5A"/>
        </w:rPr>
      </w:pPr>
      <w:r w:rsidRPr="00055E22">
        <w:rPr>
          <w:rStyle w:val="normaltextrun"/>
          <w:rFonts w:asciiTheme="minorHAnsi" w:hAnsiTheme="minorHAnsi" w:cstheme="minorHAnsi"/>
          <w:b/>
          <w:bCs/>
          <w:color w:val="5A5A5A"/>
        </w:rPr>
        <w:t>Author:</w:t>
      </w:r>
      <w:r w:rsidRPr="00055E22">
        <w:rPr>
          <w:rStyle w:val="normaltextrun"/>
          <w:rFonts w:asciiTheme="minorHAnsi" w:hAnsiTheme="minorHAnsi" w:cstheme="minorHAnsi"/>
          <w:color w:val="5A5A5A"/>
        </w:rPr>
        <w:t xml:space="preserve">  </w:t>
      </w:r>
      <w:r w:rsidRPr="00055E22">
        <w:rPr>
          <w:rStyle w:val="eop"/>
          <w:rFonts w:asciiTheme="minorHAnsi" w:hAnsiTheme="minorHAnsi" w:cstheme="minorHAnsi"/>
          <w:color w:val="5A5A5A"/>
        </w:rPr>
        <w:t> </w:t>
      </w:r>
      <w:r w:rsidR="00055E22" w:rsidRPr="00055E22">
        <w:rPr>
          <w:rStyle w:val="eop"/>
          <w:rFonts w:asciiTheme="minorHAnsi" w:hAnsiTheme="minorHAnsi" w:cstheme="minorHAnsi"/>
          <w:color w:val="5A5A5A"/>
        </w:rPr>
        <w:t>Andrew Loosley</w:t>
      </w:r>
    </w:p>
    <w:p w14:paraId="73371FB1" w14:textId="1FF61C0A" w:rsidR="00E614A4" w:rsidRPr="00055E22" w:rsidRDefault="00E614A4" w:rsidP="00E614A4">
      <w:pPr>
        <w:pStyle w:val="paragraph"/>
        <w:spacing w:before="0" w:beforeAutospacing="0" w:after="120" w:afterAutospacing="0"/>
        <w:textAlignment w:val="baseline"/>
        <w:rPr>
          <w:rStyle w:val="normaltextrun"/>
          <w:rFonts w:asciiTheme="minorHAnsi" w:hAnsiTheme="minorHAnsi" w:cstheme="minorHAnsi"/>
          <w:b/>
          <w:bCs/>
          <w:color w:val="5A5A5A"/>
        </w:rPr>
      </w:pPr>
      <w:r w:rsidRPr="00055E22">
        <w:rPr>
          <w:rStyle w:val="normaltextrun"/>
          <w:rFonts w:asciiTheme="minorHAnsi" w:hAnsiTheme="minorHAnsi" w:cstheme="minorHAnsi"/>
          <w:b/>
          <w:bCs/>
          <w:color w:val="5A5A5A"/>
        </w:rPr>
        <w:t xml:space="preserve">Contact: </w:t>
      </w:r>
      <w:r w:rsidR="008D1FF6">
        <w:rPr>
          <w:rStyle w:val="normaltextrun"/>
          <w:rFonts w:asciiTheme="minorHAnsi" w:hAnsiTheme="minorHAnsi" w:cstheme="minorHAnsi"/>
          <w:bCs/>
          <w:color w:val="5A5A5A"/>
        </w:rPr>
        <w:t>andrew.l</w:t>
      </w:r>
      <w:r w:rsidR="00055E22" w:rsidRPr="00055E22">
        <w:rPr>
          <w:rStyle w:val="normaltextrun"/>
          <w:rFonts w:asciiTheme="minorHAnsi" w:hAnsiTheme="minorHAnsi" w:cstheme="minorHAnsi"/>
          <w:bCs/>
          <w:color w:val="5A5A5A"/>
        </w:rPr>
        <w:t>oosley@luton.gov.uk</w:t>
      </w:r>
    </w:p>
    <w:p w14:paraId="24C7C1B6" w14:textId="6F08EDD2" w:rsidR="00E614A4" w:rsidRPr="00055E22" w:rsidRDefault="00E614A4" w:rsidP="00E614A4">
      <w:pPr>
        <w:pStyle w:val="paragraph"/>
        <w:spacing w:before="0" w:beforeAutospacing="0" w:after="120" w:afterAutospacing="0"/>
        <w:textAlignment w:val="baseline"/>
        <w:rPr>
          <w:rStyle w:val="normaltextrun"/>
          <w:rFonts w:ascii="Arial" w:hAnsi="Arial" w:cs="Arial"/>
          <w:color w:val="5A5A5A"/>
        </w:rPr>
      </w:pPr>
      <w:r w:rsidRPr="00055E22">
        <w:rPr>
          <w:rStyle w:val="normaltextrun"/>
          <w:rFonts w:ascii="Arial" w:hAnsi="Arial" w:cs="Arial"/>
          <w:b/>
          <w:bCs/>
          <w:color w:val="5A5A5A"/>
        </w:rPr>
        <w:t xml:space="preserve">Version: </w:t>
      </w:r>
      <w:r w:rsidR="00DB7448">
        <w:rPr>
          <w:rStyle w:val="normaltextrun"/>
          <w:rFonts w:ascii="Arial" w:hAnsi="Arial" w:cs="Arial"/>
          <w:color w:val="5A5A5A"/>
        </w:rPr>
        <w:t>1</w:t>
      </w:r>
      <w:r w:rsidRPr="00055E22">
        <w:rPr>
          <w:rStyle w:val="normaltextrun"/>
          <w:rFonts w:ascii="Arial" w:hAnsi="Arial" w:cs="Arial"/>
          <w:color w:val="5A5A5A"/>
        </w:rPr>
        <w:t>.</w:t>
      </w:r>
      <w:r w:rsidR="00DB7448">
        <w:rPr>
          <w:rStyle w:val="normaltextrun"/>
          <w:rFonts w:ascii="Arial" w:hAnsi="Arial" w:cs="Arial"/>
          <w:color w:val="5A5A5A"/>
        </w:rPr>
        <w:t>0</w:t>
      </w:r>
      <w:r w:rsidRPr="00055E22">
        <w:rPr>
          <w:rStyle w:val="normaltextrun"/>
          <w:color w:val="5A5A5A"/>
        </w:rPr>
        <w:t> </w:t>
      </w:r>
    </w:p>
    <w:p w14:paraId="1E5F3910" w14:textId="5048B075" w:rsidR="00E614A4" w:rsidRDefault="00E614A4" w:rsidP="00E614A4">
      <w:pPr>
        <w:pStyle w:val="paragraph"/>
        <w:spacing w:before="0" w:beforeAutospacing="0" w:after="120" w:afterAutospacing="0"/>
        <w:textAlignment w:val="baseline"/>
        <w:rPr>
          <w:rStyle w:val="normaltextrun"/>
          <w:b/>
          <w:bCs/>
          <w:color w:val="5A5A5A"/>
        </w:rPr>
      </w:pPr>
      <w:r w:rsidRPr="00055E22">
        <w:rPr>
          <w:rStyle w:val="normaltextrun"/>
          <w:rFonts w:ascii="Arial" w:hAnsi="Arial" w:cs="Arial"/>
          <w:b/>
          <w:bCs/>
          <w:color w:val="5A5A5A"/>
        </w:rPr>
        <w:t>Last updated:</w:t>
      </w:r>
      <w:r w:rsidRPr="00055E22">
        <w:rPr>
          <w:rStyle w:val="normaltextrun"/>
          <w:b/>
          <w:bCs/>
          <w:color w:val="5A5A5A"/>
        </w:rPr>
        <w:t> </w:t>
      </w:r>
      <w:r w:rsidR="00DB7448" w:rsidRPr="00DB7448">
        <w:rPr>
          <w:rStyle w:val="normaltextrun"/>
          <w:rFonts w:asciiTheme="minorHAnsi" w:hAnsiTheme="minorHAnsi" w:cstheme="minorHAnsi"/>
          <w:color w:val="5A5A5A"/>
        </w:rPr>
        <w:t>3</w:t>
      </w:r>
      <w:r w:rsidR="007B3CA9">
        <w:rPr>
          <w:rStyle w:val="normaltextrun"/>
          <w:rFonts w:asciiTheme="minorHAnsi" w:hAnsiTheme="minorHAnsi" w:cstheme="minorHAnsi"/>
          <w:color w:val="5A5A5A"/>
        </w:rPr>
        <w:t>1</w:t>
      </w:r>
      <w:r w:rsidR="007B3CA9">
        <w:rPr>
          <w:rStyle w:val="normaltextrun"/>
          <w:rFonts w:asciiTheme="minorHAnsi" w:hAnsiTheme="minorHAnsi" w:cstheme="minorHAnsi"/>
          <w:color w:val="5A5A5A"/>
          <w:vertAlign w:val="superscript"/>
        </w:rPr>
        <w:t>st</w:t>
      </w:r>
      <w:r w:rsidR="00DB7448" w:rsidRPr="00DB7448">
        <w:rPr>
          <w:rStyle w:val="normaltextrun"/>
          <w:rFonts w:asciiTheme="minorHAnsi" w:hAnsiTheme="minorHAnsi" w:cstheme="minorHAnsi"/>
          <w:color w:val="5A5A5A"/>
        </w:rPr>
        <w:t xml:space="preserve"> July 2024</w:t>
      </w:r>
    </w:p>
    <w:p w14:paraId="3004F976" w14:textId="16FE51A4" w:rsidR="00866B80" w:rsidRDefault="00866B80" w:rsidP="00E614A4">
      <w:pPr>
        <w:pStyle w:val="paragraph"/>
        <w:spacing w:before="0" w:beforeAutospacing="0" w:after="120" w:afterAutospacing="0"/>
        <w:textAlignment w:val="baseline"/>
        <w:rPr>
          <w:rStyle w:val="normaltextrun"/>
          <w:rFonts w:ascii="Arial" w:hAnsi="Arial" w:cs="Arial"/>
          <w:b/>
          <w:bCs/>
          <w:color w:val="5A5A5A"/>
        </w:rPr>
      </w:pPr>
    </w:p>
    <w:p w14:paraId="358EABF6" w14:textId="77777777" w:rsidR="00866B80" w:rsidRDefault="00866B80" w:rsidP="00E614A4">
      <w:pPr>
        <w:pStyle w:val="paragraph"/>
        <w:spacing w:before="0" w:beforeAutospacing="0" w:after="120" w:afterAutospacing="0"/>
        <w:textAlignment w:val="baseline"/>
        <w:rPr>
          <w:rStyle w:val="normaltextrun"/>
          <w:rFonts w:ascii="Arial" w:hAnsi="Arial" w:cs="Arial"/>
          <w:b/>
          <w:bCs/>
          <w:color w:val="5A5A5A"/>
        </w:rPr>
        <w:sectPr w:rsidR="00866B80" w:rsidSect="003A5102">
          <w:footerReference w:type="default" r:id="rId12"/>
          <w:type w:val="continuous"/>
          <w:pgSz w:w="11906" w:h="16838"/>
          <w:pgMar w:top="720" w:right="720" w:bottom="720" w:left="720" w:header="708" w:footer="340" w:gutter="0"/>
          <w:pgNumType w:start="1"/>
          <w:cols w:space="708"/>
          <w:docGrid w:linePitch="360"/>
        </w:sectPr>
      </w:pPr>
    </w:p>
    <w:p w14:paraId="08A78D61" w14:textId="29BFDDD9" w:rsidR="000F4DD0" w:rsidRPr="00610375" w:rsidRDefault="000F4DD0" w:rsidP="000F4DD0">
      <w:pPr>
        <w:rPr>
          <w:rStyle w:val="normaltextrun"/>
          <w:rFonts w:cs="Arial"/>
          <w:b/>
          <w:bCs/>
          <w:color w:val="5F2167"/>
          <w:sz w:val="40"/>
          <w:szCs w:val="40"/>
        </w:rPr>
      </w:pPr>
      <w:r w:rsidRPr="00610375">
        <w:rPr>
          <w:rStyle w:val="normaltextrun"/>
          <w:rFonts w:cs="Arial"/>
          <w:b/>
          <w:bCs/>
          <w:color w:val="5F2167"/>
          <w:sz w:val="40"/>
          <w:szCs w:val="40"/>
        </w:rPr>
        <w:lastRenderedPageBreak/>
        <w:t>Report and Contact Details</w:t>
      </w:r>
    </w:p>
    <w:p w14:paraId="56AB9002" w14:textId="46F0AEDD" w:rsidR="000F4DD0" w:rsidRPr="000F4DD0" w:rsidRDefault="000F4DD0" w:rsidP="000F4DD0">
      <w:pPr>
        <w:rPr>
          <w:rStyle w:val="normaltextrun"/>
          <w:rFonts w:cs="Arial"/>
          <w:bCs/>
          <w:color w:val="5A5A5A"/>
          <w:szCs w:val="24"/>
        </w:rPr>
      </w:pPr>
      <w:r w:rsidRPr="000F4DD0">
        <w:rPr>
          <w:rStyle w:val="normaltextrun"/>
          <w:rFonts w:cs="Arial"/>
          <w:b/>
          <w:bCs/>
          <w:color w:val="5A5A5A"/>
          <w:szCs w:val="24"/>
        </w:rPr>
        <w:t xml:space="preserve">Local Authority Officer: </w:t>
      </w:r>
      <w:r w:rsidRPr="00055E22">
        <w:rPr>
          <w:rStyle w:val="normaltextrun"/>
          <w:rFonts w:asciiTheme="minorHAnsi" w:hAnsiTheme="minorHAnsi" w:cstheme="minorHAnsi"/>
          <w:color w:val="5A5A5A"/>
          <w:szCs w:val="24"/>
        </w:rPr>
        <w:t> </w:t>
      </w:r>
      <w:r w:rsidRPr="00055E22">
        <w:rPr>
          <w:rStyle w:val="eop"/>
          <w:rFonts w:asciiTheme="minorHAnsi" w:hAnsiTheme="minorHAnsi" w:cstheme="minorHAnsi"/>
          <w:color w:val="5A5A5A"/>
          <w:szCs w:val="24"/>
        </w:rPr>
        <w:t> </w:t>
      </w:r>
      <w:r w:rsidRPr="000F4DD0">
        <w:rPr>
          <w:rStyle w:val="normaltextrun"/>
          <w:rFonts w:cs="Arial"/>
          <w:bCs/>
          <w:color w:val="5A5A5A"/>
          <w:szCs w:val="24"/>
        </w:rPr>
        <w:t xml:space="preserve">Andrew Loosley </w:t>
      </w:r>
    </w:p>
    <w:p w14:paraId="0EC07931" w14:textId="1A712BCE" w:rsidR="000F4DD0" w:rsidRPr="000F4DD0" w:rsidRDefault="000F4DD0" w:rsidP="000F4DD0">
      <w:pPr>
        <w:rPr>
          <w:rStyle w:val="normaltextrun"/>
          <w:rFonts w:cs="Arial"/>
          <w:bCs/>
          <w:color w:val="5A5A5A"/>
          <w:szCs w:val="24"/>
        </w:rPr>
      </w:pPr>
      <w:r w:rsidRPr="000F4DD0">
        <w:rPr>
          <w:rStyle w:val="normaltextrun"/>
          <w:rFonts w:cs="Arial"/>
          <w:b/>
          <w:bCs/>
          <w:color w:val="5A5A5A"/>
          <w:szCs w:val="24"/>
        </w:rPr>
        <w:t>Department:</w:t>
      </w:r>
      <w:r>
        <w:rPr>
          <w:rStyle w:val="normaltextrun"/>
          <w:rFonts w:cs="Arial"/>
          <w:bCs/>
          <w:color w:val="5A5A5A"/>
          <w:szCs w:val="24"/>
        </w:rPr>
        <w:t xml:space="preserve"> </w:t>
      </w:r>
      <w:r w:rsidRPr="00055E22">
        <w:rPr>
          <w:rStyle w:val="normaltextrun"/>
          <w:rFonts w:asciiTheme="minorHAnsi" w:hAnsiTheme="minorHAnsi" w:cstheme="minorHAnsi"/>
          <w:color w:val="5A5A5A"/>
          <w:szCs w:val="24"/>
        </w:rPr>
        <w:t> </w:t>
      </w:r>
      <w:r w:rsidRPr="00055E22">
        <w:rPr>
          <w:rStyle w:val="eop"/>
          <w:rFonts w:asciiTheme="minorHAnsi" w:hAnsiTheme="minorHAnsi" w:cstheme="minorHAnsi"/>
          <w:color w:val="5A5A5A"/>
          <w:szCs w:val="24"/>
        </w:rPr>
        <w:t> </w:t>
      </w:r>
      <w:r w:rsidRPr="000F4DD0">
        <w:rPr>
          <w:rStyle w:val="normaltextrun"/>
          <w:rFonts w:cs="Arial"/>
          <w:bCs/>
          <w:color w:val="5A5A5A"/>
          <w:szCs w:val="24"/>
        </w:rPr>
        <w:t xml:space="preserve">Environmental Protection </w:t>
      </w:r>
    </w:p>
    <w:p w14:paraId="315AFD54" w14:textId="24C0D419" w:rsidR="00CB0659" w:rsidRDefault="000F4DD0" w:rsidP="004B3D62">
      <w:pPr>
        <w:spacing w:before="240" w:after="0" w:line="360" w:lineRule="auto"/>
        <w:rPr>
          <w:rStyle w:val="normaltextrun"/>
          <w:rFonts w:cs="Arial"/>
          <w:bCs/>
          <w:color w:val="5A5A5A"/>
          <w:szCs w:val="24"/>
        </w:rPr>
      </w:pPr>
      <w:r w:rsidRPr="000F4DD0">
        <w:rPr>
          <w:rStyle w:val="normaltextrun"/>
          <w:rFonts w:cs="Arial"/>
          <w:b/>
          <w:bCs/>
          <w:color w:val="5A5A5A"/>
          <w:szCs w:val="24"/>
        </w:rPr>
        <w:t>Address:</w:t>
      </w:r>
      <w:r w:rsidR="00CB0659">
        <w:rPr>
          <w:rStyle w:val="normaltextrun"/>
          <w:rFonts w:cs="Arial"/>
          <w:bCs/>
          <w:color w:val="5A5A5A"/>
          <w:szCs w:val="24"/>
        </w:rPr>
        <w:tab/>
      </w:r>
      <w:r w:rsidR="00A050B0">
        <w:rPr>
          <w:rStyle w:val="normaltextrun"/>
          <w:rFonts w:cs="Arial"/>
          <w:bCs/>
          <w:color w:val="5A5A5A"/>
          <w:szCs w:val="24"/>
        </w:rPr>
        <w:t>1</w:t>
      </w:r>
      <w:r w:rsidR="00A050B0" w:rsidRPr="00A050B0">
        <w:rPr>
          <w:rStyle w:val="normaltextrun"/>
          <w:rFonts w:cs="Arial"/>
          <w:bCs/>
          <w:color w:val="5A5A5A"/>
          <w:szCs w:val="24"/>
          <w:vertAlign w:val="superscript"/>
        </w:rPr>
        <w:t>st</w:t>
      </w:r>
      <w:r w:rsidR="00A050B0">
        <w:rPr>
          <w:rStyle w:val="normaltextrun"/>
          <w:rFonts w:cs="Arial"/>
          <w:bCs/>
          <w:color w:val="5A5A5A"/>
          <w:szCs w:val="24"/>
        </w:rPr>
        <w:t xml:space="preserve"> </w:t>
      </w:r>
      <w:r w:rsidR="00CB0659">
        <w:rPr>
          <w:rStyle w:val="normaltextrun"/>
          <w:rFonts w:cs="Arial"/>
          <w:bCs/>
          <w:color w:val="5A5A5A"/>
          <w:szCs w:val="24"/>
        </w:rPr>
        <w:t>Floor Annexe</w:t>
      </w:r>
    </w:p>
    <w:p w14:paraId="21E28D7C" w14:textId="77777777" w:rsidR="00CB0659" w:rsidRDefault="00CB0659" w:rsidP="004B3D62">
      <w:pPr>
        <w:spacing w:after="0" w:line="360" w:lineRule="auto"/>
        <w:ind w:left="720" w:firstLine="720"/>
        <w:rPr>
          <w:rStyle w:val="normaltextrun"/>
          <w:rFonts w:cs="Arial"/>
          <w:bCs/>
          <w:color w:val="5A5A5A"/>
          <w:szCs w:val="24"/>
        </w:rPr>
      </w:pPr>
      <w:r>
        <w:rPr>
          <w:rStyle w:val="normaltextrun"/>
          <w:rFonts w:cs="Arial"/>
          <w:bCs/>
          <w:color w:val="5A5A5A"/>
          <w:szCs w:val="24"/>
        </w:rPr>
        <w:t>Town Hall</w:t>
      </w:r>
    </w:p>
    <w:p w14:paraId="74FCFCFC" w14:textId="77777777" w:rsidR="00CB0659" w:rsidRDefault="00CB0659" w:rsidP="004B3D62">
      <w:pPr>
        <w:spacing w:after="0" w:line="360" w:lineRule="auto"/>
        <w:ind w:left="720" w:firstLine="720"/>
        <w:rPr>
          <w:rStyle w:val="normaltextrun"/>
          <w:rFonts w:cs="Arial"/>
          <w:bCs/>
          <w:color w:val="5A5A5A"/>
          <w:szCs w:val="24"/>
        </w:rPr>
      </w:pPr>
      <w:r>
        <w:rPr>
          <w:rStyle w:val="normaltextrun"/>
          <w:rFonts w:cs="Arial"/>
          <w:bCs/>
          <w:color w:val="5A5A5A"/>
          <w:szCs w:val="24"/>
        </w:rPr>
        <w:t>Luton</w:t>
      </w:r>
    </w:p>
    <w:p w14:paraId="614A2BE5" w14:textId="0F276291" w:rsidR="000F4DD0" w:rsidRPr="000F4DD0" w:rsidRDefault="000F4DD0" w:rsidP="004B3D62">
      <w:pPr>
        <w:spacing w:after="0" w:line="360" w:lineRule="auto"/>
        <w:ind w:left="720" w:firstLine="720"/>
        <w:rPr>
          <w:rStyle w:val="normaltextrun"/>
          <w:rFonts w:cs="Arial"/>
          <w:bCs/>
          <w:color w:val="5A5A5A"/>
          <w:szCs w:val="24"/>
        </w:rPr>
      </w:pPr>
      <w:r w:rsidRPr="000F4DD0">
        <w:rPr>
          <w:rStyle w:val="normaltextrun"/>
          <w:rFonts w:cs="Arial"/>
          <w:bCs/>
          <w:color w:val="5A5A5A"/>
          <w:szCs w:val="24"/>
        </w:rPr>
        <w:t xml:space="preserve">LU1 2QP </w:t>
      </w:r>
    </w:p>
    <w:p w14:paraId="7582CB87" w14:textId="098BDCFC" w:rsidR="000F4DD0" w:rsidRPr="000F4DD0" w:rsidRDefault="000F4DD0" w:rsidP="00CB0659">
      <w:pPr>
        <w:spacing w:before="240"/>
        <w:rPr>
          <w:rStyle w:val="normaltextrun"/>
          <w:rFonts w:cs="Arial"/>
          <w:bCs/>
          <w:color w:val="5A5A5A"/>
          <w:szCs w:val="24"/>
        </w:rPr>
      </w:pPr>
      <w:r w:rsidRPr="000F4DD0">
        <w:rPr>
          <w:rStyle w:val="normaltextrun"/>
          <w:rFonts w:cs="Arial"/>
          <w:b/>
          <w:bCs/>
          <w:color w:val="5A5A5A"/>
          <w:szCs w:val="24"/>
        </w:rPr>
        <w:t>Telephone:</w:t>
      </w:r>
      <w:r>
        <w:rPr>
          <w:rStyle w:val="normaltextrun"/>
          <w:rFonts w:cs="Arial"/>
          <w:bCs/>
          <w:color w:val="5A5A5A"/>
          <w:szCs w:val="24"/>
        </w:rPr>
        <w:t xml:space="preserve"> </w:t>
      </w:r>
      <w:r w:rsidRPr="00055E22">
        <w:rPr>
          <w:rStyle w:val="normaltextrun"/>
          <w:rFonts w:asciiTheme="minorHAnsi" w:hAnsiTheme="minorHAnsi" w:cstheme="minorHAnsi"/>
          <w:color w:val="5A5A5A"/>
          <w:szCs w:val="24"/>
        </w:rPr>
        <w:t> </w:t>
      </w:r>
      <w:r w:rsidRPr="00055E22">
        <w:rPr>
          <w:rStyle w:val="eop"/>
          <w:rFonts w:asciiTheme="minorHAnsi" w:hAnsiTheme="minorHAnsi" w:cstheme="minorHAnsi"/>
          <w:color w:val="5A5A5A"/>
          <w:szCs w:val="24"/>
        </w:rPr>
        <w:t> </w:t>
      </w:r>
      <w:r w:rsidRPr="000F4DD0">
        <w:rPr>
          <w:rStyle w:val="normaltextrun"/>
          <w:rFonts w:cs="Arial"/>
          <w:bCs/>
          <w:color w:val="5A5A5A"/>
          <w:szCs w:val="24"/>
        </w:rPr>
        <w:t xml:space="preserve">01582 546 461 </w:t>
      </w:r>
    </w:p>
    <w:p w14:paraId="35C6E3FE" w14:textId="036BB40F" w:rsidR="000F4DD0" w:rsidRPr="000F4DD0" w:rsidRDefault="000F4DD0" w:rsidP="000F4DD0">
      <w:pPr>
        <w:rPr>
          <w:rStyle w:val="normaltextrun"/>
          <w:rFonts w:cs="Arial"/>
          <w:bCs/>
          <w:color w:val="5A5A5A"/>
          <w:szCs w:val="24"/>
        </w:rPr>
      </w:pPr>
      <w:r w:rsidRPr="000F4DD0">
        <w:rPr>
          <w:rStyle w:val="normaltextrun"/>
          <w:rFonts w:cs="Arial"/>
          <w:b/>
          <w:bCs/>
          <w:color w:val="5A5A5A"/>
          <w:szCs w:val="24"/>
        </w:rPr>
        <w:t>E-mail:</w:t>
      </w:r>
      <w:r>
        <w:rPr>
          <w:rStyle w:val="normaltextrun"/>
          <w:rFonts w:cs="Arial"/>
          <w:bCs/>
          <w:color w:val="5A5A5A"/>
          <w:szCs w:val="24"/>
        </w:rPr>
        <w:t xml:space="preserve"> </w:t>
      </w:r>
      <w:r w:rsidRPr="00055E22">
        <w:rPr>
          <w:rStyle w:val="normaltextrun"/>
          <w:rFonts w:asciiTheme="minorHAnsi" w:hAnsiTheme="minorHAnsi" w:cstheme="minorHAnsi"/>
          <w:color w:val="5A5A5A"/>
          <w:szCs w:val="24"/>
        </w:rPr>
        <w:t> </w:t>
      </w:r>
      <w:r w:rsidRPr="00055E22">
        <w:rPr>
          <w:rStyle w:val="eop"/>
          <w:rFonts w:asciiTheme="minorHAnsi" w:hAnsiTheme="minorHAnsi" w:cstheme="minorHAnsi"/>
          <w:color w:val="5A5A5A"/>
          <w:szCs w:val="24"/>
        </w:rPr>
        <w:t> </w:t>
      </w:r>
      <w:r w:rsidRPr="000F4DD0">
        <w:rPr>
          <w:rStyle w:val="normaltextrun"/>
          <w:rFonts w:cs="Arial"/>
          <w:bCs/>
          <w:color w:val="5A5A5A"/>
          <w:szCs w:val="24"/>
        </w:rPr>
        <w:t xml:space="preserve">andrew.loosley@luton.gov.uk </w:t>
      </w:r>
    </w:p>
    <w:p w14:paraId="2A255B1F" w14:textId="49B3BE6F" w:rsidR="000F4DD0" w:rsidRPr="000F4DD0" w:rsidRDefault="000F4DD0" w:rsidP="000F4DD0">
      <w:pPr>
        <w:rPr>
          <w:rStyle w:val="normaltextrun"/>
          <w:rFonts w:cs="Arial"/>
          <w:bCs/>
          <w:color w:val="5A5A5A"/>
          <w:szCs w:val="24"/>
        </w:rPr>
      </w:pPr>
      <w:r w:rsidRPr="00CB0659">
        <w:rPr>
          <w:rStyle w:val="normaltextrun"/>
          <w:rFonts w:cs="Arial"/>
          <w:b/>
          <w:bCs/>
          <w:color w:val="5A5A5A"/>
          <w:szCs w:val="24"/>
        </w:rPr>
        <w:t>Report Reference Number:</w:t>
      </w:r>
      <w:r>
        <w:rPr>
          <w:rStyle w:val="normaltextrun"/>
          <w:rFonts w:cs="Arial"/>
          <w:bCs/>
          <w:color w:val="5A5A5A"/>
          <w:szCs w:val="24"/>
        </w:rPr>
        <w:t xml:space="preserve"> </w:t>
      </w:r>
      <w:r w:rsidRPr="00055E22">
        <w:rPr>
          <w:rStyle w:val="normaltextrun"/>
          <w:rFonts w:asciiTheme="minorHAnsi" w:hAnsiTheme="minorHAnsi" w:cstheme="minorHAnsi"/>
          <w:color w:val="5A5A5A"/>
          <w:szCs w:val="24"/>
        </w:rPr>
        <w:t> </w:t>
      </w:r>
      <w:r w:rsidRPr="00055E22">
        <w:rPr>
          <w:rStyle w:val="eop"/>
          <w:rFonts w:asciiTheme="minorHAnsi" w:hAnsiTheme="minorHAnsi" w:cstheme="minorHAnsi"/>
          <w:color w:val="5A5A5A"/>
          <w:szCs w:val="24"/>
        </w:rPr>
        <w:t> </w:t>
      </w:r>
      <w:r w:rsidR="00CB0659">
        <w:rPr>
          <w:rStyle w:val="normaltextrun"/>
          <w:rFonts w:cs="Arial"/>
          <w:bCs/>
          <w:color w:val="5A5A5A"/>
          <w:szCs w:val="24"/>
        </w:rPr>
        <w:t>LBC-ASR-</w:t>
      </w:r>
      <w:r w:rsidR="007462ED">
        <w:rPr>
          <w:rStyle w:val="normaltextrun"/>
          <w:rFonts w:cs="Arial"/>
          <w:bCs/>
          <w:color w:val="5A5A5A"/>
          <w:szCs w:val="24"/>
        </w:rPr>
        <w:fldChar w:fldCharType="begin"/>
      </w:r>
      <w:r w:rsidR="007462ED">
        <w:rPr>
          <w:rStyle w:val="normaltextrun"/>
          <w:rFonts w:cs="Arial"/>
          <w:bCs/>
          <w:color w:val="5A5A5A"/>
          <w:szCs w:val="24"/>
        </w:rPr>
        <w:instrText xml:space="preserve"> DOCPROPERTY  aReportYear  \* MERGEFORMAT </w:instrText>
      </w:r>
      <w:r w:rsidR="007462ED">
        <w:rPr>
          <w:rStyle w:val="normaltextrun"/>
          <w:rFonts w:cs="Arial"/>
          <w:bCs/>
          <w:color w:val="5A5A5A"/>
          <w:szCs w:val="24"/>
        </w:rPr>
        <w:fldChar w:fldCharType="separate"/>
      </w:r>
      <w:r w:rsidR="007462ED">
        <w:rPr>
          <w:rStyle w:val="normaltextrun"/>
          <w:rFonts w:cs="Arial"/>
          <w:bCs/>
          <w:color w:val="5A5A5A"/>
          <w:szCs w:val="24"/>
        </w:rPr>
        <w:t>2024</w:t>
      </w:r>
      <w:r w:rsidR="007462ED">
        <w:rPr>
          <w:rStyle w:val="normaltextrun"/>
          <w:rFonts w:cs="Arial"/>
          <w:bCs/>
          <w:color w:val="5A5A5A"/>
          <w:szCs w:val="24"/>
        </w:rPr>
        <w:fldChar w:fldCharType="end"/>
      </w:r>
      <w:r w:rsidRPr="000F4DD0">
        <w:rPr>
          <w:rStyle w:val="normaltextrun"/>
          <w:rFonts w:cs="Arial"/>
          <w:bCs/>
          <w:color w:val="5A5A5A"/>
          <w:szCs w:val="24"/>
        </w:rPr>
        <w:t xml:space="preserve"> </w:t>
      </w:r>
    </w:p>
    <w:p w14:paraId="40AE93F7" w14:textId="62162930" w:rsidR="000F4DD0" w:rsidRPr="000F4DD0" w:rsidRDefault="000F4DD0" w:rsidP="000F4DD0">
      <w:pPr>
        <w:rPr>
          <w:rStyle w:val="normaltextrun"/>
          <w:rFonts w:cs="Arial"/>
          <w:bCs/>
          <w:color w:val="5A5A5A"/>
          <w:szCs w:val="24"/>
        </w:rPr>
      </w:pPr>
      <w:r w:rsidRPr="00CB0659">
        <w:rPr>
          <w:rStyle w:val="normaltextrun"/>
          <w:rFonts w:cs="Arial"/>
          <w:b/>
          <w:bCs/>
          <w:color w:val="5A5A5A"/>
          <w:szCs w:val="24"/>
        </w:rPr>
        <w:t>Date:</w:t>
      </w:r>
      <w:r>
        <w:rPr>
          <w:rStyle w:val="normaltextrun"/>
          <w:rFonts w:cs="Arial"/>
          <w:bCs/>
          <w:color w:val="5A5A5A"/>
          <w:szCs w:val="24"/>
        </w:rPr>
        <w:t xml:space="preserve"> </w:t>
      </w:r>
      <w:r w:rsidRPr="00055E22">
        <w:rPr>
          <w:rStyle w:val="normaltextrun"/>
          <w:rFonts w:asciiTheme="minorHAnsi" w:hAnsiTheme="minorHAnsi" w:cstheme="minorHAnsi"/>
          <w:color w:val="5A5A5A"/>
          <w:szCs w:val="24"/>
        </w:rPr>
        <w:t> </w:t>
      </w:r>
      <w:r w:rsidRPr="00055E22">
        <w:rPr>
          <w:rStyle w:val="eop"/>
          <w:rFonts w:asciiTheme="minorHAnsi" w:hAnsiTheme="minorHAnsi" w:cstheme="minorHAnsi"/>
          <w:color w:val="5A5A5A"/>
          <w:szCs w:val="24"/>
        </w:rPr>
        <w:t> </w:t>
      </w:r>
      <w:r w:rsidR="00CB0659">
        <w:rPr>
          <w:rStyle w:val="normaltextrun"/>
          <w:rFonts w:cs="Arial"/>
          <w:bCs/>
          <w:color w:val="5A5A5A"/>
          <w:szCs w:val="24"/>
        </w:rPr>
        <w:t>Ju</w:t>
      </w:r>
      <w:r w:rsidR="004E2F25">
        <w:rPr>
          <w:rStyle w:val="normaltextrun"/>
          <w:rFonts w:cs="Arial"/>
          <w:bCs/>
          <w:color w:val="5A5A5A"/>
          <w:szCs w:val="24"/>
        </w:rPr>
        <w:t>ly</w:t>
      </w:r>
      <w:r w:rsidR="00CB0659">
        <w:rPr>
          <w:rStyle w:val="normaltextrun"/>
          <w:rFonts w:cs="Arial"/>
          <w:bCs/>
          <w:color w:val="5A5A5A"/>
          <w:szCs w:val="24"/>
        </w:rPr>
        <w:t xml:space="preserve"> 2024</w:t>
      </w:r>
    </w:p>
    <w:p w14:paraId="24592982" w14:textId="396BBBF4" w:rsidR="00866B80" w:rsidRPr="00866B80" w:rsidRDefault="00866B80" w:rsidP="00866B80">
      <w:pPr>
        <w:pStyle w:val="BodyText"/>
        <w:rPr>
          <w:rStyle w:val="normaltextrun"/>
        </w:rPr>
      </w:pPr>
    </w:p>
    <w:p w14:paraId="75164805" w14:textId="77777777" w:rsidR="00866B80" w:rsidRDefault="00866B80" w:rsidP="000F4DD0">
      <w:pPr>
        <w:rPr>
          <w:rStyle w:val="normaltextrun"/>
          <w:rFonts w:cs="Arial"/>
          <w:bCs/>
          <w:color w:val="5F2167"/>
          <w:sz w:val="40"/>
          <w:szCs w:val="40"/>
        </w:rPr>
        <w:sectPr w:rsidR="00866B80" w:rsidSect="003A5102">
          <w:headerReference w:type="default" r:id="rId13"/>
          <w:footerReference w:type="default" r:id="rId14"/>
          <w:headerReference w:type="first" r:id="rId15"/>
          <w:pgSz w:w="11906" w:h="16838"/>
          <w:pgMar w:top="720" w:right="720" w:bottom="720" w:left="720" w:header="708" w:footer="340" w:gutter="0"/>
          <w:pgNumType w:start="1"/>
          <w:cols w:space="708"/>
          <w:docGrid w:linePitch="360"/>
        </w:sectPr>
      </w:pPr>
    </w:p>
    <w:p w14:paraId="4072C6C8" w14:textId="77777777" w:rsidR="00A270EB" w:rsidRPr="00866B80" w:rsidRDefault="00A270EB" w:rsidP="00610375">
      <w:pPr>
        <w:pStyle w:val="Heading1"/>
        <w:numPr>
          <w:ilvl w:val="0"/>
          <w:numId w:val="0"/>
        </w:numPr>
      </w:pPr>
      <w:bookmarkStart w:id="4" w:name="_Toc128582429"/>
      <w:bookmarkStart w:id="5" w:name="_Toc173229519"/>
      <w:r w:rsidRPr="00866B80">
        <w:t>Executive Summary: Air Quality in Our Area</w:t>
      </w:r>
      <w:bookmarkEnd w:id="4"/>
      <w:bookmarkEnd w:id="5"/>
    </w:p>
    <w:p w14:paraId="6F9E7CA8" w14:textId="793C4E8A" w:rsidR="00A270EB" w:rsidRPr="00866B80" w:rsidRDefault="00866B80" w:rsidP="00610375">
      <w:pPr>
        <w:pStyle w:val="Heading2"/>
        <w:numPr>
          <w:ilvl w:val="0"/>
          <w:numId w:val="0"/>
        </w:numPr>
        <w:rPr>
          <w:rStyle w:val="normaltextrun"/>
        </w:rPr>
      </w:pPr>
      <w:bookmarkStart w:id="6" w:name="_Toc173229520"/>
      <w:r w:rsidRPr="00866B80">
        <w:rPr>
          <w:rStyle w:val="normaltextrun"/>
        </w:rPr>
        <w:t>Air Quality in Luton</w:t>
      </w:r>
      <w:bookmarkEnd w:id="6"/>
    </w:p>
    <w:p w14:paraId="756FE4B3" w14:textId="15A68213" w:rsidR="000435A4" w:rsidRPr="000435A4" w:rsidRDefault="000435A4" w:rsidP="000435A4">
      <w:pPr>
        <w:pStyle w:val="BodyText"/>
        <w:rPr>
          <w:rStyle w:val="normaltextrun"/>
        </w:rPr>
      </w:pPr>
      <w:r w:rsidRPr="000435A4">
        <w:rPr>
          <w:rStyle w:val="normaltextrun"/>
        </w:rPr>
        <w:t>Breathing in polluted air affects our health and costs the NHS and our society billions of pounds each year</w:t>
      </w:r>
      <w:r w:rsidR="000809A6">
        <w:rPr>
          <w:rStyle w:val="normaltextrun"/>
        </w:rPr>
        <w:t xml:space="preserve">.  </w:t>
      </w:r>
      <w:r w:rsidRPr="000435A4">
        <w:rPr>
          <w:rStyle w:val="normaltextrun"/>
        </w:rPr>
        <w:t>Air pollution is recognised as a contributing factor in the onset of heart disease and cancer and can cause a range of health impacts, including effects on lung function, exacerbation of asthma, increases in hospital admissions and mortality.</w:t>
      </w:r>
      <w:r w:rsidR="00DB5B18">
        <w:rPr>
          <w:rStyle w:val="normaltextrun"/>
        </w:rPr>
        <w:t xml:space="preserve"> </w:t>
      </w:r>
      <w:r w:rsidRPr="000435A4">
        <w:rPr>
          <w:rStyle w:val="normaltextrun"/>
        </w:rPr>
        <w:t xml:space="preserve"> In the UK, it is estimated that the reduction in healthy life expectancy caused by air pollution is equivalent to 29,000 to 43,000 deaths a year</w:t>
      </w:r>
      <w:r w:rsidR="00BA0075">
        <w:rPr>
          <w:rStyle w:val="FootnoteReference"/>
        </w:rPr>
        <w:footnoteReference w:id="2"/>
      </w:r>
      <w:r w:rsidRPr="000435A4">
        <w:rPr>
          <w:rStyle w:val="normaltextrun"/>
        </w:rPr>
        <w:t xml:space="preserve">. </w:t>
      </w:r>
    </w:p>
    <w:p w14:paraId="60A59FF6" w14:textId="08AFEFAC" w:rsidR="000435A4" w:rsidRPr="000435A4" w:rsidRDefault="000435A4" w:rsidP="000435A4">
      <w:pPr>
        <w:pStyle w:val="BodyText"/>
        <w:rPr>
          <w:rStyle w:val="normaltextrun"/>
        </w:rPr>
      </w:pPr>
      <w:r w:rsidRPr="000435A4">
        <w:rPr>
          <w:rStyle w:val="normaltextrun"/>
        </w:rPr>
        <w:t xml:space="preserve">Air pollution particularly affects the most vulnerable in society, children, the elderly, and those with existing heart and lung conditions. </w:t>
      </w:r>
      <w:r w:rsidR="00E02A52">
        <w:rPr>
          <w:rStyle w:val="normaltextrun"/>
        </w:rPr>
        <w:t xml:space="preserve"> </w:t>
      </w:r>
      <w:r w:rsidRPr="000435A4">
        <w:rPr>
          <w:rStyle w:val="normaltextrun"/>
        </w:rPr>
        <w:t>Additionally, people living in less affluent areas are most exposed to dangerous levels of air pollution</w:t>
      </w:r>
      <w:r w:rsidR="00E02A52">
        <w:rPr>
          <w:rStyle w:val="FootnoteReference"/>
        </w:rPr>
        <w:footnoteReference w:id="3"/>
      </w:r>
      <w:r w:rsidRPr="000435A4">
        <w:rPr>
          <w:rStyle w:val="normaltextrun"/>
        </w:rPr>
        <w:t>.</w:t>
      </w:r>
    </w:p>
    <w:p w14:paraId="4C9C2244" w14:textId="4193DAC0" w:rsidR="00C871B7" w:rsidRDefault="00AC32C0" w:rsidP="00F5350C">
      <w:pPr>
        <w:pStyle w:val="BodyText"/>
        <w:spacing w:after="240"/>
        <w:rPr>
          <w:rStyle w:val="normaltextrun"/>
        </w:rPr>
      </w:pPr>
      <w:r>
        <w:rPr>
          <w:rStyle w:val="normaltextrun"/>
        </w:rPr>
        <w:fldChar w:fldCharType="begin"/>
      </w:r>
      <w:r>
        <w:rPr>
          <w:rStyle w:val="normaltextrun"/>
        </w:rPr>
        <w:instrText xml:space="preserve"> REF _Ref173243275 \h </w:instrText>
      </w:r>
      <w:r>
        <w:rPr>
          <w:rStyle w:val="normaltextrun"/>
        </w:rPr>
      </w:r>
      <w:r>
        <w:rPr>
          <w:rStyle w:val="normaltextrun"/>
        </w:rPr>
        <w:fldChar w:fldCharType="separate"/>
      </w:r>
      <w:r w:rsidR="00DE7A33">
        <w:t xml:space="preserve">Table ES </w:t>
      </w:r>
      <w:r w:rsidR="00DE7A33">
        <w:rPr>
          <w:noProof/>
        </w:rPr>
        <w:t>1</w:t>
      </w:r>
      <w:r>
        <w:rPr>
          <w:rStyle w:val="normaltextrun"/>
        </w:rPr>
        <w:fldChar w:fldCharType="end"/>
      </w:r>
      <w:r>
        <w:rPr>
          <w:rStyle w:val="normaltextrun"/>
        </w:rPr>
        <w:t xml:space="preserve"> </w:t>
      </w:r>
      <w:r w:rsidR="000435A4" w:rsidRPr="000435A4">
        <w:rPr>
          <w:rStyle w:val="normaltextrun"/>
        </w:rPr>
        <w:t>provides a brief explanation of the key pollutants relevant to Local Air Quality Management and the kind of activities they might arise from.</w:t>
      </w:r>
    </w:p>
    <w:p w14:paraId="656FE34F" w14:textId="0B7FD8DD" w:rsidR="00F5350C" w:rsidRPr="00F5350C" w:rsidRDefault="00AC32C0" w:rsidP="00AC32C0">
      <w:pPr>
        <w:pStyle w:val="Caption"/>
      </w:pPr>
      <w:bookmarkStart w:id="7" w:name="_Ref173243275"/>
      <w:bookmarkStart w:id="8" w:name="_Toc173243311"/>
      <w:r>
        <w:t xml:space="preserve">Table ES </w:t>
      </w:r>
      <w:r>
        <w:fldChar w:fldCharType="begin"/>
      </w:r>
      <w:r>
        <w:instrText xml:space="preserve"> SEQ Table_ES \* ARABIC </w:instrText>
      </w:r>
      <w:r>
        <w:fldChar w:fldCharType="separate"/>
      </w:r>
      <w:r w:rsidR="00DE7A33">
        <w:rPr>
          <w:noProof/>
        </w:rPr>
        <w:t>1</w:t>
      </w:r>
      <w:r>
        <w:fldChar w:fldCharType="end"/>
      </w:r>
      <w:bookmarkEnd w:id="7"/>
      <w:r>
        <w:t xml:space="preserve"> - Description of Key Pollutants</w:t>
      </w:r>
      <w:bookmarkEnd w:id="8"/>
    </w:p>
    <w:tbl>
      <w:tblPr>
        <w:tblStyle w:val="TableStyle4"/>
        <w:tblW w:w="5000" w:type="pct"/>
        <w:tblLook w:val="04A0" w:firstRow="1" w:lastRow="0" w:firstColumn="1" w:lastColumn="0" w:noHBand="0" w:noVBand="1"/>
      </w:tblPr>
      <w:tblGrid>
        <w:gridCol w:w="1899"/>
        <w:gridCol w:w="8557"/>
      </w:tblGrid>
      <w:tr w:rsidR="00C871B7" w:rsidRPr="00C871B7" w14:paraId="137A72E7" w14:textId="77777777" w:rsidTr="00F5350C">
        <w:trPr>
          <w:cnfStyle w:val="100000000000" w:firstRow="1" w:lastRow="0" w:firstColumn="0" w:lastColumn="0" w:oddVBand="0" w:evenVBand="0" w:oddHBand="0"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908" w:type="pct"/>
            <w:shd w:val="clear" w:color="auto" w:fill="5F2167"/>
          </w:tcPr>
          <w:p w14:paraId="14AF6EF2" w14:textId="77777777" w:rsidR="00C871B7" w:rsidRPr="00F5350C" w:rsidRDefault="00C871B7" w:rsidP="00C871B7">
            <w:pPr>
              <w:spacing w:before="120" w:after="120"/>
              <w:rPr>
                <w:rFonts w:cs="Arial"/>
                <w:bCs/>
              </w:rPr>
            </w:pPr>
            <w:r w:rsidRPr="00F5350C">
              <w:rPr>
                <w:rFonts w:cs="Arial"/>
                <w:bCs/>
              </w:rPr>
              <w:t>Pollutant</w:t>
            </w:r>
          </w:p>
        </w:tc>
        <w:tc>
          <w:tcPr>
            <w:tcW w:w="4092" w:type="pct"/>
            <w:shd w:val="clear" w:color="auto" w:fill="5F2167"/>
          </w:tcPr>
          <w:p w14:paraId="293FE680" w14:textId="77777777" w:rsidR="00C871B7" w:rsidRPr="00F5350C" w:rsidRDefault="00C871B7" w:rsidP="00C871B7">
            <w:pPr>
              <w:spacing w:before="120" w:after="120"/>
              <w:cnfStyle w:val="100000000000" w:firstRow="1" w:lastRow="0" w:firstColumn="0" w:lastColumn="0" w:oddVBand="0" w:evenVBand="0" w:oddHBand="0" w:evenHBand="0" w:firstRowFirstColumn="0" w:firstRowLastColumn="0" w:lastRowFirstColumn="0" w:lastRowLastColumn="0"/>
              <w:rPr>
                <w:rFonts w:cs="Arial"/>
                <w:bCs/>
              </w:rPr>
            </w:pPr>
            <w:r w:rsidRPr="00F5350C">
              <w:rPr>
                <w:rFonts w:cs="Arial"/>
                <w:bCs/>
              </w:rPr>
              <w:t>Description</w:t>
            </w:r>
          </w:p>
        </w:tc>
      </w:tr>
      <w:tr w:rsidR="00C871B7" w:rsidRPr="00C871B7" w14:paraId="62BAF364" w14:textId="77777777" w:rsidTr="00057A28">
        <w:trPr>
          <w:trHeight w:val="306"/>
        </w:trPr>
        <w:tc>
          <w:tcPr>
            <w:cnfStyle w:val="001000000000" w:firstRow="0" w:lastRow="0" w:firstColumn="1" w:lastColumn="0" w:oddVBand="0" w:evenVBand="0" w:oddHBand="0" w:evenHBand="0" w:firstRowFirstColumn="0" w:firstRowLastColumn="0" w:lastRowFirstColumn="0" w:lastRowLastColumn="0"/>
            <w:tcW w:w="908" w:type="pct"/>
          </w:tcPr>
          <w:p w14:paraId="5B96B672" w14:textId="77777777" w:rsidR="00C871B7" w:rsidRPr="00C871B7" w:rsidRDefault="00C871B7" w:rsidP="00C871B7">
            <w:pPr>
              <w:spacing w:before="120" w:after="120"/>
              <w:jc w:val="left"/>
              <w:rPr>
                <w:rFonts w:cs="Arial"/>
              </w:rPr>
            </w:pPr>
            <w:r w:rsidRPr="00C871B7">
              <w:rPr>
                <w:rFonts w:cs="Arial"/>
              </w:rPr>
              <w:t>Nitrogen Dioxide (NO</w:t>
            </w:r>
            <w:r w:rsidRPr="00C871B7">
              <w:rPr>
                <w:rFonts w:cs="Arial"/>
                <w:vertAlign w:val="subscript"/>
              </w:rPr>
              <w:t>2</w:t>
            </w:r>
            <w:r w:rsidRPr="00C871B7">
              <w:rPr>
                <w:rFonts w:cs="Arial"/>
              </w:rPr>
              <w:t>)</w:t>
            </w:r>
          </w:p>
        </w:tc>
        <w:tc>
          <w:tcPr>
            <w:tcW w:w="4092" w:type="pct"/>
          </w:tcPr>
          <w:p w14:paraId="3FE22BE6" w14:textId="77777777" w:rsidR="00C871B7" w:rsidRPr="00C871B7" w:rsidRDefault="00C871B7" w:rsidP="00C871B7">
            <w:pPr>
              <w:spacing w:before="120" w:after="120"/>
              <w:jc w:val="left"/>
              <w:cnfStyle w:val="000000000000" w:firstRow="0" w:lastRow="0" w:firstColumn="0" w:lastColumn="0" w:oddVBand="0" w:evenVBand="0" w:oddHBand="0" w:evenHBand="0" w:firstRowFirstColumn="0" w:firstRowLastColumn="0" w:lastRowFirstColumn="0" w:lastRowLastColumn="0"/>
              <w:rPr>
                <w:rFonts w:cs="Arial"/>
              </w:rPr>
            </w:pPr>
            <w:r w:rsidRPr="00C871B7">
              <w:rPr>
                <w:rFonts w:cs="Arial"/>
              </w:rPr>
              <w:t>Nitrogen dioxide is a gas which is generally emitted from high-temperature combustion processes such as road transport or energy generation.</w:t>
            </w:r>
          </w:p>
        </w:tc>
      </w:tr>
      <w:tr w:rsidR="00C871B7" w:rsidRPr="00C871B7" w14:paraId="32CE5DAF" w14:textId="77777777" w:rsidTr="00057A28">
        <w:trPr>
          <w:trHeight w:val="306"/>
        </w:trPr>
        <w:tc>
          <w:tcPr>
            <w:cnfStyle w:val="001000000000" w:firstRow="0" w:lastRow="0" w:firstColumn="1" w:lastColumn="0" w:oddVBand="0" w:evenVBand="0" w:oddHBand="0" w:evenHBand="0" w:firstRowFirstColumn="0" w:firstRowLastColumn="0" w:lastRowFirstColumn="0" w:lastRowLastColumn="0"/>
            <w:tcW w:w="908" w:type="pct"/>
          </w:tcPr>
          <w:p w14:paraId="39181F31" w14:textId="77777777" w:rsidR="00C871B7" w:rsidRPr="00C871B7" w:rsidRDefault="00C871B7" w:rsidP="00C871B7">
            <w:pPr>
              <w:spacing w:before="120" w:after="120"/>
              <w:jc w:val="left"/>
              <w:rPr>
                <w:rFonts w:cs="Arial"/>
              </w:rPr>
            </w:pPr>
            <w:r w:rsidRPr="00C871B7">
              <w:rPr>
                <w:rFonts w:cs="Arial"/>
              </w:rPr>
              <w:t>Sulphur Dioxide (SO</w:t>
            </w:r>
            <w:r w:rsidRPr="00C871B7">
              <w:rPr>
                <w:rFonts w:cs="Arial"/>
                <w:vertAlign w:val="subscript"/>
              </w:rPr>
              <w:t>2</w:t>
            </w:r>
            <w:r w:rsidRPr="00C871B7">
              <w:rPr>
                <w:rFonts w:cs="Arial"/>
              </w:rPr>
              <w:t>)</w:t>
            </w:r>
          </w:p>
        </w:tc>
        <w:tc>
          <w:tcPr>
            <w:tcW w:w="4092" w:type="pct"/>
          </w:tcPr>
          <w:p w14:paraId="6D7168CC" w14:textId="77777777" w:rsidR="00C871B7" w:rsidRPr="00C871B7" w:rsidRDefault="00C871B7" w:rsidP="00C871B7">
            <w:pPr>
              <w:spacing w:before="120" w:after="120"/>
              <w:jc w:val="left"/>
              <w:cnfStyle w:val="000000000000" w:firstRow="0" w:lastRow="0" w:firstColumn="0" w:lastColumn="0" w:oddVBand="0" w:evenVBand="0" w:oddHBand="0" w:evenHBand="0" w:firstRowFirstColumn="0" w:firstRowLastColumn="0" w:lastRowFirstColumn="0" w:lastRowLastColumn="0"/>
              <w:rPr>
                <w:rFonts w:cs="Arial"/>
              </w:rPr>
            </w:pPr>
            <w:r w:rsidRPr="00C871B7">
              <w:rPr>
                <w:rFonts w:cs="Arial"/>
              </w:rPr>
              <w:t>Sulphur dioxide (SO</w:t>
            </w:r>
            <w:r w:rsidRPr="00C871B7">
              <w:rPr>
                <w:rFonts w:cs="Arial"/>
                <w:vertAlign w:val="subscript"/>
              </w:rPr>
              <w:t>2</w:t>
            </w:r>
            <w:r w:rsidRPr="00C871B7">
              <w:rPr>
                <w:rFonts w:cs="Arial"/>
              </w:rPr>
              <w:t>) is a corrosive gas which is predominantly produced from the combustion of coal or crude oil.</w:t>
            </w:r>
          </w:p>
        </w:tc>
      </w:tr>
      <w:tr w:rsidR="00C871B7" w:rsidRPr="00C871B7" w14:paraId="1990A103" w14:textId="77777777" w:rsidTr="00057A28">
        <w:trPr>
          <w:trHeight w:val="305"/>
        </w:trPr>
        <w:tc>
          <w:tcPr>
            <w:cnfStyle w:val="001000000000" w:firstRow="0" w:lastRow="0" w:firstColumn="1" w:lastColumn="0" w:oddVBand="0" w:evenVBand="0" w:oddHBand="0" w:evenHBand="0" w:firstRowFirstColumn="0" w:firstRowLastColumn="0" w:lastRowFirstColumn="0" w:lastRowLastColumn="0"/>
            <w:tcW w:w="908" w:type="pct"/>
          </w:tcPr>
          <w:p w14:paraId="31ECDAEA" w14:textId="77777777" w:rsidR="00C871B7" w:rsidRPr="00C871B7" w:rsidRDefault="00C871B7" w:rsidP="00C871B7">
            <w:pPr>
              <w:spacing w:before="120" w:after="120"/>
              <w:jc w:val="left"/>
              <w:rPr>
                <w:rFonts w:cs="Arial"/>
              </w:rPr>
            </w:pPr>
            <w:r w:rsidRPr="00C871B7">
              <w:rPr>
                <w:rFonts w:cs="Arial"/>
              </w:rPr>
              <w:t xml:space="preserve">Particulate Matter </w:t>
            </w:r>
          </w:p>
          <w:p w14:paraId="669722C4" w14:textId="77777777" w:rsidR="00C871B7" w:rsidRPr="00C871B7" w:rsidRDefault="00C871B7" w:rsidP="00C871B7">
            <w:pPr>
              <w:spacing w:before="120" w:after="120"/>
              <w:jc w:val="left"/>
              <w:rPr>
                <w:rFonts w:cs="Arial"/>
              </w:rPr>
            </w:pPr>
            <w:r w:rsidRPr="00C871B7">
              <w:rPr>
                <w:rFonts w:cs="Arial"/>
              </w:rPr>
              <w:t>(PM</w:t>
            </w:r>
            <w:r w:rsidRPr="00C871B7">
              <w:rPr>
                <w:rFonts w:cs="Arial"/>
                <w:vertAlign w:val="subscript"/>
              </w:rPr>
              <w:t>10</w:t>
            </w:r>
            <w:r w:rsidRPr="00C871B7">
              <w:rPr>
                <w:rFonts w:cs="Arial"/>
              </w:rPr>
              <w:t xml:space="preserve"> and </w:t>
            </w:r>
            <w:r w:rsidRPr="00C871B7">
              <w:t>PM</w:t>
            </w:r>
            <w:r w:rsidRPr="00C871B7">
              <w:rPr>
                <w:vertAlign w:val="subscript"/>
              </w:rPr>
              <w:t>2.5</w:t>
            </w:r>
            <w:r w:rsidRPr="00C871B7">
              <w:t xml:space="preserve">) </w:t>
            </w:r>
            <w:r w:rsidRPr="00C871B7">
              <w:rPr>
                <w:rFonts w:cs="Arial"/>
              </w:rPr>
              <w:t xml:space="preserve"> </w:t>
            </w:r>
          </w:p>
        </w:tc>
        <w:tc>
          <w:tcPr>
            <w:tcW w:w="4092" w:type="pct"/>
          </w:tcPr>
          <w:p w14:paraId="4F1D9849" w14:textId="77777777" w:rsidR="00C871B7" w:rsidRPr="00C871B7" w:rsidRDefault="00C871B7" w:rsidP="00C871B7">
            <w:pPr>
              <w:spacing w:before="120" w:after="120"/>
              <w:jc w:val="left"/>
              <w:cnfStyle w:val="000000000000" w:firstRow="0" w:lastRow="0" w:firstColumn="0" w:lastColumn="0" w:oddVBand="0" w:evenVBand="0" w:oddHBand="0" w:evenHBand="0" w:firstRowFirstColumn="0" w:firstRowLastColumn="0" w:lastRowFirstColumn="0" w:lastRowLastColumn="0"/>
              <w:rPr>
                <w:rFonts w:cs="Arial"/>
              </w:rPr>
            </w:pPr>
            <w:r w:rsidRPr="00C871B7">
              <w:rPr>
                <w:rFonts w:cs="Arial"/>
              </w:rPr>
              <w:t xml:space="preserve">Particulate matter is everything in the air that is not a gas. </w:t>
            </w:r>
          </w:p>
          <w:p w14:paraId="3D68159E" w14:textId="77777777" w:rsidR="00C871B7" w:rsidRPr="00C871B7" w:rsidRDefault="00C871B7" w:rsidP="00C871B7">
            <w:pPr>
              <w:spacing w:before="120" w:after="120"/>
              <w:jc w:val="left"/>
              <w:cnfStyle w:val="000000000000" w:firstRow="0" w:lastRow="0" w:firstColumn="0" w:lastColumn="0" w:oddVBand="0" w:evenVBand="0" w:oddHBand="0" w:evenHBand="0" w:firstRowFirstColumn="0" w:firstRowLastColumn="0" w:lastRowFirstColumn="0" w:lastRowLastColumn="0"/>
              <w:rPr>
                <w:rFonts w:cs="Arial"/>
              </w:rPr>
            </w:pPr>
            <w:r w:rsidRPr="00C871B7">
              <w:rPr>
                <w:rFonts w:cs="Arial"/>
              </w:rPr>
              <w:t>Particles can come from natural sources such as pollen, as well as human made sources such as smoke from fires, emissions from industry and dust from tyres and brakes.</w:t>
            </w:r>
          </w:p>
          <w:p w14:paraId="5D1213DB" w14:textId="77777777" w:rsidR="00C871B7" w:rsidRPr="00C871B7" w:rsidRDefault="00C871B7" w:rsidP="00C871B7">
            <w:pPr>
              <w:keepNext/>
              <w:spacing w:before="120" w:after="120"/>
              <w:jc w:val="left"/>
              <w:cnfStyle w:val="000000000000" w:firstRow="0" w:lastRow="0" w:firstColumn="0" w:lastColumn="0" w:oddVBand="0" w:evenVBand="0" w:oddHBand="0" w:evenHBand="0" w:firstRowFirstColumn="0" w:firstRowLastColumn="0" w:lastRowFirstColumn="0" w:lastRowLastColumn="0"/>
              <w:rPr>
                <w:rFonts w:cs="Arial"/>
                <w:szCs w:val="24"/>
              </w:rPr>
            </w:pPr>
            <w:r w:rsidRPr="00C871B7">
              <w:rPr>
                <w:rFonts w:cs="Arial"/>
              </w:rPr>
              <w:t>PM</w:t>
            </w:r>
            <w:r w:rsidRPr="00C871B7">
              <w:rPr>
                <w:rFonts w:cs="Arial"/>
                <w:vertAlign w:val="subscript"/>
              </w:rPr>
              <w:t>10</w:t>
            </w:r>
            <w:r w:rsidRPr="00C871B7">
              <w:rPr>
                <w:rFonts w:cs="Arial"/>
              </w:rPr>
              <w:t xml:space="preserve"> refers to particles under 10 micrometres. Fine particulate matter or </w:t>
            </w:r>
            <w:r w:rsidRPr="00C871B7">
              <w:t>PM</w:t>
            </w:r>
            <w:r w:rsidRPr="00C871B7">
              <w:rPr>
                <w:vertAlign w:val="subscript"/>
              </w:rPr>
              <w:t>2.5</w:t>
            </w:r>
            <w:r w:rsidRPr="00C871B7">
              <w:t xml:space="preserve"> </w:t>
            </w:r>
            <w:r w:rsidRPr="00C871B7">
              <w:rPr>
                <w:rFonts w:cs="Arial"/>
              </w:rPr>
              <w:t>are particles under 2.5 micrometres.</w:t>
            </w:r>
          </w:p>
        </w:tc>
      </w:tr>
    </w:tbl>
    <w:p w14:paraId="3ED710A1" w14:textId="77777777" w:rsidR="00F02DDD" w:rsidRDefault="00F02DDD" w:rsidP="001D7594">
      <w:pPr>
        <w:pStyle w:val="BodyText"/>
      </w:pPr>
    </w:p>
    <w:p w14:paraId="014D15D5" w14:textId="77777777" w:rsidR="00F02DDD" w:rsidRDefault="00F02DDD">
      <w:pPr>
        <w:rPr>
          <w:rFonts w:eastAsia="Arial" w:cs="Arial"/>
          <w:bCs/>
          <w:szCs w:val="24"/>
          <w:lang w:eastAsia="en-GB" w:bidi="en-GB"/>
        </w:rPr>
      </w:pPr>
      <w:r>
        <w:br w:type="page"/>
      </w:r>
    </w:p>
    <w:p w14:paraId="6E52CDB6" w14:textId="3040A023" w:rsidR="001D7594" w:rsidRPr="00AF630D" w:rsidRDefault="001D7594" w:rsidP="001D7594">
      <w:pPr>
        <w:pStyle w:val="BodyText"/>
      </w:pPr>
      <w:r w:rsidRPr="00AF630D">
        <w:t xml:space="preserve">Road traffic is </w:t>
      </w:r>
      <w:r>
        <w:t>Luton's main source of pollution, with</w:t>
      </w:r>
      <w:r w:rsidRPr="00AF630D">
        <w:t xml:space="preserve"> the town and the motorway providing significant traffic volumes.  Other sources include London Luton Airport and local industry, distributed in pockets around the borough.  As of </w:t>
      </w:r>
      <w:r w:rsidR="00000000">
        <w:fldChar w:fldCharType="begin"/>
      </w:r>
      <w:r w:rsidR="00000000">
        <w:instrText xml:space="preserve"> DOCPROPERTY  aReportYear  \* MERGEFORMAT </w:instrText>
      </w:r>
      <w:r w:rsidR="00000000">
        <w:fldChar w:fldCharType="separate"/>
      </w:r>
      <w:r w:rsidR="00A65729">
        <w:t>2024</w:t>
      </w:r>
      <w:r w:rsidR="00000000">
        <w:fldChar w:fldCharType="end"/>
      </w:r>
      <w:r w:rsidRPr="00AF630D">
        <w:t xml:space="preserve">, </w:t>
      </w:r>
      <w:r w:rsidR="008C1766" w:rsidRPr="008C1766">
        <w:t>38</w:t>
      </w:r>
      <w:r w:rsidRPr="00AF630D">
        <w:t xml:space="preserve"> industrial processes permitted by </w:t>
      </w:r>
      <w:r>
        <w:t>Luton</w:t>
      </w:r>
      <w:r w:rsidR="00F02DDD">
        <w:t xml:space="preserve"> </w:t>
      </w:r>
      <w:r>
        <w:t>Co</w:t>
      </w:r>
      <w:r w:rsidRPr="00AF630D">
        <w:t>uncil were operational within the</w:t>
      </w:r>
      <w:r>
        <w:t xml:space="preserve"> town</w:t>
      </w:r>
      <w:r w:rsidRPr="00AF630D">
        <w:t>.</w:t>
      </w:r>
    </w:p>
    <w:p w14:paraId="79AAACBC" w14:textId="0E7CA607" w:rsidR="001D7594" w:rsidRDefault="001D7594" w:rsidP="001D7594">
      <w:pPr>
        <w:pStyle w:val="BodyText"/>
      </w:pPr>
      <w:r>
        <w:t>Historically,</w:t>
      </w:r>
      <w:r w:rsidRPr="00AF630D">
        <w:t xml:space="preserve"> the main pollutant of concern</w:t>
      </w:r>
      <w:r>
        <w:t xml:space="preserve"> in Luton has been </w:t>
      </w:r>
      <w:r w:rsidRPr="00AF630D">
        <w:t>NO</w:t>
      </w:r>
      <w:r w:rsidRPr="00AF630D">
        <w:rPr>
          <w:vertAlign w:val="subscript"/>
        </w:rPr>
        <w:t>2</w:t>
      </w:r>
      <w:r>
        <w:t>, with three Air Quality Management Areas (AQMA) declared for exceedances of the annual mean air quality objective of 40</w:t>
      </w:r>
      <w:r w:rsidRPr="004B3B82">
        <w:rPr>
          <w:rFonts w:cstheme="minorHAnsi"/>
        </w:rPr>
        <w:t>µ</w:t>
      </w:r>
      <w:r w:rsidRPr="004B3B82">
        <w:t>g/m</w:t>
      </w:r>
      <w:r w:rsidRPr="004B3B82">
        <w:rPr>
          <w:vertAlign w:val="superscript"/>
        </w:rPr>
        <w:t>3</w:t>
      </w:r>
      <w:r>
        <w:t>.  Declared in 2003 and 2005, respectively, the first two of these AQMAs (N</w:t>
      </w:r>
      <w:r w:rsidRPr="003024ED">
        <w:rPr>
          <w:vertAlign w:val="superscript"/>
        </w:rPr>
        <w:t xml:space="preserve">os. </w:t>
      </w:r>
      <w:r>
        <w:t>1 &amp; 2) are situated along the route of the M1 motorway, starting just south of junction 11 and extending northward.  The final AQMA (N</w:t>
      </w:r>
      <w:r w:rsidRPr="003024ED">
        <w:rPr>
          <w:vertAlign w:val="superscript"/>
        </w:rPr>
        <w:t xml:space="preserve">o. </w:t>
      </w:r>
      <w:r>
        <w:t xml:space="preserve">3) was designated in 2016 and encompasses Stuart Street in the town centre, running along the route of the A505 Dunstable Road East from the south of Bury Park to the western end of the Park Viaduct.  Maps showing the boundaries of the AQMAs are provided in </w:t>
      </w:r>
      <w:r w:rsidR="00A76751">
        <w:fldChar w:fldCharType="begin"/>
      </w:r>
      <w:r w:rsidR="00A76751">
        <w:instrText xml:space="preserve"> REF _Ref158988584 \h  \* MERGEFORMAT </w:instrText>
      </w:r>
      <w:r w:rsidR="00A76751">
        <w:fldChar w:fldCharType="separate"/>
      </w:r>
      <w:r w:rsidR="00DE7A33" w:rsidRPr="00BD4865">
        <w:t>Appendix D</w:t>
      </w:r>
      <w:r w:rsidR="00DE7A33" w:rsidRPr="00DE7A33">
        <w:rPr>
          <w:vanish/>
        </w:rPr>
        <w:t>: Map(s) of Monitoring Locations and AQMAs</w:t>
      </w:r>
      <w:r w:rsidR="00A76751">
        <w:fldChar w:fldCharType="end"/>
      </w:r>
      <w:r>
        <w:t xml:space="preserve"> of this report, with </w:t>
      </w:r>
      <w:r>
        <w:rPr>
          <w:noProof/>
        </w:rPr>
        <w:t>further information available on the council’s website (</w:t>
      </w:r>
      <w:hyperlink r:id="rId16" w:tooltip="Link to LBC Air Quality Reports" w:history="1">
        <w:r w:rsidRPr="00625C2F">
          <w:rPr>
            <w:rStyle w:val="Hyperlink"/>
            <w:noProof/>
          </w:rPr>
          <w:t>https://tinyurl.com/y9zegeyj</w:t>
        </w:r>
      </w:hyperlink>
      <w:r>
        <w:rPr>
          <w:noProof/>
        </w:rPr>
        <w:t>) and the UK Air web portal (</w:t>
      </w:r>
      <w:hyperlink r:id="rId17" w:tooltip="Link to the LBC page on the Defra UK Air website" w:history="1">
        <w:r w:rsidRPr="00625C2F">
          <w:rPr>
            <w:rStyle w:val="Hyperlink"/>
            <w:noProof/>
          </w:rPr>
          <w:t>https://tinyurl.com/yd8t7ma2</w:t>
        </w:r>
      </w:hyperlink>
      <w:r>
        <w:rPr>
          <w:noProof/>
        </w:rPr>
        <w:t>).</w:t>
      </w:r>
    </w:p>
    <w:p w14:paraId="23B19E9C" w14:textId="21CDC407" w:rsidR="001D7594" w:rsidRDefault="001D7594" w:rsidP="001D7594">
      <w:pPr>
        <w:pStyle w:val="BodyText"/>
      </w:pPr>
      <w:r>
        <w:t xml:space="preserve">In recent years, monitoring has shown that </w:t>
      </w:r>
      <w:r w:rsidRPr="00C408E2">
        <w:t>NO</w:t>
      </w:r>
      <w:r w:rsidRPr="00C408E2">
        <w:rPr>
          <w:vertAlign w:val="subscript"/>
        </w:rPr>
        <w:t>2</w:t>
      </w:r>
      <w:r>
        <w:t xml:space="preserve"> levels have significantly reduced compared to those observed when the AQMAs were first declared (</w:t>
      </w:r>
      <w:r w:rsidR="00D76AEA">
        <w:fldChar w:fldCharType="begin"/>
      </w:r>
      <w:r w:rsidR="00D76AEA">
        <w:instrText xml:space="preserve"> REF _Ref173248951 \h </w:instrText>
      </w:r>
      <w:r w:rsidR="00D76AEA">
        <w:fldChar w:fldCharType="separate"/>
      </w:r>
      <w:r w:rsidR="00DE7A33">
        <w:t>Table 2.</w:t>
      </w:r>
      <w:r w:rsidR="00DE7A33">
        <w:rPr>
          <w:noProof/>
        </w:rPr>
        <w:t>1</w:t>
      </w:r>
      <w:r w:rsidR="00D76AEA">
        <w:fldChar w:fldCharType="end"/>
      </w:r>
      <w:r>
        <w:t xml:space="preserve">). The maximum annual mean concentration recorded in each AQMA during </w:t>
      </w:r>
      <w:r w:rsidR="00000000">
        <w:fldChar w:fldCharType="begin"/>
      </w:r>
      <w:r w:rsidR="00000000">
        <w:instrText xml:space="preserve"> DOCPROPERTY  aMonitoringYear  \* MERGEFORMAT </w:instrText>
      </w:r>
      <w:r w:rsidR="00000000">
        <w:fldChar w:fldCharType="separate"/>
      </w:r>
      <w:r w:rsidR="00A65729">
        <w:t>2023</w:t>
      </w:r>
      <w:r w:rsidR="00000000">
        <w:fldChar w:fldCharType="end"/>
      </w:r>
      <w:r>
        <w:t xml:space="preserve"> has reduced by between 40% and 58% relative to initial values, with no exceedances of the 40µg/m</w:t>
      </w:r>
      <w:r w:rsidRPr="009033D0">
        <w:rPr>
          <w:vertAlign w:val="superscript"/>
        </w:rPr>
        <w:t>3</w:t>
      </w:r>
      <w:r>
        <w:t xml:space="preserve"> annual mean objective level seen at any AQMA monitoring sites since 2019.  Observed across the whole of the town, this continued reduction is consistent with a national trend of decreasing </w:t>
      </w:r>
      <w:r w:rsidRPr="00F47B68">
        <w:t>NO</w:t>
      </w:r>
      <w:r w:rsidRPr="00F47B68">
        <w:rPr>
          <w:vertAlign w:val="subscript"/>
        </w:rPr>
        <w:t>2</w:t>
      </w:r>
      <w:r>
        <w:t xml:space="preserve"> levels</w:t>
      </w:r>
      <w:bookmarkStart w:id="9" w:name="_Ref169857484"/>
      <w:r>
        <w:rPr>
          <w:rStyle w:val="FootnoteReference"/>
          <w:rFonts w:eastAsia="Times New Roman"/>
        </w:rPr>
        <w:footnoteReference w:id="4"/>
      </w:r>
      <w:bookmarkEnd w:id="9"/>
      <w:r>
        <w:t xml:space="preserve"> (</w:t>
      </w:r>
      <w:r w:rsidR="007D795D">
        <w:fldChar w:fldCharType="begin"/>
      </w:r>
      <w:r w:rsidR="007D795D">
        <w:instrText xml:space="preserve"> REF _Ref170477224 \h </w:instrText>
      </w:r>
      <w:r w:rsidR="007D795D">
        <w:fldChar w:fldCharType="separate"/>
      </w:r>
      <w:r w:rsidR="00DE7A33">
        <w:t>Figure A.</w:t>
      </w:r>
      <w:r w:rsidR="00DE7A33">
        <w:rPr>
          <w:noProof/>
        </w:rPr>
        <w:t>3</w:t>
      </w:r>
      <w:r w:rsidR="007D795D">
        <w:fldChar w:fldCharType="end"/>
      </w:r>
      <w:r>
        <w:t>).</w:t>
      </w:r>
    </w:p>
    <w:p w14:paraId="701E9951" w14:textId="460D46CD" w:rsidR="001D7594" w:rsidRDefault="001D7594" w:rsidP="001D7594">
      <w:pPr>
        <w:pStyle w:val="BodyText"/>
      </w:pPr>
      <w:r>
        <w:t xml:space="preserve">Between 2016 and </w:t>
      </w:r>
      <w:r w:rsidR="00000000">
        <w:fldChar w:fldCharType="begin"/>
      </w:r>
      <w:r w:rsidR="00000000">
        <w:instrText xml:space="preserve"> DOCPROPERTY  aMonitoringYear  \* MERGEFORMAT </w:instrText>
      </w:r>
      <w:r w:rsidR="00000000">
        <w:fldChar w:fldCharType="separate"/>
      </w:r>
      <w:r w:rsidR="00A65729">
        <w:t>2023</w:t>
      </w:r>
      <w:r w:rsidR="00000000">
        <w:fldChar w:fldCharType="end"/>
      </w:r>
      <w:r>
        <w:t xml:space="preserve"> inclusive, the annual mean </w:t>
      </w:r>
      <w:r w:rsidRPr="006B4C56">
        <w:t>NO</w:t>
      </w:r>
      <w:r w:rsidRPr="006B4C56">
        <w:rPr>
          <w:vertAlign w:val="subscript"/>
        </w:rPr>
        <w:t>2</w:t>
      </w:r>
      <w:r>
        <w:t xml:space="preserve"> concentration at urban background sites in Luton has decreased slightly faster than the national average, with concentrations decreasing at an average rate of 1.4</w:t>
      </w:r>
      <w:r w:rsidRPr="00140267">
        <w:rPr>
          <w:rFonts w:cstheme="minorHAnsi"/>
        </w:rPr>
        <w:t>µ</w:t>
      </w:r>
      <w:r w:rsidRPr="00140267">
        <w:t>g/m</w:t>
      </w:r>
      <w:r w:rsidRPr="00140267">
        <w:rPr>
          <w:vertAlign w:val="superscript"/>
        </w:rPr>
        <w:t>3</w:t>
      </w:r>
      <w:r>
        <w:t xml:space="preserve"> each year compared to a national average decrease of 1.3</w:t>
      </w:r>
      <w:r w:rsidRPr="00CC636B">
        <w:rPr>
          <w:rFonts w:cstheme="minorHAnsi"/>
        </w:rPr>
        <w:t>µ</w:t>
      </w:r>
      <w:r w:rsidRPr="00CC636B">
        <w:t>g/m</w:t>
      </w:r>
      <w:r w:rsidRPr="00CC636B">
        <w:rPr>
          <w:vertAlign w:val="superscript"/>
        </w:rPr>
        <w:t>3</w:t>
      </w:r>
      <w:r>
        <w:t xml:space="preserve"> over the same period.  When considering roadside sites, this ranking is reversed, with the national average reduction being 2.3µg/m</w:t>
      </w:r>
      <w:r w:rsidRPr="005C4BD4">
        <w:rPr>
          <w:vertAlign w:val="superscript"/>
        </w:rPr>
        <w:t>3</w:t>
      </w:r>
      <w:r>
        <w:t xml:space="preserve"> compared to 1.8</w:t>
      </w:r>
      <w:r w:rsidRPr="009C5077">
        <w:rPr>
          <w:rFonts w:cstheme="minorHAnsi"/>
        </w:rPr>
        <w:t>µ</w:t>
      </w:r>
      <w:r w:rsidRPr="009C5077">
        <w:t>g/m</w:t>
      </w:r>
      <w:r w:rsidRPr="009C5077">
        <w:rPr>
          <w:vertAlign w:val="superscript"/>
        </w:rPr>
        <w:t>3</w:t>
      </w:r>
      <w:r>
        <w:t xml:space="preserve"> in Luton.</w:t>
      </w:r>
    </w:p>
    <w:p w14:paraId="60EC9FAD" w14:textId="77777777" w:rsidR="001D7594" w:rsidRDefault="001D7594" w:rsidP="00F13C3F">
      <w:pPr>
        <w:pStyle w:val="BodyText"/>
        <w:widowControl/>
      </w:pPr>
      <w:r>
        <w:t xml:space="preserve">In addition to </w:t>
      </w:r>
      <w:r w:rsidRPr="009A76B2">
        <w:t>NO</w:t>
      </w:r>
      <w:r w:rsidRPr="009A76B2">
        <w:rPr>
          <w:vertAlign w:val="subscript"/>
        </w:rPr>
        <w:t>2</w:t>
      </w:r>
      <w:r>
        <w:t>, particulate matter (PM) is also measured at automatic and sensor-based indicative monitoring sites across the town.  Classified according to size, the current focus is on measuring the fractions of PM where particles are less than 10 micrometres in diameter (</w:t>
      </w:r>
      <w:r w:rsidRPr="004943AF">
        <w:t>PM</w:t>
      </w:r>
      <w:r w:rsidRPr="004943AF">
        <w:rPr>
          <w:vertAlign w:val="subscript"/>
        </w:rPr>
        <w:t>10</w:t>
      </w:r>
      <w:r>
        <w:t>) and less than 2.5 micrometres in diameter (</w:t>
      </w:r>
      <w:r w:rsidRPr="00090F81">
        <w:t>PM</w:t>
      </w:r>
      <w:r w:rsidRPr="00090F81">
        <w:rPr>
          <w:vertAlign w:val="subscript"/>
        </w:rPr>
        <w:t>2.5</w:t>
      </w:r>
      <w:r>
        <w:t>) based on the latest evidence on their effects on health</w:t>
      </w:r>
      <w:bookmarkStart w:id="10" w:name="_Ref169803915"/>
      <w:r>
        <w:rPr>
          <w:rStyle w:val="FootnoteReference"/>
          <w:rFonts w:eastAsia="Times New Roman"/>
        </w:rPr>
        <w:footnoteReference w:id="5"/>
      </w:r>
      <w:bookmarkEnd w:id="10"/>
      <w:r>
        <w:t xml:space="preserve">.  To date, no exceedance of the air quality objectives for </w:t>
      </w:r>
      <w:r w:rsidRPr="00490B26">
        <w:t>PM</w:t>
      </w:r>
      <w:r w:rsidRPr="00490B26">
        <w:rPr>
          <w:vertAlign w:val="subscript"/>
        </w:rPr>
        <w:t>10</w:t>
      </w:r>
      <w:r>
        <w:t xml:space="preserve"> has either been predicted by modelling or measured within Luton.</w:t>
      </w:r>
    </w:p>
    <w:p w14:paraId="70B6955F" w14:textId="77777777" w:rsidR="001D7594" w:rsidRDefault="001D7594" w:rsidP="001D7594">
      <w:pPr>
        <w:pStyle w:val="BodyText"/>
      </w:pPr>
      <w:r>
        <w:t xml:space="preserve">Introduced by </w:t>
      </w:r>
      <w:r w:rsidRPr="00527116">
        <w:rPr>
          <w:i/>
          <w:iCs/>
        </w:rPr>
        <w:t>The Environmental Targets (Fine Particulate Matter) (England) Regulations 2023</w:t>
      </w:r>
      <w:r>
        <w:t xml:space="preserve">, new legally binding national concentration and exposure reduction targets will come into force for </w:t>
      </w:r>
      <w:r w:rsidRPr="00EA5DDE">
        <w:t>PM</w:t>
      </w:r>
      <w:r w:rsidRPr="00EA5DDE">
        <w:rPr>
          <w:vertAlign w:val="subscript"/>
        </w:rPr>
        <w:t>2.5</w:t>
      </w:r>
      <w:r>
        <w:t xml:space="preserve"> in 2040.  In preparation, associated interim targets have been set for January 2028.  These targets look to reduce annual mean </w:t>
      </w:r>
      <w:r w:rsidRPr="006A6223">
        <w:t>PM</w:t>
      </w:r>
      <w:r w:rsidRPr="006A6223">
        <w:rPr>
          <w:vertAlign w:val="subscript"/>
        </w:rPr>
        <w:t>2.5</w:t>
      </w:r>
      <w:r>
        <w:t xml:space="preserve"> concentrations to 12</w:t>
      </w:r>
      <w:r w:rsidRPr="00ED46A1">
        <w:rPr>
          <w:rFonts w:cstheme="minorHAnsi"/>
        </w:rPr>
        <w:t>µ</w:t>
      </w:r>
      <w:r w:rsidRPr="00ED46A1">
        <w:t>g/m</w:t>
      </w:r>
      <w:r w:rsidRPr="00ED46A1">
        <w:rPr>
          <w:vertAlign w:val="superscript"/>
        </w:rPr>
        <w:t>3</w:t>
      </w:r>
      <w:r>
        <w:t xml:space="preserve"> by the beginning of 2028 and 10</w:t>
      </w:r>
      <w:r w:rsidRPr="00A91C8D">
        <w:rPr>
          <w:rFonts w:cstheme="minorHAnsi"/>
        </w:rPr>
        <w:t>µ</w:t>
      </w:r>
      <w:r w:rsidRPr="00A91C8D">
        <w:t>g/m</w:t>
      </w:r>
      <w:r w:rsidRPr="00A91C8D">
        <w:rPr>
          <w:vertAlign w:val="superscript"/>
        </w:rPr>
        <w:t>3</w:t>
      </w:r>
      <w:r>
        <w:t xml:space="preserve"> by the end of 2040.</w:t>
      </w:r>
    </w:p>
    <w:p w14:paraId="278D6270" w14:textId="29FD336C" w:rsidR="001D7594" w:rsidRDefault="001D7594" w:rsidP="001D7594">
      <w:pPr>
        <w:pStyle w:val="BodyText"/>
      </w:pPr>
      <w:r>
        <w:t xml:space="preserve">Between 2016 and </w:t>
      </w:r>
      <w:r w:rsidR="00000000">
        <w:fldChar w:fldCharType="begin"/>
      </w:r>
      <w:r w:rsidR="00000000">
        <w:instrText xml:space="preserve"> DOCPROPERTY  aMonitoringYear  \* MERGEFORMAT </w:instrText>
      </w:r>
      <w:r w:rsidR="00000000">
        <w:fldChar w:fldCharType="separate"/>
      </w:r>
      <w:r w:rsidR="00A65729">
        <w:t>2023</w:t>
      </w:r>
      <w:r w:rsidR="00000000">
        <w:fldChar w:fldCharType="end"/>
      </w:r>
      <w:r>
        <w:t xml:space="preserve"> inclusive, on a national basis, annual mean </w:t>
      </w:r>
      <w:r w:rsidRPr="00C52D3A">
        <w:t>PM</w:t>
      </w:r>
      <w:r w:rsidRPr="00C52D3A">
        <w:rPr>
          <w:vertAlign w:val="subscript"/>
        </w:rPr>
        <w:t>10</w:t>
      </w:r>
      <w:r>
        <w:t xml:space="preserve"> and </w:t>
      </w:r>
      <w:r w:rsidRPr="00C52D3A">
        <w:t>PM</w:t>
      </w:r>
      <w:r w:rsidRPr="00C52D3A">
        <w:rPr>
          <w:vertAlign w:val="subscript"/>
        </w:rPr>
        <w:t>2.5</w:t>
      </w:r>
      <w:r>
        <w:t xml:space="preserve"> levels have decreased at an underlying rate of 0.4</w:t>
      </w:r>
      <w:r w:rsidRPr="00396A6D">
        <w:rPr>
          <w:rFonts w:cstheme="minorHAnsi"/>
        </w:rPr>
        <w:t>µ</w:t>
      </w:r>
      <w:r w:rsidRPr="00396A6D">
        <w:t>g/m</w:t>
      </w:r>
      <w:r w:rsidRPr="00396A6D">
        <w:rPr>
          <w:vertAlign w:val="superscript"/>
        </w:rPr>
        <w:t>3</w:t>
      </w:r>
      <w:r>
        <w:t xml:space="preserve"> at both roadside and urban background sites</w:t>
      </w:r>
      <w:r w:rsidRPr="00F84FAF">
        <w:rPr>
          <w:vertAlign w:val="superscript"/>
        </w:rPr>
        <w:fldChar w:fldCharType="begin"/>
      </w:r>
      <w:r w:rsidRPr="00F84FAF">
        <w:rPr>
          <w:vertAlign w:val="superscript"/>
        </w:rPr>
        <w:instrText xml:space="preserve"> NOTEREF _Ref169803915 \h </w:instrText>
      </w:r>
      <w:r>
        <w:rPr>
          <w:vertAlign w:val="superscript"/>
        </w:rPr>
        <w:instrText xml:space="preserve"> \* MERGEFORMAT </w:instrText>
      </w:r>
      <w:r w:rsidRPr="00F84FAF">
        <w:rPr>
          <w:vertAlign w:val="superscript"/>
        </w:rPr>
      </w:r>
      <w:r w:rsidRPr="00F84FAF">
        <w:rPr>
          <w:vertAlign w:val="superscript"/>
        </w:rPr>
        <w:fldChar w:fldCharType="separate"/>
      </w:r>
      <w:r w:rsidR="00DE7A33">
        <w:rPr>
          <w:vertAlign w:val="superscript"/>
        </w:rPr>
        <w:t>4</w:t>
      </w:r>
      <w:r w:rsidRPr="00F84FAF">
        <w:rPr>
          <w:vertAlign w:val="superscript"/>
        </w:rPr>
        <w:fldChar w:fldCharType="end"/>
      </w:r>
      <w:r>
        <w:t xml:space="preserve">.  During this same period, at the automatic monitoring sites near London Luton Airport (LA001 and LA08/HB006), the decrease in both </w:t>
      </w:r>
      <w:r w:rsidRPr="00497336">
        <w:t>PM</w:t>
      </w:r>
      <w:r w:rsidRPr="00497336">
        <w:rPr>
          <w:vertAlign w:val="subscript"/>
        </w:rPr>
        <w:t>10</w:t>
      </w:r>
      <w:r>
        <w:t xml:space="preserve"> and </w:t>
      </w:r>
      <w:r w:rsidRPr="00497336">
        <w:t>PM</w:t>
      </w:r>
      <w:r w:rsidRPr="00497336">
        <w:rPr>
          <w:vertAlign w:val="subscript"/>
        </w:rPr>
        <w:t>2.5</w:t>
      </w:r>
      <w:r>
        <w:t xml:space="preserve"> concentrations has been noticeably faster.  However, at the town’s only roadside automatic PM monitor (LN60/HB007 – located on Stuart Street), the rate of improvement has almost flatlined, with </w:t>
      </w:r>
      <w:r w:rsidRPr="007F7388">
        <w:t>PM</w:t>
      </w:r>
      <w:r w:rsidRPr="007F7388">
        <w:rPr>
          <w:vertAlign w:val="subscript"/>
        </w:rPr>
        <w:t>2.5</w:t>
      </w:r>
      <w:r>
        <w:t xml:space="preserve"> levels improving by an average of 0.18</w:t>
      </w:r>
      <w:r w:rsidRPr="00ED5B3D">
        <w:rPr>
          <w:rFonts w:cstheme="minorHAnsi"/>
        </w:rPr>
        <w:t>µ</w:t>
      </w:r>
      <w:r w:rsidRPr="00ED5B3D">
        <w:t>g/m</w:t>
      </w:r>
      <w:r w:rsidRPr="00ED5B3D">
        <w:rPr>
          <w:vertAlign w:val="superscript"/>
        </w:rPr>
        <w:t>3</w:t>
      </w:r>
      <w:r>
        <w:t xml:space="preserve"> a year and </w:t>
      </w:r>
      <w:r w:rsidRPr="00ED5B3D">
        <w:t>PM</w:t>
      </w:r>
      <w:r w:rsidRPr="00ED5B3D">
        <w:rPr>
          <w:vertAlign w:val="subscript"/>
        </w:rPr>
        <w:t>10</w:t>
      </w:r>
      <w:r>
        <w:t xml:space="preserve"> concentrations by even less.  Despite this persistence, the 2040 annual mean concentration target of 10</w:t>
      </w:r>
      <w:r w:rsidRPr="00193AA8">
        <w:rPr>
          <w:rFonts w:cstheme="minorHAnsi"/>
        </w:rPr>
        <w:t>µ</w:t>
      </w:r>
      <w:r w:rsidRPr="00193AA8">
        <w:t>g/m</w:t>
      </w:r>
      <w:r w:rsidRPr="00193AA8">
        <w:rPr>
          <w:vertAlign w:val="superscript"/>
        </w:rPr>
        <w:t>3</w:t>
      </w:r>
      <w:r>
        <w:t xml:space="preserve"> has not been exceeded at either of Luton’s two </w:t>
      </w:r>
      <w:r w:rsidRPr="00FA51CD">
        <w:t>PM</w:t>
      </w:r>
      <w:r w:rsidRPr="00FA51CD">
        <w:rPr>
          <w:vertAlign w:val="subscript"/>
        </w:rPr>
        <w:t>2.5</w:t>
      </w:r>
      <w:r>
        <w:t xml:space="preserve"> automatic monitoring sites since 2020.</w:t>
      </w:r>
    </w:p>
    <w:p w14:paraId="76061F27" w14:textId="3338AAAF" w:rsidR="001D7594" w:rsidRDefault="001D7594" w:rsidP="001D7594">
      <w:pPr>
        <w:pStyle w:val="BodyText"/>
      </w:pPr>
      <w:r>
        <w:t xml:space="preserve">With </w:t>
      </w:r>
      <w:r w:rsidRPr="006551CB">
        <w:t>NO</w:t>
      </w:r>
      <w:r w:rsidRPr="006551CB">
        <w:rPr>
          <w:vertAlign w:val="subscript"/>
        </w:rPr>
        <w:t>2</w:t>
      </w:r>
      <w:r>
        <w:t xml:space="preserve"> and PM concentrations remaining at or below the reduced levels seen during the Covid-19-affected years of 2020 and 2021, the </w:t>
      </w:r>
      <w:r w:rsidR="00000000">
        <w:fldChar w:fldCharType="begin"/>
      </w:r>
      <w:r w:rsidR="00000000">
        <w:instrText xml:space="preserve"> DOCPROPERTY  aMonitoringYear  \* MERGEFORMAT </w:instrText>
      </w:r>
      <w:r w:rsidR="00000000">
        <w:fldChar w:fldCharType="separate"/>
      </w:r>
      <w:r w:rsidR="00175376">
        <w:t>2023</w:t>
      </w:r>
      <w:r w:rsidR="00000000">
        <w:fldChar w:fldCharType="end"/>
      </w:r>
      <w:r>
        <w:t xml:space="preserve"> monitoring data represents a turning point for air quality management within Luton.  Previously, the working assumption had been that the significant reduction in </w:t>
      </w:r>
      <w:r w:rsidRPr="00543980">
        <w:t>NO</w:t>
      </w:r>
      <w:r w:rsidRPr="00543980">
        <w:rPr>
          <w:vertAlign w:val="subscript"/>
        </w:rPr>
        <w:t>2</w:t>
      </w:r>
      <w:r>
        <w:t xml:space="preserve"> levels resulting from the Covid lockdowns would, to some extent, be reversed as the last domestic Covid restrictions in England were lifted on 21 February 2022 and society moved into a recovery phase.  However, with neither the accredited national figures</w:t>
      </w:r>
      <w:r w:rsidRPr="00162055">
        <w:rPr>
          <w:vertAlign w:val="superscript"/>
        </w:rPr>
        <w:fldChar w:fldCharType="begin"/>
      </w:r>
      <w:r w:rsidRPr="00162055">
        <w:rPr>
          <w:vertAlign w:val="superscript"/>
        </w:rPr>
        <w:instrText xml:space="preserve"> NOTEREF _Ref169857484 \h </w:instrText>
      </w:r>
      <w:r>
        <w:rPr>
          <w:vertAlign w:val="superscript"/>
        </w:rPr>
        <w:instrText xml:space="preserve"> \* MERGEFORMAT </w:instrText>
      </w:r>
      <w:r w:rsidRPr="00162055">
        <w:rPr>
          <w:vertAlign w:val="superscript"/>
        </w:rPr>
      </w:r>
      <w:r w:rsidRPr="00162055">
        <w:rPr>
          <w:vertAlign w:val="superscript"/>
        </w:rPr>
        <w:fldChar w:fldCharType="separate"/>
      </w:r>
      <w:r w:rsidR="00DE7A33">
        <w:rPr>
          <w:vertAlign w:val="superscript"/>
        </w:rPr>
        <w:t>3</w:t>
      </w:r>
      <w:r w:rsidRPr="00162055">
        <w:rPr>
          <w:vertAlign w:val="superscript"/>
        </w:rPr>
        <w:fldChar w:fldCharType="end"/>
      </w:r>
      <w:r>
        <w:t xml:space="preserve"> nor local monitoring data showing any sign of the expected reversal, it is increasingly likely that, post-pandemic, the observed reduced </w:t>
      </w:r>
      <w:r w:rsidRPr="002303E4">
        <w:t>NO</w:t>
      </w:r>
      <w:r w:rsidRPr="002303E4">
        <w:rPr>
          <w:vertAlign w:val="subscript"/>
        </w:rPr>
        <w:t>2</w:t>
      </w:r>
      <w:r>
        <w:t xml:space="preserve"> levels represent a genuine “new normal” rather than a transitory blip.  Before this became apparent, Luton Council was progressing with a potential expansion of AQMA N</w:t>
      </w:r>
      <w:r w:rsidRPr="00186FB9">
        <w:rPr>
          <w:vertAlign w:val="superscript"/>
        </w:rPr>
        <w:t>o.</w:t>
      </w:r>
      <w:r>
        <w:t xml:space="preserve"> 3 and developing a new Air Quality Action Plan (AQAP) to address exceedances of the annual mean air quality objective for </w:t>
      </w:r>
      <w:r w:rsidRPr="000E6FE6">
        <w:t>NO</w:t>
      </w:r>
      <w:r w:rsidRPr="000E6FE6">
        <w:rPr>
          <w:vertAlign w:val="subscript"/>
        </w:rPr>
        <w:t>2</w:t>
      </w:r>
      <w:r>
        <w:t xml:space="preserve">.  Underpinned by studies based on pre-pandemic data, these interventions no longer appear relevant due to no exceedances of the objective being observed at relevant receptors in Luton since 2019. </w:t>
      </w:r>
    </w:p>
    <w:p w14:paraId="63E60B69" w14:textId="64E8026D" w:rsidR="001D7594" w:rsidRPr="005116ED" w:rsidRDefault="001D7594" w:rsidP="00C6387B">
      <w:pPr>
        <w:pStyle w:val="BodyText"/>
        <w:widowControl/>
      </w:pPr>
      <w:r>
        <w:t xml:space="preserve">With evidence that compliance had been achieved in AQMA </w:t>
      </w:r>
      <w:r w:rsidRPr="005116ED">
        <w:t>N</w:t>
      </w:r>
      <w:r w:rsidRPr="005116ED">
        <w:rPr>
          <w:vertAlign w:val="superscript"/>
        </w:rPr>
        <w:t>os.</w:t>
      </w:r>
      <w:r>
        <w:rPr>
          <w:vertAlign w:val="superscript"/>
        </w:rPr>
        <w:t xml:space="preserve"> </w:t>
      </w:r>
      <w:r>
        <w:t xml:space="preserve">1 &amp; 2 before Covid, additional passive monitoring at previously unobserved sites commenced in 2024 ahead of their potential revocation later in the year.  With </w:t>
      </w:r>
      <w:r w:rsidR="00000000">
        <w:fldChar w:fldCharType="begin"/>
      </w:r>
      <w:r w:rsidR="00000000">
        <w:instrText xml:space="preserve"> DOCPROPERTY  aMonitoringYear  \* MERGEFORMAT </w:instrText>
      </w:r>
      <w:r w:rsidR="00000000">
        <w:fldChar w:fldCharType="separate"/>
      </w:r>
      <w:r w:rsidR="001934C7">
        <w:t>2023</w:t>
      </w:r>
      <w:r w:rsidR="00000000">
        <w:fldChar w:fldCharType="end"/>
      </w:r>
      <w:r>
        <w:t xml:space="preserve"> and provisional </w:t>
      </w:r>
      <w:r w:rsidR="00000000">
        <w:fldChar w:fldCharType="begin"/>
      </w:r>
      <w:r w:rsidR="00000000">
        <w:instrText xml:space="preserve"> DOCPROPERTY  aReportYear  \* MERGEFORMAT </w:instrText>
      </w:r>
      <w:r w:rsidR="00000000">
        <w:fldChar w:fldCharType="separate"/>
      </w:r>
      <w:r w:rsidR="001934C7">
        <w:t>2024</w:t>
      </w:r>
      <w:r w:rsidR="00000000">
        <w:fldChar w:fldCharType="end"/>
      </w:r>
      <w:r>
        <w:t xml:space="preserve"> data indicating continued compliance in AQMA N</w:t>
      </w:r>
      <w:r w:rsidRPr="007909CD">
        <w:rPr>
          <w:vertAlign w:val="superscript"/>
        </w:rPr>
        <w:t>o.</w:t>
      </w:r>
      <w:r>
        <w:t xml:space="preserve"> 3, three additional passive monitoring sites have also been established within the town centre AQMA to help determine whether revocation is warranted.  </w:t>
      </w:r>
      <w:proofErr w:type="gramStart"/>
      <w:r>
        <w:t>In light of</w:t>
      </w:r>
      <w:proofErr w:type="gramEnd"/>
      <w:r>
        <w:t xml:space="preserve"> the continued absence of exceedances and the potential revocation of its AQMAs, rather than bringing forward an action plan focused on delivering </w:t>
      </w:r>
      <w:r w:rsidRPr="009318FA">
        <w:t>NO</w:t>
      </w:r>
      <w:r w:rsidRPr="009318FA">
        <w:rPr>
          <w:vertAlign w:val="subscript"/>
        </w:rPr>
        <w:t>2</w:t>
      </w:r>
      <w:r>
        <w:t xml:space="preserve"> reductions that have already been achieved, Luton Council will instead focus on the delivery of a borough-wide Air Quality Strategy to secure further reductions in </w:t>
      </w:r>
      <w:r w:rsidRPr="0036697C">
        <w:t>NO</w:t>
      </w:r>
      <w:r w:rsidRPr="0036697C">
        <w:rPr>
          <w:vertAlign w:val="subscript"/>
        </w:rPr>
        <w:t>2</w:t>
      </w:r>
      <w:r>
        <w:t xml:space="preserve"> and PM levels across the town.</w:t>
      </w:r>
    </w:p>
    <w:p w14:paraId="0B5098E2" w14:textId="77777777" w:rsidR="001D7594" w:rsidRDefault="001D7594" w:rsidP="001D7594">
      <w:pPr>
        <w:pStyle w:val="BodyText"/>
      </w:pPr>
      <w:r w:rsidRPr="00A55BD7">
        <w:t xml:space="preserve">As a member of the </w:t>
      </w:r>
      <w:r w:rsidRPr="00A55BD7">
        <w:rPr>
          <w:i/>
        </w:rPr>
        <w:t>Herts &amp; Beds Air Quality Network</w:t>
      </w:r>
      <w:r w:rsidRPr="00A55BD7">
        <w:t xml:space="preserve">, Luton Council works with colleagues in neighbouring authorities to ensure a consistent approach and </w:t>
      </w:r>
      <w:r>
        <w:t xml:space="preserve">to </w:t>
      </w:r>
      <w:r w:rsidRPr="00A55BD7">
        <w:t>raise</w:t>
      </w:r>
      <w:r>
        <w:t xml:space="preserve"> </w:t>
      </w:r>
      <w:r w:rsidRPr="00A55BD7">
        <w:t>awareness of air quality in Luton and the surrounding area.</w:t>
      </w:r>
    </w:p>
    <w:p w14:paraId="2E05D27F" w14:textId="046BAAC3" w:rsidR="001D7594" w:rsidRDefault="001D7594" w:rsidP="001D7594">
      <w:pPr>
        <w:pStyle w:val="BodyText"/>
      </w:pPr>
      <w:r>
        <w:t xml:space="preserve">As a unitary authority, Luton Council colleagues from Environmental Protection, Climate Change &amp; Sustainability, Highways, Planning and Public Health, amongst others, all work together in an integrated manner to address local air quality concerns.  One example of this was a substantial piece of work undertaken during </w:t>
      </w:r>
      <w:r w:rsidR="00000000">
        <w:fldChar w:fldCharType="begin"/>
      </w:r>
      <w:r w:rsidR="00000000">
        <w:instrText xml:space="preserve"> DOCPROPERTY  aReportingYear  \* MERGEFORMAT </w:instrText>
      </w:r>
      <w:r w:rsidR="00000000">
        <w:fldChar w:fldCharType="separate"/>
      </w:r>
      <w:r w:rsidR="00FD7748">
        <w:t>2023/24</w:t>
      </w:r>
      <w:r w:rsidR="00000000">
        <w:fldChar w:fldCharType="end"/>
      </w:r>
      <w:r>
        <w:t xml:space="preserve"> by Public Health with input from Environmental Protection and Sustainability colleagues to develop a new website and communications strategy to raise awareness of poor air quality and its potential health impacts and to offer practical advice on how to minimise personal exposure.  Unfortunately, this intervention did not proceed following the withdrawal of funding from Defra’s </w:t>
      </w:r>
      <w:r w:rsidR="00000000">
        <w:fldChar w:fldCharType="begin"/>
      </w:r>
      <w:r w:rsidR="00000000">
        <w:instrText xml:space="preserve"> DOCPROPERTY  aReportingYear  \* MERGEFORMAT </w:instrText>
      </w:r>
      <w:r w:rsidR="00000000">
        <w:fldChar w:fldCharType="separate"/>
      </w:r>
      <w:r w:rsidR="00472902">
        <w:t>2023/24</w:t>
      </w:r>
      <w:r w:rsidR="00000000">
        <w:fldChar w:fldCharType="end"/>
      </w:r>
      <w:r w:rsidR="005A624F">
        <w:t xml:space="preserve"> </w:t>
      </w:r>
      <w:r>
        <w:t>Local Air Quality Grant Scheme.</w:t>
      </w:r>
    </w:p>
    <w:p w14:paraId="6E0AF9C6" w14:textId="77777777" w:rsidR="00A270EB" w:rsidRPr="00866B80" w:rsidRDefault="00A270EB" w:rsidP="00610375">
      <w:pPr>
        <w:pStyle w:val="Heading2"/>
        <w:numPr>
          <w:ilvl w:val="0"/>
          <w:numId w:val="0"/>
        </w:numPr>
        <w:rPr>
          <w:rStyle w:val="normaltextrun"/>
        </w:rPr>
      </w:pPr>
      <w:bookmarkStart w:id="11" w:name="_Toc173229521"/>
      <w:r w:rsidRPr="00866B80">
        <w:rPr>
          <w:rStyle w:val="normaltextrun"/>
        </w:rPr>
        <w:t>Actions to Improve Air Quality</w:t>
      </w:r>
      <w:bookmarkEnd w:id="11"/>
    </w:p>
    <w:p w14:paraId="361D179E" w14:textId="77777777" w:rsidR="00A270EB" w:rsidRPr="00866B80" w:rsidRDefault="00A270EB" w:rsidP="00866B80">
      <w:pPr>
        <w:pStyle w:val="BodyText"/>
        <w:rPr>
          <w:rStyle w:val="normaltextrun"/>
        </w:rPr>
      </w:pPr>
      <w:r w:rsidRPr="00866B80">
        <w:rPr>
          <w:rStyle w:val="normaltextrun"/>
        </w:rPr>
        <w:t xml:space="preserve">Whilst air quality has improved significantly in recent decades, there are some areas where local action is needed to protect people and the environment from the effects of air pollution. </w:t>
      </w:r>
    </w:p>
    <w:p w14:paraId="7FDF34C1" w14:textId="76447E9E" w:rsidR="00F80C6C" w:rsidRDefault="00A270EB" w:rsidP="00866B80">
      <w:pPr>
        <w:pStyle w:val="BodyText"/>
        <w:rPr>
          <w:rStyle w:val="normaltextrun"/>
        </w:rPr>
      </w:pPr>
      <w:r w:rsidRPr="00866B80">
        <w:rPr>
          <w:rStyle w:val="normaltextrun"/>
        </w:rPr>
        <w:t>The</w:t>
      </w:r>
      <w:r w:rsidR="008D1FF6">
        <w:rPr>
          <w:rStyle w:val="normaltextrun"/>
        </w:rPr>
        <w:t xml:space="preserve"> Environmental Improvement Plan</w:t>
      </w:r>
      <w:r w:rsidR="008D1FF6">
        <w:rPr>
          <w:rStyle w:val="FootnoteReference"/>
        </w:rPr>
        <w:footnoteReference w:id="6"/>
      </w:r>
      <w:r w:rsidRPr="00866B80">
        <w:rPr>
          <w:rStyle w:val="normaltextrun"/>
        </w:rPr>
        <w:t xml:space="preserve"> sets out actions that will drive continued improvements to air quality and to meet the new national interim and long-term </w:t>
      </w:r>
      <w:r w:rsidR="00686D9A">
        <w:rPr>
          <w:rStyle w:val="normaltextrun"/>
        </w:rPr>
        <w:t>targets for</w:t>
      </w:r>
      <w:r w:rsidR="00CB497A">
        <w:rPr>
          <w:rStyle w:val="normaltextrun"/>
        </w:rPr>
        <w:t xml:space="preserve"> fine particulate matter (</w:t>
      </w:r>
      <w:r w:rsidR="00876927" w:rsidRPr="00876927">
        <w:rPr>
          <w:rStyle w:val="normaltextrun"/>
        </w:rPr>
        <w:t>PM</w:t>
      </w:r>
      <w:r w:rsidR="00876927" w:rsidRPr="00876927">
        <w:rPr>
          <w:rStyle w:val="normaltextrun"/>
          <w:vertAlign w:val="subscript"/>
        </w:rPr>
        <w:t>2.5</w:t>
      </w:r>
      <w:r w:rsidR="00CB497A">
        <w:rPr>
          <w:rStyle w:val="normaltextrun"/>
        </w:rPr>
        <w:t xml:space="preserve">), the pollutant </w:t>
      </w:r>
      <w:r w:rsidR="005425F5">
        <w:rPr>
          <w:rStyle w:val="normaltextrun"/>
        </w:rPr>
        <w:t>most harmful to human health</w:t>
      </w:r>
      <w:r w:rsidR="00C50DC1">
        <w:rPr>
          <w:rStyle w:val="normaltextrun"/>
        </w:rPr>
        <w:t xml:space="preserve">.  </w:t>
      </w:r>
      <w:r w:rsidRPr="00866B80">
        <w:rPr>
          <w:rStyle w:val="normaltextrun"/>
        </w:rPr>
        <w:t>The Air Quality Strategy</w:t>
      </w:r>
      <w:r w:rsidR="0055193D">
        <w:rPr>
          <w:rStyle w:val="FootnoteReference"/>
        </w:rPr>
        <w:footnoteReference w:id="7"/>
      </w:r>
      <w:r w:rsidRPr="00866B80">
        <w:rPr>
          <w:rStyle w:val="normaltextrun"/>
        </w:rPr>
        <w:t xml:space="preserve"> provide</w:t>
      </w:r>
      <w:r w:rsidR="00C50DC1">
        <w:rPr>
          <w:rStyle w:val="normaltextrun"/>
        </w:rPr>
        <w:t>s</w:t>
      </w:r>
      <w:r w:rsidRPr="00866B80">
        <w:rPr>
          <w:rStyle w:val="normaltextrun"/>
        </w:rPr>
        <w:t xml:space="preserve"> more information on local authorities' responsibilities to work towards the</w:t>
      </w:r>
      <w:r w:rsidR="00876927">
        <w:rPr>
          <w:rStyle w:val="normaltextrun"/>
        </w:rPr>
        <w:t>se new targets and reduce</w:t>
      </w:r>
      <w:r w:rsidR="00E0637F">
        <w:rPr>
          <w:rStyle w:val="normaltextrun"/>
        </w:rPr>
        <w:t xml:space="preserve"> fine particulate matter in their areas</w:t>
      </w:r>
      <w:r w:rsidR="00F80C6C">
        <w:rPr>
          <w:rStyle w:val="normaltextrun"/>
        </w:rPr>
        <w:t>.</w:t>
      </w:r>
    </w:p>
    <w:p w14:paraId="49B0C83B" w14:textId="77777777" w:rsidR="009A3129" w:rsidRDefault="00A270EB" w:rsidP="009A3129">
      <w:pPr>
        <w:pStyle w:val="BodyText"/>
        <w:rPr>
          <w:rStyle w:val="normaltextrun"/>
        </w:rPr>
      </w:pPr>
      <w:r w:rsidRPr="00866B80">
        <w:rPr>
          <w:rStyle w:val="normaltextrun"/>
        </w:rPr>
        <w:t>The Road to Zero</w:t>
      </w:r>
      <w:r w:rsidR="00084742">
        <w:rPr>
          <w:rStyle w:val="FootnoteReference"/>
        </w:rPr>
        <w:footnoteReference w:id="8"/>
      </w:r>
      <w:r w:rsidRPr="00866B80">
        <w:rPr>
          <w:rStyle w:val="normaltextrun"/>
        </w:rPr>
        <w:t xml:space="preserve"> details the</w:t>
      </w:r>
      <w:r w:rsidR="00865FC0">
        <w:rPr>
          <w:rStyle w:val="normaltextrun"/>
        </w:rPr>
        <w:t xml:space="preserve"> Government’s</w:t>
      </w:r>
      <w:r w:rsidRPr="00866B80">
        <w:rPr>
          <w:rStyle w:val="normaltextrun"/>
        </w:rPr>
        <w:t xml:space="preserve"> approach to reduce exhaust emissions from road transport through </w:t>
      </w:r>
      <w:proofErr w:type="gramStart"/>
      <w:r w:rsidRPr="00866B80">
        <w:rPr>
          <w:rStyle w:val="normaltextrun"/>
        </w:rPr>
        <w:t>a number of</w:t>
      </w:r>
      <w:proofErr w:type="gramEnd"/>
      <w:r w:rsidRPr="00866B80">
        <w:rPr>
          <w:rStyle w:val="normaltextrun"/>
        </w:rPr>
        <w:t xml:space="preserve"> mechanisms</w:t>
      </w:r>
      <w:r w:rsidR="00B20064">
        <w:rPr>
          <w:rStyle w:val="normaltextrun"/>
        </w:rPr>
        <w:t>, in balance with the needs of the local community</w:t>
      </w:r>
      <w:r w:rsidR="0066756D">
        <w:rPr>
          <w:rStyle w:val="normaltextrun"/>
        </w:rPr>
        <w:t>.  T</w:t>
      </w:r>
      <w:r w:rsidRPr="00866B80">
        <w:rPr>
          <w:rStyle w:val="normaltextrun"/>
        </w:rPr>
        <w:t>his is extremely important given that</w:t>
      </w:r>
      <w:r w:rsidR="0066756D">
        <w:rPr>
          <w:rStyle w:val="normaltextrun"/>
        </w:rPr>
        <w:t xml:space="preserve"> cars are the most popular mode of personal </w:t>
      </w:r>
      <w:proofErr w:type="gramStart"/>
      <w:r w:rsidR="0066756D">
        <w:rPr>
          <w:rStyle w:val="normaltextrun"/>
        </w:rPr>
        <w:t>travel</w:t>
      </w:r>
      <w:proofErr w:type="gramEnd"/>
      <w:r w:rsidR="0066756D">
        <w:rPr>
          <w:rStyle w:val="normaltextrun"/>
        </w:rPr>
        <w:t xml:space="preserve"> and</w:t>
      </w:r>
      <w:r w:rsidRPr="00866B80">
        <w:rPr>
          <w:rStyle w:val="normaltextrun"/>
        </w:rPr>
        <w:t xml:space="preserve"> the majority of Air Quality Management Areas (AQMAs) are designated due to elevated concentrations heavily influenced by transport emissions.</w:t>
      </w:r>
    </w:p>
    <w:p w14:paraId="0E5E3DCE" w14:textId="250DA889" w:rsidR="009A3129" w:rsidRDefault="009A3129" w:rsidP="009A3129">
      <w:pPr>
        <w:pStyle w:val="BodyText"/>
      </w:pPr>
      <w:r>
        <w:t>Following the recommendations of the Air quality strategy: framework for local authority delivery</w:t>
      </w:r>
      <w:r>
        <w:rPr>
          <w:rStyle w:val="FootnoteReference"/>
        </w:rPr>
        <w:footnoteReference w:id="9"/>
      </w:r>
      <w:r>
        <w:t xml:space="preserve">, the reporting year </w:t>
      </w:r>
      <w:r w:rsidR="00000000">
        <w:fldChar w:fldCharType="begin"/>
      </w:r>
      <w:r w:rsidR="00000000">
        <w:instrText xml:space="preserve"> DOCPROPERTY  aReportingYear  \* MERGEFORMAT </w:instrText>
      </w:r>
      <w:r w:rsidR="00000000">
        <w:fldChar w:fldCharType="separate"/>
      </w:r>
      <w:r w:rsidR="00B37B76">
        <w:t>2023/24</w:t>
      </w:r>
      <w:r w:rsidR="00000000">
        <w:fldChar w:fldCharType="end"/>
      </w:r>
      <w:r>
        <w:t xml:space="preserve"> has seen the increasing integration of climate change mitigation and adaptation measures with measures that improve air quality.  Further consolidated by the publication of the council’s Climate Policy and Action Plan</w:t>
      </w:r>
      <w:r>
        <w:rPr>
          <w:rStyle w:val="FootnoteReference"/>
        </w:rPr>
        <w:footnoteReference w:id="10"/>
      </w:r>
      <w:r>
        <w:t>, recent developments of significant potential benefit to both the climate change and air quality agendas have included:</w:t>
      </w:r>
    </w:p>
    <w:p w14:paraId="0C26A57C" w14:textId="4DA5F6AF" w:rsidR="009A3129" w:rsidRDefault="009A3129" w:rsidP="009A3129">
      <w:pPr>
        <w:pStyle w:val="BodyText"/>
        <w:numPr>
          <w:ilvl w:val="0"/>
          <w:numId w:val="43"/>
        </w:numPr>
      </w:pPr>
      <w:r>
        <w:t>The publication of the Local Cycling and Walking Infrastructure Plan 2023-2033 (</w:t>
      </w:r>
      <w:hyperlink r:id="rId18" w:tooltip="Link to the Local Cycling and Walking Infrastructure Plan 2023-2033" w:history="1">
        <w:r w:rsidRPr="00E760CF">
          <w:rPr>
            <w:rStyle w:val="Hyperlink"/>
          </w:rPr>
          <w:t>https://tinyurl.com/mrh3x3mu</w:t>
        </w:r>
      </w:hyperlink>
      <w:r>
        <w:t>);</w:t>
      </w:r>
    </w:p>
    <w:p w14:paraId="223A2257" w14:textId="77777777" w:rsidR="009E5AD4" w:rsidRDefault="009A3129" w:rsidP="009A3129">
      <w:pPr>
        <w:pStyle w:val="BodyText"/>
        <w:numPr>
          <w:ilvl w:val="0"/>
          <w:numId w:val="43"/>
        </w:numPr>
      </w:pPr>
      <w:r>
        <w:t>The granting of planning permission for a 338-space park and ride at Butterfield Business Park equipped with 32 EV charging bays; and</w:t>
      </w:r>
    </w:p>
    <w:p w14:paraId="41DB3819" w14:textId="2C8CEA01" w:rsidR="009E5AD4" w:rsidRDefault="009A3129" w:rsidP="009A3129">
      <w:pPr>
        <w:pStyle w:val="BodyText"/>
        <w:numPr>
          <w:ilvl w:val="0"/>
          <w:numId w:val="43"/>
        </w:numPr>
      </w:pPr>
      <w:r>
        <w:t>The operation of an e-bike hire scheme for council staff and an e-cargo bike project offering local families and businesses the opportunity to try out an e-cargo bike for free for up to 3 months (</w:t>
      </w:r>
      <w:hyperlink r:id="rId19" w:tooltip="Link to E-cargo project webpage" w:history="1">
        <w:r w:rsidRPr="003C11F5">
          <w:rPr>
            <w:rStyle w:val="Hyperlink"/>
          </w:rPr>
          <w:t>https://tinyurl.com/4ck7dpv6</w:t>
        </w:r>
      </w:hyperlink>
      <w:r>
        <w:t>).</w:t>
      </w:r>
    </w:p>
    <w:p w14:paraId="20617371" w14:textId="34A1E501" w:rsidR="009A3129" w:rsidRDefault="009A3129" w:rsidP="009E5AD4">
      <w:pPr>
        <w:pStyle w:val="BodyText"/>
      </w:pPr>
      <w:r>
        <w:t xml:space="preserve">Additionally, the last 12 months have also seen passive monitoring commence at ten new sites distributed across all three AQMAs to obtain further data ahead of their potential revocation. </w:t>
      </w:r>
    </w:p>
    <w:p w14:paraId="0E43F9B7" w14:textId="4B93343D" w:rsidR="00A270EB" w:rsidRPr="00866B80" w:rsidRDefault="00A270EB" w:rsidP="00610375">
      <w:pPr>
        <w:pStyle w:val="Heading2"/>
        <w:numPr>
          <w:ilvl w:val="0"/>
          <w:numId w:val="0"/>
        </w:numPr>
        <w:rPr>
          <w:rStyle w:val="normaltextrun"/>
        </w:rPr>
      </w:pPr>
      <w:bookmarkStart w:id="12" w:name="_Toc173229522"/>
      <w:r w:rsidRPr="00866B80">
        <w:rPr>
          <w:rStyle w:val="normaltextrun"/>
        </w:rPr>
        <w:t>Conclusions and Priorities</w:t>
      </w:r>
      <w:bookmarkEnd w:id="12"/>
    </w:p>
    <w:p w14:paraId="7BF56053" w14:textId="50FC7919" w:rsidR="00A52AF6" w:rsidRDefault="00A52AF6" w:rsidP="00A52AF6">
      <w:pPr>
        <w:pStyle w:val="BodyText"/>
      </w:pPr>
      <w:r>
        <w:t xml:space="preserve">In </w:t>
      </w:r>
      <w:r w:rsidR="00000000">
        <w:fldChar w:fldCharType="begin"/>
      </w:r>
      <w:r w:rsidR="00000000">
        <w:instrText xml:space="preserve"> DOCPROPERTY  aMonitoringYear  \* MERGEFORMAT </w:instrText>
      </w:r>
      <w:r w:rsidR="00000000">
        <w:fldChar w:fldCharType="separate"/>
      </w:r>
      <w:r>
        <w:t>2023</w:t>
      </w:r>
      <w:r w:rsidR="00000000">
        <w:fldChar w:fldCharType="end"/>
      </w:r>
      <w:r>
        <w:t xml:space="preserve">, monitored </w:t>
      </w:r>
      <w:r w:rsidRPr="008663A3">
        <w:t>NO</w:t>
      </w:r>
      <w:r w:rsidRPr="008663A3">
        <w:rPr>
          <w:vertAlign w:val="subscript"/>
        </w:rPr>
        <w:t>2</w:t>
      </w:r>
      <w:r>
        <w:t xml:space="preserve"> concentrations continued to follow national trends, remaining at the significantly reduced levels observed since the pandemic.  At the same time, town centre </w:t>
      </w:r>
      <w:r w:rsidRPr="00581FDE">
        <w:t>PM</w:t>
      </w:r>
      <w:r w:rsidRPr="00581FDE">
        <w:rPr>
          <w:vertAlign w:val="subscript"/>
        </w:rPr>
        <w:t>10</w:t>
      </w:r>
      <w:r>
        <w:t xml:space="preserve"> and </w:t>
      </w:r>
      <w:r w:rsidRPr="002757EE">
        <w:t>PM</w:t>
      </w:r>
      <w:r w:rsidRPr="002757EE">
        <w:rPr>
          <w:vertAlign w:val="subscript"/>
        </w:rPr>
        <w:t>2.5</w:t>
      </w:r>
      <w:r>
        <w:t xml:space="preserve"> levels remained essentially unchanged.</w:t>
      </w:r>
    </w:p>
    <w:p w14:paraId="0F7D4498" w14:textId="562AB3D3" w:rsidR="00A52AF6" w:rsidRDefault="00A52AF6" w:rsidP="00C6387B">
      <w:pPr>
        <w:pStyle w:val="BodyText"/>
        <w:widowControl/>
      </w:pPr>
      <w:r>
        <w:t xml:space="preserve">With no exceedances at a relevant receptor in </w:t>
      </w:r>
      <w:r w:rsidR="00000000">
        <w:fldChar w:fldCharType="begin"/>
      </w:r>
      <w:r w:rsidR="00000000">
        <w:instrText xml:space="preserve"> DOCPROPERTY  aMonitoringYear  \* MERGEFORMAT </w:instrText>
      </w:r>
      <w:r w:rsidR="00000000">
        <w:fldChar w:fldCharType="separate"/>
      </w:r>
      <w:r>
        <w:t>2023</w:t>
      </w:r>
      <w:r w:rsidR="00000000">
        <w:fldChar w:fldCharType="end"/>
      </w:r>
      <w:r>
        <w:t xml:space="preserve"> and with annual mean </w:t>
      </w:r>
      <w:r w:rsidRPr="008663A3">
        <w:t>NO</w:t>
      </w:r>
      <w:r w:rsidRPr="008663A3">
        <w:rPr>
          <w:vertAlign w:val="subscript"/>
        </w:rPr>
        <w:t>2</w:t>
      </w:r>
      <w:r>
        <w:t xml:space="preserve"> concentrations at all passive sites in AQMAs remaining below 36</w:t>
      </w:r>
      <w:r w:rsidRPr="00B55A82">
        <w:rPr>
          <w:rFonts w:cstheme="minorHAnsi"/>
        </w:rPr>
        <w:t>µ</w:t>
      </w:r>
      <w:r w:rsidRPr="00B55A82">
        <w:t>g/m</w:t>
      </w:r>
      <w:r w:rsidRPr="00B55A82">
        <w:rPr>
          <w:vertAlign w:val="superscript"/>
        </w:rPr>
        <w:t>3</w:t>
      </w:r>
      <w:r>
        <w:t xml:space="preserve"> since 2019, the main priorities for Luton Council in the coming year are: </w:t>
      </w:r>
    </w:p>
    <w:p w14:paraId="4A2228DF" w14:textId="77777777" w:rsidR="0080787F" w:rsidRDefault="00A52AF6" w:rsidP="00A52AF6">
      <w:pPr>
        <w:pStyle w:val="BodyText"/>
        <w:numPr>
          <w:ilvl w:val="0"/>
          <w:numId w:val="45"/>
        </w:numPr>
      </w:pPr>
      <w:r>
        <w:t>to discontinue the planned expansion of AQMA N</w:t>
      </w:r>
      <w:r w:rsidRPr="0080787F">
        <w:rPr>
          <w:vertAlign w:val="superscript"/>
        </w:rPr>
        <w:t>o.</w:t>
      </w:r>
      <w:r>
        <w:t xml:space="preserve"> </w:t>
      </w:r>
      <w:proofErr w:type="gramStart"/>
      <w:r>
        <w:t>3;</w:t>
      </w:r>
      <w:proofErr w:type="gramEnd"/>
    </w:p>
    <w:p w14:paraId="056EBFDC" w14:textId="77777777" w:rsidR="0080787F" w:rsidRDefault="00A52AF6" w:rsidP="00A52AF6">
      <w:pPr>
        <w:pStyle w:val="BodyText"/>
        <w:numPr>
          <w:ilvl w:val="0"/>
          <w:numId w:val="45"/>
        </w:numPr>
      </w:pPr>
      <w:r>
        <w:t>to proceed with the revocation of AQMA N</w:t>
      </w:r>
      <w:r w:rsidRPr="0080787F">
        <w:rPr>
          <w:vertAlign w:val="superscript"/>
        </w:rPr>
        <w:t>os</w:t>
      </w:r>
      <w:r>
        <w:t>. 1 &amp; 2 upon the completion of enhanced</w:t>
      </w:r>
      <w:r w:rsidR="0080787F">
        <w:t xml:space="preserve"> </w:t>
      </w:r>
      <w:r>
        <w:t xml:space="preserve">monitoring during </w:t>
      </w:r>
      <w:r w:rsidR="00000000">
        <w:fldChar w:fldCharType="begin"/>
      </w:r>
      <w:r w:rsidR="00000000">
        <w:instrText xml:space="preserve"> DOCPROPERTY  aReportYear  \* MERGEFORMAT </w:instrText>
      </w:r>
      <w:r w:rsidR="00000000">
        <w:fldChar w:fldCharType="separate"/>
      </w:r>
      <w:r w:rsidR="0080787F">
        <w:t>2024</w:t>
      </w:r>
      <w:r w:rsidR="00000000">
        <w:fldChar w:fldCharType="end"/>
      </w:r>
      <w:r>
        <w:t>;</w:t>
      </w:r>
    </w:p>
    <w:p w14:paraId="690A7F81" w14:textId="77777777" w:rsidR="00F45EF4" w:rsidRDefault="00A52AF6" w:rsidP="00A52AF6">
      <w:pPr>
        <w:pStyle w:val="BodyText"/>
        <w:numPr>
          <w:ilvl w:val="0"/>
          <w:numId w:val="45"/>
        </w:numPr>
      </w:pPr>
      <w:r>
        <w:t>to engage with Defra to determine whether a detailed assessment would be required before the revocation of AQMA N</w:t>
      </w:r>
      <w:r w:rsidRPr="00F45EF4">
        <w:rPr>
          <w:vertAlign w:val="superscript"/>
        </w:rPr>
        <w:t>o.</w:t>
      </w:r>
      <w:r>
        <w:t xml:space="preserve"> 3; and</w:t>
      </w:r>
    </w:p>
    <w:p w14:paraId="67CC1176" w14:textId="4B7A73CC" w:rsidR="00A52AF6" w:rsidRDefault="00A52AF6" w:rsidP="00A52AF6">
      <w:pPr>
        <w:pStyle w:val="BodyText"/>
        <w:numPr>
          <w:ilvl w:val="0"/>
          <w:numId w:val="45"/>
        </w:numPr>
      </w:pPr>
      <w:r>
        <w:t xml:space="preserve">to discontinue the ongoing development of a new AQAP focused on reducing </w:t>
      </w:r>
      <w:r w:rsidR="00F45EF4" w:rsidRPr="008663A3">
        <w:t>NO</w:t>
      </w:r>
      <w:r w:rsidR="00F45EF4" w:rsidRPr="008663A3">
        <w:rPr>
          <w:vertAlign w:val="subscript"/>
        </w:rPr>
        <w:t>2</w:t>
      </w:r>
      <w:r>
        <w:t xml:space="preserve"> levels within the AQMAs and instead bring forward a more holistic borough-wide Air Quality Strategy.</w:t>
      </w:r>
    </w:p>
    <w:p w14:paraId="6777009B" w14:textId="614F9855" w:rsidR="006317A4" w:rsidRPr="00461E61" w:rsidRDefault="00A52AF6" w:rsidP="00356EC4">
      <w:pPr>
        <w:pStyle w:val="BodyText"/>
        <w:rPr>
          <w:rStyle w:val="normaltextrun"/>
        </w:rPr>
      </w:pPr>
      <w:r>
        <w:t>As in previous years, the principal challenge in delivering this work programme over the coming year will be the continued lack of resources within the Council’s Environmental Protection Team, which has been subject to staff shortages for a prolonged period.</w:t>
      </w:r>
    </w:p>
    <w:p w14:paraId="054ED43A" w14:textId="101BBCB2" w:rsidR="00A270EB" w:rsidRPr="00866B80" w:rsidRDefault="00A270EB" w:rsidP="002A75CF">
      <w:pPr>
        <w:pStyle w:val="Heading2"/>
        <w:numPr>
          <w:ilvl w:val="0"/>
          <w:numId w:val="0"/>
        </w:numPr>
        <w:spacing w:after="240"/>
        <w:rPr>
          <w:rStyle w:val="normaltextrun"/>
        </w:rPr>
      </w:pPr>
      <w:bookmarkStart w:id="13" w:name="_Toc173229523"/>
      <w:r w:rsidRPr="00866B80">
        <w:rPr>
          <w:rStyle w:val="normaltextrun"/>
        </w:rPr>
        <w:t xml:space="preserve">Local Engagement and How to </w:t>
      </w:r>
      <w:r w:rsidR="001F73C1">
        <w:rPr>
          <w:rStyle w:val="normaltextrun"/>
        </w:rPr>
        <w:t>G</w:t>
      </w:r>
      <w:r w:rsidRPr="00866B80">
        <w:rPr>
          <w:rStyle w:val="normaltextrun"/>
        </w:rPr>
        <w:t>et Involved</w:t>
      </w:r>
      <w:bookmarkEnd w:id="13"/>
    </w:p>
    <w:p w14:paraId="5A60EA33" w14:textId="4C31FA59" w:rsidR="00501D2E" w:rsidRPr="00501D2E" w:rsidRDefault="00501D2E" w:rsidP="00501D2E">
      <w:pPr>
        <w:spacing w:before="120" w:after="120" w:line="360" w:lineRule="auto"/>
        <w:rPr>
          <w:rFonts w:eastAsia="Times New Roman" w:cs="Times New Roman"/>
          <w:szCs w:val="24"/>
        </w:rPr>
      </w:pPr>
      <w:r w:rsidRPr="00501D2E">
        <w:rPr>
          <w:rFonts w:eastAsia="Times New Roman" w:cs="Times New Roman"/>
          <w:szCs w:val="24"/>
        </w:rPr>
        <w:t xml:space="preserve">Environmental Protection regularly attends the </w:t>
      </w:r>
      <w:r w:rsidRPr="00772FAA">
        <w:rPr>
          <w:rFonts w:eastAsia="Times New Roman" w:cs="Times New Roman"/>
          <w:szCs w:val="24"/>
        </w:rPr>
        <w:t>Health</w:t>
      </w:r>
      <w:r w:rsidR="00772FAA" w:rsidRPr="00772FAA">
        <w:rPr>
          <w:rFonts w:eastAsia="Times New Roman" w:cs="Times New Roman"/>
          <w:szCs w:val="24"/>
        </w:rPr>
        <w:t xml:space="preserve"> Equity Town</w:t>
      </w:r>
      <w:r w:rsidRPr="00772FAA">
        <w:rPr>
          <w:rFonts w:eastAsia="Times New Roman" w:cs="Times New Roman"/>
          <w:szCs w:val="24"/>
        </w:rPr>
        <w:t xml:space="preserve"> Board </w:t>
      </w:r>
      <w:r w:rsidRPr="00501D2E">
        <w:rPr>
          <w:rFonts w:eastAsia="Times New Roman" w:cs="Times New Roman"/>
          <w:szCs w:val="24"/>
        </w:rPr>
        <w:t>to advise on air quality matters and reports on air pollution to the Climate Change Advisory Board.</w:t>
      </w:r>
    </w:p>
    <w:p w14:paraId="53059AF7" w14:textId="77777777" w:rsidR="00501D2E" w:rsidRPr="00501D2E" w:rsidRDefault="00501D2E" w:rsidP="00501D2E">
      <w:pPr>
        <w:spacing w:before="120" w:after="120" w:line="360" w:lineRule="auto"/>
        <w:rPr>
          <w:rFonts w:eastAsia="Times New Roman" w:cs="Times New Roman"/>
          <w:szCs w:val="24"/>
        </w:rPr>
      </w:pPr>
      <w:r w:rsidRPr="00501D2E">
        <w:rPr>
          <w:rFonts w:eastAsia="Times New Roman" w:cs="Times New Roman"/>
          <w:szCs w:val="24"/>
        </w:rPr>
        <w:t>The potential for the residents and businesses of Luton to positively impact air quality is considerable.  Poor air quality in the town has been shown to result from busy and congested roads.</w:t>
      </w:r>
    </w:p>
    <w:p w14:paraId="1916D9EA" w14:textId="77777777" w:rsidR="00501D2E" w:rsidRPr="00501D2E" w:rsidRDefault="00501D2E" w:rsidP="00501D2E">
      <w:pPr>
        <w:spacing w:before="120" w:after="120" w:line="360" w:lineRule="auto"/>
        <w:rPr>
          <w:rFonts w:eastAsia="Times New Roman" w:cs="Times New Roman"/>
          <w:szCs w:val="24"/>
        </w:rPr>
      </w:pPr>
      <w:r w:rsidRPr="00501D2E">
        <w:rPr>
          <w:rFonts w:eastAsia="Times New Roman" w:cs="Times New Roman"/>
          <w:szCs w:val="24"/>
        </w:rPr>
        <w:t>By choosing sustainable methods of travel, there will be less pollution in the local atmosphere.  Recommended travel methods are:</w:t>
      </w:r>
    </w:p>
    <w:p w14:paraId="1CB293DE" w14:textId="77777777" w:rsidR="00501D2E" w:rsidRPr="00501D2E" w:rsidRDefault="00501D2E" w:rsidP="00501D2E">
      <w:pPr>
        <w:spacing w:before="120" w:after="120" w:line="360" w:lineRule="auto"/>
        <w:rPr>
          <w:rFonts w:eastAsia="Times New Roman" w:cs="Times New Roman"/>
          <w:szCs w:val="24"/>
        </w:rPr>
      </w:pPr>
      <w:r w:rsidRPr="00501D2E">
        <w:rPr>
          <w:rFonts w:eastAsia="Times New Roman" w:cs="Times New Roman"/>
          <w:szCs w:val="24"/>
        </w:rPr>
        <w:t>•</w:t>
      </w:r>
      <w:r w:rsidRPr="00501D2E">
        <w:rPr>
          <w:rFonts w:eastAsia="Times New Roman" w:cs="Times New Roman"/>
          <w:szCs w:val="24"/>
        </w:rPr>
        <w:tab/>
        <w:t>Walking</w:t>
      </w:r>
    </w:p>
    <w:p w14:paraId="09DF656C" w14:textId="77777777" w:rsidR="00501D2E" w:rsidRPr="00501D2E" w:rsidRDefault="00501D2E" w:rsidP="00501D2E">
      <w:pPr>
        <w:spacing w:before="120" w:after="120" w:line="360" w:lineRule="auto"/>
        <w:rPr>
          <w:rFonts w:eastAsia="Times New Roman" w:cs="Times New Roman"/>
          <w:szCs w:val="24"/>
        </w:rPr>
      </w:pPr>
      <w:r w:rsidRPr="00501D2E">
        <w:rPr>
          <w:rFonts w:eastAsia="Times New Roman" w:cs="Times New Roman"/>
          <w:szCs w:val="24"/>
        </w:rPr>
        <w:t>•</w:t>
      </w:r>
      <w:r w:rsidRPr="00501D2E">
        <w:rPr>
          <w:rFonts w:eastAsia="Times New Roman" w:cs="Times New Roman"/>
          <w:szCs w:val="24"/>
        </w:rPr>
        <w:tab/>
        <w:t>Cycling</w:t>
      </w:r>
    </w:p>
    <w:p w14:paraId="5A42956F" w14:textId="77777777" w:rsidR="00501D2E" w:rsidRPr="00501D2E" w:rsidRDefault="00501D2E" w:rsidP="00501D2E">
      <w:pPr>
        <w:spacing w:before="120" w:after="120" w:line="360" w:lineRule="auto"/>
        <w:rPr>
          <w:rFonts w:eastAsia="Times New Roman" w:cs="Times New Roman"/>
          <w:szCs w:val="24"/>
        </w:rPr>
      </w:pPr>
      <w:r w:rsidRPr="00501D2E">
        <w:rPr>
          <w:rFonts w:eastAsia="Times New Roman" w:cs="Times New Roman"/>
          <w:szCs w:val="24"/>
        </w:rPr>
        <w:t>•</w:t>
      </w:r>
      <w:r w:rsidRPr="00501D2E">
        <w:rPr>
          <w:rFonts w:eastAsia="Times New Roman" w:cs="Times New Roman"/>
          <w:szCs w:val="24"/>
        </w:rPr>
        <w:tab/>
        <w:t>Public Transport</w:t>
      </w:r>
    </w:p>
    <w:p w14:paraId="476B9BD0" w14:textId="77777777" w:rsidR="00501D2E" w:rsidRPr="00501D2E" w:rsidRDefault="00501D2E" w:rsidP="00501D2E">
      <w:pPr>
        <w:spacing w:before="120" w:after="120" w:line="360" w:lineRule="auto"/>
        <w:rPr>
          <w:rFonts w:eastAsia="Times New Roman" w:cs="Times New Roman"/>
          <w:szCs w:val="24"/>
        </w:rPr>
      </w:pPr>
      <w:r w:rsidRPr="00501D2E">
        <w:rPr>
          <w:rFonts w:eastAsia="Times New Roman" w:cs="Times New Roman"/>
          <w:szCs w:val="24"/>
        </w:rPr>
        <w:t>•</w:t>
      </w:r>
      <w:r w:rsidRPr="00501D2E">
        <w:rPr>
          <w:rFonts w:eastAsia="Times New Roman" w:cs="Times New Roman"/>
          <w:szCs w:val="24"/>
        </w:rPr>
        <w:tab/>
        <w:t>Use of Electric Vehicles</w:t>
      </w:r>
    </w:p>
    <w:p w14:paraId="06456843" w14:textId="77777777" w:rsidR="00501D2E" w:rsidRPr="00501D2E" w:rsidRDefault="00501D2E" w:rsidP="00501D2E">
      <w:pPr>
        <w:spacing w:before="120" w:after="120" w:line="360" w:lineRule="auto"/>
        <w:rPr>
          <w:rFonts w:eastAsia="Times New Roman" w:cs="Times New Roman"/>
          <w:szCs w:val="24"/>
        </w:rPr>
      </w:pPr>
      <w:r w:rsidRPr="00501D2E">
        <w:rPr>
          <w:rFonts w:eastAsia="Times New Roman" w:cs="Times New Roman"/>
          <w:szCs w:val="24"/>
        </w:rPr>
        <w:t>Where these are not feasible, a newer vehicle that meets a higher emissions specification will produce less pollution than older models.</w:t>
      </w:r>
    </w:p>
    <w:p w14:paraId="2FBD82D2" w14:textId="77777777" w:rsidR="00501D2E" w:rsidRPr="00501D2E" w:rsidRDefault="00501D2E" w:rsidP="00501D2E">
      <w:pPr>
        <w:spacing w:before="120" w:after="120" w:line="360" w:lineRule="auto"/>
        <w:rPr>
          <w:rFonts w:eastAsia="Arial" w:cs="Times New Roman"/>
        </w:rPr>
      </w:pPr>
      <w:r w:rsidRPr="00501D2E">
        <w:rPr>
          <w:rFonts w:eastAsia="Arial" w:cs="Times New Roman"/>
        </w:rPr>
        <w:t>For more information on journey planning, sustainable modes of travel, and the local transport network, visit the LBC Transport and Streets webpages (</w:t>
      </w:r>
      <w:hyperlink r:id="rId20" w:tooltip="Link to Luton Council's &quot;Transport and streets&quot; webpages." w:history="1">
        <w:r w:rsidRPr="00501D2E">
          <w:rPr>
            <w:rFonts w:eastAsia="Arial" w:cs="Times New Roman"/>
            <w:color w:val="1D70B8"/>
            <w:u w:val="single"/>
          </w:rPr>
          <w:t>https://tinyurl.com/yd8du68t</w:t>
        </w:r>
      </w:hyperlink>
      <w:r w:rsidRPr="00501D2E">
        <w:rPr>
          <w:rFonts w:eastAsia="Arial" w:cs="Times New Roman"/>
        </w:rPr>
        <w:t>).  To find out how your activity contributes to pollution levels and receive personalised recommendations on how you can make a difference, use Global Action Plan’s online Air Pollution Calculator (</w:t>
      </w:r>
      <w:hyperlink r:id="rId21" w:tooltip="Link to Global Action Plan's Air Pollution Calculator" w:history="1">
        <w:r w:rsidRPr="00501D2E">
          <w:rPr>
            <w:rFonts w:eastAsia="Arial" w:cs="Times New Roman"/>
            <w:color w:val="1D70B8"/>
            <w:u w:val="single"/>
          </w:rPr>
          <w:t>https://tinyurl.com/y5ch8jex</w:t>
        </w:r>
      </w:hyperlink>
      <w:r w:rsidRPr="00501D2E">
        <w:rPr>
          <w:rFonts w:eastAsia="Arial" w:cs="Times New Roman"/>
        </w:rPr>
        <w:t>).</w:t>
      </w:r>
    </w:p>
    <w:p w14:paraId="66AD4B36" w14:textId="625CA4B2" w:rsidR="00A270EB" w:rsidRPr="00866B80" w:rsidRDefault="00A270EB" w:rsidP="00610375">
      <w:pPr>
        <w:pStyle w:val="Heading2"/>
        <w:numPr>
          <w:ilvl w:val="0"/>
          <w:numId w:val="0"/>
        </w:numPr>
        <w:rPr>
          <w:rStyle w:val="normaltextrun"/>
        </w:rPr>
      </w:pPr>
      <w:bookmarkStart w:id="14" w:name="_Toc173229524"/>
      <w:r w:rsidRPr="00866B80">
        <w:rPr>
          <w:rStyle w:val="normaltextrun"/>
        </w:rPr>
        <w:t>Local Responsibilities and Commitment</w:t>
      </w:r>
      <w:bookmarkEnd w:id="14"/>
    </w:p>
    <w:p w14:paraId="755BB01C" w14:textId="0198EDF7" w:rsidR="00A270EB" w:rsidRPr="00866B80" w:rsidRDefault="00A270EB" w:rsidP="00866B80">
      <w:pPr>
        <w:pStyle w:val="BodyText"/>
        <w:rPr>
          <w:rStyle w:val="normaltextrun"/>
        </w:rPr>
      </w:pPr>
      <w:r w:rsidRPr="00866B80">
        <w:rPr>
          <w:rStyle w:val="normaltextrun"/>
        </w:rPr>
        <w:t xml:space="preserve">This ASR was prepared by </w:t>
      </w:r>
      <w:r w:rsidR="008D1FF6">
        <w:rPr>
          <w:rStyle w:val="normaltextrun"/>
        </w:rPr>
        <w:t>Environmental Protection at Luton</w:t>
      </w:r>
      <w:r w:rsidRPr="00866B80">
        <w:rPr>
          <w:rStyle w:val="normaltextrun"/>
        </w:rPr>
        <w:t xml:space="preserve"> Council with the support and agreement of the following officers and departments:</w:t>
      </w:r>
    </w:p>
    <w:p w14:paraId="35FA53C6" w14:textId="77777777" w:rsidR="00F06C14" w:rsidRDefault="00F06C14" w:rsidP="00F06C14">
      <w:pPr>
        <w:pStyle w:val="ListParagraph"/>
        <w:numPr>
          <w:ilvl w:val="0"/>
          <w:numId w:val="49"/>
        </w:numPr>
        <w:spacing w:before="120" w:after="120" w:line="360" w:lineRule="auto"/>
      </w:pPr>
      <w:r w:rsidRPr="00BE4731">
        <w:t>Andrew Loosley, Technical Officer (Environmental Protection)</w:t>
      </w:r>
    </w:p>
    <w:p w14:paraId="5F6C9876" w14:textId="77777777" w:rsidR="00F06C14" w:rsidRPr="00BE4731" w:rsidRDefault="00F06C14" w:rsidP="00F06C14">
      <w:pPr>
        <w:pStyle w:val="ListParagraph"/>
        <w:numPr>
          <w:ilvl w:val="0"/>
          <w:numId w:val="49"/>
        </w:numPr>
        <w:spacing w:before="120" w:after="120" w:line="360" w:lineRule="auto"/>
      </w:pPr>
      <w:r>
        <w:t xml:space="preserve">Nathan Burge, Electric Vehicle </w:t>
      </w:r>
      <w:proofErr w:type="spellStart"/>
      <w:r>
        <w:t>Chargepoint</w:t>
      </w:r>
      <w:proofErr w:type="spellEnd"/>
      <w:r>
        <w:t xml:space="preserve"> Project Officer (</w:t>
      </w:r>
      <w:r w:rsidRPr="00FF6AF5">
        <w:t>Strategy and Sustainability</w:t>
      </w:r>
      <w:r>
        <w:t>)</w:t>
      </w:r>
    </w:p>
    <w:p w14:paraId="231295DE" w14:textId="5A4920FA" w:rsidR="00A270EB" w:rsidRDefault="00A270EB" w:rsidP="00866B80">
      <w:pPr>
        <w:pStyle w:val="BodyText"/>
        <w:rPr>
          <w:rStyle w:val="normaltextrun"/>
        </w:rPr>
      </w:pPr>
      <w:r w:rsidRPr="00866B80">
        <w:rPr>
          <w:rStyle w:val="normaltextrun"/>
        </w:rPr>
        <w:t>This ASR has been approved by:</w:t>
      </w:r>
    </w:p>
    <w:p w14:paraId="3F7CF500" w14:textId="6BB4D303" w:rsidR="000F28AA" w:rsidRDefault="00D90371" w:rsidP="00866B80">
      <w:pPr>
        <w:pStyle w:val="BodyText"/>
        <w:rPr>
          <w:rStyle w:val="normaltextrun"/>
        </w:rPr>
      </w:pPr>
      <w:r>
        <w:rPr>
          <w:noProof/>
        </w:rPr>
        <w:drawing>
          <wp:anchor distT="0" distB="0" distL="114300" distR="114300" simplePos="0" relativeHeight="251658240" behindDoc="0" locked="0" layoutInCell="1" allowOverlap="1" wp14:anchorId="2657EF69" wp14:editId="34AF1411">
            <wp:simplePos x="0" y="0"/>
            <wp:positionH relativeFrom="column">
              <wp:posOffset>3804831</wp:posOffset>
            </wp:positionH>
            <wp:positionV relativeFrom="paragraph">
              <wp:posOffset>151765</wp:posOffset>
            </wp:positionV>
            <wp:extent cx="2414270" cy="1211580"/>
            <wp:effectExtent l="0" t="0" r="5080" b="7620"/>
            <wp:wrapNone/>
            <wp:docPr id="36113524" name="Picture 2" descr="A signature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3524" name="Picture 2" descr="A signature of a company&#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2414270" cy="1211580"/>
                    </a:xfrm>
                    <a:prstGeom prst="rect">
                      <a:avLst/>
                    </a:prstGeom>
                  </pic:spPr>
                </pic:pic>
              </a:graphicData>
            </a:graphic>
            <wp14:sizeRelH relativeFrom="page">
              <wp14:pctWidth>0</wp14:pctWidth>
            </wp14:sizeRelH>
            <wp14:sizeRelV relativeFrom="page">
              <wp14:pctHeight>0</wp14:pctHeight>
            </wp14:sizeRelV>
          </wp:anchor>
        </w:drawing>
      </w:r>
      <w:r w:rsidR="00E3734F">
        <w:rPr>
          <w:noProof/>
        </w:rPr>
        <w:drawing>
          <wp:inline distT="0" distB="0" distL="0" distR="0" wp14:anchorId="41A91E01" wp14:editId="22E62905">
            <wp:extent cx="2383054" cy="1330076"/>
            <wp:effectExtent l="0" t="0" r="0" b="3810"/>
            <wp:docPr id="27885913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59133" name="Picture 1">
                      <a:extLst>
                        <a:ext uri="{C183D7F6-B498-43B3-948B-1728B52AA6E4}">
                          <adec:decorative xmlns:adec="http://schemas.microsoft.com/office/drawing/2017/decorative" val="1"/>
                        </a:ext>
                      </a:extLst>
                    </pic:cNvPr>
                    <pic:cNvPicPr/>
                  </pic:nvPicPr>
                  <pic:blipFill>
                    <a:blip r:embed="rId23">
                      <a:extLst>
                        <a:ext uri="{28A0092B-C50C-407E-A947-70E740481C1C}">
                          <a14:useLocalDpi xmlns:a14="http://schemas.microsoft.com/office/drawing/2010/main" val="0"/>
                        </a:ext>
                      </a:extLst>
                    </a:blip>
                    <a:stretch>
                      <a:fillRect/>
                    </a:stretch>
                  </pic:blipFill>
                  <pic:spPr>
                    <a:xfrm>
                      <a:off x="0" y="0"/>
                      <a:ext cx="2413070" cy="1346829"/>
                    </a:xfrm>
                    <a:prstGeom prst="rect">
                      <a:avLst/>
                    </a:prstGeom>
                  </pic:spPr>
                </pic:pic>
              </a:graphicData>
            </a:graphic>
          </wp:inline>
        </w:drawing>
      </w:r>
    </w:p>
    <w:p w14:paraId="3B3DC603" w14:textId="5C60A934" w:rsidR="00A270EB" w:rsidRPr="00866B80" w:rsidRDefault="00A270EB" w:rsidP="00866B80">
      <w:pPr>
        <w:pStyle w:val="BodyText"/>
        <w:rPr>
          <w:rStyle w:val="normaltextrun"/>
        </w:rPr>
      </w:pPr>
      <w:r w:rsidRPr="00866B80">
        <w:rPr>
          <w:rStyle w:val="normaltextrun"/>
        </w:rPr>
        <w:t>This ASR has</w:t>
      </w:r>
      <w:r w:rsidR="00E77BFC">
        <w:rPr>
          <w:rStyle w:val="normaltextrun"/>
        </w:rPr>
        <w:t xml:space="preserve"> </w:t>
      </w:r>
      <w:r w:rsidRPr="00866B80">
        <w:rPr>
          <w:rStyle w:val="normaltextrun"/>
        </w:rPr>
        <w:t>been signed off by a Director of Public Health.</w:t>
      </w:r>
    </w:p>
    <w:p w14:paraId="4BE2329D" w14:textId="520C4D4E" w:rsidR="00A270EB" w:rsidRPr="00866B80" w:rsidRDefault="00A270EB" w:rsidP="00866B80">
      <w:pPr>
        <w:pStyle w:val="BodyText"/>
        <w:rPr>
          <w:rStyle w:val="normaltextrun"/>
        </w:rPr>
      </w:pPr>
      <w:r w:rsidRPr="00866B80">
        <w:rPr>
          <w:rStyle w:val="normaltextrun"/>
        </w:rPr>
        <w:t xml:space="preserve">If you have any comments on this </w:t>
      </w:r>
      <w:proofErr w:type="gramStart"/>
      <w:r w:rsidRPr="00866B80">
        <w:rPr>
          <w:rStyle w:val="normaltextrun"/>
        </w:rPr>
        <w:t>ASR</w:t>
      </w:r>
      <w:proofErr w:type="gramEnd"/>
      <w:r w:rsidRPr="00866B80">
        <w:rPr>
          <w:rStyle w:val="normaltextrun"/>
        </w:rPr>
        <w:t xml:space="preserve"> ple</w:t>
      </w:r>
      <w:r w:rsidR="008D1FF6">
        <w:rPr>
          <w:rStyle w:val="normaltextrun"/>
        </w:rPr>
        <w:t>ase send them to Andrew Loosley</w:t>
      </w:r>
      <w:r w:rsidRPr="00866B80">
        <w:rPr>
          <w:rStyle w:val="normaltextrun"/>
        </w:rPr>
        <w:t xml:space="preserve"> at:</w:t>
      </w:r>
    </w:p>
    <w:p w14:paraId="67A5440C" w14:textId="77777777" w:rsidR="004B3D62" w:rsidRDefault="004B3D62" w:rsidP="004B3D62">
      <w:pPr>
        <w:pStyle w:val="BodyText"/>
        <w:spacing w:before="0"/>
        <w:rPr>
          <w:rStyle w:val="normaltextrun"/>
        </w:rPr>
      </w:pPr>
    </w:p>
    <w:p w14:paraId="3FBC7C7D" w14:textId="4B070706" w:rsidR="00A270EB" w:rsidRDefault="008D1FF6" w:rsidP="004B3D62">
      <w:pPr>
        <w:pStyle w:val="BodyText"/>
        <w:spacing w:before="0"/>
        <w:rPr>
          <w:rStyle w:val="normaltextrun"/>
        </w:rPr>
      </w:pPr>
      <w:r>
        <w:rPr>
          <w:rStyle w:val="normaltextrun"/>
        </w:rPr>
        <w:t>Environmental Protection</w:t>
      </w:r>
    </w:p>
    <w:p w14:paraId="65D7A254" w14:textId="2BBF8081" w:rsidR="008D1FF6" w:rsidRDefault="008D1FF6" w:rsidP="004B3D62">
      <w:pPr>
        <w:pStyle w:val="BodyText"/>
        <w:spacing w:before="0"/>
        <w:rPr>
          <w:rStyle w:val="normaltextrun"/>
        </w:rPr>
      </w:pPr>
      <w:r>
        <w:rPr>
          <w:rStyle w:val="normaltextrun"/>
        </w:rPr>
        <w:t>Luton Council</w:t>
      </w:r>
    </w:p>
    <w:p w14:paraId="3AE8A897" w14:textId="4B0AD578" w:rsidR="008D1FF6" w:rsidRDefault="008D1FF6" w:rsidP="004B3D62">
      <w:pPr>
        <w:pStyle w:val="BodyText"/>
        <w:spacing w:before="0"/>
        <w:rPr>
          <w:rStyle w:val="normaltextrun"/>
        </w:rPr>
      </w:pPr>
      <w:r>
        <w:rPr>
          <w:rStyle w:val="normaltextrun"/>
        </w:rPr>
        <w:t>1</w:t>
      </w:r>
      <w:r w:rsidRPr="008D1FF6">
        <w:rPr>
          <w:rStyle w:val="normaltextrun"/>
          <w:vertAlign w:val="superscript"/>
        </w:rPr>
        <w:t>st</w:t>
      </w:r>
      <w:r>
        <w:rPr>
          <w:rStyle w:val="normaltextrun"/>
        </w:rPr>
        <w:t xml:space="preserve"> </w:t>
      </w:r>
      <w:r w:rsidR="004B3D62">
        <w:rPr>
          <w:rStyle w:val="normaltextrun"/>
        </w:rPr>
        <w:t>Floor Annexe, Town Hall</w:t>
      </w:r>
    </w:p>
    <w:p w14:paraId="79AC2DBD" w14:textId="60F582AB" w:rsidR="004B3D62" w:rsidRDefault="004B3D62" w:rsidP="004B3D62">
      <w:pPr>
        <w:pStyle w:val="BodyText"/>
        <w:spacing w:before="0"/>
        <w:rPr>
          <w:rStyle w:val="normaltextrun"/>
        </w:rPr>
      </w:pPr>
      <w:r>
        <w:rPr>
          <w:rStyle w:val="normaltextrun"/>
        </w:rPr>
        <w:t>Luton</w:t>
      </w:r>
    </w:p>
    <w:p w14:paraId="45A2B250" w14:textId="6A73A343" w:rsidR="004B3D62" w:rsidRPr="00866B80" w:rsidRDefault="004B3D62" w:rsidP="00C775B8">
      <w:pPr>
        <w:pStyle w:val="BodyText"/>
        <w:spacing w:before="0" w:after="240"/>
        <w:rPr>
          <w:rStyle w:val="normaltextrun"/>
        </w:rPr>
      </w:pPr>
      <w:r>
        <w:rPr>
          <w:rStyle w:val="normaltextrun"/>
        </w:rPr>
        <w:t>LU1 2BQ</w:t>
      </w:r>
    </w:p>
    <w:p w14:paraId="3D009DE1" w14:textId="6092BDB9" w:rsidR="00A270EB" w:rsidRPr="00866B80" w:rsidRDefault="004B3D62" w:rsidP="00866B80">
      <w:pPr>
        <w:pStyle w:val="BodyText"/>
        <w:rPr>
          <w:rStyle w:val="normaltextrun"/>
        </w:rPr>
      </w:pPr>
      <w:r>
        <w:rPr>
          <w:rStyle w:val="normaltextrun"/>
        </w:rPr>
        <w:t>01582 546 461</w:t>
      </w:r>
    </w:p>
    <w:p w14:paraId="7C848922" w14:textId="4760D34E" w:rsidR="00A270EB" w:rsidRDefault="00000000" w:rsidP="00C775B8">
      <w:pPr>
        <w:pStyle w:val="BodyText"/>
        <w:spacing w:before="0"/>
        <w:rPr>
          <w:rStyle w:val="normaltextrun"/>
        </w:rPr>
      </w:pPr>
      <w:hyperlink r:id="rId24" w:history="1">
        <w:r w:rsidR="004B3D62" w:rsidRPr="006A4CF5">
          <w:rPr>
            <w:rStyle w:val="Hyperlink"/>
          </w:rPr>
          <w:t>andrew.loosley@luton.gov.uk</w:t>
        </w:r>
      </w:hyperlink>
    </w:p>
    <w:p w14:paraId="0CDC8023" w14:textId="702489D7" w:rsidR="00AD3A27" w:rsidRDefault="00AD3A27" w:rsidP="00866B80">
      <w:pPr>
        <w:pStyle w:val="BodyText"/>
        <w:rPr>
          <w:rStyle w:val="normaltextrun"/>
        </w:rPr>
      </w:pPr>
    </w:p>
    <w:p w14:paraId="44C8FC7C" w14:textId="77777777" w:rsidR="00876927" w:rsidRDefault="00876927" w:rsidP="00866B80">
      <w:pPr>
        <w:pStyle w:val="BodyText"/>
        <w:rPr>
          <w:rStyle w:val="normaltextrun"/>
        </w:rPr>
        <w:sectPr w:rsidR="00876927" w:rsidSect="003A5102">
          <w:footerReference w:type="default" r:id="rId25"/>
          <w:footerReference w:type="first" r:id="rId26"/>
          <w:pgSz w:w="11906" w:h="16838"/>
          <w:pgMar w:top="720" w:right="720" w:bottom="720" w:left="720" w:header="708" w:footer="340" w:gutter="0"/>
          <w:pgNumType w:fmt="lowerRoman" w:start="1"/>
          <w:cols w:space="708"/>
          <w:docGrid w:linePitch="360"/>
        </w:sectPr>
      </w:pPr>
    </w:p>
    <w:bookmarkStart w:id="15" w:name="_Toc173229525" w:displacedByCustomXml="next"/>
    <w:sdt>
      <w:sdtPr>
        <w:rPr>
          <w:rFonts w:eastAsiaTheme="minorEastAsia" w:cstheme="minorBidi"/>
          <w:b w:val="0"/>
          <w:bCs/>
          <w:noProof/>
          <w:color w:val="auto"/>
          <w:sz w:val="24"/>
          <w:szCs w:val="22"/>
        </w:rPr>
        <w:id w:val="-1376155019"/>
        <w:docPartObj>
          <w:docPartGallery w:val="Table of Contents"/>
          <w:docPartUnique/>
        </w:docPartObj>
      </w:sdtPr>
      <w:sdtEndPr>
        <w:rPr>
          <w:b/>
          <w:color w:val="5F2167"/>
        </w:rPr>
      </w:sdtEndPr>
      <w:sdtContent>
        <w:p w14:paraId="377A7C63" w14:textId="77777777" w:rsidR="00735CDE" w:rsidRDefault="00A270EB" w:rsidP="00610375">
          <w:pPr>
            <w:pStyle w:val="Heading1"/>
            <w:numPr>
              <w:ilvl w:val="0"/>
              <w:numId w:val="0"/>
            </w:numPr>
            <w:rPr>
              <w:noProof/>
            </w:rPr>
          </w:pPr>
          <w:r>
            <w:t>Table of C</w:t>
          </w:r>
          <w:r w:rsidR="000907C1">
            <w:t>ontents</w:t>
          </w:r>
          <w:bookmarkEnd w:id="1"/>
          <w:bookmarkEnd w:id="2"/>
          <w:bookmarkEnd w:id="3"/>
          <w:bookmarkEnd w:id="15"/>
          <w:r w:rsidR="000907C1">
            <w:fldChar w:fldCharType="begin"/>
          </w:r>
          <w:r w:rsidR="000907C1">
            <w:instrText xml:space="preserve"> TOC \o "1-3" \h \z \u </w:instrText>
          </w:r>
          <w:r w:rsidR="000907C1">
            <w:fldChar w:fldCharType="separate"/>
          </w:r>
        </w:p>
        <w:p w14:paraId="7102BD86" w14:textId="27DB1849" w:rsidR="00735CDE" w:rsidRPr="00DC2BD7" w:rsidRDefault="00000000" w:rsidP="009367DC">
          <w:pPr>
            <w:pStyle w:val="TOC1"/>
            <w:spacing w:before="240"/>
            <w:rPr>
              <w:rFonts w:asciiTheme="minorHAnsi" w:hAnsiTheme="minorHAnsi"/>
              <w:kern w:val="2"/>
              <w:szCs w:val="24"/>
              <w:lang w:eastAsia="en-GB"/>
              <w14:ligatures w14:val="standardContextual"/>
            </w:rPr>
          </w:pPr>
          <w:hyperlink w:anchor="_Toc173229519" w:history="1">
            <w:r w:rsidR="00735CDE" w:rsidRPr="00DC2BD7">
              <w:rPr>
                <w:rStyle w:val="Hyperlink"/>
                <w:color w:val="5F2167"/>
              </w:rPr>
              <w:t>Executive Summary: Air Quality in Our Area</w:t>
            </w:r>
            <w:r w:rsidR="00735CDE" w:rsidRPr="00DC2BD7">
              <w:rPr>
                <w:webHidden/>
              </w:rPr>
              <w:tab/>
            </w:r>
            <w:r w:rsidR="00735CDE" w:rsidRPr="00DC2BD7">
              <w:rPr>
                <w:webHidden/>
              </w:rPr>
              <w:fldChar w:fldCharType="begin"/>
            </w:r>
            <w:r w:rsidR="00735CDE" w:rsidRPr="00DC2BD7">
              <w:rPr>
                <w:webHidden/>
              </w:rPr>
              <w:instrText xml:space="preserve"> PAGEREF _Toc173229519 \h </w:instrText>
            </w:r>
            <w:r w:rsidR="00735CDE" w:rsidRPr="00DC2BD7">
              <w:rPr>
                <w:webHidden/>
              </w:rPr>
            </w:r>
            <w:r w:rsidR="00735CDE" w:rsidRPr="00DC2BD7">
              <w:rPr>
                <w:webHidden/>
              </w:rPr>
              <w:fldChar w:fldCharType="separate"/>
            </w:r>
            <w:r w:rsidR="00DE7A33">
              <w:rPr>
                <w:webHidden/>
              </w:rPr>
              <w:t>i</w:t>
            </w:r>
            <w:r w:rsidR="00735CDE" w:rsidRPr="00DC2BD7">
              <w:rPr>
                <w:webHidden/>
              </w:rPr>
              <w:fldChar w:fldCharType="end"/>
            </w:r>
          </w:hyperlink>
        </w:p>
        <w:p w14:paraId="112DBC89" w14:textId="6BFAB1CD" w:rsidR="00735CDE" w:rsidRDefault="00000000" w:rsidP="000437D6">
          <w:pPr>
            <w:pStyle w:val="TOC2"/>
            <w:rPr>
              <w:rFonts w:asciiTheme="minorHAnsi" w:hAnsiTheme="minorHAnsi"/>
              <w:noProof/>
              <w:kern w:val="2"/>
              <w:szCs w:val="24"/>
              <w:lang w:eastAsia="en-GB"/>
              <w14:ligatures w14:val="standardContextual"/>
            </w:rPr>
          </w:pPr>
          <w:hyperlink w:anchor="_Toc173229520" w:history="1">
            <w:r w:rsidR="00735CDE" w:rsidRPr="00C24CB4">
              <w:rPr>
                <w:rStyle w:val="Hyperlink"/>
                <w:noProof/>
              </w:rPr>
              <w:t>Air Quality in Luton</w:t>
            </w:r>
            <w:r w:rsidR="00735CDE">
              <w:rPr>
                <w:noProof/>
                <w:webHidden/>
              </w:rPr>
              <w:tab/>
            </w:r>
            <w:r w:rsidR="00735CDE">
              <w:rPr>
                <w:noProof/>
                <w:webHidden/>
              </w:rPr>
              <w:fldChar w:fldCharType="begin"/>
            </w:r>
            <w:r w:rsidR="00735CDE">
              <w:rPr>
                <w:noProof/>
                <w:webHidden/>
              </w:rPr>
              <w:instrText xml:space="preserve"> PAGEREF _Toc173229520 \h </w:instrText>
            </w:r>
            <w:r w:rsidR="00735CDE">
              <w:rPr>
                <w:noProof/>
                <w:webHidden/>
              </w:rPr>
            </w:r>
            <w:r w:rsidR="00735CDE">
              <w:rPr>
                <w:noProof/>
                <w:webHidden/>
              </w:rPr>
              <w:fldChar w:fldCharType="separate"/>
            </w:r>
            <w:r w:rsidR="00DE7A33">
              <w:rPr>
                <w:noProof/>
                <w:webHidden/>
              </w:rPr>
              <w:t>i</w:t>
            </w:r>
            <w:r w:rsidR="00735CDE">
              <w:rPr>
                <w:noProof/>
                <w:webHidden/>
              </w:rPr>
              <w:fldChar w:fldCharType="end"/>
            </w:r>
          </w:hyperlink>
        </w:p>
        <w:p w14:paraId="22A69B2E" w14:textId="61E91A75" w:rsidR="00735CDE" w:rsidRDefault="00000000" w:rsidP="000437D6">
          <w:pPr>
            <w:pStyle w:val="TOC2"/>
            <w:rPr>
              <w:rFonts w:asciiTheme="minorHAnsi" w:hAnsiTheme="minorHAnsi"/>
              <w:noProof/>
              <w:kern w:val="2"/>
              <w:szCs w:val="24"/>
              <w:lang w:eastAsia="en-GB"/>
              <w14:ligatures w14:val="standardContextual"/>
            </w:rPr>
          </w:pPr>
          <w:hyperlink w:anchor="_Toc173229521" w:history="1">
            <w:r w:rsidR="00735CDE" w:rsidRPr="00C24CB4">
              <w:rPr>
                <w:rStyle w:val="Hyperlink"/>
                <w:noProof/>
              </w:rPr>
              <w:t>Actions to Improve Air Quality</w:t>
            </w:r>
            <w:r w:rsidR="00735CDE">
              <w:rPr>
                <w:noProof/>
                <w:webHidden/>
              </w:rPr>
              <w:tab/>
            </w:r>
            <w:r w:rsidR="00735CDE">
              <w:rPr>
                <w:noProof/>
                <w:webHidden/>
              </w:rPr>
              <w:fldChar w:fldCharType="begin"/>
            </w:r>
            <w:r w:rsidR="00735CDE">
              <w:rPr>
                <w:noProof/>
                <w:webHidden/>
              </w:rPr>
              <w:instrText xml:space="preserve"> PAGEREF _Toc173229521 \h </w:instrText>
            </w:r>
            <w:r w:rsidR="00735CDE">
              <w:rPr>
                <w:noProof/>
                <w:webHidden/>
              </w:rPr>
            </w:r>
            <w:r w:rsidR="00735CDE">
              <w:rPr>
                <w:noProof/>
                <w:webHidden/>
              </w:rPr>
              <w:fldChar w:fldCharType="separate"/>
            </w:r>
            <w:r w:rsidR="00DE7A33">
              <w:rPr>
                <w:noProof/>
                <w:webHidden/>
              </w:rPr>
              <w:t>iv</w:t>
            </w:r>
            <w:r w:rsidR="00735CDE">
              <w:rPr>
                <w:noProof/>
                <w:webHidden/>
              </w:rPr>
              <w:fldChar w:fldCharType="end"/>
            </w:r>
          </w:hyperlink>
        </w:p>
        <w:p w14:paraId="6C9BEB28" w14:textId="570398D6" w:rsidR="00735CDE" w:rsidRDefault="00000000" w:rsidP="000437D6">
          <w:pPr>
            <w:pStyle w:val="TOC2"/>
            <w:rPr>
              <w:rFonts w:asciiTheme="minorHAnsi" w:hAnsiTheme="minorHAnsi"/>
              <w:noProof/>
              <w:kern w:val="2"/>
              <w:szCs w:val="24"/>
              <w:lang w:eastAsia="en-GB"/>
              <w14:ligatures w14:val="standardContextual"/>
            </w:rPr>
          </w:pPr>
          <w:hyperlink w:anchor="_Toc173229522" w:history="1">
            <w:r w:rsidR="00735CDE" w:rsidRPr="00C24CB4">
              <w:rPr>
                <w:rStyle w:val="Hyperlink"/>
                <w:noProof/>
              </w:rPr>
              <w:t>Conclusions and Priorities</w:t>
            </w:r>
            <w:r w:rsidR="00735CDE">
              <w:rPr>
                <w:noProof/>
                <w:webHidden/>
              </w:rPr>
              <w:tab/>
            </w:r>
            <w:r w:rsidR="00735CDE">
              <w:rPr>
                <w:noProof/>
                <w:webHidden/>
              </w:rPr>
              <w:fldChar w:fldCharType="begin"/>
            </w:r>
            <w:r w:rsidR="00735CDE">
              <w:rPr>
                <w:noProof/>
                <w:webHidden/>
              </w:rPr>
              <w:instrText xml:space="preserve"> PAGEREF _Toc173229522 \h </w:instrText>
            </w:r>
            <w:r w:rsidR="00735CDE">
              <w:rPr>
                <w:noProof/>
                <w:webHidden/>
              </w:rPr>
            </w:r>
            <w:r w:rsidR="00735CDE">
              <w:rPr>
                <w:noProof/>
                <w:webHidden/>
              </w:rPr>
              <w:fldChar w:fldCharType="separate"/>
            </w:r>
            <w:r w:rsidR="00DE7A33">
              <w:rPr>
                <w:noProof/>
                <w:webHidden/>
              </w:rPr>
              <w:t>v</w:t>
            </w:r>
            <w:r w:rsidR="00735CDE">
              <w:rPr>
                <w:noProof/>
                <w:webHidden/>
              </w:rPr>
              <w:fldChar w:fldCharType="end"/>
            </w:r>
          </w:hyperlink>
        </w:p>
        <w:p w14:paraId="34994742" w14:textId="08692565" w:rsidR="00735CDE" w:rsidRDefault="00000000" w:rsidP="000437D6">
          <w:pPr>
            <w:pStyle w:val="TOC2"/>
            <w:rPr>
              <w:rFonts w:asciiTheme="minorHAnsi" w:hAnsiTheme="minorHAnsi"/>
              <w:noProof/>
              <w:kern w:val="2"/>
              <w:szCs w:val="24"/>
              <w:lang w:eastAsia="en-GB"/>
              <w14:ligatures w14:val="standardContextual"/>
            </w:rPr>
          </w:pPr>
          <w:hyperlink w:anchor="_Toc173229523" w:history="1">
            <w:r w:rsidR="00735CDE" w:rsidRPr="00C24CB4">
              <w:rPr>
                <w:rStyle w:val="Hyperlink"/>
                <w:noProof/>
              </w:rPr>
              <w:t>Local Engagement and How to Get Involved</w:t>
            </w:r>
            <w:r w:rsidR="00735CDE">
              <w:rPr>
                <w:noProof/>
                <w:webHidden/>
              </w:rPr>
              <w:tab/>
            </w:r>
            <w:r w:rsidR="00735CDE">
              <w:rPr>
                <w:noProof/>
                <w:webHidden/>
              </w:rPr>
              <w:fldChar w:fldCharType="begin"/>
            </w:r>
            <w:r w:rsidR="00735CDE">
              <w:rPr>
                <w:noProof/>
                <w:webHidden/>
              </w:rPr>
              <w:instrText xml:space="preserve"> PAGEREF _Toc173229523 \h </w:instrText>
            </w:r>
            <w:r w:rsidR="00735CDE">
              <w:rPr>
                <w:noProof/>
                <w:webHidden/>
              </w:rPr>
            </w:r>
            <w:r w:rsidR="00735CDE">
              <w:rPr>
                <w:noProof/>
                <w:webHidden/>
              </w:rPr>
              <w:fldChar w:fldCharType="separate"/>
            </w:r>
            <w:r w:rsidR="00DE7A33">
              <w:rPr>
                <w:noProof/>
                <w:webHidden/>
              </w:rPr>
              <w:t>vi</w:t>
            </w:r>
            <w:r w:rsidR="00735CDE">
              <w:rPr>
                <w:noProof/>
                <w:webHidden/>
              </w:rPr>
              <w:fldChar w:fldCharType="end"/>
            </w:r>
          </w:hyperlink>
        </w:p>
        <w:p w14:paraId="774F6DD7" w14:textId="6EF50A35" w:rsidR="00735CDE" w:rsidRDefault="00000000" w:rsidP="000437D6">
          <w:pPr>
            <w:pStyle w:val="TOC2"/>
            <w:rPr>
              <w:rFonts w:asciiTheme="minorHAnsi" w:hAnsiTheme="minorHAnsi"/>
              <w:noProof/>
              <w:kern w:val="2"/>
              <w:szCs w:val="24"/>
              <w:lang w:eastAsia="en-GB"/>
              <w14:ligatures w14:val="standardContextual"/>
            </w:rPr>
          </w:pPr>
          <w:hyperlink w:anchor="_Toc173229524" w:history="1">
            <w:r w:rsidR="00735CDE" w:rsidRPr="00C24CB4">
              <w:rPr>
                <w:rStyle w:val="Hyperlink"/>
                <w:noProof/>
              </w:rPr>
              <w:t>Local Responsibilities and Commitment</w:t>
            </w:r>
            <w:r w:rsidR="00735CDE">
              <w:rPr>
                <w:noProof/>
                <w:webHidden/>
              </w:rPr>
              <w:tab/>
            </w:r>
            <w:r w:rsidR="00735CDE">
              <w:rPr>
                <w:noProof/>
                <w:webHidden/>
              </w:rPr>
              <w:fldChar w:fldCharType="begin"/>
            </w:r>
            <w:r w:rsidR="00735CDE">
              <w:rPr>
                <w:noProof/>
                <w:webHidden/>
              </w:rPr>
              <w:instrText xml:space="preserve"> PAGEREF _Toc173229524 \h </w:instrText>
            </w:r>
            <w:r w:rsidR="00735CDE">
              <w:rPr>
                <w:noProof/>
                <w:webHidden/>
              </w:rPr>
            </w:r>
            <w:r w:rsidR="00735CDE">
              <w:rPr>
                <w:noProof/>
                <w:webHidden/>
              </w:rPr>
              <w:fldChar w:fldCharType="separate"/>
            </w:r>
            <w:r w:rsidR="00DE7A33">
              <w:rPr>
                <w:noProof/>
                <w:webHidden/>
              </w:rPr>
              <w:t>vii</w:t>
            </w:r>
            <w:r w:rsidR="00735CDE">
              <w:rPr>
                <w:noProof/>
                <w:webHidden/>
              </w:rPr>
              <w:fldChar w:fldCharType="end"/>
            </w:r>
          </w:hyperlink>
        </w:p>
        <w:p w14:paraId="51335D7B" w14:textId="0A60A004" w:rsidR="00735CDE" w:rsidRDefault="00000000" w:rsidP="0011320A">
          <w:pPr>
            <w:pStyle w:val="TOC1"/>
            <w:spacing w:before="240"/>
            <w:rPr>
              <w:rFonts w:asciiTheme="minorHAnsi" w:hAnsiTheme="minorHAnsi"/>
              <w:kern w:val="2"/>
              <w:szCs w:val="24"/>
              <w:lang w:eastAsia="en-GB"/>
              <w14:ligatures w14:val="standardContextual"/>
            </w:rPr>
          </w:pPr>
          <w:hyperlink w:anchor="_Toc173229526" w:history="1">
            <w:r w:rsidR="00735CDE" w:rsidRPr="00C24CB4">
              <w:rPr>
                <w:rStyle w:val="Hyperlink"/>
              </w:rPr>
              <w:t>1</w:t>
            </w:r>
            <w:r w:rsidR="002C01E9">
              <w:rPr>
                <w:rFonts w:asciiTheme="minorHAnsi" w:hAnsiTheme="minorHAnsi"/>
                <w:kern w:val="2"/>
                <w:szCs w:val="24"/>
                <w:lang w:eastAsia="en-GB"/>
                <w14:ligatures w14:val="standardContextual"/>
              </w:rPr>
              <w:tab/>
            </w:r>
            <w:r w:rsidR="00735CDE" w:rsidRPr="00C24CB4">
              <w:rPr>
                <w:rStyle w:val="Hyperlink"/>
              </w:rPr>
              <w:t>Local Air Quality Management</w:t>
            </w:r>
            <w:r w:rsidR="00735CDE">
              <w:rPr>
                <w:webHidden/>
              </w:rPr>
              <w:tab/>
            </w:r>
            <w:r w:rsidR="00735CDE">
              <w:rPr>
                <w:webHidden/>
              </w:rPr>
              <w:fldChar w:fldCharType="begin"/>
            </w:r>
            <w:r w:rsidR="00735CDE">
              <w:rPr>
                <w:webHidden/>
              </w:rPr>
              <w:instrText xml:space="preserve"> PAGEREF _Toc173229526 \h </w:instrText>
            </w:r>
            <w:r w:rsidR="00735CDE">
              <w:rPr>
                <w:webHidden/>
              </w:rPr>
            </w:r>
            <w:r w:rsidR="00735CDE">
              <w:rPr>
                <w:webHidden/>
              </w:rPr>
              <w:fldChar w:fldCharType="separate"/>
            </w:r>
            <w:r w:rsidR="00DE7A33">
              <w:rPr>
                <w:webHidden/>
              </w:rPr>
              <w:t>1</w:t>
            </w:r>
            <w:r w:rsidR="00735CDE">
              <w:rPr>
                <w:webHidden/>
              </w:rPr>
              <w:fldChar w:fldCharType="end"/>
            </w:r>
          </w:hyperlink>
        </w:p>
        <w:p w14:paraId="3A96266E" w14:textId="446A56B6" w:rsidR="00735CDE" w:rsidRDefault="00000000" w:rsidP="0011320A">
          <w:pPr>
            <w:pStyle w:val="TOC1"/>
            <w:spacing w:before="240"/>
            <w:rPr>
              <w:rFonts w:asciiTheme="minorHAnsi" w:hAnsiTheme="minorHAnsi"/>
              <w:kern w:val="2"/>
              <w:szCs w:val="24"/>
              <w:lang w:eastAsia="en-GB"/>
              <w14:ligatures w14:val="standardContextual"/>
            </w:rPr>
          </w:pPr>
          <w:hyperlink w:anchor="_Toc173229527" w:history="1">
            <w:r w:rsidR="00735CDE" w:rsidRPr="00C24CB4">
              <w:rPr>
                <w:rStyle w:val="Hyperlink"/>
              </w:rPr>
              <w:t>2</w:t>
            </w:r>
            <w:r w:rsidR="00735CDE">
              <w:rPr>
                <w:rFonts w:asciiTheme="minorHAnsi" w:hAnsiTheme="minorHAnsi"/>
                <w:kern w:val="2"/>
                <w:szCs w:val="24"/>
                <w:lang w:eastAsia="en-GB"/>
                <w14:ligatures w14:val="standardContextual"/>
              </w:rPr>
              <w:tab/>
            </w:r>
            <w:r w:rsidR="00735CDE" w:rsidRPr="00C24CB4">
              <w:rPr>
                <w:rStyle w:val="Hyperlink"/>
              </w:rPr>
              <w:t>Actions to Improve Air Quality</w:t>
            </w:r>
            <w:r w:rsidR="00735CDE">
              <w:rPr>
                <w:webHidden/>
              </w:rPr>
              <w:tab/>
            </w:r>
            <w:r w:rsidR="00735CDE">
              <w:rPr>
                <w:webHidden/>
              </w:rPr>
              <w:fldChar w:fldCharType="begin"/>
            </w:r>
            <w:r w:rsidR="00735CDE">
              <w:rPr>
                <w:webHidden/>
              </w:rPr>
              <w:instrText xml:space="preserve"> PAGEREF _Toc173229527 \h </w:instrText>
            </w:r>
            <w:r w:rsidR="00735CDE">
              <w:rPr>
                <w:webHidden/>
              </w:rPr>
            </w:r>
            <w:r w:rsidR="00735CDE">
              <w:rPr>
                <w:webHidden/>
              </w:rPr>
              <w:fldChar w:fldCharType="separate"/>
            </w:r>
            <w:r w:rsidR="00DE7A33">
              <w:rPr>
                <w:webHidden/>
              </w:rPr>
              <w:t>2</w:t>
            </w:r>
            <w:r w:rsidR="00735CDE">
              <w:rPr>
                <w:webHidden/>
              </w:rPr>
              <w:fldChar w:fldCharType="end"/>
            </w:r>
          </w:hyperlink>
        </w:p>
        <w:p w14:paraId="2D4D0F45" w14:textId="4F3DBE7A" w:rsidR="00735CDE" w:rsidRDefault="00000000" w:rsidP="000437D6">
          <w:pPr>
            <w:pStyle w:val="TOC2"/>
            <w:tabs>
              <w:tab w:val="clear" w:pos="992"/>
              <w:tab w:val="left" w:pos="851"/>
            </w:tabs>
            <w:rPr>
              <w:rFonts w:asciiTheme="minorHAnsi" w:hAnsiTheme="minorHAnsi"/>
              <w:noProof/>
              <w:kern w:val="2"/>
              <w:szCs w:val="24"/>
              <w:lang w:eastAsia="en-GB"/>
              <w14:ligatures w14:val="standardContextual"/>
            </w:rPr>
          </w:pPr>
          <w:hyperlink w:anchor="_Toc173229528" w:history="1">
            <w:r w:rsidR="00735CDE" w:rsidRPr="00C24CB4">
              <w:rPr>
                <w:rStyle w:val="Hyperlink"/>
                <w:noProof/>
              </w:rPr>
              <w:t>2.1</w:t>
            </w:r>
            <w:r w:rsidR="00735CDE">
              <w:rPr>
                <w:rFonts w:asciiTheme="minorHAnsi" w:hAnsiTheme="minorHAnsi"/>
                <w:noProof/>
                <w:kern w:val="2"/>
                <w:szCs w:val="24"/>
                <w:lang w:eastAsia="en-GB"/>
                <w14:ligatures w14:val="standardContextual"/>
              </w:rPr>
              <w:tab/>
            </w:r>
            <w:r w:rsidR="00735CDE" w:rsidRPr="00C24CB4">
              <w:rPr>
                <w:rStyle w:val="Hyperlink"/>
                <w:noProof/>
              </w:rPr>
              <w:t>Air Quality Management Areas</w:t>
            </w:r>
            <w:r w:rsidR="00735CDE">
              <w:rPr>
                <w:noProof/>
                <w:webHidden/>
              </w:rPr>
              <w:tab/>
            </w:r>
            <w:r w:rsidR="00735CDE">
              <w:rPr>
                <w:noProof/>
                <w:webHidden/>
              </w:rPr>
              <w:fldChar w:fldCharType="begin"/>
            </w:r>
            <w:r w:rsidR="00735CDE">
              <w:rPr>
                <w:noProof/>
                <w:webHidden/>
              </w:rPr>
              <w:instrText xml:space="preserve"> PAGEREF _Toc173229528 \h </w:instrText>
            </w:r>
            <w:r w:rsidR="00735CDE">
              <w:rPr>
                <w:noProof/>
                <w:webHidden/>
              </w:rPr>
            </w:r>
            <w:r w:rsidR="00735CDE">
              <w:rPr>
                <w:noProof/>
                <w:webHidden/>
              </w:rPr>
              <w:fldChar w:fldCharType="separate"/>
            </w:r>
            <w:r w:rsidR="00DE7A33">
              <w:rPr>
                <w:noProof/>
                <w:webHidden/>
              </w:rPr>
              <w:t>2</w:t>
            </w:r>
            <w:r w:rsidR="00735CDE">
              <w:rPr>
                <w:noProof/>
                <w:webHidden/>
              </w:rPr>
              <w:fldChar w:fldCharType="end"/>
            </w:r>
          </w:hyperlink>
        </w:p>
        <w:p w14:paraId="004FA496" w14:textId="26C37550" w:rsidR="00735CDE" w:rsidRDefault="00000000" w:rsidP="004813A1">
          <w:pPr>
            <w:pStyle w:val="TOC2"/>
            <w:tabs>
              <w:tab w:val="clear" w:pos="992"/>
              <w:tab w:val="left" w:pos="851"/>
            </w:tabs>
            <w:rPr>
              <w:rFonts w:asciiTheme="minorHAnsi" w:hAnsiTheme="minorHAnsi"/>
              <w:noProof/>
              <w:kern w:val="2"/>
              <w:szCs w:val="24"/>
              <w:lang w:eastAsia="en-GB"/>
              <w14:ligatures w14:val="standardContextual"/>
            </w:rPr>
          </w:pPr>
          <w:hyperlink w:anchor="_Toc173229529" w:history="1">
            <w:r w:rsidR="00735CDE" w:rsidRPr="00C24CB4">
              <w:rPr>
                <w:rStyle w:val="Hyperlink"/>
                <w:noProof/>
              </w:rPr>
              <w:t>2.2</w:t>
            </w:r>
            <w:r w:rsidR="00735CDE">
              <w:rPr>
                <w:rFonts w:asciiTheme="minorHAnsi" w:hAnsiTheme="minorHAnsi"/>
                <w:noProof/>
                <w:kern w:val="2"/>
                <w:szCs w:val="24"/>
                <w:lang w:eastAsia="en-GB"/>
                <w14:ligatures w14:val="standardContextual"/>
              </w:rPr>
              <w:tab/>
            </w:r>
            <w:r w:rsidR="00735CDE" w:rsidRPr="00C24CB4">
              <w:rPr>
                <w:rStyle w:val="Hyperlink"/>
                <w:noProof/>
              </w:rPr>
              <w:t>Progress and Impact of Measures to address Air Quality in Luton</w:t>
            </w:r>
            <w:r w:rsidR="00735CDE">
              <w:rPr>
                <w:noProof/>
                <w:webHidden/>
              </w:rPr>
              <w:tab/>
            </w:r>
            <w:r w:rsidR="00735CDE">
              <w:rPr>
                <w:noProof/>
                <w:webHidden/>
              </w:rPr>
              <w:fldChar w:fldCharType="begin"/>
            </w:r>
            <w:r w:rsidR="00735CDE">
              <w:rPr>
                <w:noProof/>
                <w:webHidden/>
              </w:rPr>
              <w:instrText xml:space="preserve"> PAGEREF _Toc173229529 \h </w:instrText>
            </w:r>
            <w:r w:rsidR="00735CDE">
              <w:rPr>
                <w:noProof/>
                <w:webHidden/>
              </w:rPr>
            </w:r>
            <w:r w:rsidR="00735CDE">
              <w:rPr>
                <w:noProof/>
                <w:webHidden/>
              </w:rPr>
              <w:fldChar w:fldCharType="separate"/>
            </w:r>
            <w:r w:rsidR="00DE7A33">
              <w:rPr>
                <w:noProof/>
                <w:webHidden/>
              </w:rPr>
              <w:t>4</w:t>
            </w:r>
            <w:r w:rsidR="00735CDE">
              <w:rPr>
                <w:noProof/>
                <w:webHidden/>
              </w:rPr>
              <w:fldChar w:fldCharType="end"/>
            </w:r>
          </w:hyperlink>
        </w:p>
        <w:p w14:paraId="0A69ABCB" w14:textId="2935FD16" w:rsidR="00735CDE" w:rsidRDefault="00000000" w:rsidP="004813A1">
          <w:pPr>
            <w:pStyle w:val="TOC2"/>
            <w:tabs>
              <w:tab w:val="clear" w:pos="992"/>
              <w:tab w:val="left" w:pos="851"/>
            </w:tabs>
            <w:rPr>
              <w:rFonts w:asciiTheme="minorHAnsi" w:hAnsiTheme="minorHAnsi"/>
              <w:noProof/>
              <w:kern w:val="2"/>
              <w:szCs w:val="24"/>
              <w:lang w:eastAsia="en-GB"/>
              <w14:ligatures w14:val="standardContextual"/>
            </w:rPr>
          </w:pPr>
          <w:hyperlink w:anchor="_Toc173229530" w:history="1">
            <w:r w:rsidR="00735CDE" w:rsidRPr="00C24CB4">
              <w:rPr>
                <w:rStyle w:val="Hyperlink"/>
                <w:noProof/>
              </w:rPr>
              <w:t>2.3</w:t>
            </w:r>
            <w:r w:rsidR="00735CDE">
              <w:rPr>
                <w:rFonts w:asciiTheme="minorHAnsi" w:hAnsiTheme="minorHAnsi"/>
                <w:noProof/>
                <w:kern w:val="2"/>
                <w:szCs w:val="24"/>
                <w:lang w:eastAsia="en-GB"/>
                <w14:ligatures w14:val="standardContextual"/>
              </w:rPr>
              <w:tab/>
            </w:r>
            <w:r w:rsidR="00735CDE" w:rsidRPr="00C24CB4">
              <w:rPr>
                <w:rStyle w:val="Hyperlink"/>
                <w:noProof/>
              </w:rPr>
              <w:t>PM</w:t>
            </w:r>
            <w:r w:rsidR="00735CDE" w:rsidRPr="00C24CB4">
              <w:rPr>
                <w:rStyle w:val="Hyperlink"/>
                <w:noProof/>
                <w:vertAlign w:val="subscript"/>
              </w:rPr>
              <w:t>2.5</w:t>
            </w:r>
            <w:r w:rsidR="00735CDE" w:rsidRPr="00C24CB4">
              <w:rPr>
                <w:rStyle w:val="Hyperlink"/>
                <w:noProof/>
              </w:rPr>
              <w:t xml:space="preserve"> – Local Authority Approach to Reducing Emissions and/or Concentrations</w:t>
            </w:r>
            <w:r w:rsidR="00735CDE">
              <w:rPr>
                <w:noProof/>
                <w:webHidden/>
              </w:rPr>
              <w:tab/>
            </w:r>
            <w:r w:rsidR="00735CDE">
              <w:rPr>
                <w:noProof/>
                <w:webHidden/>
              </w:rPr>
              <w:fldChar w:fldCharType="begin"/>
            </w:r>
            <w:r w:rsidR="00735CDE">
              <w:rPr>
                <w:noProof/>
                <w:webHidden/>
              </w:rPr>
              <w:instrText xml:space="preserve"> PAGEREF _Toc173229530 \h </w:instrText>
            </w:r>
            <w:r w:rsidR="00735CDE">
              <w:rPr>
                <w:noProof/>
                <w:webHidden/>
              </w:rPr>
            </w:r>
            <w:r w:rsidR="00735CDE">
              <w:rPr>
                <w:noProof/>
                <w:webHidden/>
              </w:rPr>
              <w:fldChar w:fldCharType="separate"/>
            </w:r>
            <w:r w:rsidR="00DE7A33">
              <w:rPr>
                <w:noProof/>
                <w:webHidden/>
              </w:rPr>
              <w:t>18</w:t>
            </w:r>
            <w:r w:rsidR="00735CDE">
              <w:rPr>
                <w:noProof/>
                <w:webHidden/>
              </w:rPr>
              <w:fldChar w:fldCharType="end"/>
            </w:r>
          </w:hyperlink>
        </w:p>
        <w:p w14:paraId="12F03F0D" w14:textId="4BF79E1E" w:rsidR="00735CDE" w:rsidRDefault="00000000" w:rsidP="00E51DC8">
          <w:pPr>
            <w:pStyle w:val="TOC1"/>
            <w:spacing w:before="240"/>
            <w:ind w:left="284" w:hanging="284"/>
            <w:rPr>
              <w:rFonts w:asciiTheme="minorHAnsi" w:hAnsiTheme="minorHAnsi"/>
              <w:kern w:val="2"/>
              <w:szCs w:val="24"/>
              <w:lang w:eastAsia="en-GB"/>
              <w14:ligatures w14:val="standardContextual"/>
            </w:rPr>
          </w:pPr>
          <w:hyperlink w:anchor="_Toc173229531" w:history="1">
            <w:r w:rsidR="00735CDE" w:rsidRPr="00C24CB4">
              <w:rPr>
                <w:rStyle w:val="Hyperlink"/>
              </w:rPr>
              <w:t>3</w:t>
            </w:r>
            <w:r w:rsidR="00735CDE">
              <w:rPr>
                <w:rFonts w:asciiTheme="minorHAnsi" w:hAnsiTheme="minorHAnsi"/>
                <w:kern w:val="2"/>
                <w:szCs w:val="24"/>
                <w:lang w:eastAsia="en-GB"/>
                <w14:ligatures w14:val="standardContextual"/>
              </w:rPr>
              <w:tab/>
            </w:r>
            <w:r w:rsidR="00735CDE" w:rsidRPr="00C24CB4">
              <w:rPr>
                <w:rStyle w:val="Hyperlink"/>
              </w:rPr>
              <w:t>Air Quality Monitoring Data and Comparison with Air Quality Objectives and National Compliance</w:t>
            </w:r>
            <w:r w:rsidR="00735CDE">
              <w:rPr>
                <w:webHidden/>
              </w:rPr>
              <w:tab/>
            </w:r>
            <w:r w:rsidR="00735CDE">
              <w:rPr>
                <w:webHidden/>
              </w:rPr>
              <w:fldChar w:fldCharType="begin"/>
            </w:r>
            <w:r w:rsidR="00735CDE">
              <w:rPr>
                <w:webHidden/>
              </w:rPr>
              <w:instrText xml:space="preserve"> PAGEREF _Toc173229531 \h </w:instrText>
            </w:r>
            <w:r w:rsidR="00735CDE">
              <w:rPr>
                <w:webHidden/>
              </w:rPr>
            </w:r>
            <w:r w:rsidR="00735CDE">
              <w:rPr>
                <w:webHidden/>
              </w:rPr>
              <w:fldChar w:fldCharType="separate"/>
            </w:r>
            <w:r w:rsidR="00DE7A33">
              <w:rPr>
                <w:webHidden/>
              </w:rPr>
              <w:t>25</w:t>
            </w:r>
            <w:r w:rsidR="00735CDE">
              <w:rPr>
                <w:webHidden/>
              </w:rPr>
              <w:fldChar w:fldCharType="end"/>
            </w:r>
          </w:hyperlink>
        </w:p>
        <w:p w14:paraId="25AF8F56" w14:textId="59359A3D" w:rsidR="00735CDE" w:rsidRDefault="00000000" w:rsidP="003A3DF5">
          <w:pPr>
            <w:pStyle w:val="TOC2"/>
            <w:rPr>
              <w:rFonts w:asciiTheme="minorHAnsi" w:hAnsiTheme="minorHAnsi"/>
              <w:noProof/>
              <w:kern w:val="2"/>
              <w:szCs w:val="24"/>
              <w:lang w:eastAsia="en-GB"/>
              <w14:ligatures w14:val="standardContextual"/>
            </w:rPr>
          </w:pPr>
          <w:hyperlink w:anchor="_Toc173229532" w:history="1">
            <w:r w:rsidR="00735CDE" w:rsidRPr="00C24CB4">
              <w:rPr>
                <w:rStyle w:val="Hyperlink"/>
                <w:noProof/>
              </w:rPr>
              <w:t>3.1</w:t>
            </w:r>
            <w:r w:rsidR="00735CDE">
              <w:rPr>
                <w:rFonts w:asciiTheme="minorHAnsi" w:hAnsiTheme="minorHAnsi"/>
                <w:noProof/>
                <w:kern w:val="2"/>
                <w:szCs w:val="24"/>
                <w:lang w:eastAsia="en-GB"/>
                <w14:ligatures w14:val="standardContextual"/>
              </w:rPr>
              <w:tab/>
            </w:r>
            <w:r w:rsidR="00735CDE" w:rsidRPr="00C24CB4">
              <w:rPr>
                <w:rStyle w:val="Hyperlink"/>
                <w:noProof/>
              </w:rPr>
              <w:t>Summary of Monitoring Undertaken</w:t>
            </w:r>
            <w:r w:rsidR="00735CDE">
              <w:rPr>
                <w:noProof/>
                <w:webHidden/>
              </w:rPr>
              <w:tab/>
            </w:r>
            <w:r w:rsidR="00735CDE">
              <w:rPr>
                <w:noProof/>
                <w:webHidden/>
              </w:rPr>
              <w:fldChar w:fldCharType="begin"/>
            </w:r>
            <w:r w:rsidR="00735CDE">
              <w:rPr>
                <w:noProof/>
                <w:webHidden/>
              </w:rPr>
              <w:instrText xml:space="preserve"> PAGEREF _Toc173229532 \h </w:instrText>
            </w:r>
            <w:r w:rsidR="00735CDE">
              <w:rPr>
                <w:noProof/>
                <w:webHidden/>
              </w:rPr>
            </w:r>
            <w:r w:rsidR="00735CDE">
              <w:rPr>
                <w:noProof/>
                <w:webHidden/>
              </w:rPr>
              <w:fldChar w:fldCharType="separate"/>
            </w:r>
            <w:r w:rsidR="00DE7A33">
              <w:rPr>
                <w:noProof/>
                <w:webHidden/>
              </w:rPr>
              <w:t>25</w:t>
            </w:r>
            <w:r w:rsidR="00735CDE">
              <w:rPr>
                <w:noProof/>
                <w:webHidden/>
              </w:rPr>
              <w:fldChar w:fldCharType="end"/>
            </w:r>
          </w:hyperlink>
        </w:p>
        <w:p w14:paraId="5B1A949E" w14:textId="3AB0F439" w:rsidR="00735CDE" w:rsidRDefault="00000000">
          <w:pPr>
            <w:pStyle w:val="TOC3"/>
            <w:tabs>
              <w:tab w:val="left" w:pos="1806"/>
              <w:tab w:val="right" w:leader="dot" w:pos="10456"/>
            </w:tabs>
            <w:rPr>
              <w:rFonts w:asciiTheme="minorHAnsi" w:eastAsiaTheme="minorEastAsia" w:hAnsiTheme="minorHAnsi" w:cstheme="minorBidi"/>
              <w:noProof/>
              <w:kern w:val="2"/>
              <w:lang w:bidi="ar-SA"/>
              <w14:ligatures w14:val="standardContextual"/>
            </w:rPr>
          </w:pPr>
          <w:hyperlink w:anchor="_Toc173229533" w:history="1">
            <w:r w:rsidR="00735CDE" w:rsidRPr="00C24CB4">
              <w:rPr>
                <w:rStyle w:val="Hyperlink"/>
                <w:noProof/>
              </w:rPr>
              <w:t>3.1.1</w:t>
            </w:r>
            <w:r w:rsidR="00735CDE">
              <w:rPr>
                <w:rFonts w:asciiTheme="minorHAnsi" w:eastAsiaTheme="minorEastAsia" w:hAnsiTheme="minorHAnsi" w:cstheme="minorBidi"/>
                <w:noProof/>
                <w:kern w:val="2"/>
                <w:lang w:bidi="ar-SA"/>
                <w14:ligatures w14:val="standardContextual"/>
              </w:rPr>
              <w:tab/>
            </w:r>
            <w:r w:rsidR="00735CDE" w:rsidRPr="00C24CB4">
              <w:rPr>
                <w:rStyle w:val="Hyperlink"/>
                <w:noProof/>
              </w:rPr>
              <w:t>Automatic Monitoring Sites</w:t>
            </w:r>
            <w:r w:rsidR="00735CDE">
              <w:rPr>
                <w:noProof/>
                <w:webHidden/>
              </w:rPr>
              <w:tab/>
            </w:r>
            <w:r w:rsidR="00735CDE">
              <w:rPr>
                <w:noProof/>
                <w:webHidden/>
              </w:rPr>
              <w:fldChar w:fldCharType="begin"/>
            </w:r>
            <w:r w:rsidR="00735CDE">
              <w:rPr>
                <w:noProof/>
                <w:webHidden/>
              </w:rPr>
              <w:instrText xml:space="preserve"> PAGEREF _Toc173229533 \h </w:instrText>
            </w:r>
            <w:r w:rsidR="00735CDE">
              <w:rPr>
                <w:noProof/>
                <w:webHidden/>
              </w:rPr>
            </w:r>
            <w:r w:rsidR="00735CDE">
              <w:rPr>
                <w:noProof/>
                <w:webHidden/>
              </w:rPr>
              <w:fldChar w:fldCharType="separate"/>
            </w:r>
            <w:r w:rsidR="00DE7A33">
              <w:rPr>
                <w:noProof/>
                <w:webHidden/>
              </w:rPr>
              <w:t>25</w:t>
            </w:r>
            <w:r w:rsidR="00735CDE">
              <w:rPr>
                <w:noProof/>
                <w:webHidden/>
              </w:rPr>
              <w:fldChar w:fldCharType="end"/>
            </w:r>
          </w:hyperlink>
        </w:p>
        <w:p w14:paraId="25C466B3" w14:textId="62CA406D" w:rsidR="00735CDE" w:rsidRDefault="00000000">
          <w:pPr>
            <w:pStyle w:val="TOC3"/>
            <w:tabs>
              <w:tab w:val="left" w:pos="1806"/>
              <w:tab w:val="right" w:leader="dot" w:pos="10456"/>
            </w:tabs>
            <w:rPr>
              <w:rFonts w:asciiTheme="minorHAnsi" w:eastAsiaTheme="minorEastAsia" w:hAnsiTheme="minorHAnsi" w:cstheme="minorBidi"/>
              <w:noProof/>
              <w:kern w:val="2"/>
              <w:lang w:bidi="ar-SA"/>
              <w14:ligatures w14:val="standardContextual"/>
            </w:rPr>
          </w:pPr>
          <w:hyperlink w:anchor="_Toc173229534" w:history="1">
            <w:r w:rsidR="00735CDE" w:rsidRPr="00C24CB4">
              <w:rPr>
                <w:rStyle w:val="Hyperlink"/>
                <w:noProof/>
              </w:rPr>
              <w:t>3.1.2</w:t>
            </w:r>
            <w:r w:rsidR="00735CDE">
              <w:rPr>
                <w:rFonts w:asciiTheme="minorHAnsi" w:eastAsiaTheme="minorEastAsia" w:hAnsiTheme="minorHAnsi" w:cstheme="minorBidi"/>
                <w:noProof/>
                <w:kern w:val="2"/>
                <w:lang w:bidi="ar-SA"/>
                <w14:ligatures w14:val="standardContextual"/>
              </w:rPr>
              <w:tab/>
            </w:r>
            <w:r w:rsidR="00735CDE" w:rsidRPr="00C24CB4">
              <w:rPr>
                <w:rStyle w:val="Hyperlink"/>
                <w:noProof/>
              </w:rPr>
              <w:t>Non-Automatic Monitoring Sites</w:t>
            </w:r>
            <w:r w:rsidR="00735CDE">
              <w:rPr>
                <w:noProof/>
                <w:webHidden/>
              </w:rPr>
              <w:tab/>
            </w:r>
            <w:r w:rsidR="00735CDE">
              <w:rPr>
                <w:noProof/>
                <w:webHidden/>
              </w:rPr>
              <w:fldChar w:fldCharType="begin"/>
            </w:r>
            <w:r w:rsidR="00735CDE">
              <w:rPr>
                <w:noProof/>
                <w:webHidden/>
              </w:rPr>
              <w:instrText xml:space="preserve"> PAGEREF _Toc173229534 \h </w:instrText>
            </w:r>
            <w:r w:rsidR="00735CDE">
              <w:rPr>
                <w:noProof/>
                <w:webHidden/>
              </w:rPr>
            </w:r>
            <w:r w:rsidR="00735CDE">
              <w:rPr>
                <w:noProof/>
                <w:webHidden/>
              </w:rPr>
              <w:fldChar w:fldCharType="separate"/>
            </w:r>
            <w:r w:rsidR="00DE7A33">
              <w:rPr>
                <w:noProof/>
                <w:webHidden/>
              </w:rPr>
              <w:t>26</w:t>
            </w:r>
            <w:r w:rsidR="00735CDE">
              <w:rPr>
                <w:noProof/>
                <w:webHidden/>
              </w:rPr>
              <w:fldChar w:fldCharType="end"/>
            </w:r>
          </w:hyperlink>
        </w:p>
        <w:p w14:paraId="7AA4B565" w14:textId="70BFF3AD" w:rsidR="00735CDE" w:rsidRDefault="00000000" w:rsidP="003A3DF5">
          <w:pPr>
            <w:pStyle w:val="TOC2"/>
            <w:spacing w:before="240"/>
            <w:rPr>
              <w:rFonts w:asciiTheme="minorHAnsi" w:hAnsiTheme="minorHAnsi"/>
              <w:noProof/>
              <w:kern w:val="2"/>
              <w:szCs w:val="24"/>
              <w:lang w:eastAsia="en-GB"/>
              <w14:ligatures w14:val="standardContextual"/>
            </w:rPr>
          </w:pPr>
          <w:hyperlink w:anchor="_Toc173229535" w:history="1">
            <w:r w:rsidR="00735CDE" w:rsidRPr="00C24CB4">
              <w:rPr>
                <w:rStyle w:val="Hyperlink"/>
                <w:noProof/>
              </w:rPr>
              <w:t>3.2</w:t>
            </w:r>
            <w:r w:rsidR="00735CDE">
              <w:rPr>
                <w:rFonts w:asciiTheme="minorHAnsi" w:hAnsiTheme="minorHAnsi"/>
                <w:noProof/>
                <w:kern w:val="2"/>
                <w:szCs w:val="24"/>
                <w:lang w:eastAsia="en-GB"/>
                <w14:ligatures w14:val="standardContextual"/>
              </w:rPr>
              <w:tab/>
            </w:r>
            <w:r w:rsidR="00735CDE" w:rsidRPr="00C24CB4">
              <w:rPr>
                <w:rStyle w:val="Hyperlink"/>
                <w:noProof/>
              </w:rPr>
              <w:t>Individual Pollutants</w:t>
            </w:r>
            <w:r w:rsidR="00735CDE">
              <w:rPr>
                <w:noProof/>
                <w:webHidden/>
              </w:rPr>
              <w:tab/>
            </w:r>
            <w:r w:rsidR="00735CDE">
              <w:rPr>
                <w:noProof/>
                <w:webHidden/>
              </w:rPr>
              <w:fldChar w:fldCharType="begin"/>
            </w:r>
            <w:r w:rsidR="00735CDE">
              <w:rPr>
                <w:noProof/>
                <w:webHidden/>
              </w:rPr>
              <w:instrText xml:space="preserve"> PAGEREF _Toc173229535 \h </w:instrText>
            </w:r>
            <w:r w:rsidR="00735CDE">
              <w:rPr>
                <w:noProof/>
                <w:webHidden/>
              </w:rPr>
            </w:r>
            <w:r w:rsidR="00735CDE">
              <w:rPr>
                <w:noProof/>
                <w:webHidden/>
              </w:rPr>
              <w:fldChar w:fldCharType="separate"/>
            </w:r>
            <w:r w:rsidR="00DE7A33">
              <w:rPr>
                <w:noProof/>
                <w:webHidden/>
              </w:rPr>
              <w:t>26</w:t>
            </w:r>
            <w:r w:rsidR="00735CDE">
              <w:rPr>
                <w:noProof/>
                <w:webHidden/>
              </w:rPr>
              <w:fldChar w:fldCharType="end"/>
            </w:r>
          </w:hyperlink>
        </w:p>
        <w:p w14:paraId="1BCFD1C3" w14:textId="49F0A34C" w:rsidR="00735CDE" w:rsidRDefault="00000000">
          <w:pPr>
            <w:pStyle w:val="TOC3"/>
            <w:tabs>
              <w:tab w:val="left" w:pos="1806"/>
              <w:tab w:val="right" w:leader="dot" w:pos="10456"/>
            </w:tabs>
            <w:rPr>
              <w:rFonts w:asciiTheme="minorHAnsi" w:eastAsiaTheme="minorEastAsia" w:hAnsiTheme="minorHAnsi" w:cstheme="minorBidi"/>
              <w:noProof/>
              <w:kern w:val="2"/>
              <w:lang w:bidi="ar-SA"/>
              <w14:ligatures w14:val="standardContextual"/>
            </w:rPr>
          </w:pPr>
          <w:hyperlink w:anchor="_Toc173229536" w:history="1">
            <w:r w:rsidR="00735CDE" w:rsidRPr="00C24CB4">
              <w:rPr>
                <w:rStyle w:val="Hyperlink"/>
                <w:noProof/>
              </w:rPr>
              <w:t>3.2.1</w:t>
            </w:r>
            <w:r w:rsidR="00735CDE">
              <w:rPr>
                <w:rFonts w:asciiTheme="minorHAnsi" w:eastAsiaTheme="minorEastAsia" w:hAnsiTheme="minorHAnsi" w:cstheme="minorBidi"/>
                <w:noProof/>
                <w:kern w:val="2"/>
                <w:lang w:bidi="ar-SA"/>
                <w14:ligatures w14:val="standardContextual"/>
              </w:rPr>
              <w:tab/>
            </w:r>
            <w:r w:rsidR="00735CDE" w:rsidRPr="00C24CB4">
              <w:rPr>
                <w:rStyle w:val="Hyperlink"/>
                <w:noProof/>
              </w:rPr>
              <w:t>Nitrogen Dioxide (NO</w:t>
            </w:r>
            <w:r w:rsidR="00735CDE" w:rsidRPr="00C24CB4">
              <w:rPr>
                <w:rStyle w:val="Hyperlink"/>
                <w:noProof/>
                <w:vertAlign w:val="subscript"/>
              </w:rPr>
              <w:t>2</w:t>
            </w:r>
            <w:r w:rsidR="00735CDE" w:rsidRPr="00C24CB4">
              <w:rPr>
                <w:rStyle w:val="Hyperlink"/>
                <w:noProof/>
              </w:rPr>
              <w:t>)</w:t>
            </w:r>
            <w:r w:rsidR="00735CDE">
              <w:rPr>
                <w:noProof/>
                <w:webHidden/>
              </w:rPr>
              <w:tab/>
            </w:r>
            <w:r w:rsidR="00735CDE">
              <w:rPr>
                <w:noProof/>
                <w:webHidden/>
              </w:rPr>
              <w:fldChar w:fldCharType="begin"/>
            </w:r>
            <w:r w:rsidR="00735CDE">
              <w:rPr>
                <w:noProof/>
                <w:webHidden/>
              </w:rPr>
              <w:instrText xml:space="preserve"> PAGEREF _Toc173229536 \h </w:instrText>
            </w:r>
            <w:r w:rsidR="00735CDE">
              <w:rPr>
                <w:noProof/>
                <w:webHidden/>
              </w:rPr>
            </w:r>
            <w:r w:rsidR="00735CDE">
              <w:rPr>
                <w:noProof/>
                <w:webHidden/>
              </w:rPr>
              <w:fldChar w:fldCharType="separate"/>
            </w:r>
            <w:r w:rsidR="00DE7A33">
              <w:rPr>
                <w:noProof/>
                <w:webHidden/>
              </w:rPr>
              <w:t>27</w:t>
            </w:r>
            <w:r w:rsidR="00735CDE">
              <w:rPr>
                <w:noProof/>
                <w:webHidden/>
              </w:rPr>
              <w:fldChar w:fldCharType="end"/>
            </w:r>
          </w:hyperlink>
        </w:p>
        <w:p w14:paraId="0EAEF93D" w14:textId="5E8659DB" w:rsidR="00735CDE" w:rsidRDefault="00000000">
          <w:pPr>
            <w:pStyle w:val="TOC3"/>
            <w:tabs>
              <w:tab w:val="left" w:pos="1806"/>
              <w:tab w:val="right" w:leader="dot" w:pos="10456"/>
            </w:tabs>
            <w:rPr>
              <w:rFonts w:asciiTheme="minorHAnsi" w:eastAsiaTheme="minorEastAsia" w:hAnsiTheme="minorHAnsi" w:cstheme="minorBidi"/>
              <w:noProof/>
              <w:kern w:val="2"/>
              <w:lang w:bidi="ar-SA"/>
              <w14:ligatures w14:val="standardContextual"/>
            </w:rPr>
          </w:pPr>
          <w:hyperlink w:anchor="_Toc173229537" w:history="1">
            <w:r w:rsidR="00735CDE" w:rsidRPr="00C24CB4">
              <w:rPr>
                <w:rStyle w:val="Hyperlink"/>
                <w:noProof/>
              </w:rPr>
              <w:t>3.2.2</w:t>
            </w:r>
            <w:r w:rsidR="00735CDE">
              <w:rPr>
                <w:rFonts w:asciiTheme="minorHAnsi" w:eastAsiaTheme="minorEastAsia" w:hAnsiTheme="minorHAnsi" w:cstheme="minorBidi"/>
                <w:noProof/>
                <w:kern w:val="2"/>
                <w:lang w:bidi="ar-SA"/>
                <w14:ligatures w14:val="standardContextual"/>
              </w:rPr>
              <w:tab/>
            </w:r>
            <w:r w:rsidR="00735CDE" w:rsidRPr="00C24CB4">
              <w:rPr>
                <w:rStyle w:val="Hyperlink"/>
                <w:noProof/>
              </w:rPr>
              <w:t>Particulate Matter (PM</w:t>
            </w:r>
            <w:r w:rsidR="00735CDE" w:rsidRPr="00C24CB4">
              <w:rPr>
                <w:rStyle w:val="Hyperlink"/>
                <w:noProof/>
                <w:vertAlign w:val="subscript"/>
              </w:rPr>
              <w:t>10</w:t>
            </w:r>
            <w:r w:rsidR="00735CDE" w:rsidRPr="00C24CB4">
              <w:rPr>
                <w:rStyle w:val="Hyperlink"/>
                <w:noProof/>
              </w:rPr>
              <w:t>)</w:t>
            </w:r>
            <w:r w:rsidR="00735CDE">
              <w:rPr>
                <w:noProof/>
                <w:webHidden/>
              </w:rPr>
              <w:tab/>
            </w:r>
            <w:r w:rsidR="00735CDE">
              <w:rPr>
                <w:noProof/>
                <w:webHidden/>
              </w:rPr>
              <w:fldChar w:fldCharType="begin"/>
            </w:r>
            <w:r w:rsidR="00735CDE">
              <w:rPr>
                <w:noProof/>
                <w:webHidden/>
              </w:rPr>
              <w:instrText xml:space="preserve"> PAGEREF _Toc173229537 \h </w:instrText>
            </w:r>
            <w:r w:rsidR="00735CDE">
              <w:rPr>
                <w:noProof/>
                <w:webHidden/>
              </w:rPr>
            </w:r>
            <w:r w:rsidR="00735CDE">
              <w:rPr>
                <w:noProof/>
                <w:webHidden/>
              </w:rPr>
              <w:fldChar w:fldCharType="separate"/>
            </w:r>
            <w:r w:rsidR="00DE7A33">
              <w:rPr>
                <w:noProof/>
                <w:webHidden/>
              </w:rPr>
              <w:t>29</w:t>
            </w:r>
            <w:r w:rsidR="00735CDE">
              <w:rPr>
                <w:noProof/>
                <w:webHidden/>
              </w:rPr>
              <w:fldChar w:fldCharType="end"/>
            </w:r>
          </w:hyperlink>
        </w:p>
        <w:p w14:paraId="699C5301" w14:textId="101AFCAB" w:rsidR="00735CDE" w:rsidRDefault="00000000">
          <w:pPr>
            <w:pStyle w:val="TOC3"/>
            <w:tabs>
              <w:tab w:val="left" w:pos="1806"/>
              <w:tab w:val="right" w:leader="dot" w:pos="10456"/>
            </w:tabs>
            <w:rPr>
              <w:rFonts w:asciiTheme="minorHAnsi" w:eastAsiaTheme="minorEastAsia" w:hAnsiTheme="minorHAnsi" w:cstheme="minorBidi"/>
              <w:noProof/>
              <w:kern w:val="2"/>
              <w:lang w:bidi="ar-SA"/>
              <w14:ligatures w14:val="standardContextual"/>
            </w:rPr>
          </w:pPr>
          <w:hyperlink w:anchor="_Toc173229538" w:history="1">
            <w:r w:rsidR="00735CDE" w:rsidRPr="00C24CB4">
              <w:rPr>
                <w:rStyle w:val="Hyperlink"/>
                <w:noProof/>
              </w:rPr>
              <w:t>3.2.3</w:t>
            </w:r>
            <w:r w:rsidR="00735CDE">
              <w:rPr>
                <w:rFonts w:asciiTheme="minorHAnsi" w:eastAsiaTheme="minorEastAsia" w:hAnsiTheme="minorHAnsi" w:cstheme="minorBidi"/>
                <w:noProof/>
                <w:kern w:val="2"/>
                <w:lang w:bidi="ar-SA"/>
                <w14:ligatures w14:val="standardContextual"/>
              </w:rPr>
              <w:tab/>
            </w:r>
            <w:r w:rsidR="00735CDE" w:rsidRPr="00C24CB4">
              <w:rPr>
                <w:rStyle w:val="Hyperlink"/>
                <w:noProof/>
              </w:rPr>
              <w:t>Particulate Matter (PM</w:t>
            </w:r>
            <w:r w:rsidR="00735CDE" w:rsidRPr="00C24CB4">
              <w:rPr>
                <w:rStyle w:val="Hyperlink"/>
                <w:noProof/>
                <w:vertAlign w:val="subscript"/>
              </w:rPr>
              <w:t>2.5</w:t>
            </w:r>
            <w:r w:rsidR="00735CDE" w:rsidRPr="00C24CB4">
              <w:rPr>
                <w:rStyle w:val="Hyperlink"/>
                <w:noProof/>
              </w:rPr>
              <w:t>)</w:t>
            </w:r>
            <w:r w:rsidR="00735CDE">
              <w:rPr>
                <w:noProof/>
                <w:webHidden/>
              </w:rPr>
              <w:tab/>
            </w:r>
            <w:r w:rsidR="00735CDE">
              <w:rPr>
                <w:noProof/>
                <w:webHidden/>
              </w:rPr>
              <w:fldChar w:fldCharType="begin"/>
            </w:r>
            <w:r w:rsidR="00735CDE">
              <w:rPr>
                <w:noProof/>
                <w:webHidden/>
              </w:rPr>
              <w:instrText xml:space="preserve"> PAGEREF _Toc173229538 \h </w:instrText>
            </w:r>
            <w:r w:rsidR="00735CDE">
              <w:rPr>
                <w:noProof/>
                <w:webHidden/>
              </w:rPr>
            </w:r>
            <w:r w:rsidR="00735CDE">
              <w:rPr>
                <w:noProof/>
                <w:webHidden/>
              </w:rPr>
              <w:fldChar w:fldCharType="separate"/>
            </w:r>
            <w:r w:rsidR="00DE7A33">
              <w:rPr>
                <w:noProof/>
                <w:webHidden/>
              </w:rPr>
              <w:t>29</w:t>
            </w:r>
            <w:r w:rsidR="00735CDE">
              <w:rPr>
                <w:noProof/>
                <w:webHidden/>
              </w:rPr>
              <w:fldChar w:fldCharType="end"/>
            </w:r>
          </w:hyperlink>
        </w:p>
        <w:p w14:paraId="2D292FE5" w14:textId="41103A8D" w:rsidR="00735CDE" w:rsidRDefault="00000000">
          <w:pPr>
            <w:pStyle w:val="TOC3"/>
            <w:tabs>
              <w:tab w:val="left" w:pos="1806"/>
              <w:tab w:val="right" w:leader="dot" w:pos="10456"/>
            </w:tabs>
            <w:rPr>
              <w:rFonts w:asciiTheme="minorHAnsi" w:eastAsiaTheme="minorEastAsia" w:hAnsiTheme="minorHAnsi" w:cstheme="minorBidi"/>
              <w:noProof/>
              <w:kern w:val="2"/>
              <w:lang w:bidi="ar-SA"/>
              <w14:ligatures w14:val="standardContextual"/>
            </w:rPr>
          </w:pPr>
          <w:hyperlink w:anchor="_Toc173229539" w:history="1">
            <w:r w:rsidR="00735CDE" w:rsidRPr="00C24CB4">
              <w:rPr>
                <w:rStyle w:val="Hyperlink"/>
                <w:noProof/>
              </w:rPr>
              <w:t>3.2.4</w:t>
            </w:r>
            <w:r w:rsidR="00735CDE">
              <w:rPr>
                <w:rFonts w:asciiTheme="minorHAnsi" w:eastAsiaTheme="minorEastAsia" w:hAnsiTheme="minorHAnsi" w:cstheme="minorBidi"/>
                <w:noProof/>
                <w:kern w:val="2"/>
                <w:lang w:bidi="ar-SA"/>
                <w14:ligatures w14:val="standardContextual"/>
              </w:rPr>
              <w:tab/>
            </w:r>
            <w:r w:rsidR="00735CDE" w:rsidRPr="00C24CB4">
              <w:rPr>
                <w:rStyle w:val="Hyperlink"/>
                <w:noProof/>
              </w:rPr>
              <w:t>Sulphur Dioxide (SO</w:t>
            </w:r>
            <w:r w:rsidR="00735CDE" w:rsidRPr="00C24CB4">
              <w:rPr>
                <w:rStyle w:val="Hyperlink"/>
                <w:noProof/>
                <w:vertAlign w:val="subscript"/>
              </w:rPr>
              <w:t>2</w:t>
            </w:r>
            <w:r w:rsidR="00735CDE" w:rsidRPr="00C24CB4">
              <w:rPr>
                <w:rStyle w:val="Hyperlink"/>
                <w:noProof/>
              </w:rPr>
              <w:t>)</w:t>
            </w:r>
            <w:r w:rsidR="00735CDE">
              <w:rPr>
                <w:noProof/>
                <w:webHidden/>
              </w:rPr>
              <w:tab/>
            </w:r>
            <w:r w:rsidR="00735CDE">
              <w:rPr>
                <w:noProof/>
                <w:webHidden/>
              </w:rPr>
              <w:fldChar w:fldCharType="begin"/>
            </w:r>
            <w:r w:rsidR="00735CDE">
              <w:rPr>
                <w:noProof/>
                <w:webHidden/>
              </w:rPr>
              <w:instrText xml:space="preserve"> PAGEREF _Toc173229539 \h </w:instrText>
            </w:r>
            <w:r w:rsidR="00735CDE">
              <w:rPr>
                <w:noProof/>
                <w:webHidden/>
              </w:rPr>
            </w:r>
            <w:r w:rsidR="00735CDE">
              <w:rPr>
                <w:noProof/>
                <w:webHidden/>
              </w:rPr>
              <w:fldChar w:fldCharType="separate"/>
            </w:r>
            <w:r w:rsidR="00DE7A33">
              <w:rPr>
                <w:noProof/>
                <w:webHidden/>
              </w:rPr>
              <w:t>30</w:t>
            </w:r>
            <w:r w:rsidR="00735CDE">
              <w:rPr>
                <w:noProof/>
                <w:webHidden/>
              </w:rPr>
              <w:fldChar w:fldCharType="end"/>
            </w:r>
          </w:hyperlink>
        </w:p>
        <w:p w14:paraId="201F3890" w14:textId="584A2FB5" w:rsidR="00735CDE" w:rsidRDefault="00000000" w:rsidP="003A3DF5">
          <w:pPr>
            <w:pStyle w:val="TOC1"/>
            <w:spacing w:before="240"/>
            <w:rPr>
              <w:rFonts w:asciiTheme="minorHAnsi" w:hAnsiTheme="minorHAnsi"/>
              <w:kern w:val="2"/>
              <w:szCs w:val="24"/>
              <w:lang w:eastAsia="en-GB"/>
              <w14:ligatures w14:val="standardContextual"/>
            </w:rPr>
          </w:pPr>
          <w:hyperlink w:anchor="_Toc173229540" w:history="1">
            <w:r w:rsidR="00735CDE" w:rsidRPr="00C24CB4">
              <w:rPr>
                <w:rStyle w:val="Hyperlink"/>
              </w:rPr>
              <w:t>Appendix A: Monitoring Results</w:t>
            </w:r>
            <w:r w:rsidR="00735CDE">
              <w:rPr>
                <w:webHidden/>
              </w:rPr>
              <w:tab/>
            </w:r>
            <w:r w:rsidR="00735CDE">
              <w:rPr>
                <w:webHidden/>
              </w:rPr>
              <w:fldChar w:fldCharType="begin"/>
            </w:r>
            <w:r w:rsidR="00735CDE">
              <w:rPr>
                <w:webHidden/>
              </w:rPr>
              <w:instrText xml:space="preserve"> PAGEREF _Toc173229540 \h </w:instrText>
            </w:r>
            <w:r w:rsidR="00735CDE">
              <w:rPr>
                <w:webHidden/>
              </w:rPr>
            </w:r>
            <w:r w:rsidR="00735CDE">
              <w:rPr>
                <w:webHidden/>
              </w:rPr>
              <w:fldChar w:fldCharType="separate"/>
            </w:r>
            <w:r w:rsidR="00DE7A33">
              <w:rPr>
                <w:webHidden/>
              </w:rPr>
              <w:t>31</w:t>
            </w:r>
            <w:r w:rsidR="00735CDE">
              <w:rPr>
                <w:webHidden/>
              </w:rPr>
              <w:fldChar w:fldCharType="end"/>
            </w:r>
          </w:hyperlink>
        </w:p>
        <w:p w14:paraId="68C9B404" w14:textId="118ADE22" w:rsidR="00735CDE" w:rsidRDefault="00000000" w:rsidP="00A503C2">
          <w:pPr>
            <w:pStyle w:val="TOC1"/>
            <w:spacing w:before="240"/>
            <w:rPr>
              <w:rFonts w:asciiTheme="minorHAnsi" w:hAnsiTheme="minorHAnsi"/>
              <w:kern w:val="2"/>
              <w:szCs w:val="24"/>
              <w:lang w:eastAsia="en-GB"/>
              <w14:ligatures w14:val="standardContextual"/>
            </w:rPr>
          </w:pPr>
          <w:hyperlink w:anchor="_Toc173229541" w:history="1">
            <w:r w:rsidR="00735CDE" w:rsidRPr="00C24CB4">
              <w:rPr>
                <w:rStyle w:val="Hyperlink"/>
                <w:rFonts w:eastAsia="Arial"/>
              </w:rPr>
              <w:t>Appendix B: Full Monthly Diffusion Tube Results for 2023</w:t>
            </w:r>
            <w:r w:rsidR="00735CDE">
              <w:rPr>
                <w:webHidden/>
              </w:rPr>
              <w:tab/>
            </w:r>
            <w:r w:rsidR="00735CDE">
              <w:rPr>
                <w:webHidden/>
              </w:rPr>
              <w:fldChar w:fldCharType="begin"/>
            </w:r>
            <w:r w:rsidR="00735CDE">
              <w:rPr>
                <w:webHidden/>
              </w:rPr>
              <w:instrText xml:space="preserve"> PAGEREF _Toc173229541 \h </w:instrText>
            </w:r>
            <w:r w:rsidR="00735CDE">
              <w:rPr>
                <w:webHidden/>
              </w:rPr>
            </w:r>
            <w:r w:rsidR="00735CDE">
              <w:rPr>
                <w:webHidden/>
              </w:rPr>
              <w:fldChar w:fldCharType="separate"/>
            </w:r>
            <w:r w:rsidR="00DE7A33">
              <w:rPr>
                <w:webHidden/>
              </w:rPr>
              <w:t>98</w:t>
            </w:r>
            <w:r w:rsidR="00735CDE">
              <w:rPr>
                <w:webHidden/>
              </w:rPr>
              <w:fldChar w:fldCharType="end"/>
            </w:r>
          </w:hyperlink>
        </w:p>
        <w:p w14:paraId="1D0BF724" w14:textId="032C5E43" w:rsidR="00735CDE" w:rsidRDefault="00000000" w:rsidP="00A503C2">
          <w:pPr>
            <w:pStyle w:val="TOC1"/>
            <w:spacing w:before="240"/>
            <w:rPr>
              <w:rFonts w:asciiTheme="minorHAnsi" w:hAnsiTheme="minorHAnsi"/>
              <w:kern w:val="2"/>
              <w:szCs w:val="24"/>
              <w:lang w:eastAsia="en-GB"/>
              <w14:ligatures w14:val="standardContextual"/>
            </w:rPr>
          </w:pPr>
          <w:hyperlink w:anchor="_Toc173229542" w:history="1">
            <w:r w:rsidR="00735CDE" w:rsidRPr="00C24CB4">
              <w:rPr>
                <w:rStyle w:val="Hyperlink"/>
              </w:rPr>
              <w:t>Appendix C: Supporting Technical Information / Air Quality Monitoring Data QA/QC</w:t>
            </w:r>
            <w:r w:rsidR="00735CDE">
              <w:rPr>
                <w:webHidden/>
              </w:rPr>
              <w:tab/>
            </w:r>
            <w:r w:rsidR="00735CDE">
              <w:rPr>
                <w:webHidden/>
              </w:rPr>
              <w:fldChar w:fldCharType="begin"/>
            </w:r>
            <w:r w:rsidR="00735CDE">
              <w:rPr>
                <w:webHidden/>
              </w:rPr>
              <w:instrText xml:space="preserve"> PAGEREF _Toc173229542 \h </w:instrText>
            </w:r>
            <w:r w:rsidR="00735CDE">
              <w:rPr>
                <w:webHidden/>
              </w:rPr>
            </w:r>
            <w:r w:rsidR="00735CDE">
              <w:rPr>
                <w:webHidden/>
              </w:rPr>
              <w:fldChar w:fldCharType="separate"/>
            </w:r>
            <w:r w:rsidR="00DE7A33">
              <w:rPr>
                <w:webHidden/>
              </w:rPr>
              <w:t>109</w:t>
            </w:r>
            <w:r w:rsidR="00735CDE">
              <w:rPr>
                <w:webHidden/>
              </w:rPr>
              <w:fldChar w:fldCharType="end"/>
            </w:r>
          </w:hyperlink>
        </w:p>
        <w:p w14:paraId="6F14D2F4" w14:textId="30B63D43" w:rsidR="00735CDE" w:rsidRDefault="00000000" w:rsidP="000437D6">
          <w:pPr>
            <w:pStyle w:val="TOC2"/>
            <w:rPr>
              <w:rFonts w:asciiTheme="minorHAnsi" w:hAnsiTheme="minorHAnsi"/>
              <w:noProof/>
              <w:kern w:val="2"/>
              <w:szCs w:val="24"/>
              <w:lang w:eastAsia="en-GB"/>
              <w14:ligatures w14:val="standardContextual"/>
            </w:rPr>
          </w:pPr>
          <w:hyperlink w:anchor="_Toc173229543" w:history="1">
            <w:r w:rsidR="00735CDE" w:rsidRPr="00C24CB4">
              <w:rPr>
                <w:rStyle w:val="Hyperlink"/>
                <w:noProof/>
              </w:rPr>
              <w:t>New or Changed Sources Identified Within Luton During 2023</w:t>
            </w:r>
            <w:r w:rsidR="00735CDE">
              <w:rPr>
                <w:noProof/>
                <w:webHidden/>
              </w:rPr>
              <w:tab/>
            </w:r>
            <w:r w:rsidR="00735CDE">
              <w:rPr>
                <w:noProof/>
                <w:webHidden/>
              </w:rPr>
              <w:fldChar w:fldCharType="begin"/>
            </w:r>
            <w:r w:rsidR="00735CDE">
              <w:rPr>
                <w:noProof/>
                <w:webHidden/>
              </w:rPr>
              <w:instrText xml:space="preserve"> PAGEREF _Toc173229543 \h </w:instrText>
            </w:r>
            <w:r w:rsidR="00735CDE">
              <w:rPr>
                <w:noProof/>
                <w:webHidden/>
              </w:rPr>
            </w:r>
            <w:r w:rsidR="00735CDE">
              <w:rPr>
                <w:noProof/>
                <w:webHidden/>
              </w:rPr>
              <w:fldChar w:fldCharType="separate"/>
            </w:r>
            <w:r w:rsidR="00DE7A33">
              <w:rPr>
                <w:noProof/>
                <w:webHidden/>
              </w:rPr>
              <w:t>109</w:t>
            </w:r>
            <w:r w:rsidR="00735CDE">
              <w:rPr>
                <w:noProof/>
                <w:webHidden/>
              </w:rPr>
              <w:fldChar w:fldCharType="end"/>
            </w:r>
          </w:hyperlink>
        </w:p>
        <w:p w14:paraId="0CEDC14C" w14:textId="21C678A4" w:rsidR="00735CDE" w:rsidRDefault="00000000" w:rsidP="000437D6">
          <w:pPr>
            <w:pStyle w:val="TOC2"/>
            <w:rPr>
              <w:rFonts w:asciiTheme="minorHAnsi" w:hAnsiTheme="minorHAnsi"/>
              <w:noProof/>
              <w:kern w:val="2"/>
              <w:szCs w:val="24"/>
              <w:lang w:eastAsia="en-GB"/>
              <w14:ligatures w14:val="standardContextual"/>
            </w:rPr>
          </w:pPr>
          <w:hyperlink w:anchor="_Toc173229544" w:history="1">
            <w:r w:rsidR="00735CDE" w:rsidRPr="00C24CB4">
              <w:rPr>
                <w:rStyle w:val="Hyperlink"/>
                <w:noProof/>
              </w:rPr>
              <w:t>Additional Air Quality Works Undertaken by Luton Council during 2023</w:t>
            </w:r>
            <w:r w:rsidR="00735CDE">
              <w:rPr>
                <w:noProof/>
                <w:webHidden/>
              </w:rPr>
              <w:tab/>
            </w:r>
            <w:r w:rsidR="00735CDE">
              <w:rPr>
                <w:noProof/>
                <w:webHidden/>
              </w:rPr>
              <w:fldChar w:fldCharType="begin"/>
            </w:r>
            <w:r w:rsidR="00735CDE">
              <w:rPr>
                <w:noProof/>
                <w:webHidden/>
              </w:rPr>
              <w:instrText xml:space="preserve"> PAGEREF _Toc173229544 \h </w:instrText>
            </w:r>
            <w:r w:rsidR="00735CDE">
              <w:rPr>
                <w:noProof/>
                <w:webHidden/>
              </w:rPr>
            </w:r>
            <w:r w:rsidR="00735CDE">
              <w:rPr>
                <w:noProof/>
                <w:webHidden/>
              </w:rPr>
              <w:fldChar w:fldCharType="separate"/>
            </w:r>
            <w:r w:rsidR="00DE7A33">
              <w:rPr>
                <w:noProof/>
                <w:webHidden/>
              </w:rPr>
              <w:t>109</w:t>
            </w:r>
            <w:r w:rsidR="00735CDE">
              <w:rPr>
                <w:noProof/>
                <w:webHidden/>
              </w:rPr>
              <w:fldChar w:fldCharType="end"/>
            </w:r>
          </w:hyperlink>
        </w:p>
        <w:p w14:paraId="181D2E65" w14:textId="15087CD2" w:rsidR="00735CDE" w:rsidRDefault="00000000" w:rsidP="000437D6">
          <w:pPr>
            <w:pStyle w:val="TOC2"/>
            <w:rPr>
              <w:rFonts w:asciiTheme="minorHAnsi" w:hAnsiTheme="minorHAnsi"/>
              <w:noProof/>
              <w:kern w:val="2"/>
              <w:szCs w:val="24"/>
              <w:lang w:eastAsia="en-GB"/>
              <w14:ligatures w14:val="standardContextual"/>
            </w:rPr>
          </w:pPr>
          <w:hyperlink w:anchor="_Toc173229545" w:history="1">
            <w:r w:rsidR="00735CDE" w:rsidRPr="00C24CB4">
              <w:rPr>
                <w:rStyle w:val="Hyperlink"/>
                <w:noProof/>
              </w:rPr>
              <w:t>QA/QC of Diffusion Tube Monitoring</w:t>
            </w:r>
            <w:r w:rsidR="00735CDE">
              <w:rPr>
                <w:noProof/>
                <w:webHidden/>
              </w:rPr>
              <w:tab/>
            </w:r>
            <w:r w:rsidR="00735CDE">
              <w:rPr>
                <w:noProof/>
                <w:webHidden/>
              </w:rPr>
              <w:fldChar w:fldCharType="begin"/>
            </w:r>
            <w:r w:rsidR="00735CDE">
              <w:rPr>
                <w:noProof/>
                <w:webHidden/>
              </w:rPr>
              <w:instrText xml:space="preserve"> PAGEREF _Toc173229545 \h </w:instrText>
            </w:r>
            <w:r w:rsidR="00735CDE">
              <w:rPr>
                <w:noProof/>
                <w:webHidden/>
              </w:rPr>
            </w:r>
            <w:r w:rsidR="00735CDE">
              <w:rPr>
                <w:noProof/>
                <w:webHidden/>
              </w:rPr>
              <w:fldChar w:fldCharType="separate"/>
            </w:r>
            <w:r w:rsidR="00DE7A33">
              <w:rPr>
                <w:noProof/>
                <w:webHidden/>
              </w:rPr>
              <w:t>109</w:t>
            </w:r>
            <w:r w:rsidR="00735CDE">
              <w:rPr>
                <w:noProof/>
                <w:webHidden/>
              </w:rPr>
              <w:fldChar w:fldCharType="end"/>
            </w:r>
          </w:hyperlink>
        </w:p>
        <w:p w14:paraId="32898B7E" w14:textId="5351916F" w:rsidR="00735CDE" w:rsidRDefault="00000000">
          <w:pPr>
            <w:pStyle w:val="TOC3"/>
            <w:tabs>
              <w:tab w:val="right" w:leader="dot" w:pos="10456"/>
            </w:tabs>
            <w:rPr>
              <w:rFonts w:asciiTheme="minorHAnsi" w:eastAsiaTheme="minorEastAsia" w:hAnsiTheme="minorHAnsi" w:cstheme="minorBidi"/>
              <w:noProof/>
              <w:kern w:val="2"/>
              <w:lang w:bidi="ar-SA"/>
              <w14:ligatures w14:val="standardContextual"/>
            </w:rPr>
          </w:pPr>
          <w:hyperlink w:anchor="_Toc173229546" w:history="1">
            <w:r w:rsidR="00735CDE" w:rsidRPr="00C24CB4">
              <w:rPr>
                <w:rStyle w:val="Hyperlink"/>
                <w:noProof/>
              </w:rPr>
              <w:t>Diffusion Tube Annualisation</w:t>
            </w:r>
            <w:r w:rsidR="00735CDE">
              <w:rPr>
                <w:noProof/>
                <w:webHidden/>
              </w:rPr>
              <w:tab/>
            </w:r>
            <w:r w:rsidR="00735CDE">
              <w:rPr>
                <w:noProof/>
                <w:webHidden/>
              </w:rPr>
              <w:fldChar w:fldCharType="begin"/>
            </w:r>
            <w:r w:rsidR="00735CDE">
              <w:rPr>
                <w:noProof/>
                <w:webHidden/>
              </w:rPr>
              <w:instrText xml:space="preserve"> PAGEREF _Toc173229546 \h </w:instrText>
            </w:r>
            <w:r w:rsidR="00735CDE">
              <w:rPr>
                <w:noProof/>
                <w:webHidden/>
              </w:rPr>
            </w:r>
            <w:r w:rsidR="00735CDE">
              <w:rPr>
                <w:noProof/>
                <w:webHidden/>
              </w:rPr>
              <w:fldChar w:fldCharType="separate"/>
            </w:r>
            <w:r w:rsidR="00DE7A33">
              <w:rPr>
                <w:noProof/>
                <w:webHidden/>
              </w:rPr>
              <w:t>111</w:t>
            </w:r>
            <w:r w:rsidR="00735CDE">
              <w:rPr>
                <w:noProof/>
                <w:webHidden/>
              </w:rPr>
              <w:fldChar w:fldCharType="end"/>
            </w:r>
          </w:hyperlink>
        </w:p>
        <w:p w14:paraId="61B94075" w14:textId="2AC7052D" w:rsidR="00735CDE" w:rsidRDefault="00000000">
          <w:pPr>
            <w:pStyle w:val="TOC3"/>
            <w:tabs>
              <w:tab w:val="right" w:leader="dot" w:pos="10456"/>
            </w:tabs>
            <w:rPr>
              <w:rFonts w:asciiTheme="minorHAnsi" w:eastAsiaTheme="minorEastAsia" w:hAnsiTheme="minorHAnsi" w:cstheme="minorBidi"/>
              <w:noProof/>
              <w:kern w:val="2"/>
              <w:lang w:bidi="ar-SA"/>
              <w14:ligatures w14:val="standardContextual"/>
            </w:rPr>
          </w:pPr>
          <w:hyperlink w:anchor="_Toc173229547" w:history="1">
            <w:r w:rsidR="00735CDE" w:rsidRPr="00C24CB4">
              <w:rPr>
                <w:rStyle w:val="Hyperlink"/>
                <w:noProof/>
              </w:rPr>
              <w:t>Diffusion Tube Bias Adjustment Factors</w:t>
            </w:r>
            <w:r w:rsidR="00735CDE">
              <w:rPr>
                <w:noProof/>
                <w:webHidden/>
              </w:rPr>
              <w:tab/>
            </w:r>
            <w:r w:rsidR="00735CDE">
              <w:rPr>
                <w:noProof/>
                <w:webHidden/>
              </w:rPr>
              <w:fldChar w:fldCharType="begin"/>
            </w:r>
            <w:r w:rsidR="00735CDE">
              <w:rPr>
                <w:noProof/>
                <w:webHidden/>
              </w:rPr>
              <w:instrText xml:space="preserve"> PAGEREF _Toc173229547 \h </w:instrText>
            </w:r>
            <w:r w:rsidR="00735CDE">
              <w:rPr>
                <w:noProof/>
                <w:webHidden/>
              </w:rPr>
            </w:r>
            <w:r w:rsidR="00735CDE">
              <w:rPr>
                <w:noProof/>
                <w:webHidden/>
              </w:rPr>
              <w:fldChar w:fldCharType="separate"/>
            </w:r>
            <w:r w:rsidR="00DE7A33">
              <w:rPr>
                <w:noProof/>
                <w:webHidden/>
              </w:rPr>
              <w:t>116</w:t>
            </w:r>
            <w:r w:rsidR="00735CDE">
              <w:rPr>
                <w:noProof/>
                <w:webHidden/>
              </w:rPr>
              <w:fldChar w:fldCharType="end"/>
            </w:r>
          </w:hyperlink>
        </w:p>
        <w:p w14:paraId="1AEAA09F" w14:textId="161E517F" w:rsidR="00735CDE" w:rsidRDefault="00000000">
          <w:pPr>
            <w:pStyle w:val="TOC3"/>
            <w:tabs>
              <w:tab w:val="right" w:leader="dot" w:pos="10456"/>
            </w:tabs>
            <w:rPr>
              <w:rFonts w:asciiTheme="minorHAnsi" w:eastAsiaTheme="minorEastAsia" w:hAnsiTheme="minorHAnsi" w:cstheme="minorBidi"/>
              <w:noProof/>
              <w:kern w:val="2"/>
              <w:lang w:bidi="ar-SA"/>
              <w14:ligatures w14:val="standardContextual"/>
            </w:rPr>
          </w:pPr>
          <w:hyperlink w:anchor="_Toc173229548" w:history="1">
            <w:r w:rsidR="00735CDE" w:rsidRPr="00C24CB4">
              <w:rPr>
                <w:rStyle w:val="Hyperlink"/>
                <w:noProof/>
              </w:rPr>
              <w:t>NO</w:t>
            </w:r>
            <w:r w:rsidR="00735CDE" w:rsidRPr="00C24CB4">
              <w:rPr>
                <w:rStyle w:val="Hyperlink"/>
                <w:noProof/>
                <w:vertAlign w:val="subscript"/>
              </w:rPr>
              <w:t>2</w:t>
            </w:r>
            <w:r w:rsidR="00735CDE" w:rsidRPr="00C24CB4">
              <w:rPr>
                <w:rStyle w:val="Hyperlink"/>
                <w:noProof/>
              </w:rPr>
              <w:t xml:space="preserve"> Fall-off with Distance from the Road</w:t>
            </w:r>
            <w:r w:rsidR="00735CDE">
              <w:rPr>
                <w:noProof/>
                <w:webHidden/>
              </w:rPr>
              <w:tab/>
            </w:r>
            <w:r w:rsidR="00735CDE">
              <w:rPr>
                <w:noProof/>
                <w:webHidden/>
              </w:rPr>
              <w:fldChar w:fldCharType="begin"/>
            </w:r>
            <w:r w:rsidR="00735CDE">
              <w:rPr>
                <w:noProof/>
                <w:webHidden/>
              </w:rPr>
              <w:instrText xml:space="preserve"> PAGEREF _Toc173229548 \h </w:instrText>
            </w:r>
            <w:r w:rsidR="00735CDE">
              <w:rPr>
                <w:noProof/>
                <w:webHidden/>
              </w:rPr>
            </w:r>
            <w:r w:rsidR="00735CDE">
              <w:rPr>
                <w:noProof/>
                <w:webHidden/>
              </w:rPr>
              <w:fldChar w:fldCharType="separate"/>
            </w:r>
            <w:r w:rsidR="00DE7A33">
              <w:rPr>
                <w:noProof/>
                <w:webHidden/>
              </w:rPr>
              <w:t>124</w:t>
            </w:r>
            <w:r w:rsidR="00735CDE">
              <w:rPr>
                <w:noProof/>
                <w:webHidden/>
              </w:rPr>
              <w:fldChar w:fldCharType="end"/>
            </w:r>
          </w:hyperlink>
        </w:p>
        <w:p w14:paraId="3620BE9E" w14:textId="5C1E88A7" w:rsidR="00735CDE" w:rsidRDefault="00000000" w:rsidP="00A503C2">
          <w:pPr>
            <w:pStyle w:val="TOC2"/>
            <w:spacing w:before="240"/>
            <w:rPr>
              <w:rFonts w:asciiTheme="minorHAnsi" w:hAnsiTheme="minorHAnsi"/>
              <w:noProof/>
              <w:kern w:val="2"/>
              <w:szCs w:val="24"/>
              <w:lang w:eastAsia="en-GB"/>
              <w14:ligatures w14:val="standardContextual"/>
            </w:rPr>
          </w:pPr>
          <w:hyperlink w:anchor="_Toc173229549" w:history="1">
            <w:r w:rsidR="00735CDE" w:rsidRPr="00C24CB4">
              <w:rPr>
                <w:rStyle w:val="Hyperlink"/>
                <w:noProof/>
              </w:rPr>
              <w:t>QA/QC of Automatic Monitoring</w:t>
            </w:r>
            <w:r w:rsidR="00735CDE">
              <w:rPr>
                <w:noProof/>
                <w:webHidden/>
              </w:rPr>
              <w:tab/>
            </w:r>
            <w:r w:rsidR="00735CDE">
              <w:rPr>
                <w:noProof/>
                <w:webHidden/>
              </w:rPr>
              <w:fldChar w:fldCharType="begin"/>
            </w:r>
            <w:r w:rsidR="00735CDE">
              <w:rPr>
                <w:noProof/>
                <w:webHidden/>
              </w:rPr>
              <w:instrText xml:space="preserve"> PAGEREF _Toc173229549 \h </w:instrText>
            </w:r>
            <w:r w:rsidR="00735CDE">
              <w:rPr>
                <w:noProof/>
                <w:webHidden/>
              </w:rPr>
            </w:r>
            <w:r w:rsidR="00735CDE">
              <w:rPr>
                <w:noProof/>
                <w:webHidden/>
              </w:rPr>
              <w:fldChar w:fldCharType="separate"/>
            </w:r>
            <w:r w:rsidR="00DE7A33">
              <w:rPr>
                <w:noProof/>
                <w:webHidden/>
              </w:rPr>
              <w:t>124</w:t>
            </w:r>
            <w:r w:rsidR="00735CDE">
              <w:rPr>
                <w:noProof/>
                <w:webHidden/>
              </w:rPr>
              <w:fldChar w:fldCharType="end"/>
            </w:r>
          </w:hyperlink>
        </w:p>
        <w:p w14:paraId="213D787C" w14:textId="6D8EF461" w:rsidR="00735CDE" w:rsidRDefault="00000000">
          <w:pPr>
            <w:pStyle w:val="TOC3"/>
            <w:tabs>
              <w:tab w:val="right" w:leader="dot" w:pos="10456"/>
            </w:tabs>
            <w:rPr>
              <w:rFonts w:asciiTheme="minorHAnsi" w:eastAsiaTheme="minorEastAsia" w:hAnsiTheme="minorHAnsi" w:cstheme="minorBidi"/>
              <w:noProof/>
              <w:kern w:val="2"/>
              <w:lang w:bidi="ar-SA"/>
              <w14:ligatures w14:val="standardContextual"/>
            </w:rPr>
          </w:pPr>
          <w:hyperlink w:anchor="_Toc173229550" w:history="1">
            <w:r w:rsidR="00735CDE" w:rsidRPr="00C24CB4">
              <w:rPr>
                <w:rStyle w:val="Hyperlink"/>
                <w:noProof/>
              </w:rPr>
              <w:t>PM</w:t>
            </w:r>
            <w:r w:rsidR="00735CDE" w:rsidRPr="00C24CB4">
              <w:rPr>
                <w:rStyle w:val="Hyperlink"/>
                <w:noProof/>
                <w:vertAlign w:val="subscript"/>
              </w:rPr>
              <w:t>10</w:t>
            </w:r>
            <w:r w:rsidR="00735CDE" w:rsidRPr="00C24CB4">
              <w:rPr>
                <w:rStyle w:val="Hyperlink"/>
                <w:noProof/>
              </w:rPr>
              <w:t xml:space="preserve"> and PM</w:t>
            </w:r>
            <w:r w:rsidR="00735CDE" w:rsidRPr="00C24CB4">
              <w:rPr>
                <w:rStyle w:val="Hyperlink"/>
                <w:noProof/>
                <w:vertAlign w:val="subscript"/>
              </w:rPr>
              <w:t>2.5</w:t>
            </w:r>
            <w:r w:rsidR="00735CDE" w:rsidRPr="00C24CB4">
              <w:rPr>
                <w:rStyle w:val="Hyperlink"/>
                <w:noProof/>
              </w:rPr>
              <w:t xml:space="preserve"> Monitoring Adjustment</w:t>
            </w:r>
            <w:r w:rsidR="00735CDE">
              <w:rPr>
                <w:noProof/>
                <w:webHidden/>
              </w:rPr>
              <w:tab/>
            </w:r>
            <w:r w:rsidR="00735CDE">
              <w:rPr>
                <w:noProof/>
                <w:webHidden/>
              </w:rPr>
              <w:fldChar w:fldCharType="begin"/>
            </w:r>
            <w:r w:rsidR="00735CDE">
              <w:rPr>
                <w:noProof/>
                <w:webHidden/>
              </w:rPr>
              <w:instrText xml:space="preserve"> PAGEREF _Toc173229550 \h </w:instrText>
            </w:r>
            <w:r w:rsidR="00735CDE">
              <w:rPr>
                <w:noProof/>
                <w:webHidden/>
              </w:rPr>
            </w:r>
            <w:r w:rsidR="00735CDE">
              <w:rPr>
                <w:noProof/>
                <w:webHidden/>
              </w:rPr>
              <w:fldChar w:fldCharType="separate"/>
            </w:r>
            <w:r w:rsidR="00DE7A33">
              <w:rPr>
                <w:noProof/>
                <w:webHidden/>
              </w:rPr>
              <w:t>143</w:t>
            </w:r>
            <w:r w:rsidR="00735CDE">
              <w:rPr>
                <w:noProof/>
                <w:webHidden/>
              </w:rPr>
              <w:fldChar w:fldCharType="end"/>
            </w:r>
          </w:hyperlink>
        </w:p>
        <w:p w14:paraId="4E43F2A8" w14:textId="234C7707" w:rsidR="00735CDE" w:rsidRDefault="00000000">
          <w:pPr>
            <w:pStyle w:val="TOC3"/>
            <w:tabs>
              <w:tab w:val="right" w:leader="dot" w:pos="10456"/>
            </w:tabs>
            <w:rPr>
              <w:rFonts w:asciiTheme="minorHAnsi" w:eastAsiaTheme="minorEastAsia" w:hAnsiTheme="minorHAnsi" w:cstheme="minorBidi"/>
              <w:noProof/>
              <w:kern w:val="2"/>
              <w:lang w:bidi="ar-SA"/>
              <w14:ligatures w14:val="standardContextual"/>
            </w:rPr>
          </w:pPr>
          <w:hyperlink w:anchor="_Toc173229551" w:history="1">
            <w:r w:rsidR="00735CDE" w:rsidRPr="00C24CB4">
              <w:rPr>
                <w:rStyle w:val="Hyperlink"/>
                <w:noProof/>
              </w:rPr>
              <w:t>Automatic Monitoring Annualisation</w:t>
            </w:r>
            <w:r w:rsidR="00735CDE">
              <w:rPr>
                <w:noProof/>
                <w:webHidden/>
              </w:rPr>
              <w:tab/>
            </w:r>
            <w:r w:rsidR="00735CDE">
              <w:rPr>
                <w:noProof/>
                <w:webHidden/>
              </w:rPr>
              <w:fldChar w:fldCharType="begin"/>
            </w:r>
            <w:r w:rsidR="00735CDE">
              <w:rPr>
                <w:noProof/>
                <w:webHidden/>
              </w:rPr>
              <w:instrText xml:space="preserve"> PAGEREF _Toc173229551 \h </w:instrText>
            </w:r>
            <w:r w:rsidR="00735CDE">
              <w:rPr>
                <w:noProof/>
                <w:webHidden/>
              </w:rPr>
            </w:r>
            <w:r w:rsidR="00735CDE">
              <w:rPr>
                <w:noProof/>
                <w:webHidden/>
              </w:rPr>
              <w:fldChar w:fldCharType="separate"/>
            </w:r>
            <w:r w:rsidR="00DE7A33">
              <w:rPr>
                <w:noProof/>
                <w:webHidden/>
              </w:rPr>
              <w:t>143</w:t>
            </w:r>
            <w:r w:rsidR="00735CDE">
              <w:rPr>
                <w:noProof/>
                <w:webHidden/>
              </w:rPr>
              <w:fldChar w:fldCharType="end"/>
            </w:r>
          </w:hyperlink>
        </w:p>
        <w:p w14:paraId="1FC0E70F" w14:textId="700302DF" w:rsidR="00735CDE" w:rsidRDefault="00000000">
          <w:pPr>
            <w:pStyle w:val="TOC3"/>
            <w:tabs>
              <w:tab w:val="right" w:leader="dot" w:pos="10456"/>
            </w:tabs>
            <w:rPr>
              <w:rFonts w:asciiTheme="minorHAnsi" w:eastAsiaTheme="minorEastAsia" w:hAnsiTheme="minorHAnsi" w:cstheme="minorBidi"/>
              <w:noProof/>
              <w:kern w:val="2"/>
              <w:lang w:bidi="ar-SA"/>
              <w14:ligatures w14:val="standardContextual"/>
            </w:rPr>
          </w:pPr>
          <w:hyperlink w:anchor="_Toc173229552" w:history="1">
            <w:r w:rsidR="00735CDE" w:rsidRPr="00C24CB4">
              <w:rPr>
                <w:rStyle w:val="Hyperlink"/>
                <w:noProof/>
              </w:rPr>
              <w:t>NO</w:t>
            </w:r>
            <w:r w:rsidR="00735CDE" w:rsidRPr="00C24CB4">
              <w:rPr>
                <w:rStyle w:val="Hyperlink"/>
                <w:noProof/>
                <w:vertAlign w:val="subscript"/>
              </w:rPr>
              <w:t>2</w:t>
            </w:r>
            <w:r w:rsidR="00735CDE" w:rsidRPr="00C24CB4">
              <w:rPr>
                <w:rStyle w:val="Hyperlink"/>
                <w:noProof/>
              </w:rPr>
              <w:t xml:space="preserve"> Fall-off with Distance from the Road</w:t>
            </w:r>
            <w:r w:rsidR="00735CDE">
              <w:rPr>
                <w:noProof/>
                <w:webHidden/>
              </w:rPr>
              <w:tab/>
            </w:r>
            <w:r w:rsidR="00735CDE">
              <w:rPr>
                <w:noProof/>
                <w:webHidden/>
              </w:rPr>
              <w:fldChar w:fldCharType="begin"/>
            </w:r>
            <w:r w:rsidR="00735CDE">
              <w:rPr>
                <w:noProof/>
                <w:webHidden/>
              </w:rPr>
              <w:instrText xml:space="preserve"> PAGEREF _Toc173229552 \h </w:instrText>
            </w:r>
            <w:r w:rsidR="00735CDE">
              <w:rPr>
                <w:noProof/>
                <w:webHidden/>
              </w:rPr>
            </w:r>
            <w:r w:rsidR="00735CDE">
              <w:rPr>
                <w:noProof/>
                <w:webHidden/>
              </w:rPr>
              <w:fldChar w:fldCharType="separate"/>
            </w:r>
            <w:r w:rsidR="00DE7A33">
              <w:rPr>
                <w:noProof/>
                <w:webHidden/>
              </w:rPr>
              <w:t>144</w:t>
            </w:r>
            <w:r w:rsidR="00735CDE">
              <w:rPr>
                <w:noProof/>
                <w:webHidden/>
              </w:rPr>
              <w:fldChar w:fldCharType="end"/>
            </w:r>
          </w:hyperlink>
        </w:p>
        <w:p w14:paraId="466CDDA0" w14:textId="0426C949" w:rsidR="00735CDE" w:rsidRDefault="00000000" w:rsidP="00EA4314">
          <w:pPr>
            <w:pStyle w:val="TOC1"/>
            <w:rPr>
              <w:rFonts w:asciiTheme="minorHAnsi" w:hAnsiTheme="minorHAnsi"/>
              <w:kern w:val="2"/>
              <w:szCs w:val="24"/>
              <w:lang w:eastAsia="en-GB"/>
              <w14:ligatures w14:val="standardContextual"/>
            </w:rPr>
          </w:pPr>
          <w:hyperlink w:anchor="_Toc173229553" w:history="1">
            <w:r w:rsidR="00735CDE" w:rsidRPr="00C24CB4">
              <w:rPr>
                <w:rStyle w:val="Hyperlink"/>
              </w:rPr>
              <w:t>Appendix D: Map(s) of Monitoring Locations and AQMAs</w:t>
            </w:r>
            <w:r w:rsidR="00735CDE">
              <w:rPr>
                <w:webHidden/>
              </w:rPr>
              <w:tab/>
            </w:r>
            <w:r w:rsidR="00735CDE">
              <w:rPr>
                <w:webHidden/>
              </w:rPr>
              <w:fldChar w:fldCharType="begin"/>
            </w:r>
            <w:r w:rsidR="00735CDE">
              <w:rPr>
                <w:webHidden/>
              </w:rPr>
              <w:instrText xml:space="preserve"> PAGEREF _Toc173229553 \h </w:instrText>
            </w:r>
            <w:r w:rsidR="00735CDE">
              <w:rPr>
                <w:webHidden/>
              </w:rPr>
            </w:r>
            <w:r w:rsidR="00735CDE">
              <w:rPr>
                <w:webHidden/>
              </w:rPr>
              <w:fldChar w:fldCharType="separate"/>
            </w:r>
            <w:r w:rsidR="00DE7A33">
              <w:rPr>
                <w:webHidden/>
              </w:rPr>
              <w:t>145</w:t>
            </w:r>
            <w:r w:rsidR="00735CDE">
              <w:rPr>
                <w:webHidden/>
              </w:rPr>
              <w:fldChar w:fldCharType="end"/>
            </w:r>
          </w:hyperlink>
        </w:p>
        <w:p w14:paraId="597F1F49" w14:textId="50AEB1FD" w:rsidR="00735CDE" w:rsidRDefault="00000000" w:rsidP="00B15CE9">
          <w:pPr>
            <w:pStyle w:val="TOC1"/>
            <w:spacing w:before="240"/>
            <w:rPr>
              <w:rFonts w:asciiTheme="minorHAnsi" w:hAnsiTheme="minorHAnsi"/>
              <w:kern w:val="2"/>
              <w:szCs w:val="24"/>
              <w:lang w:eastAsia="en-GB"/>
              <w14:ligatures w14:val="standardContextual"/>
            </w:rPr>
          </w:pPr>
          <w:hyperlink w:anchor="_Toc173229554" w:history="1">
            <w:r w:rsidR="00735CDE" w:rsidRPr="00C24CB4">
              <w:rPr>
                <w:rStyle w:val="Hyperlink"/>
              </w:rPr>
              <w:t>Appendix E: Summary of Air Quality Objectives in England</w:t>
            </w:r>
            <w:r w:rsidR="00735CDE">
              <w:rPr>
                <w:webHidden/>
              </w:rPr>
              <w:tab/>
            </w:r>
            <w:r w:rsidR="00735CDE">
              <w:rPr>
                <w:webHidden/>
              </w:rPr>
              <w:fldChar w:fldCharType="begin"/>
            </w:r>
            <w:r w:rsidR="00735CDE">
              <w:rPr>
                <w:webHidden/>
              </w:rPr>
              <w:instrText xml:space="preserve"> PAGEREF _Toc173229554 \h </w:instrText>
            </w:r>
            <w:r w:rsidR="00735CDE">
              <w:rPr>
                <w:webHidden/>
              </w:rPr>
            </w:r>
            <w:r w:rsidR="00735CDE">
              <w:rPr>
                <w:webHidden/>
              </w:rPr>
              <w:fldChar w:fldCharType="separate"/>
            </w:r>
            <w:r w:rsidR="00DE7A33">
              <w:rPr>
                <w:webHidden/>
              </w:rPr>
              <w:t>159</w:t>
            </w:r>
            <w:r w:rsidR="00735CDE">
              <w:rPr>
                <w:webHidden/>
              </w:rPr>
              <w:fldChar w:fldCharType="end"/>
            </w:r>
          </w:hyperlink>
        </w:p>
        <w:p w14:paraId="7CE01D64" w14:textId="6898ADF1" w:rsidR="00735CDE" w:rsidRDefault="00000000" w:rsidP="00B15CE9">
          <w:pPr>
            <w:pStyle w:val="TOC1"/>
            <w:spacing w:before="240"/>
            <w:rPr>
              <w:rFonts w:asciiTheme="minorHAnsi" w:hAnsiTheme="minorHAnsi"/>
              <w:kern w:val="2"/>
              <w:szCs w:val="24"/>
              <w:lang w:eastAsia="en-GB"/>
              <w14:ligatures w14:val="standardContextual"/>
            </w:rPr>
          </w:pPr>
          <w:hyperlink w:anchor="_Toc173229555" w:history="1">
            <w:r w:rsidR="00735CDE" w:rsidRPr="00C24CB4">
              <w:rPr>
                <w:rStyle w:val="Hyperlink"/>
              </w:rPr>
              <w:t>Appendix F: Time Variation Plots for Automatic Monitoring Sites</w:t>
            </w:r>
            <w:r w:rsidR="00735CDE">
              <w:rPr>
                <w:webHidden/>
              </w:rPr>
              <w:tab/>
            </w:r>
            <w:r w:rsidR="00735CDE">
              <w:rPr>
                <w:webHidden/>
              </w:rPr>
              <w:fldChar w:fldCharType="begin"/>
            </w:r>
            <w:r w:rsidR="00735CDE">
              <w:rPr>
                <w:webHidden/>
              </w:rPr>
              <w:instrText xml:space="preserve"> PAGEREF _Toc173229555 \h </w:instrText>
            </w:r>
            <w:r w:rsidR="00735CDE">
              <w:rPr>
                <w:webHidden/>
              </w:rPr>
            </w:r>
            <w:r w:rsidR="00735CDE">
              <w:rPr>
                <w:webHidden/>
              </w:rPr>
              <w:fldChar w:fldCharType="separate"/>
            </w:r>
            <w:r w:rsidR="00DE7A33">
              <w:rPr>
                <w:webHidden/>
              </w:rPr>
              <w:t>160</w:t>
            </w:r>
            <w:r w:rsidR="00735CDE">
              <w:rPr>
                <w:webHidden/>
              </w:rPr>
              <w:fldChar w:fldCharType="end"/>
            </w:r>
          </w:hyperlink>
        </w:p>
        <w:p w14:paraId="3CD4786B" w14:textId="2FE8474C" w:rsidR="00735CDE" w:rsidRDefault="00000000" w:rsidP="000437D6">
          <w:pPr>
            <w:pStyle w:val="TOC2"/>
            <w:rPr>
              <w:rFonts w:asciiTheme="minorHAnsi" w:hAnsiTheme="minorHAnsi"/>
              <w:noProof/>
              <w:kern w:val="2"/>
              <w:szCs w:val="24"/>
              <w:lang w:eastAsia="en-GB"/>
              <w14:ligatures w14:val="standardContextual"/>
            </w:rPr>
          </w:pPr>
          <w:hyperlink w:anchor="_Toc173229556" w:history="1">
            <w:r w:rsidR="00735CDE" w:rsidRPr="00C24CB4">
              <w:rPr>
                <w:rStyle w:val="Hyperlink"/>
                <w:noProof/>
              </w:rPr>
              <w:t>Nitrogen Dioxide (NO</w:t>
            </w:r>
            <w:r w:rsidR="00735CDE" w:rsidRPr="00C24CB4">
              <w:rPr>
                <w:rStyle w:val="Hyperlink"/>
                <w:noProof/>
                <w:vertAlign w:val="subscript"/>
              </w:rPr>
              <w:t>2</w:t>
            </w:r>
            <w:r w:rsidR="00735CDE" w:rsidRPr="00C24CB4">
              <w:rPr>
                <w:rStyle w:val="Hyperlink"/>
                <w:noProof/>
              </w:rPr>
              <w:t>)</w:t>
            </w:r>
            <w:r w:rsidR="00735CDE">
              <w:rPr>
                <w:noProof/>
                <w:webHidden/>
              </w:rPr>
              <w:tab/>
            </w:r>
            <w:r w:rsidR="00735CDE">
              <w:rPr>
                <w:noProof/>
                <w:webHidden/>
              </w:rPr>
              <w:fldChar w:fldCharType="begin"/>
            </w:r>
            <w:r w:rsidR="00735CDE">
              <w:rPr>
                <w:noProof/>
                <w:webHidden/>
              </w:rPr>
              <w:instrText xml:space="preserve"> PAGEREF _Toc173229556 \h </w:instrText>
            </w:r>
            <w:r w:rsidR="00735CDE">
              <w:rPr>
                <w:noProof/>
                <w:webHidden/>
              </w:rPr>
            </w:r>
            <w:r w:rsidR="00735CDE">
              <w:rPr>
                <w:noProof/>
                <w:webHidden/>
              </w:rPr>
              <w:fldChar w:fldCharType="separate"/>
            </w:r>
            <w:r w:rsidR="00DE7A33">
              <w:rPr>
                <w:noProof/>
                <w:webHidden/>
              </w:rPr>
              <w:t>161</w:t>
            </w:r>
            <w:r w:rsidR="00735CDE">
              <w:rPr>
                <w:noProof/>
                <w:webHidden/>
              </w:rPr>
              <w:fldChar w:fldCharType="end"/>
            </w:r>
          </w:hyperlink>
        </w:p>
        <w:p w14:paraId="3E1C7AB6" w14:textId="1C2CF353" w:rsidR="00735CDE" w:rsidRDefault="00000000" w:rsidP="000437D6">
          <w:pPr>
            <w:pStyle w:val="TOC2"/>
            <w:rPr>
              <w:rFonts w:asciiTheme="minorHAnsi" w:hAnsiTheme="minorHAnsi"/>
              <w:noProof/>
              <w:kern w:val="2"/>
              <w:szCs w:val="24"/>
              <w:lang w:eastAsia="en-GB"/>
              <w14:ligatures w14:val="standardContextual"/>
            </w:rPr>
          </w:pPr>
          <w:hyperlink w:anchor="_Toc173229557" w:history="1">
            <w:r w:rsidR="00735CDE" w:rsidRPr="00C24CB4">
              <w:rPr>
                <w:rStyle w:val="Hyperlink"/>
                <w:noProof/>
              </w:rPr>
              <w:t>Particulate Matter (PM</w:t>
            </w:r>
            <w:r w:rsidR="00735CDE" w:rsidRPr="00C24CB4">
              <w:rPr>
                <w:rStyle w:val="Hyperlink"/>
                <w:noProof/>
                <w:vertAlign w:val="subscript"/>
              </w:rPr>
              <w:t>10</w:t>
            </w:r>
            <w:r w:rsidR="00735CDE" w:rsidRPr="00C24CB4">
              <w:rPr>
                <w:rStyle w:val="Hyperlink"/>
                <w:noProof/>
              </w:rPr>
              <w:t>)</w:t>
            </w:r>
            <w:r w:rsidR="00735CDE">
              <w:rPr>
                <w:noProof/>
                <w:webHidden/>
              </w:rPr>
              <w:tab/>
            </w:r>
            <w:r w:rsidR="00735CDE">
              <w:rPr>
                <w:noProof/>
                <w:webHidden/>
              </w:rPr>
              <w:fldChar w:fldCharType="begin"/>
            </w:r>
            <w:r w:rsidR="00735CDE">
              <w:rPr>
                <w:noProof/>
                <w:webHidden/>
              </w:rPr>
              <w:instrText xml:space="preserve"> PAGEREF _Toc173229557 \h </w:instrText>
            </w:r>
            <w:r w:rsidR="00735CDE">
              <w:rPr>
                <w:noProof/>
                <w:webHidden/>
              </w:rPr>
            </w:r>
            <w:r w:rsidR="00735CDE">
              <w:rPr>
                <w:noProof/>
                <w:webHidden/>
              </w:rPr>
              <w:fldChar w:fldCharType="separate"/>
            </w:r>
            <w:r w:rsidR="00DE7A33">
              <w:rPr>
                <w:noProof/>
                <w:webHidden/>
              </w:rPr>
              <w:t>164</w:t>
            </w:r>
            <w:r w:rsidR="00735CDE">
              <w:rPr>
                <w:noProof/>
                <w:webHidden/>
              </w:rPr>
              <w:fldChar w:fldCharType="end"/>
            </w:r>
          </w:hyperlink>
        </w:p>
        <w:p w14:paraId="659C69C9" w14:textId="4ECABEE1" w:rsidR="00735CDE" w:rsidRDefault="00000000" w:rsidP="000437D6">
          <w:pPr>
            <w:pStyle w:val="TOC2"/>
            <w:rPr>
              <w:rFonts w:asciiTheme="minorHAnsi" w:hAnsiTheme="minorHAnsi"/>
              <w:noProof/>
              <w:kern w:val="2"/>
              <w:szCs w:val="24"/>
              <w:lang w:eastAsia="en-GB"/>
              <w14:ligatures w14:val="standardContextual"/>
            </w:rPr>
          </w:pPr>
          <w:hyperlink w:anchor="_Toc173229558" w:history="1">
            <w:r w:rsidR="00735CDE" w:rsidRPr="00C24CB4">
              <w:rPr>
                <w:rStyle w:val="Hyperlink"/>
                <w:noProof/>
              </w:rPr>
              <w:t>Particulate Matter (PM</w:t>
            </w:r>
            <w:r w:rsidR="00735CDE" w:rsidRPr="00C24CB4">
              <w:rPr>
                <w:rStyle w:val="Hyperlink"/>
                <w:noProof/>
                <w:vertAlign w:val="subscript"/>
              </w:rPr>
              <w:t>2.5</w:t>
            </w:r>
            <w:r w:rsidR="00735CDE" w:rsidRPr="00C24CB4">
              <w:rPr>
                <w:rStyle w:val="Hyperlink"/>
                <w:noProof/>
              </w:rPr>
              <w:t>)</w:t>
            </w:r>
            <w:r w:rsidR="00735CDE">
              <w:rPr>
                <w:noProof/>
                <w:webHidden/>
              </w:rPr>
              <w:tab/>
            </w:r>
            <w:r w:rsidR="00735CDE">
              <w:rPr>
                <w:noProof/>
                <w:webHidden/>
              </w:rPr>
              <w:fldChar w:fldCharType="begin"/>
            </w:r>
            <w:r w:rsidR="00735CDE">
              <w:rPr>
                <w:noProof/>
                <w:webHidden/>
              </w:rPr>
              <w:instrText xml:space="preserve"> PAGEREF _Toc173229558 \h </w:instrText>
            </w:r>
            <w:r w:rsidR="00735CDE">
              <w:rPr>
                <w:noProof/>
                <w:webHidden/>
              </w:rPr>
            </w:r>
            <w:r w:rsidR="00735CDE">
              <w:rPr>
                <w:noProof/>
                <w:webHidden/>
              </w:rPr>
              <w:fldChar w:fldCharType="separate"/>
            </w:r>
            <w:r w:rsidR="00DE7A33">
              <w:rPr>
                <w:noProof/>
                <w:webHidden/>
              </w:rPr>
              <w:t>167</w:t>
            </w:r>
            <w:r w:rsidR="00735CDE">
              <w:rPr>
                <w:noProof/>
                <w:webHidden/>
              </w:rPr>
              <w:fldChar w:fldCharType="end"/>
            </w:r>
          </w:hyperlink>
        </w:p>
        <w:p w14:paraId="3C9343C6" w14:textId="307C2C49" w:rsidR="00735CDE" w:rsidRDefault="00000000" w:rsidP="00B15CE9">
          <w:pPr>
            <w:pStyle w:val="TOC1"/>
            <w:spacing w:before="240"/>
            <w:rPr>
              <w:rFonts w:asciiTheme="minorHAnsi" w:hAnsiTheme="minorHAnsi"/>
              <w:kern w:val="2"/>
              <w:szCs w:val="24"/>
              <w:lang w:eastAsia="en-GB"/>
              <w14:ligatures w14:val="standardContextual"/>
            </w:rPr>
          </w:pPr>
          <w:hyperlink w:anchor="_Toc173229559" w:history="1">
            <w:r w:rsidR="00735CDE" w:rsidRPr="00C24CB4">
              <w:rPr>
                <w:rStyle w:val="Hyperlink"/>
              </w:rPr>
              <w:t>Appendix G: Indicative Low-Cost Sensor-based monitoring</w:t>
            </w:r>
            <w:r w:rsidR="00735CDE">
              <w:rPr>
                <w:webHidden/>
              </w:rPr>
              <w:tab/>
            </w:r>
            <w:r w:rsidR="00735CDE">
              <w:rPr>
                <w:webHidden/>
              </w:rPr>
              <w:fldChar w:fldCharType="begin"/>
            </w:r>
            <w:r w:rsidR="00735CDE">
              <w:rPr>
                <w:webHidden/>
              </w:rPr>
              <w:instrText xml:space="preserve"> PAGEREF _Toc173229559 \h </w:instrText>
            </w:r>
            <w:r w:rsidR="00735CDE">
              <w:rPr>
                <w:webHidden/>
              </w:rPr>
            </w:r>
            <w:r w:rsidR="00735CDE">
              <w:rPr>
                <w:webHidden/>
              </w:rPr>
              <w:fldChar w:fldCharType="separate"/>
            </w:r>
            <w:r w:rsidR="00DE7A33">
              <w:rPr>
                <w:webHidden/>
              </w:rPr>
              <w:t>169</w:t>
            </w:r>
            <w:r w:rsidR="00735CDE">
              <w:rPr>
                <w:webHidden/>
              </w:rPr>
              <w:fldChar w:fldCharType="end"/>
            </w:r>
          </w:hyperlink>
        </w:p>
        <w:p w14:paraId="789BD127" w14:textId="0BA19583" w:rsidR="00735CDE" w:rsidRDefault="00000000" w:rsidP="000437D6">
          <w:pPr>
            <w:pStyle w:val="TOC2"/>
            <w:rPr>
              <w:rFonts w:asciiTheme="minorHAnsi" w:hAnsiTheme="minorHAnsi"/>
              <w:noProof/>
              <w:kern w:val="2"/>
              <w:szCs w:val="24"/>
              <w:lang w:eastAsia="en-GB"/>
              <w14:ligatures w14:val="standardContextual"/>
            </w:rPr>
          </w:pPr>
          <w:hyperlink w:anchor="_Toc173229560" w:history="1">
            <w:r w:rsidR="00735CDE" w:rsidRPr="00C24CB4">
              <w:rPr>
                <w:rStyle w:val="Hyperlink"/>
                <w:noProof/>
              </w:rPr>
              <w:t>Time Variation Plots for Indicative Sensor-based Monitoring Sites</w:t>
            </w:r>
            <w:r w:rsidR="00735CDE">
              <w:rPr>
                <w:noProof/>
                <w:webHidden/>
              </w:rPr>
              <w:tab/>
            </w:r>
            <w:r w:rsidR="00735CDE">
              <w:rPr>
                <w:noProof/>
                <w:webHidden/>
              </w:rPr>
              <w:fldChar w:fldCharType="begin"/>
            </w:r>
            <w:r w:rsidR="00735CDE">
              <w:rPr>
                <w:noProof/>
                <w:webHidden/>
              </w:rPr>
              <w:instrText xml:space="preserve"> PAGEREF _Toc173229560 \h </w:instrText>
            </w:r>
            <w:r w:rsidR="00735CDE">
              <w:rPr>
                <w:noProof/>
                <w:webHidden/>
              </w:rPr>
            </w:r>
            <w:r w:rsidR="00735CDE">
              <w:rPr>
                <w:noProof/>
                <w:webHidden/>
              </w:rPr>
              <w:fldChar w:fldCharType="separate"/>
            </w:r>
            <w:r w:rsidR="00DE7A33">
              <w:rPr>
                <w:noProof/>
                <w:webHidden/>
              </w:rPr>
              <w:t>195</w:t>
            </w:r>
            <w:r w:rsidR="00735CDE">
              <w:rPr>
                <w:noProof/>
                <w:webHidden/>
              </w:rPr>
              <w:fldChar w:fldCharType="end"/>
            </w:r>
          </w:hyperlink>
        </w:p>
        <w:p w14:paraId="0CB3B74A" w14:textId="5C05E7EE" w:rsidR="00735CDE" w:rsidRDefault="00000000">
          <w:pPr>
            <w:pStyle w:val="TOC3"/>
            <w:tabs>
              <w:tab w:val="right" w:leader="dot" w:pos="10456"/>
            </w:tabs>
            <w:rPr>
              <w:rFonts w:asciiTheme="minorHAnsi" w:eastAsiaTheme="minorEastAsia" w:hAnsiTheme="minorHAnsi" w:cstheme="minorBidi"/>
              <w:noProof/>
              <w:kern w:val="2"/>
              <w:lang w:bidi="ar-SA"/>
              <w14:ligatures w14:val="standardContextual"/>
            </w:rPr>
          </w:pPr>
          <w:hyperlink w:anchor="_Toc173229561" w:history="1">
            <w:r w:rsidR="00735CDE" w:rsidRPr="00C24CB4">
              <w:rPr>
                <w:rStyle w:val="Hyperlink"/>
                <w:noProof/>
              </w:rPr>
              <w:t>Nitrogen Dioxide (NO</w:t>
            </w:r>
            <w:r w:rsidR="00735CDE" w:rsidRPr="00C24CB4">
              <w:rPr>
                <w:rStyle w:val="Hyperlink"/>
                <w:noProof/>
                <w:vertAlign w:val="subscript"/>
              </w:rPr>
              <w:t>2</w:t>
            </w:r>
            <w:r w:rsidR="00735CDE" w:rsidRPr="00C24CB4">
              <w:rPr>
                <w:rStyle w:val="Hyperlink"/>
                <w:noProof/>
              </w:rPr>
              <w:t>)</w:t>
            </w:r>
            <w:r w:rsidR="00735CDE">
              <w:rPr>
                <w:noProof/>
                <w:webHidden/>
              </w:rPr>
              <w:tab/>
            </w:r>
            <w:r w:rsidR="00735CDE">
              <w:rPr>
                <w:noProof/>
                <w:webHidden/>
              </w:rPr>
              <w:fldChar w:fldCharType="begin"/>
            </w:r>
            <w:r w:rsidR="00735CDE">
              <w:rPr>
                <w:noProof/>
                <w:webHidden/>
              </w:rPr>
              <w:instrText xml:space="preserve"> PAGEREF _Toc173229561 \h </w:instrText>
            </w:r>
            <w:r w:rsidR="00735CDE">
              <w:rPr>
                <w:noProof/>
                <w:webHidden/>
              </w:rPr>
            </w:r>
            <w:r w:rsidR="00735CDE">
              <w:rPr>
                <w:noProof/>
                <w:webHidden/>
              </w:rPr>
              <w:fldChar w:fldCharType="separate"/>
            </w:r>
            <w:r w:rsidR="00DE7A33">
              <w:rPr>
                <w:noProof/>
                <w:webHidden/>
              </w:rPr>
              <w:t>195</w:t>
            </w:r>
            <w:r w:rsidR="00735CDE">
              <w:rPr>
                <w:noProof/>
                <w:webHidden/>
              </w:rPr>
              <w:fldChar w:fldCharType="end"/>
            </w:r>
          </w:hyperlink>
        </w:p>
        <w:p w14:paraId="658B3792" w14:textId="270D1129" w:rsidR="00735CDE" w:rsidRDefault="00000000">
          <w:pPr>
            <w:pStyle w:val="TOC3"/>
            <w:tabs>
              <w:tab w:val="right" w:leader="dot" w:pos="10456"/>
            </w:tabs>
            <w:rPr>
              <w:rFonts w:asciiTheme="minorHAnsi" w:eastAsiaTheme="minorEastAsia" w:hAnsiTheme="minorHAnsi" w:cstheme="minorBidi"/>
              <w:noProof/>
              <w:kern w:val="2"/>
              <w:lang w:bidi="ar-SA"/>
              <w14:ligatures w14:val="standardContextual"/>
            </w:rPr>
          </w:pPr>
          <w:hyperlink w:anchor="_Toc173229562" w:history="1">
            <w:r w:rsidR="00735CDE" w:rsidRPr="00C24CB4">
              <w:rPr>
                <w:rStyle w:val="Hyperlink"/>
                <w:noProof/>
              </w:rPr>
              <w:t>Particulate Matter (PM</w:t>
            </w:r>
            <w:r w:rsidR="00735CDE" w:rsidRPr="00C24CB4">
              <w:rPr>
                <w:rStyle w:val="Hyperlink"/>
                <w:noProof/>
                <w:vertAlign w:val="subscript"/>
              </w:rPr>
              <w:t>10</w:t>
            </w:r>
            <w:r w:rsidR="00735CDE" w:rsidRPr="00C24CB4">
              <w:rPr>
                <w:rStyle w:val="Hyperlink"/>
                <w:noProof/>
              </w:rPr>
              <w:t>)</w:t>
            </w:r>
            <w:r w:rsidR="00735CDE">
              <w:rPr>
                <w:noProof/>
                <w:webHidden/>
              </w:rPr>
              <w:tab/>
            </w:r>
            <w:r w:rsidR="00735CDE">
              <w:rPr>
                <w:noProof/>
                <w:webHidden/>
              </w:rPr>
              <w:fldChar w:fldCharType="begin"/>
            </w:r>
            <w:r w:rsidR="00735CDE">
              <w:rPr>
                <w:noProof/>
                <w:webHidden/>
              </w:rPr>
              <w:instrText xml:space="preserve"> PAGEREF _Toc173229562 \h </w:instrText>
            </w:r>
            <w:r w:rsidR="00735CDE">
              <w:rPr>
                <w:noProof/>
                <w:webHidden/>
              </w:rPr>
            </w:r>
            <w:r w:rsidR="00735CDE">
              <w:rPr>
                <w:noProof/>
                <w:webHidden/>
              </w:rPr>
              <w:fldChar w:fldCharType="separate"/>
            </w:r>
            <w:r w:rsidR="00DE7A33">
              <w:rPr>
                <w:noProof/>
                <w:webHidden/>
              </w:rPr>
              <w:t>200</w:t>
            </w:r>
            <w:r w:rsidR="00735CDE">
              <w:rPr>
                <w:noProof/>
                <w:webHidden/>
              </w:rPr>
              <w:fldChar w:fldCharType="end"/>
            </w:r>
          </w:hyperlink>
        </w:p>
        <w:p w14:paraId="28DFC3E4" w14:textId="3DACFE56" w:rsidR="00735CDE" w:rsidRDefault="00000000">
          <w:pPr>
            <w:pStyle w:val="TOC3"/>
            <w:tabs>
              <w:tab w:val="right" w:leader="dot" w:pos="10456"/>
            </w:tabs>
            <w:rPr>
              <w:rFonts w:asciiTheme="minorHAnsi" w:eastAsiaTheme="minorEastAsia" w:hAnsiTheme="minorHAnsi" w:cstheme="minorBidi"/>
              <w:noProof/>
              <w:kern w:val="2"/>
              <w:lang w:bidi="ar-SA"/>
              <w14:ligatures w14:val="standardContextual"/>
            </w:rPr>
          </w:pPr>
          <w:hyperlink w:anchor="_Toc173229563" w:history="1">
            <w:r w:rsidR="00735CDE" w:rsidRPr="00C24CB4">
              <w:rPr>
                <w:rStyle w:val="Hyperlink"/>
                <w:noProof/>
              </w:rPr>
              <w:t>Particulate Matter (PM</w:t>
            </w:r>
            <w:r w:rsidR="00735CDE" w:rsidRPr="00C24CB4">
              <w:rPr>
                <w:rStyle w:val="Hyperlink"/>
                <w:noProof/>
                <w:vertAlign w:val="subscript"/>
              </w:rPr>
              <w:t>2.5</w:t>
            </w:r>
            <w:r w:rsidR="00735CDE" w:rsidRPr="00C24CB4">
              <w:rPr>
                <w:rStyle w:val="Hyperlink"/>
                <w:noProof/>
              </w:rPr>
              <w:t>)</w:t>
            </w:r>
            <w:r w:rsidR="00735CDE">
              <w:rPr>
                <w:noProof/>
                <w:webHidden/>
              </w:rPr>
              <w:tab/>
            </w:r>
            <w:r w:rsidR="00735CDE">
              <w:rPr>
                <w:noProof/>
                <w:webHidden/>
              </w:rPr>
              <w:fldChar w:fldCharType="begin"/>
            </w:r>
            <w:r w:rsidR="00735CDE">
              <w:rPr>
                <w:noProof/>
                <w:webHidden/>
              </w:rPr>
              <w:instrText xml:space="preserve"> PAGEREF _Toc173229563 \h </w:instrText>
            </w:r>
            <w:r w:rsidR="00735CDE">
              <w:rPr>
                <w:noProof/>
                <w:webHidden/>
              </w:rPr>
            </w:r>
            <w:r w:rsidR="00735CDE">
              <w:rPr>
                <w:noProof/>
                <w:webHidden/>
              </w:rPr>
              <w:fldChar w:fldCharType="separate"/>
            </w:r>
            <w:r w:rsidR="00DE7A33">
              <w:rPr>
                <w:noProof/>
                <w:webHidden/>
              </w:rPr>
              <w:t>205</w:t>
            </w:r>
            <w:r w:rsidR="00735CDE">
              <w:rPr>
                <w:noProof/>
                <w:webHidden/>
              </w:rPr>
              <w:fldChar w:fldCharType="end"/>
            </w:r>
          </w:hyperlink>
        </w:p>
        <w:p w14:paraId="2B6AD23A" w14:textId="6A1C21F5" w:rsidR="00735CDE" w:rsidRDefault="00000000" w:rsidP="00B15CE9">
          <w:pPr>
            <w:pStyle w:val="TOC1"/>
            <w:spacing w:before="240"/>
            <w:rPr>
              <w:rFonts w:asciiTheme="minorHAnsi" w:hAnsiTheme="minorHAnsi"/>
              <w:kern w:val="2"/>
              <w:szCs w:val="24"/>
              <w:lang w:eastAsia="en-GB"/>
              <w14:ligatures w14:val="standardContextual"/>
            </w:rPr>
          </w:pPr>
          <w:hyperlink w:anchor="_Toc173229564" w:history="1">
            <w:r w:rsidR="00735CDE" w:rsidRPr="00C24CB4">
              <w:rPr>
                <w:rStyle w:val="Hyperlink"/>
              </w:rPr>
              <w:t>Glossary of Terms</w:t>
            </w:r>
            <w:r w:rsidR="00735CDE">
              <w:rPr>
                <w:webHidden/>
              </w:rPr>
              <w:tab/>
            </w:r>
            <w:r w:rsidR="00735CDE">
              <w:rPr>
                <w:webHidden/>
              </w:rPr>
              <w:fldChar w:fldCharType="begin"/>
            </w:r>
            <w:r w:rsidR="00735CDE">
              <w:rPr>
                <w:webHidden/>
              </w:rPr>
              <w:instrText xml:space="preserve"> PAGEREF _Toc173229564 \h </w:instrText>
            </w:r>
            <w:r w:rsidR="00735CDE">
              <w:rPr>
                <w:webHidden/>
              </w:rPr>
            </w:r>
            <w:r w:rsidR="00735CDE">
              <w:rPr>
                <w:webHidden/>
              </w:rPr>
              <w:fldChar w:fldCharType="separate"/>
            </w:r>
            <w:r w:rsidR="00DE7A33">
              <w:rPr>
                <w:webHidden/>
              </w:rPr>
              <w:t>211</w:t>
            </w:r>
            <w:r w:rsidR="00735CDE">
              <w:rPr>
                <w:webHidden/>
              </w:rPr>
              <w:fldChar w:fldCharType="end"/>
            </w:r>
          </w:hyperlink>
        </w:p>
        <w:p w14:paraId="3C0FD117" w14:textId="0CD31431" w:rsidR="00735CDE" w:rsidRDefault="00000000" w:rsidP="00B15CE9">
          <w:pPr>
            <w:pStyle w:val="TOC1"/>
            <w:spacing w:before="240"/>
            <w:rPr>
              <w:rFonts w:asciiTheme="minorHAnsi" w:hAnsiTheme="minorHAnsi"/>
              <w:kern w:val="2"/>
              <w:szCs w:val="24"/>
              <w:lang w:eastAsia="en-GB"/>
              <w14:ligatures w14:val="standardContextual"/>
            </w:rPr>
          </w:pPr>
          <w:hyperlink w:anchor="_Toc173229565" w:history="1">
            <w:r w:rsidR="00735CDE" w:rsidRPr="00C24CB4">
              <w:rPr>
                <w:rStyle w:val="Hyperlink"/>
              </w:rPr>
              <w:t>References</w:t>
            </w:r>
            <w:r w:rsidR="00735CDE">
              <w:rPr>
                <w:webHidden/>
              </w:rPr>
              <w:tab/>
            </w:r>
            <w:r w:rsidR="00735CDE">
              <w:rPr>
                <w:webHidden/>
              </w:rPr>
              <w:fldChar w:fldCharType="begin"/>
            </w:r>
            <w:r w:rsidR="00735CDE">
              <w:rPr>
                <w:webHidden/>
              </w:rPr>
              <w:instrText xml:space="preserve"> PAGEREF _Toc173229565 \h </w:instrText>
            </w:r>
            <w:r w:rsidR="00735CDE">
              <w:rPr>
                <w:webHidden/>
              </w:rPr>
            </w:r>
            <w:r w:rsidR="00735CDE">
              <w:rPr>
                <w:webHidden/>
              </w:rPr>
              <w:fldChar w:fldCharType="separate"/>
            </w:r>
            <w:r w:rsidR="00DE7A33">
              <w:rPr>
                <w:webHidden/>
              </w:rPr>
              <w:t>212</w:t>
            </w:r>
            <w:r w:rsidR="00735CDE">
              <w:rPr>
                <w:webHidden/>
              </w:rPr>
              <w:fldChar w:fldCharType="end"/>
            </w:r>
          </w:hyperlink>
        </w:p>
        <w:p w14:paraId="53CEE61C" w14:textId="44AA11FE" w:rsidR="001751FB" w:rsidRDefault="000907C1" w:rsidP="00EA4314">
          <w:pPr>
            <w:pStyle w:val="TOC1"/>
          </w:pPr>
          <w:r>
            <w:fldChar w:fldCharType="end"/>
          </w:r>
        </w:p>
      </w:sdtContent>
    </w:sdt>
    <w:p w14:paraId="74BF002B" w14:textId="77777777" w:rsidR="004C40A4" w:rsidRDefault="004C40A4">
      <w:pPr>
        <w:pStyle w:val="TableofFigures"/>
        <w:tabs>
          <w:tab w:val="right" w:leader="dot" w:pos="10456"/>
        </w:tabs>
      </w:pPr>
    </w:p>
    <w:p w14:paraId="5BB06424" w14:textId="77777777" w:rsidR="00DC0BE2" w:rsidRDefault="00DC0BE2">
      <w:pPr>
        <w:rPr>
          <w:rFonts w:eastAsiaTheme="majorEastAsia" w:cstheme="majorBidi"/>
          <w:b/>
          <w:color w:val="5F2167"/>
          <w:sz w:val="40"/>
          <w:szCs w:val="32"/>
        </w:rPr>
      </w:pPr>
      <w:r>
        <w:br w:type="page"/>
      </w:r>
    </w:p>
    <w:p w14:paraId="125205A0" w14:textId="22BD8552" w:rsidR="0061420C" w:rsidRPr="0061420C" w:rsidRDefault="0061420C" w:rsidP="0061420C">
      <w:pPr>
        <w:pStyle w:val="Heading1"/>
        <w:numPr>
          <w:ilvl w:val="0"/>
          <w:numId w:val="0"/>
        </w:numPr>
        <w:ind w:left="432" w:hanging="432"/>
      </w:pPr>
      <w:r>
        <w:t>Figures</w:t>
      </w:r>
    </w:p>
    <w:p w14:paraId="6158E55B" w14:textId="41DE81AB" w:rsidR="004C40A4" w:rsidRDefault="004C40A4" w:rsidP="00EC5D67">
      <w:pPr>
        <w:pStyle w:val="TableofFigures"/>
        <w:tabs>
          <w:tab w:val="left" w:pos="1134"/>
          <w:tab w:val="right" w:leader="dot" w:pos="10456"/>
        </w:tabs>
        <w:spacing w:before="240"/>
        <w:rPr>
          <w:rFonts w:asciiTheme="minorHAnsi" w:hAnsiTheme="minorHAnsi"/>
          <w:noProof/>
          <w:kern w:val="2"/>
          <w:szCs w:val="24"/>
          <w:lang w:eastAsia="en-GB"/>
          <w14:ligatures w14:val="standardContextual"/>
        </w:rPr>
      </w:pPr>
      <w:r>
        <w:fldChar w:fldCharType="begin"/>
      </w:r>
      <w:r>
        <w:instrText xml:space="preserve"> TOC \h \z \c "Figure 2." </w:instrText>
      </w:r>
      <w:r>
        <w:fldChar w:fldCharType="separate"/>
      </w:r>
      <w:hyperlink w:anchor="_Toc173231338" w:history="1">
        <w:r w:rsidRPr="00724604">
          <w:rPr>
            <w:rStyle w:val="Hyperlink"/>
            <w:noProof/>
          </w:rPr>
          <w:t>Figure 2.1</w:t>
        </w:r>
        <w:r w:rsidR="0061420C">
          <w:rPr>
            <w:rStyle w:val="Hyperlink"/>
            <w:noProof/>
          </w:rPr>
          <w:tab/>
        </w:r>
        <w:r w:rsidR="00482A6F" w:rsidRPr="00482A6F">
          <w:rPr>
            <w:rStyle w:val="Hyperlink"/>
            <w:noProof/>
          </w:rPr>
          <w:t>–</w:t>
        </w:r>
        <w:r w:rsidRPr="00724604">
          <w:rPr>
            <w:rStyle w:val="Hyperlink"/>
            <w:noProof/>
          </w:rPr>
          <w:t xml:space="preserve"> Defra modelled annual average background PM</w:t>
        </w:r>
        <w:r w:rsidRPr="00724604">
          <w:rPr>
            <w:rStyle w:val="Hyperlink"/>
            <w:noProof/>
            <w:vertAlign w:val="subscript"/>
          </w:rPr>
          <w:t>2.5</w:t>
        </w:r>
        <w:r w:rsidRPr="00724604">
          <w:rPr>
            <w:rStyle w:val="Hyperlink"/>
            <w:noProof/>
          </w:rPr>
          <w:t xml:space="preserve"> concentration (µg/m</w:t>
        </w:r>
        <w:r w:rsidRPr="00724604">
          <w:rPr>
            <w:rStyle w:val="Hyperlink"/>
            <w:noProof/>
            <w:vertAlign w:val="superscript"/>
          </w:rPr>
          <w:t>3</w:t>
        </w:r>
        <w:r w:rsidRPr="00724604">
          <w:rPr>
            <w:rStyle w:val="Hyperlink"/>
            <w:noProof/>
          </w:rPr>
          <w:t>) per square kilometre for 2023</w:t>
        </w:r>
        <w:r>
          <w:rPr>
            <w:noProof/>
            <w:webHidden/>
          </w:rPr>
          <w:tab/>
        </w:r>
        <w:r>
          <w:rPr>
            <w:noProof/>
            <w:webHidden/>
          </w:rPr>
          <w:fldChar w:fldCharType="begin"/>
        </w:r>
        <w:r>
          <w:rPr>
            <w:noProof/>
            <w:webHidden/>
          </w:rPr>
          <w:instrText xml:space="preserve"> PAGEREF _Toc173231338 \h </w:instrText>
        </w:r>
        <w:r>
          <w:rPr>
            <w:noProof/>
            <w:webHidden/>
          </w:rPr>
        </w:r>
        <w:r>
          <w:rPr>
            <w:noProof/>
            <w:webHidden/>
          </w:rPr>
          <w:fldChar w:fldCharType="separate"/>
        </w:r>
        <w:r w:rsidR="00DE7A33">
          <w:rPr>
            <w:noProof/>
            <w:webHidden/>
          </w:rPr>
          <w:t>21</w:t>
        </w:r>
        <w:r>
          <w:rPr>
            <w:noProof/>
            <w:webHidden/>
          </w:rPr>
          <w:fldChar w:fldCharType="end"/>
        </w:r>
      </w:hyperlink>
    </w:p>
    <w:p w14:paraId="2A63C953" w14:textId="68B33CD1" w:rsidR="004C40A4" w:rsidRDefault="00000000" w:rsidP="00EC5D67">
      <w:pPr>
        <w:pStyle w:val="TableofFigures"/>
        <w:tabs>
          <w:tab w:val="left" w:pos="1134"/>
          <w:tab w:val="right" w:leader="dot" w:pos="10456"/>
        </w:tabs>
        <w:spacing w:before="240"/>
        <w:rPr>
          <w:rFonts w:asciiTheme="minorHAnsi" w:hAnsiTheme="minorHAnsi"/>
          <w:noProof/>
          <w:kern w:val="2"/>
          <w:szCs w:val="24"/>
          <w:lang w:eastAsia="en-GB"/>
          <w14:ligatures w14:val="standardContextual"/>
        </w:rPr>
      </w:pPr>
      <w:hyperlink w:anchor="_Toc173231339" w:history="1">
        <w:r w:rsidR="004C40A4" w:rsidRPr="00724604">
          <w:rPr>
            <w:rStyle w:val="Hyperlink"/>
            <w:noProof/>
          </w:rPr>
          <w:t>Figure 2.2</w:t>
        </w:r>
        <w:r w:rsidR="00EC5D67">
          <w:rPr>
            <w:rStyle w:val="Hyperlink"/>
            <w:noProof/>
          </w:rPr>
          <w:tab/>
        </w:r>
        <w:r w:rsidR="00482A6F" w:rsidRPr="00482A6F">
          <w:rPr>
            <w:rStyle w:val="Hyperlink"/>
            <w:noProof/>
          </w:rPr>
          <w:t>–</w:t>
        </w:r>
        <w:r w:rsidR="004C40A4" w:rsidRPr="00724604">
          <w:rPr>
            <w:rStyle w:val="Hyperlink"/>
            <w:noProof/>
          </w:rPr>
          <w:t xml:space="preserve"> Defra modelled annual average background PM</w:t>
        </w:r>
        <w:r w:rsidR="004C40A4" w:rsidRPr="00724604">
          <w:rPr>
            <w:rStyle w:val="Hyperlink"/>
            <w:noProof/>
            <w:vertAlign w:val="subscript"/>
          </w:rPr>
          <w:t>2.5</w:t>
        </w:r>
        <w:r w:rsidR="004C40A4" w:rsidRPr="00724604">
          <w:rPr>
            <w:rStyle w:val="Hyperlink"/>
            <w:noProof/>
          </w:rPr>
          <w:t xml:space="preserve"> concentration (µg/m</w:t>
        </w:r>
        <w:r w:rsidR="004C40A4" w:rsidRPr="00724604">
          <w:rPr>
            <w:rStyle w:val="Hyperlink"/>
            <w:noProof/>
            <w:vertAlign w:val="superscript"/>
          </w:rPr>
          <w:t>3</w:t>
        </w:r>
        <w:r w:rsidR="004C40A4" w:rsidRPr="00724604">
          <w:rPr>
            <w:rStyle w:val="Hyperlink"/>
            <w:noProof/>
          </w:rPr>
          <w:t>) per square kilometre for 2030</w:t>
        </w:r>
        <w:r w:rsidR="004C40A4">
          <w:rPr>
            <w:noProof/>
            <w:webHidden/>
          </w:rPr>
          <w:tab/>
        </w:r>
        <w:r w:rsidR="004C40A4">
          <w:rPr>
            <w:noProof/>
            <w:webHidden/>
          </w:rPr>
          <w:fldChar w:fldCharType="begin"/>
        </w:r>
        <w:r w:rsidR="004C40A4">
          <w:rPr>
            <w:noProof/>
            <w:webHidden/>
          </w:rPr>
          <w:instrText xml:space="preserve"> PAGEREF _Toc173231339 \h </w:instrText>
        </w:r>
        <w:r w:rsidR="004C40A4">
          <w:rPr>
            <w:noProof/>
            <w:webHidden/>
          </w:rPr>
        </w:r>
        <w:r w:rsidR="004C40A4">
          <w:rPr>
            <w:noProof/>
            <w:webHidden/>
          </w:rPr>
          <w:fldChar w:fldCharType="separate"/>
        </w:r>
        <w:r w:rsidR="00DE7A33">
          <w:rPr>
            <w:noProof/>
            <w:webHidden/>
          </w:rPr>
          <w:t>22</w:t>
        </w:r>
        <w:r w:rsidR="004C40A4">
          <w:rPr>
            <w:noProof/>
            <w:webHidden/>
          </w:rPr>
          <w:fldChar w:fldCharType="end"/>
        </w:r>
      </w:hyperlink>
    </w:p>
    <w:p w14:paraId="512F32E4" w14:textId="5527E5AB" w:rsidR="004C40A4" w:rsidRDefault="00000000" w:rsidP="00EC5D67">
      <w:pPr>
        <w:pStyle w:val="TableofFigures"/>
        <w:tabs>
          <w:tab w:val="left" w:pos="1134"/>
          <w:tab w:val="right" w:leader="dot" w:pos="10456"/>
        </w:tabs>
        <w:spacing w:before="240"/>
        <w:rPr>
          <w:rFonts w:asciiTheme="minorHAnsi" w:hAnsiTheme="minorHAnsi"/>
          <w:noProof/>
          <w:kern w:val="2"/>
          <w:szCs w:val="24"/>
          <w:lang w:eastAsia="en-GB"/>
          <w14:ligatures w14:val="standardContextual"/>
        </w:rPr>
      </w:pPr>
      <w:hyperlink w:anchor="_Toc173231340" w:history="1">
        <w:r w:rsidR="004C40A4" w:rsidRPr="00724604">
          <w:rPr>
            <w:rStyle w:val="Hyperlink"/>
            <w:noProof/>
          </w:rPr>
          <w:t xml:space="preserve">Figure 2.3 </w:t>
        </w:r>
        <w:r w:rsidR="00482A6F" w:rsidRPr="00482A6F">
          <w:rPr>
            <w:rStyle w:val="Hyperlink"/>
            <w:noProof/>
          </w:rPr>
          <w:t>–</w:t>
        </w:r>
        <w:r w:rsidR="004C40A4" w:rsidRPr="00724604">
          <w:rPr>
            <w:rStyle w:val="Hyperlink"/>
            <w:noProof/>
          </w:rPr>
          <w:t xml:space="preserve"> Estimated percentage of Luton’s population exposed to PM</w:t>
        </w:r>
        <w:r w:rsidR="004C40A4" w:rsidRPr="00724604">
          <w:rPr>
            <w:rStyle w:val="Hyperlink"/>
            <w:noProof/>
            <w:vertAlign w:val="subscript"/>
          </w:rPr>
          <w:t>2.5</w:t>
        </w:r>
        <w:r w:rsidR="004C40A4" w:rsidRPr="00724604">
          <w:rPr>
            <w:rStyle w:val="Hyperlink"/>
            <w:noProof/>
          </w:rPr>
          <w:t xml:space="preserve"> levels above 10µg/m</w:t>
        </w:r>
        <w:r w:rsidR="004C40A4" w:rsidRPr="00724604">
          <w:rPr>
            <w:rStyle w:val="Hyperlink"/>
            <w:noProof/>
            <w:vertAlign w:val="superscript"/>
          </w:rPr>
          <w:t>3</w:t>
        </w:r>
        <w:r w:rsidR="004C40A4" w:rsidRPr="00724604">
          <w:rPr>
            <w:rStyle w:val="Hyperlink"/>
            <w:noProof/>
          </w:rPr>
          <w:t xml:space="preserve"> based on modelled background mapping and 2011 gridded population data</w:t>
        </w:r>
        <w:r w:rsidR="004C40A4">
          <w:rPr>
            <w:noProof/>
            <w:webHidden/>
          </w:rPr>
          <w:tab/>
        </w:r>
        <w:r w:rsidR="004C40A4">
          <w:rPr>
            <w:noProof/>
            <w:webHidden/>
          </w:rPr>
          <w:fldChar w:fldCharType="begin"/>
        </w:r>
        <w:r w:rsidR="004C40A4">
          <w:rPr>
            <w:noProof/>
            <w:webHidden/>
          </w:rPr>
          <w:instrText xml:space="preserve"> PAGEREF _Toc173231340 \h </w:instrText>
        </w:r>
        <w:r w:rsidR="004C40A4">
          <w:rPr>
            <w:noProof/>
            <w:webHidden/>
          </w:rPr>
        </w:r>
        <w:r w:rsidR="004C40A4">
          <w:rPr>
            <w:noProof/>
            <w:webHidden/>
          </w:rPr>
          <w:fldChar w:fldCharType="separate"/>
        </w:r>
        <w:r w:rsidR="00DE7A33">
          <w:rPr>
            <w:noProof/>
            <w:webHidden/>
          </w:rPr>
          <w:t>23</w:t>
        </w:r>
        <w:r w:rsidR="004C40A4">
          <w:rPr>
            <w:noProof/>
            <w:webHidden/>
          </w:rPr>
          <w:fldChar w:fldCharType="end"/>
        </w:r>
      </w:hyperlink>
    </w:p>
    <w:p w14:paraId="1AC04872" w14:textId="588E3C29" w:rsidR="004C40A4" w:rsidRDefault="00000000" w:rsidP="00EC5D67">
      <w:pPr>
        <w:pStyle w:val="TableofFigures"/>
        <w:tabs>
          <w:tab w:val="left" w:pos="1134"/>
          <w:tab w:val="right" w:leader="dot" w:pos="10456"/>
        </w:tabs>
        <w:spacing w:before="240"/>
        <w:rPr>
          <w:rFonts w:asciiTheme="minorHAnsi" w:hAnsiTheme="minorHAnsi"/>
          <w:noProof/>
          <w:kern w:val="2"/>
          <w:szCs w:val="24"/>
          <w:lang w:eastAsia="en-GB"/>
          <w14:ligatures w14:val="standardContextual"/>
        </w:rPr>
      </w:pPr>
      <w:hyperlink w:anchor="_Toc173231341" w:history="1">
        <w:r w:rsidR="004C40A4" w:rsidRPr="00724604">
          <w:rPr>
            <w:rStyle w:val="Hyperlink"/>
            <w:noProof/>
          </w:rPr>
          <w:t xml:space="preserve">Figure 2.4 </w:t>
        </w:r>
        <w:r w:rsidR="00482A6F" w:rsidRPr="00482A6F">
          <w:rPr>
            <w:rStyle w:val="Hyperlink"/>
            <w:noProof/>
          </w:rPr>
          <w:t>–</w:t>
        </w:r>
        <w:r w:rsidR="004C40A4" w:rsidRPr="00724604">
          <w:rPr>
            <w:rStyle w:val="Hyperlink"/>
            <w:noProof/>
          </w:rPr>
          <w:t xml:space="preserve"> Modelled background and measured annual mean PM</w:t>
        </w:r>
        <w:r w:rsidR="004C40A4" w:rsidRPr="00724604">
          <w:rPr>
            <w:rStyle w:val="Hyperlink"/>
            <w:noProof/>
            <w:vertAlign w:val="subscript"/>
          </w:rPr>
          <w:t>2.5</w:t>
        </w:r>
        <w:r w:rsidR="004C40A4" w:rsidRPr="00724604">
          <w:rPr>
            <w:rStyle w:val="Hyperlink"/>
            <w:noProof/>
          </w:rPr>
          <w:t xml:space="preserve"> levels at LN60/HB007</w:t>
        </w:r>
        <w:r w:rsidR="004C40A4">
          <w:rPr>
            <w:noProof/>
            <w:webHidden/>
          </w:rPr>
          <w:tab/>
        </w:r>
        <w:r w:rsidR="004C40A4">
          <w:rPr>
            <w:noProof/>
            <w:webHidden/>
          </w:rPr>
          <w:fldChar w:fldCharType="begin"/>
        </w:r>
        <w:r w:rsidR="004C40A4">
          <w:rPr>
            <w:noProof/>
            <w:webHidden/>
          </w:rPr>
          <w:instrText xml:space="preserve"> PAGEREF _Toc173231341 \h </w:instrText>
        </w:r>
        <w:r w:rsidR="004C40A4">
          <w:rPr>
            <w:noProof/>
            <w:webHidden/>
          </w:rPr>
        </w:r>
        <w:r w:rsidR="004C40A4">
          <w:rPr>
            <w:noProof/>
            <w:webHidden/>
          </w:rPr>
          <w:fldChar w:fldCharType="separate"/>
        </w:r>
        <w:r w:rsidR="00DE7A33">
          <w:rPr>
            <w:noProof/>
            <w:webHidden/>
          </w:rPr>
          <w:t>24</w:t>
        </w:r>
        <w:r w:rsidR="004C40A4">
          <w:rPr>
            <w:noProof/>
            <w:webHidden/>
          </w:rPr>
          <w:fldChar w:fldCharType="end"/>
        </w:r>
      </w:hyperlink>
    </w:p>
    <w:p w14:paraId="3BE5FBC7" w14:textId="1209D0F8" w:rsidR="004C40A4" w:rsidRDefault="00000000" w:rsidP="0081057B">
      <w:pPr>
        <w:pStyle w:val="TableofFigures"/>
        <w:tabs>
          <w:tab w:val="left" w:pos="1134"/>
          <w:tab w:val="right" w:leader="dot" w:pos="10456"/>
        </w:tabs>
        <w:spacing w:before="240"/>
      </w:pPr>
      <w:hyperlink w:anchor="_Toc173231342" w:history="1">
        <w:r w:rsidR="004C40A4" w:rsidRPr="00724604">
          <w:rPr>
            <w:rStyle w:val="Hyperlink"/>
            <w:noProof/>
          </w:rPr>
          <w:t xml:space="preserve">Figure 2.5 </w:t>
        </w:r>
        <w:r w:rsidR="00482A6F" w:rsidRPr="00482A6F">
          <w:rPr>
            <w:rStyle w:val="Hyperlink"/>
            <w:noProof/>
          </w:rPr>
          <w:t>–</w:t>
        </w:r>
        <w:r w:rsidR="004C40A4" w:rsidRPr="00724604">
          <w:rPr>
            <w:rStyle w:val="Hyperlink"/>
            <w:noProof/>
          </w:rPr>
          <w:t xml:space="preserve"> Modelled background and measured annual mean PM</w:t>
        </w:r>
        <w:r w:rsidR="004C40A4" w:rsidRPr="00724604">
          <w:rPr>
            <w:rStyle w:val="Hyperlink"/>
            <w:noProof/>
            <w:vertAlign w:val="subscript"/>
          </w:rPr>
          <w:t>2.5</w:t>
        </w:r>
        <w:r w:rsidR="004C40A4" w:rsidRPr="00724604">
          <w:rPr>
            <w:rStyle w:val="Hyperlink"/>
            <w:noProof/>
          </w:rPr>
          <w:t xml:space="preserve"> levels at LA001</w:t>
        </w:r>
        <w:r w:rsidR="004C40A4">
          <w:rPr>
            <w:noProof/>
            <w:webHidden/>
          </w:rPr>
          <w:tab/>
        </w:r>
        <w:r w:rsidR="004C40A4">
          <w:rPr>
            <w:noProof/>
            <w:webHidden/>
          </w:rPr>
          <w:fldChar w:fldCharType="begin"/>
        </w:r>
        <w:r w:rsidR="004C40A4">
          <w:rPr>
            <w:noProof/>
            <w:webHidden/>
          </w:rPr>
          <w:instrText xml:space="preserve"> PAGEREF _Toc173231342 \h </w:instrText>
        </w:r>
        <w:r w:rsidR="004C40A4">
          <w:rPr>
            <w:noProof/>
            <w:webHidden/>
          </w:rPr>
        </w:r>
        <w:r w:rsidR="004C40A4">
          <w:rPr>
            <w:noProof/>
            <w:webHidden/>
          </w:rPr>
          <w:fldChar w:fldCharType="separate"/>
        </w:r>
        <w:r w:rsidR="00DE7A33">
          <w:rPr>
            <w:noProof/>
            <w:webHidden/>
          </w:rPr>
          <w:t>24</w:t>
        </w:r>
        <w:r w:rsidR="004C40A4">
          <w:rPr>
            <w:noProof/>
            <w:webHidden/>
          </w:rPr>
          <w:fldChar w:fldCharType="end"/>
        </w:r>
      </w:hyperlink>
      <w:r w:rsidR="004C40A4">
        <w:fldChar w:fldCharType="end"/>
      </w:r>
    </w:p>
    <w:p w14:paraId="705DE2CE" w14:textId="77777777" w:rsidR="00A21E4A" w:rsidRPr="00A21E4A" w:rsidRDefault="00A21E4A" w:rsidP="00A21E4A"/>
    <w:p w14:paraId="5DBBBB7C" w14:textId="7E5A68CA" w:rsidR="0081057B" w:rsidRDefault="0081057B" w:rsidP="00F343EF">
      <w:pPr>
        <w:pStyle w:val="TableofFigures"/>
        <w:tabs>
          <w:tab w:val="left" w:pos="1418"/>
          <w:tab w:val="right" w:leader="dot" w:pos="10456"/>
        </w:tabs>
        <w:spacing w:before="240"/>
        <w:rPr>
          <w:noProof/>
        </w:rPr>
      </w:pPr>
      <w:r>
        <w:fldChar w:fldCharType="begin"/>
      </w:r>
      <w:r>
        <w:instrText xml:space="preserve"> TOC \h \z \c "Figure A." </w:instrText>
      </w:r>
      <w:r>
        <w:fldChar w:fldCharType="separate"/>
      </w:r>
      <w:hyperlink w:anchor="_Toc173232295" w:history="1">
        <w:r w:rsidRPr="00EB25AE">
          <w:rPr>
            <w:rStyle w:val="Hyperlink"/>
            <w:noProof/>
          </w:rPr>
          <w:t xml:space="preserve">Figure A.1 </w:t>
        </w:r>
        <w:r w:rsidR="00482A6F" w:rsidRPr="00482A6F">
          <w:rPr>
            <w:rStyle w:val="Hyperlink"/>
            <w:noProof/>
          </w:rPr>
          <w:t>–</w:t>
        </w:r>
        <w:r w:rsidRPr="00EB25AE">
          <w:rPr>
            <w:rStyle w:val="Hyperlink"/>
            <w:noProof/>
          </w:rPr>
          <w:t xml:space="preserve"> Trends in Annual Mean NO</w:t>
        </w:r>
        <w:r w:rsidRPr="00EB25AE">
          <w:rPr>
            <w:rStyle w:val="Hyperlink"/>
            <w:noProof/>
            <w:vertAlign w:val="subscript"/>
          </w:rPr>
          <w:t>2</w:t>
        </w:r>
        <w:r w:rsidRPr="00EB25AE">
          <w:rPr>
            <w:rStyle w:val="Hyperlink"/>
            <w:noProof/>
          </w:rPr>
          <w:t xml:space="preserve"> Concentrations</w:t>
        </w:r>
        <w:r>
          <w:rPr>
            <w:noProof/>
            <w:webHidden/>
          </w:rPr>
          <w:tab/>
        </w:r>
        <w:r>
          <w:rPr>
            <w:noProof/>
            <w:webHidden/>
          </w:rPr>
          <w:fldChar w:fldCharType="begin"/>
        </w:r>
        <w:r>
          <w:rPr>
            <w:noProof/>
            <w:webHidden/>
          </w:rPr>
          <w:instrText xml:space="preserve"> PAGEREF _Toc173232295 \h </w:instrText>
        </w:r>
        <w:r>
          <w:rPr>
            <w:noProof/>
            <w:webHidden/>
          </w:rPr>
        </w:r>
        <w:r>
          <w:rPr>
            <w:noProof/>
            <w:webHidden/>
          </w:rPr>
          <w:fldChar w:fldCharType="separate"/>
        </w:r>
        <w:r w:rsidR="00DE7A33">
          <w:rPr>
            <w:noProof/>
            <w:webHidden/>
          </w:rPr>
          <w:t>61</w:t>
        </w:r>
        <w:r>
          <w:rPr>
            <w:noProof/>
            <w:webHidden/>
          </w:rPr>
          <w:fldChar w:fldCharType="end"/>
        </w:r>
      </w:hyperlink>
    </w:p>
    <w:p w14:paraId="4BE80F98" w14:textId="71C60645" w:rsidR="003C2CDC" w:rsidRDefault="00000000" w:rsidP="00F343EF">
      <w:pPr>
        <w:pStyle w:val="TableofFigures"/>
        <w:tabs>
          <w:tab w:val="left" w:pos="1418"/>
          <w:tab w:val="right" w:leader="dot" w:pos="10456"/>
        </w:tabs>
        <w:spacing w:before="240"/>
        <w:ind w:left="284"/>
        <w:rPr>
          <w:rStyle w:val="Hyperlink"/>
          <w:noProof/>
        </w:rPr>
      </w:pPr>
      <w:hyperlink w:anchor="_Toc173232874" w:history="1">
        <w:r w:rsidR="003C2CDC" w:rsidRPr="00580457">
          <w:rPr>
            <w:rStyle w:val="Hyperlink"/>
            <w:noProof/>
          </w:rPr>
          <w:t>a) Luton Council sites</w:t>
        </w:r>
        <w:r w:rsidR="003C2CDC">
          <w:rPr>
            <w:noProof/>
            <w:webHidden/>
          </w:rPr>
          <w:tab/>
        </w:r>
        <w:r w:rsidR="003C2CDC">
          <w:rPr>
            <w:noProof/>
            <w:webHidden/>
          </w:rPr>
          <w:fldChar w:fldCharType="begin"/>
        </w:r>
        <w:r w:rsidR="003C2CDC">
          <w:rPr>
            <w:noProof/>
            <w:webHidden/>
          </w:rPr>
          <w:instrText xml:space="preserve"> PAGEREF _Toc173232874 \h </w:instrText>
        </w:r>
        <w:r w:rsidR="003C2CDC">
          <w:rPr>
            <w:noProof/>
            <w:webHidden/>
          </w:rPr>
        </w:r>
        <w:r w:rsidR="003C2CDC">
          <w:rPr>
            <w:noProof/>
            <w:webHidden/>
          </w:rPr>
          <w:fldChar w:fldCharType="separate"/>
        </w:r>
        <w:r w:rsidR="00DE7A33">
          <w:rPr>
            <w:noProof/>
            <w:webHidden/>
          </w:rPr>
          <w:t>61</w:t>
        </w:r>
        <w:r w:rsidR="003C2CDC">
          <w:rPr>
            <w:noProof/>
            <w:webHidden/>
          </w:rPr>
          <w:fldChar w:fldCharType="end"/>
        </w:r>
      </w:hyperlink>
    </w:p>
    <w:p w14:paraId="15CBA6C5" w14:textId="6A9277BE" w:rsidR="00E93B03" w:rsidRDefault="00000000" w:rsidP="00F343EF">
      <w:pPr>
        <w:pStyle w:val="TableofFigures"/>
        <w:tabs>
          <w:tab w:val="left" w:pos="1418"/>
          <w:tab w:val="right" w:leader="dot" w:pos="10456"/>
        </w:tabs>
        <w:spacing w:before="240"/>
        <w:ind w:left="851"/>
        <w:rPr>
          <w:rFonts w:asciiTheme="minorHAnsi" w:hAnsiTheme="minorHAnsi"/>
          <w:noProof/>
          <w:kern w:val="2"/>
          <w:szCs w:val="24"/>
          <w:lang w:eastAsia="en-GB"/>
          <w14:ligatures w14:val="standardContextual"/>
        </w:rPr>
      </w:pPr>
      <w:hyperlink w:anchor="_Toc173233151" w:history="1">
        <w:r w:rsidR="00E93B03" w:rsidRPr="00AD3E87">
          <w:rPr>
            <w:rStyle w:val="Hyperlink"/>
            <w:noProof/>
          </w:rPr>
          <w:t>a. Within Luton AQMA N</w:t>
        </w:r>
        <w:r w:rsidR="00E93B03" w:rsidRPr="00AD3E87">
          <w:rPr>
            <w:rStyle w:val="Hyperlink"/>
            <w:noProof/>
            <w:vertAlign w:val="superscript"/>
          </w:rPr>
          <w:t>os.</w:t>
        </w:r>
        <w:r w:rsidR="00E93B03" w:rsidRPr="00AD3E87">
          <w:rPr>
            <w:rStyle w:val="Hyperlink"/>
            <w:noProof/>
          </w:rPr>
          <w:t xml:space="preserve"> 1 &amp; 2 (Located in Challney, Leagrave &amp; Poets Wards)</w:t>
        </w:r>
        <w:r w:rsidR="00E93B03">
          <w:rPr>
            <w:noProof/>
            <w:webHidden/>
          </w:rPr>
          <w:tab/>
        </w:r>
        <w:r w:rsidR="00E93B03">
          <w:rPr>
            <w:noProof/>
            <w:webHidden/>
          </w:rPr>
          <w:fldChar w:fldCharType="begin"/>
        </w:r>
        <w:r w:rsidR="00E93B03">
          <w:rPr>
            <w:noProof/>
            <w:webHidden/>
          </w:rPr>
          <w:instrText xml:space="preserve"> PAGEREF _Toc173233151 \h </w:instrText>
        </w:r>
        <w:r w:rsidR="00E93B03">
          <w:rPr>
            <w:noProof/>
            <w:webHidden/>
          </w:rPr>
        </w:r>
        <w:r w:rsidR="00E93B03">
          <w:rPr>
            <w:noProof/>
            <w:webHidden/>
          </w:rPr>
          <w:fldChar w:fldCharType="separate"/>
        </w:r>
        <w:r w:rsidR="00DE7A33">
          <w:rPr>
            <w:noProof/>
            <w:webHidden/>
          </w:rPr>
          <w:t>61</w:t>
        </w:r>
        <w:r w:rsidR="00E93B03">
          <w:rPr>
            <w:noProof/>
            <w:webHidden/>
          </w:rPr>
          <w:fldChar w:fldCharType="end"/>
        </w:r>
      </w:hyperlink>
    </w:p>
    <w:p w14:paraId="40C9A277" w14:textId="35CF2B15" w:rsidR="00E93B03" w:rsidRDefault="00000000" w:rsidP="00F343EF">
      <w:pPr>
        <w:pStyle w:val="TableofFigures"/>
        <w:tabs>
          <w:tab w:val="left" w:pos="1418"/>
          <w:tab w:val="right" w:leader="dot" w:pos="10456"/>
        </w:tabs>
        <w:ind w:left="851"/>
        <w:rPr>
          <w:rFonts w:asciiTheme="minorHAnsi" w:hAnsiTheme="minorHAnsi"/>
          <w:noProof/>
          <w:kern w:val="2"/>
          <w:szCs w:val="24"/>
          <w:lang w:eastAsia="en-GB"/>
          <w14:ligatures w14:val="standardContextual"/>
        </w:rPr>
      </w:pPr>
      <w:hyperlink w:anchor="_Toc173233152" w:history="1">
        <w:r w:rsidR="00E93B03" w:rsidRPr="00AD3E87">
          <w:rPr>
            <w:rStyle w:val="Hyperlink"/>
            <w:noProof/>
          </w:rPr>
          <w:t>b. Within Luton AQMA N</w:t>
        </w:r>
        <w:r w:rsidR="00E93B03" w:rsidRPr="00AD3E87">
          <w:rPr>
            <w:rStyle w:val="Hyperlink"/>
            <w:noProof/>
            <w:vertAlign w:val="superscript"/>
          </w:rPr>
          <w:t>o.</w:t>
        </w:r>
        <w:r w:rsidR="00E93B03" w:rsidRPr="00AD3E87">
          <w:rPr>
            <w:rStyle w:val="Hyperlink"/>
            <w:noProof/>
          </w:rPr>
          <w:t xml:space="preserve"> 3 (Located in Beech Hill &amp; Central Wards)</w:t>
        </w:r>
        <w:r w:rsidR="00E93B03">
          <w:rPr>
            <w:noProof/>
            <w:webHidden/>
          </w:rPr>
          <w:tab/>
        </w:r>
        <w:r w:rsidR="00E93B03">
          <w:rPr>
            <w:noProof/>
            <w:webHidden/>
          </w:rPr>
          <w:fldChar w:fldCharType="begin"/>
        </w:r>
        <w:r w:rsidR="00E93B03">
          <w:rPr>
            <w:noProof/>
            <w:webHidden/>
          </w:rPr>
          <w:instrText xml:space="preserve"> PAGEREF _Toc173233152 \h </w:instrText>
        </w:r>
        <w:r w:rsidR="00E93B03">
          <w:rPr>
            <w:noProof/>
            <w:webHidden/>
          </w:rPr>
        </w:r>
        <w:r w:rsidR="00E93B03">
          <w:rPr>
            <w:noProof/>
            <w:webHidden/>
          </w:rPr>
          <w:fldChar w:fldCharType="separate"/>
        </w:r>
        <w:r w:rsidR="00DE7A33">
          <w:rPr>
            <w:noProof/>
            <w:webHidden/>
          </w:rPr>
          <w:t>62</w:t>
        </w:r>
        <w:r w:rsidR="00E93B03">
          <w:rPr>
            <w:noProof/>
            <w:webHidden/>
          </w:rPr>
          <w:fldChar w:fldCharType="end"/>
        </w:r>
      </w:hyperlink>
    </w:p>
    <w:p w14:paraId="126A9356" w14:textId="183007C2" w:rsidR="00E93B03" w:rsidRDefault="00000000" w:rsidP="00F343EF">
      <w:pPr>
        <w:pStyle w:val="TableofFigures"/>
        <w:tabs>
          <w:tab w:val="left" w:pos="1418"/>
          <w:tab w:val="right" w:leader="dot" w:pos="10456"/>
        </w:tabs>
        <w:ind w:left="851"/>
        <w:rPr>
          <w:rFonts w:asciiTheme="minorHAnsi" w:hAnsiTheme="minorHAnsi"/>
          <w:noProof/>
          <w:kern w:val="2"/>
          <w:szCs w:val="24"/>
          <w:lang w:eastAsia="en-GB"/>
          <w14:ligatures w14:val="standardContextual"/>
        </w:rPr>
      </w:pPr>
      <w:hyperlink w:anchor="_Toc173233153" w:history="1">
        <w:r w:rsidR="00E93B03" w:rsidRPr="00AD3E87">
          <w:rPr>
            <w:rStyle w:val="Hyperlink"/>
            <w:noProof/>
          </w:rPr>
          <w:t>c. Non-AQMA locations in and around Bury Park (Located in Beech Hill, Biscot &amp; Central Wards – deployed 2022)</w:t>
        </w:r>
        <w:r w:rsidR="00E93B03">
          <w:rPr>
            <w:noProof/>
            <w:webHidden/>
          </w:rPr>
          <w:tab/>
        </w:r>
        <w:r w:rsidR="00E93B03">
          <w:rPr>
            <w:noProof/>
            <w:webHidden/>
          </w:rPr>
          <w:fldChar w:fldCharType="begin"/>
        </w:r>
        <w:r w:rsidR="00E93B03">
          <w:rPr>
            <w:noProof/>
            <w:webHidden/>
          </w:rPr>
          <w:instrText xml:space="preserve"> PAGEREF _Toc173233153 \h </w:instrText>
        </w:r>
        <w:r w:rsidR="00E93B03">
          <w:rPr>
            <w:noProof/>
            <w:webHidden/>
          </w:rPr>
        </w:r>
        <w:r w:rsidR="00E93B03">
          <w:rPr>
            <w:noProof/>
            <w:webHidden/>
          </w:rPr>
          <w:fldChar w:fldCharType="separate"/>
        </w:r>
        <w:r w:rsidR="00DE7A33">
          <w:rPr>
            <w:noProof/>
            <w:webHidden/>
          </w:rPr>
          <w:t>63</w:t>
        </w:r>
        <w:r w:rsidR="00E93B03">
          <w:rPr>
            <w:noProof/>
            <w:webHidden/>
          </w:rPr>
          <w:fldChar w:fldCharType="end"/>
        </w:r>
      </w:hyperlink>
    </w:p>
    <w:p w14:paraId="1DA3177F" w14:textId="5AF1F5FD" w:rsidR="00E93B03" w:rsidRDefault="00000000" w:rsidP="00F343EF">
      <w:pPr>
        <w:pStyle w:val="TableofFigures"/>
        <w:tabs>
          <w:tab w:val="left" w:pos="1418"/>
          <w:tab w:val="right" w:leader="dot" w:pos="10456"/>
        </w:tabs>
        <w:ind w:left="851"/>
        <w:rPr>
          <w:rFonts w:asciiTheme="minorHAnsi" w:hAnsiTheme="minorHAnsi"/>
          <w:noProof/>
          <w:kern w:val="2"/>
          <w:szCs w:val="24"/>
          <w:lang w:eastAsia="en-GB"/>
          <w14:ligatures w14:val="standardContextual"/>
        </w:rPr>
      </w:pPr>
      <w:hyperlink w:anchor="_Toc173233154" w:history="1">
        <w:r w:rsidR="00E93B03" w:rsidRPr="00AD3E87">
          <w:rPr>
            <w:rStyle w:val="Hyperlink"/>
            <w:noProof/>
          </w:rPr>
          <w:t>d. Non-AQMA locations in Northwest Luton (Located in Challney, Leagrave, Northwell, Poets &amp; Saints Wards)</w:t>
        </w:r>
        <w:r w:rsidR="00E93B03">
          <w:rPr>
            <w:noProof/>
            <w:webHidden/>
          </w:rPr>
          <w:tab/>
        </w:r>
        <w:r w:rsidR="00E93B03">
          <w:rPr>
            <w:noProof/>
            <w:webHidden/>
          </w:rPr>
          <w:fldChar w:fldCharType="begin"/>
        </w:r>
        <w:r w:rsidR="00E93B03">
          <w:rPr>
            <w:noProof/>
            <w:webHidden/>
          </w:rPr>
          <w:instrText xml:space="preserve"> PAGEREF _Toc173233154 \h </w:instrText>
        </w:r>
        <w:r w:rsidR="00E93B03">
          <w:rPr>
            <w:noProof/>
            <w:webHidden/>
          </w:rPr>
        </w:r>
        <w:r w:rsidR="00E93B03">
          <w:rPr>
            <w:noProof/>
            <w:webHidden/>
          </w:rPr>
          <w:fldChar w:fldCharType="separate"/>
        </w:r>
        <w:r w:rsidR="00DE7A33">
          <w:rPr>
            <w:noProof/>
            <w:webHidden/>
          </w:rPr>
          <w:t>64</w:t>
        </w:r>
        <w:r w:rsidR="00E93B03">
          <w:rPr>
            <w:noProof/>
            <w:webHidden/>
          </w:rPr>
          <w:fldChar w:fldCharType="end"/>
        </w:r>
      </w:hyperlink>
    </w:p>
    <w:p w14:paraId="14C92108" w14:textId="5D100CC5" w:rsidR="00E93B03" w:rsidRDefault="00000000" w:rsidP="00F343EF">
      <w:pPr>
        <w:pStyle w:val="TableofFigures"/>
        <w:tabs>
          <w:tab w:val="left" w:pos="1418"/>
          <w:tab w:val="right" w:leader="dot" w:pos="10456"/>
        </w:tabs>
        <w:ind w:left="851"/>
        <w:rPr>
          <w:rFonts w:asciiTheme="minorHAnsi" w:hAnsiTheme="minorHAnsi"/>
          <w:noProof/>
          <w:kern w:val="2"/>
          <w:szCs w:val="24"/>
          <w:lang w:eastAsia="en-GB"/>
          <w14:ligatures w14:val="standardContextual"/>
        </w:rPr>
      </w:pPr>
      <w:hyperlink w:anchor="_Toc173233155" w:history="1">
        <w:r w:rsidR="00E93B03" w:rsidRPr="00AD3E87">
          <w:rPr>
            <w:rStyle w:val="Hyperlink"/>
            <w:noProof/>
          </w:rPr>
          <w:t>e. Non-AQMA locations in Central / North Luton - Part 1 (Located in Central &amp; South Wards)</w:t>
        </w:r>
        <w:r w:rsidR="00E93B03">
          <w:rPr>
            <w:noProof/>
            <w:webHidden/>
          </w:rPr>
          <w:tab/>
        </w:r>
        <w:r w:rsidR="00E93B03">
          <w:rPr>
            <w:noProof/>
            <w:webHidden/>
          </w:rPr>
          <w:fldChar w:fldCharType="begin"/>
        </w:r>
        <w:r w:rsidR="00E93B03">
          <w:rPr>
            <w:noProof/>
            <w:webHidden/>
          </w:rPr>
          <w:instrText xml:space="preserve"> PAGEREF _Toc173233155 \h </w:instrText>
        </w:r>
        <w:r w:rsidR="00E93B03">
          <w:rPr>
            <w:noProof/>
            <w:webHidden/>
          </w:rPr>
        </w:r>
        <w:r w:rsidR="00E93B03">
          <w:rPr>
            <w:noProof/>
            <w:webHidden/>
          </w:rPr>
          <w:fldChar w:fldCharType="separate"/>
        </w:r>
        <w:r w:rsidR="00DE7A33">
          <w:rPr>
            <w:noProof/>
            <w:webHidden/>
          </w:rPr>
          <w:t>65</w:t>
        </w:r>
        <w:r w:rsidR="00E93B03">
          <w:rPr>
            <w:noProof/>
            <w:webHidden/>
          </w:rPr>
          <w:fldChar w:fldCharType="end"/>
        </w:r>
      </w:hyperlink>
    </w:p>
    <w:p w14:paraId="0304E4BC" w14:textId="251B5368" w:rsidR="00E93B03" w:rsidRDefault="00000000" w:rsidP="00F343EF">
      <w:pPr>
        <w:pStyle w:val="TableofFigures"/>
        <w:tabs>
          <w:tab w:val="left" w:pos="1418"/>
          <w:tab w:val="right" w:leader="dot" w:pos="10456"/>
        </w:tabs>
        <w:ind w:left="851"/>
        <w:rPr>
          <w:rFonts w:asciiTheme="minorHAnsi" w:hAnsiTheme="minorHAnsi"/>
          <w:noProof/>
          <w:kern w:val="2"/>
          <w:szCs w:val="24"/>
          <w:lang w:eastAsia="en-GB"/>
          <w14:ligatures w14:val="standardContextual"/>
        </w:rPr>
      </w:pPr>
      <w:hyperlink w:anchor="_Toc173233156" w:history="1">
        <w:r w:rsidR="00E93B03" w:rsidRPr="00AD3E87">
          <w:rPr>
            <w:rStyle w:val="Hyperlink"/>
            <w:noProof/>
          </w:rPr>
          <w:t>f. Non-AQMA locations in Central / North Luton - Part 2 (Located in Central, High Town &amp; South Wards)</w:t>
        </w:r>
        <w:r w:rsidR="00E93B03">
          <w:rPr>
            <w:noProof/>
            <w:webHidden/>
          </w:rPr>
          <w:tab/>
        </w:r>
        <w:r w:rsidR="00E93B03">
          <w:rPr>
            <w:noProof/>
            <w:webHidden/>
          </w:rPr>
          <w:fldChar w:fldCharType="begin"/>
        </w:r>
        <w:r w:rsidR="00E93B03">
          <w:rPr>
            <w:noProof/>
            <w:webHidden/>
          </w:rPr>
          <w:instrText xml:space="preserve"> PAGEREF _Toc173233156 \h </w:instrText>
        </w:r>
        <w:r w:rsidR="00E93B03">
          <w:rPr>
            <w:noProof/>
            <w:webHidden/>
          </w:rPr>
        </w:r>
        <w:r w:rsidR="00E93B03">
          <w:rPr>
            <w:noProof/>
            <w:webHidden/>
          </w:rPr>
          <w:fldChar w:fldCharType="separate"/>
        </w:r>
        <w:r w:rsidR="00DE7A33">
          <w:rPr>
            <w:noProof/>
            <w:webHidden/>
          </w:rPr>
          <w:t>66</w:t>
        </w:r>
        <w:r w:rsidR="00E93B03">
          <w:rPr>
            <w:noProof/>
            <w:webHidden/>
          </w:rPr>
          <w:fldChar w:fldCharType="end"/>
        </w:r>
      </w:hyperlink>
    </w:p>
    <w:p w14:paraId="6DC7B5F1" w14:textId="67F90B94" w:rsidR="00E93B03" w:rsidRDefault="00000000" w:rsidP="00F343EF">
      <w:pPr>
        <w:pStyle w:val="TableofFigures"/>
        <w:tabs>
          <w:tab w:val="left" w:pos="1418"/>
          <w:tab w:val="right" w:leader="dot" w:pos="10456"/>
        </w:tabs>
        <w:ind w:left="851"/>
        <w:rPr>
          <w:rFonts w:asciiTheme="minorHAnsi" w:hAnsiTheme="minorHAnsi"/>
          <w:noProof/>
          <w:kern w:val="2"/>
          <w:szCs w:val="24"/>
          <w:lang w:eastAsia="en-GB"/>
          <w14:ligatures w14:val="standardContextual"/>
        </w:rPr>
      </w:pPr>
      <w:hyperlink w:anchor="_Toc173233157" w:history="1">
        <w:r w:rsidR="00E93B03" w:rsidRPr="00AD3E87">
          <w:rPr>
            <w:rStyle w:val="Hyperlink"/>
            <w:noProof/>
          </w:rPr>
          <w:t>g. Non-AQMA location in Central / North Luton (Located in Barnfield, High Town &amp; South Wards - deployed 2022)</w:t>
        </w:r>
        <w:r w:rsidR="00E93B03">
          <w:rPr>
            <w:noProof/>
            <w:webHidden/>
          </w:rPr>
          <w:tab/>
        </w:r>
        <w:r w:rsidR="00E93B03">
          <w:rPr>
            <w:noProof/>
            <w:webHidden/>
          </w:rPr>
          <w:fldChar w:fldCharType="begin"/>
        </w:r>
        <w:r w:rsidR="00E93B03">
          <w:rPr>
            <w:noProof/>
            <w:webHidden/>
          </w:rPr>
          <w:instrText xml:space="preserve"> PAGEREF _Toc173233157 \h </w:instrText>
        </w:r>
        <w:r w:rsidR="00E93B03">
          <w:rPr>
            <w:noProof/>
            <w:webHidden/>
          </w:rPr>
        </w:r>
        <w:r w:rsidR="00E93B03">
          <w:rPr>
            <w:noProof/>
            <w:webHidden/>
          </w:rPr>
          <w:fldChar w:fldCharType="separate"/>
        </w:r>
        <w:r w:rsidR="00DE7A33">
          <w:rPr>
            <w:noProof/>
            <w:webHidden/>
          </w:rPr>
          <w:t>67</w:t>
        </w:r>
        <w:r w:rsidR="00E93B03">
          <w:rPr>
            <w:noProof/>
            <w:webHidden/>
          </w:rPr>
          <w:fldChar w:fldCharType="end"/>
        </w:r>
      </w:hyperlink>
    </w:p>
    <w:p w14:paraId="219BE0DB" w14:textId="62E8A7EE" w:rsidR="00E93B03" w:rsidRDefault="00000000" w:rsidP="00F343EF">
      <w:pPr>
        <w:pStyle w:val="TableofFigures"/>
        <w:tabs>
          <w:tab w:val="left" w:pos="1418"/>
          <w:tab w:val="right" w:leader="dot" w:pos="10456"/>
        </w:tabs>
        <w:ind w:left="851"/>
        <w:rPr>
          <w:rFonts w:asciiTheme="minorHAnsi" w:hAnsiTheme="minorHAnsi"/>
          <w:noProof/>
          <w:kern w:val="2"/>
          <w:szCs w:val="24"/>
          <w:lang w:eastAsia="en-GB"/>
          <w14:ligatures w14:val="standardContextual"/>
        </w:rPr>
      </w:pPr>
      <w:hyperlink w:anchor="_Toc173233158" w:history="1">
        <w:r w:rsidR="00E93B03" w:rsidRPr="00AD3E87">
          <w:rPr>
            <w:rStyle w:val="Hyperlink"/>
            <w:noProof/>
          </w:rPr>
          <w:t>h. Non-AQMA locations in East Luton - Part 1 (Located in Vauxhall &amp; Wigmore Wards)</w:t>
        </w:r>
        <w:r w:rsidR="00E93B03">
          <w:rPr>
            <w:noProof/>
            <w:webHidden/>
          </w:rPr>
          <w:tab/>
        </w:r>
        <w:r w:rsidR="00E93B03">
          <w:rPr>
            <w:noProof/>
            <w:webHidden/>
          </w:rPr>
          <w:fldChar w:fldCharType="begin"/>
        </w:r>
        <w:r w:rsidR="00E93B03">
          <w:rPr>
            <w:noProof/>
            <w:webHidden/>
          </w:rPr>
          <w:instrText xml:space="preserve"> PAGEREF _Toc173233158 \h </w:instrText>
        </w:r>
        <w:r w:rsidR="00E93B03">
          <w:rPr>
            <w:noProof/>
            <w:webHidden/>
          </w:rPr>
        </w:r>
        <w:r w:rsidR="00E93B03">
          <w:rPr>
            <w:noProof/>
            <w:webHidden/>
          </w:rPr>
          <w:fldChar w:fldCharType="separate"/>
        </w:r>
        <w:r w:rsidR="00DE7A33">
          <w:rPr>
            <w:noProof/>
            <w:webHidden/>
          </w:rPr>
          <w:t>68</w:t>
        </w:r>
        <w:r w:rsidR="00E93B03">
          <w:rPr>
            <w:noProof/>
            <w:webHidden/>
          </w:rPr>
          <w:fldChar w:fldCharType="end"/>
        </w:r>
      </w:hyperlink>
    </w:p>
    <w:p w14:paraId="740DF72A" w14:textId="36AAB319" w:rsidR="00E93B03" w:rsidRDefault="00000000" w:rsidP="00F343EF">
      <w:pPr>
        <w:pStyle w:val="TableofFigures"/>
        <w:tabs>
          <w:tab w:val="left" w:pos="1418"/>
          <w:tab w:val="right" w:leader="dot" w:pos="10456"/>
        </w:tabs>
        <w:ind w:left="851"/>
        <w:rPr>
          <w:rFonts w:asciiTheme="minorHAnsi" w:hAnsiTheme="minorHAnsi"/>
          <w:noProof/>
          <w:kern w:val="2"/>
          <w:szCs w:val="24"/>
          <w:lang w:eastAsia="en-GB"/>
          <w14:ligatures w14:val="standardContextual"/>
        </w:rPr>
      </w:pPr>
      <w:hyperlink w:anchor="_Toc173233159" w:history="1">
        <w:r w:rsidR="00E93B03" w:rsidRPr="00AD3E87">
          <w:rPr>
            <w:rStyle w:val="Hyperlink"/>
            <w:noProof/>
          </w:rPr>
          <w:t>i. Non-AQMA locations in East Luton - Part 2 (Located in Round Green, Stopsley, Vauxhall &amp; Wigmore Wards)</w:t>
        </w:r>
        <w:r w:rsidR="00E93B03">
          <w:rPr>
            <w:noProof/>
            <w:webHidden/>
          </w:rPr>
          <w:tab/>
        </w:r>
        <w:r w:rsidR="00E93B03">
          <w:rPr>
            <w:noProof/>
            <w:webHidden/>
          </w:rPr>
          <w:fldChar w:fldCharType="begin"/>
        </w:r>
        <w:r w:rsidR="00E93B03">
          <w:rPr>
            <w:noProof/>
            <w:webHidden/>
          </w:rPr>
          <w:instrText xml:space="preserve"> PAGEREF _Toc173233159 \h </w:instrText>
        </w:r>
        <w:r w:rsidR="00E93B03">
          <w:rPr>
            <w:noProof/>
            <w:webHidden/>
          </w:rPr>
        </w:r>
        <w:r w:rsidR="00E93B03">
          <w:rPr>
            <w:noProof/>
            <w:webHidden/>
          </w:rPr>
          <w:fldChar w:fldCharType="separate"/>
        </w:r>
        <w:r w:rsidR="00DE7A33">
          <w:rPr>
            <w:noProof/>
            <w:webHidden/>
          </w:rPr>
          <w:t>69</w:t>
        </w:r>
        <w:r w:rsidR="00E93B03">
          <w:rPr>
            <w:noProof/>
            <w:webHidden/>
          </w:rPr>
          <w:fldChar w:fldCharType="end"/>
        </w:r>
      </w:hyperlink>
    </w:p>
    <w:p w14:paraId="56CFFCA5" w14:textId="66930B4B" w:rsidR="00E93B03" w:rsidRDefault="00000000" w:rsidP="00F343EF">
      <w:pPr>
        <w:pStyle w:val="TableofFigures"/>
        <w:tabs>
          <w:tab w:val="left" w:pos="1418"/>
          <w:tab w:val="right" w:leader="dot" w:pos="10456"/>
        </w:tabs>
        <w:ind w:left="851"/>
        <w:rPr>
          <w:rFonts w:asciiTheme="minorHAnsi" w:hAnsiTheme="minorHAnsi"/>
          <w:noProof/>
          <w:kern w:val="2"/>
          <w:szCs w:val="24"/>
          <w:lang w:eastAsia="en-GB"/>
          <w14:ligatures w14:val="standardContextual"/>
        </w:rPr>
      </w:pPr>
      <w:hyperlink w:anchor="_Toc173233160" w:history="1">
        <w:r w:rsidR="00E93B03" w:rsidRPr="00AD3E87">
          <w:rPr>
            <w:rStyle w:val="Hyperlink"/>
            <w:noProof/>
          </w:rPr>
          <w:t>j. Non-AQMA locations in East Luton (Located in Vauxhall &amp; Wigmore Wards – deployed 2022)</w:t>
        </w:r>
        <w:r w:rsidR="00E93B03">
          <w:rPr>
            <w:noProof/>
            <w:webHidden/>
          </w:rPr>
          <w:tab/>
        </w:r>
        <w:r w:rsidR="00E93B03">
          <w:rPr>
            <w:noProof/>
            <w:webHidden/>
          </w:rPr>
          <w:fldChar w:fldCharType="begin"/>
        </w:r>
        <w:r w:rsidR="00E93B03">
          <w:rPr>
            <w:noProof/>
            <w:webHidden/>
          </w:rPr>
          <w:instrText xml:space="preserve"> PAGEREF _Toc173233160 \h </w:instrText>
        </w:r>
        <w:r w:rsidR="00E93B03">
          <w:rPr>
            <w:noProof/>
            <w:webHidden/>
          </w:rPr>
        </w:r>
        <w:r w:rsidR="00E93B03">
          <w:rPr>
            <w:noProof/>
            <w:webHidden/>
          </w:rPr>
          <w:fldChar w:fldCharType="separate"/>
        </w:r>
        <w:r w:rsidR="00DE7A33">
          <w:rPr>
            <w:noProof/>
            <w:webHidden/>
          </w:rPr>
          <w:t>70</w:t>
        </w:r>
        <w:r w:rsidR="00E93B03">
          <w:rPr>
            <w:noProof/>
            <w:webHidden/>
          </w:rPr>
          <w:fldChar w:fldCharType="end"/>
        </w:r>
      </w:hyperlink>
    </w:p>
    <w:p w14:paraId="344F3E31" w14:textId="5442F65C" w:rsidR="00E93B03" w:rsidRPr="00E93B03" w:rsidRDefault="00000000" w:rsidP="00F343EF">
      <w:pPr>
        <w:tabs>
          <w:tab w:val="left" w:pos="1418"/>
          <w:tab w:val="right" w:leader="dot" w:pos="10455"/>
        </w:tabs>
        <w:ind w:left="851"/>
        <w:rPr>
          <w:noProof/>
        </w:rPr>
      </w:pPr>
      <w:hyperlink w:anchor="_Toc173233161" w:history="1">
        <w:r w:rsidR="00E93B03" w:rsidRPr="00AD3E87">
          <w:rPr>
            <w:rStyle w:val="Hyperlink"/>
            <w:noProof/>
          </w:rPr>
          <w:t>k. Non-AQMA locations in West Luton (Located in Farley Ward)</w:t>
        </w:r>
        <w:r w:rsidR="00E93B03">
          <w:rPr>
            <w:noProof/>
            <w:webHidden/>
          </w:rPr>
          <w:tab/>
        </w:r>
        <w:r w:rsidR="00E93B03">
          <w:rPr>
            <w:noProof/>
            <w:webHidden/>
          </w:rPr>
          <w:fldChar w:fldCharType="begin"/>
        </w:r>
        <w:r w:rsidR="00E93B03">
          <w:rPr>
            <w:noProof/>
            <w:webHidden/>
          </w:rPr>
          <w:instrText xml:space="preserve"> PAGEREF _Toc173233161 \h </w:instrText>
        </w:r>
        <w:r w:rsidR="00E93B03">
          <w:rPr>
            <w:noProof/>
            <w:webHidden/>
          </w:rPr>
        </w:r>
        <w:r w:rsidR="00E93B03">
          <w:rPr>
            <w:noProof/>
            <w:webHidden/>
          </w:rPr>
          <w:fldChar w:fldCharType="separate"/>
        </w:r>
        <w:r w:rsidR="00DE7A33">
          <w:rPr>
            <w:noProof/>
            <w:webHidden/>
          </w:rPr>
          <w:t>71</w:t>
        </w:r>
        <w:r w:rsidR="00E93B03">
          <w:rPr>
            <w:noProof/>
            <w:webHidden/>
          </w:rPr>
          <w:fldChar w:fldCharType="end"/>
        </w:r>
      </w:hyperlink>
    </w:p>
    <w:p w14:paraId="20AB17CE" w14:textId="0D82B259" w:rsidR="003C2CDC" w:rsidRDefault="00000000" w:rsidP="00F343EF">
      <w:pPr>
        <w:pStyle w:val="TableofFigures"/>
        <w:tabs>
          <w:tab w:val="left" w:pos="1418"/>
          <w:tab w:val="right" w:leader="dot" w:pos="10456"/>
        </w:tabs>
        <w:ind w:left="284"/>
        <w:rPr>
          <w:rStyle w:val="Hyperlink"/>
          <w:noProof/>
        </w:rPr>
      </w:pPr>
      <w:hyperlink w:anchor="_Toc173232875" w:history="1">
        <w:r w:rsidR="003C2CDC" w:rsidRPr="00580457">
          <w:rPr>
            <w:rStyle w:val="Hyperlink"/>
            <w:noProof/>
          </w:rPr>
          <w:t>b) LLAOL sites</w:t>
        </w:r>
        <w:r w:rsidR="003C2CDC">
          <w:rPr>
            <w:noProof/>
            <w:webHidden/>
          </w:rPr>
          <w:tab/>
        </w:r>
        <w:r w:rsidR="003C2CDC">
          <w:rPr>
            <w:noProof/>
            <w:webHidden/>
          </w:rPr>
          <w:fldChar w:fldCharType="begin"/>
        </w:r>
        <w:r w:rsidR="003C2CDC">
          <w:rPr>
            <w:noProof/>
            <w:webHidden/>
          </w:rPr>
          <w:instrText xml:space="preserve"> PAGEREF _Toc173232875 \h </w:instrText>
        </w:r>
        <w:r w:rsidR="003C2CDC">
          <w:rPr>
            <w:noProof/>
            <w:webHidden/>
          </w:rPr>
        </w:r>
        <w:r w:rsidR="003C2CDC">
          <w:rPr>
            <w:noProof/>
            <w:webHidden/>
          </w:rPr>
          <w:fldChar w:fldCharType="separate"/>
        </w:r>
        <w:r w:rsidR="00DE7A33">
          <w:rPr>
            <w:noProof/>
            <w:webHidden/>
          </w:rPr>
          <w:t>72</w:t>
        </w:r>
        <w:r w:rsidR="003C2CDC">
          <w:rPr>
            <w:noProof/>
            <w:webHidden/>
          </w:rPr>
          <w:fldChar w:fldCharType="end"/>
        </w:r>
      </w:hyperlink>
    </w:p>
    <w:p w14:paraId="55F7BBFB" w14:textId="373E4689" w:rsidR="00606961" w:rsidRDefault="00000000" w:rsidP="00F343EF">
      <w:pPr>
        <w:pStyle w:val="TableofFigures"/>
        <w:tabs>
          <w:tab w:val="left" w:pos="1418"/>
          <w:tab w:val="right" w:leader="dot" w:pos="10456"/>
        </w:tabs>
        <w:spacing w:before="240"/>
        <w:ind w:left="851"/>
        <w:rPr>
          <w:rFonts w:asciiTheme="minorHAnsi" w:hAnsiTheme="minorHAnsi"/>
          <w:noProof/>
          <w:kern w:val="2"/>
          <w:szCs w:val="24"/>
          <w:lang w:eastAsia="en-GB"/>
          <w14:ligatures w14:val="standardContextual"/>
        </w:rPr>
      </w:pPr>
      <w:hyperlink w:anchor="_Toc173233085" w:history="1">
        <w:r w:rsidR="00606961" w:rsidRPr="00552AC5">
          <w:rPr>
            <w:rStyle w:val="Hyperlink"/>
            <w:noProof/>
          </w:rPr>
          <w:t>a. LLAOL Site Group: Access Road</w:t>
        </w:r>
        <w:r w:rsidR="00606961">
          <w:rPr>
            <w:noProof/>
            <w:webHidden/>
          </w:rPr>
          <w:tab/>
        </w:r>
        <w:r w:rsidR="00606961">
          <w:rPr>
            <w:noProof/>
            <w:webHidden/>
          </w:rPr>
          <w:fldChar w:fldCharType="begin"/>
        </w:r>
        <w:r w:rsidR="00606961">
          <w:rPr>
            <w:noProof/>
            <w:webHidden/>
          </w:rPr>
          <w:instrText xml:space="preserve"> PAGEREF _Toc173233085 \h </w:instrText>
        </w:r>
        <w:r w:rsidR="00606961">
          <w:rPr>
            <w:noProof/>
            <w:webHidden/>
          </w:rPr>
        </w:r>
        <w:r w:rsidR="00606961">
          <w:rPr>
            <w:noProof/>
            <w:webHidden/>
          </w:rPr>
          <w:fldChar w:fldCharType="separate"/>
        </w:r>
        <w:r w:rsidR="00DE7A33">
          <w:rPr>
            <w:noProof/>
            <w:webHidden/>
          </w:rPr>
          <w:t>72</w:t>
        </w:r>
        <w:r w:rsidR="00606961">
          <w:rPr>
            <w:noProof/>
            <w:webHidden/>
          </w:rPr>
          <w:fldChar w:fldCharType="end"/>
        </w:r>
      </w:hyperlink>
    </w:p>
    <w:p w14:paraId="1BF36700" w14:textId="7F4E790E" w:rsidR="00606961" w:rsidRDefault="00000000" w:rsidP="00F343EF">
      <w:pPr>
        <w:pStyle w:val="TableofFigures"/>
        <w:tabs>
          <w:tab w:val="left" w:pos="1418"/>
          <w:tab w:val="right" w:leader="dot" w:pos="10456"/>
        </w:tabs>
        <w:ind w:left="851"/>
        <w:rPr>
          <w:rFonts w:asciiTheme="minorHAnsi" w:hAnsiTheme="minorHAnsi"/>
          <w:noProof/>
          <w:kern w:val="2"/>
          <w:szCs w:val="24"/>
          <w:lang w:eastAsia="en-GB"/>
          <w14:ligatures w14:val="standardContextual"/>
        </w:rPr>
      </w:pPr>
      <w:hyperlink w:anchor="_Toc173233086" w:history="1">
        <w:r w:rsidR="00606961" w:rsidRPr="00552AC5">
          <w:rPr>
            <w:rStyle w:val="Hyperlink"/>
            <w:noProof/>
          </w:rPr>
          <w:t>b. LLAOL Site Group: Airfield</w:t>
        </w:r>
        <w:r w:rsidR="00606961">
          <w:rPr>
            <w:noProof/>
            <w:webHidden/>
          </w:rPr>
          <w:tab/>
        </w:r>
        <w:r w:rsidR="00606961">
          <w:rPr>
            <w:noProof/>
            <w:webHidden/>
          </w:rPr>
          <w:fldChar w:fldCharType="begin"/>
        </w:r>
        <w:r w:rsidR="00606961">
          <w:rPr>
            <w:noProof/>
            <w:webHidden/>
          </w:rPr>
          <w:instrText xml:space="preserve"> PAGEREF _Toc173233086 \h </w:instrText>
        </w:r>
        <w:r w:rsidR="00606961">
          <w:rPr>
            <w:noProof/>
            <w:webHidden/>
          </w:rPr>
        </w:r>
        <w:r w:rsidR="00606961">
          <w:rPr>
            <w:noProof/>
            <w:webHidden/>
          </w:rPr>
          <w:fldChar w:fldCharType="separate"/>
        </w:r>
        <w:r w:rsidR="00DE7A33">
          <w:rPr>
            <w:noProof/>
            <w:webHidden/>
          </w:rPr>
          <w:t>73</w:t>
        </w:r>
        <w:r w:rsidR="00606961">
          <w:rPr>
            <w:noProof/>
            <w:webHidden/>
          </w:rPr>
          <w:fldChar w:fldCharType="end"/>
        </w:r>
      </w:hyperlink>
    </w:p>
    <w:p w14:paraId="63C3242B" w14:textId="56FFCCDB" w:rsidR="00606961" w:rsidRDefault="00000000" w:rsidP="00F343EF">
      <w:pPr>
        <w:pStyle w:val="TableofFigures"/>
        <w:tabs>
          <w:tab w:val="left" w:pos="1418"/>
          <w:tab w:val="right" w:leader="dot" w:pos="10456"/>
        </w:tabs>
        <w:ind w:left="851"/>
        <w:rPr>
          <w:rFonts w:asciiTheme="minorHAnsi" w:hAnsiTheme="minorHAnsi"/>
          <w:noProof/>
          <w:kern w:val="2"/>
          <w:szCs w:val="24"/>
          <w:lang w:eastAsia="en-GB"/>
          <w14:ligatures w14:val="standardContextual"/>
        </w:rPr>
      </w:pPr>
      <w:hyperlink w:anchor="_Toc173233087" w:history="1">
        <w:r w:rsidR="00606961" w:rsidRPr="00552AC5">
          <w:rPr>
            <w:rStyle w:val="Hyperlink"/>
            <w:noProof/>
          </w:rPr>
          <w:t>c. LLAOL Site Group: Car Park &amp; Drop-Off</w:t>
        </w:r>
        <w:r w:rsidR="00606961">
          <w:rPr>
            <w:noProof/>
            <w:webHidden/>
          </w:rPr>
          <w:tab/>
        </w:r>
        <w:r w:rsidR="00606961">
          <w:rPr>
            <w:noProof/>
            <w:webHidden/>
          </w:rPr>
          <w:fldChar w:fldCharType="begin"/>
        </w:r>
        <w:r w:rsidR="00606961">
          <w:rPr>
            <w:noProof/>
            <w:webHidden/>
          </w:rPr>
          <w:instrText xml:space="preserve"> PAGEREF _Toc173233087 \h </w:instrText>
        </w:r>
        <w:r w:rsidR="00606961">
          <w:rPr>
            <w:noProof/>
            <w:webHidden/>
          </w:rPr>
        </w:r>
        <w:r w:rsidR="00606961">
          <w:rPr>
            <w:noProof/>
            <w:webHidden/>
          </w:rPr>
          <w:fldChar w:fldCharType="separate"/>
        </w:r>
        <w:r w:rsidR="00DE7A33">
          <w:rPr>
            <w:noProof/>
            <w:webHidden/>
          </w:rPr>
          <w:t>74</w:t>
        </w:r>
        <w:r w:rsidR="00606961">
          <w:rPr>
            <w:noProof/>
            <w:webHidden/>
          </w:rPr>
          <w:fldChar w:fldCharType="end"/>
        </w:r>
      </w:hyperlink>
    </w:p>
    <w:p w14:paraId="504F762A" w14:textId="1E745219" w:rsidR="00606961" w:rsidRDefault="00000000" w:rsidP="00F343EF">
      <w:pPr>
        <w:pStyle w:val="TableofFigures"/>
        <w:tabs>
          <w:tab w:val="left" w:pos="1418"/>
          <w:tab w:val="right" w:leader="dot" w:pos="10456"/>
        </w:tabs>
        <w:ind w:left="851"/>
        <w:rPr>
          <w:rFonts w:asciiTheme="minorHAnsi" w:hAnsiTheme="minorHAnsi"/>
          <w:noProof/>
          <w:kern w:val="2"/>
          <w:szCs w:val="24"/>
          <w:lang w:eastAsia="en-GB"/>
          <w14:ligatures w14:val="standardContextual"/>
        </w:rPr>
      </w:pPr>
      <w:hyperlink w:anchor="_Toc173233088" w:history="1">
        <w:r w:rsidR="00606961" w:rsidRPr="00552AC5">
          <w:rPr>
            <w:rStyle w:val="Hyperlink"/>
            <w:noProof/>
          </w:rPr>
          <w:t>d. LLAOL Site Group: Runway &amp; Flightpath</w:t>
        </w:r>
        <w:r w:rsidR="00606961">
          <w:rPr>
            <w:noProof/>
            <w:webHidden/>
          </w:rPr>
          <w:tab/>
        </w:r>
        <w:r w:rsidR="00606961">
          <w:rPr>
            <w:noProof/>
            <w:webHidden/>
          </w:rPr>
          <w:fldChar w:fldCharType="begin"/>
        </w:r>
        <w:r w:rsidR="00606961">
          <w:rPr>
            <w:noProof/>
            <w:webHidden/>
          </w:rPr>
          <w:instrText xml:space="preserve"> PAGEREF _Toc173233088 \h </w:instrText>
        </w:r>
        <w:r w:rsidR="00606961">
          <w:rPr>
            <w:noProof/>
            <w:webHidden/>
          </w:rPr>
        </w:r>
        <w:r w:rsidR="00606961">
          <w:rPr>
            <w:noProof/>
            <w:webHidden/>
          </w:rPr>
          <w:fldChar w:fldCharType="separate"/>
        </w:r>
        <w:r w:rsidR="00DE7A33">
          <w:rPr>
            <w:noProof/>
            <w:webHidden/>
          </w:rPr>
          <w:t>75</w:t>
        </w:r>
        <w:r w:rsidR="00606961">
          <w:rPr>
            <w:noProof/>
            <w:webHidden/>
          </w:rPr>
          <w:fldChar w:fldCharType="end"/>
        </w:r>
      </w:hyperlink>
    </w:p>
    <w:p w14:paraId="5EBD0EA7" w14:textId="5BF3E871" w:rsidR="003C2CDC" w:rsidRDefault="00000000" w:rsidP="00F343EF">
      <w:pPr>
        <w:pStyle w:val="TableofFigures"/>
        <w:tabs>
          <w:tab w:val="left" w:pos="1418"/>
          <w:tab w:val="right" w:leader="dot" w:pos="10456"/>
        </w:tabs>
        <w:spacing w:before="240"/>
        <w:ind w:left="284"/>
        <w:rPr>
          <w:rStyle w:val="Hyperlink"/>
          <w:noProof/>
        </w:rPr>
      </w:pPr>
      <w:hyperlink w:anchor="_Toc173232876" w:history="1">
        <w:r w:rsidR="003C2CDC" w:rsidRPr="00580457">
          <w:rPr>
            <w:rStyle w:val="Hyperlink"/>
            <w:noProof/>
          </w:rPr>
          <w:t>c) Luton Rising sites</w:t>
        </w:r>
        <w:r w:rsidR="003C2CDC">
          <w:rPr>
            <w:noProof/>
            <w:webHidden/>
          </w:rPr>
          <w:tab/>
        </w:r>
        <w:r w:rsidR="003C2CDC">
          <w:rPr>
            <w:noProof/>
            <w:webHidden/>
          </w:rPr>
          <w:fldChar w:fldCharType="begin"/>
        </w:r>
        <w:r w:rsidR="003C2CDC">
          <w:rPr>
            <w:noProof/>
            <w:webHidden/>
          </w:rPr>
          <w:instrText xml:space="preserve"> PAGEREF _Toc173232876 \h </w:instrText>
        </w:r>
        <w:r w:rsidR="003C2CDC">
          <w:rPr>
            <w:noProof/>
            <w:webHidden/>
          </w:rPr>
        </w:r>
        <w:r w:rsidR="003C2CDC">
          <w:rPr>
            <w:noProof/>
            <w:webHidden/>
          </w:rPr>
          <w:fldChar w:fldCharType="separate"/>
        </w:r>
        <w:r w:rsidR="00DE7A33">
          <w:rPr>
            <w:noProof/>
            <w:webHidden/>
          </w:rPr>
          <w:t>76</w:t>
        </w:r>
        <w:r w:rsidR="003C2CDC">
          <w:rPr>
            <w:noProof/>
            <w:webHidden/>
          </w:rPr>
          <w:fldChar w:fldCharType="end"/>
        </w:r>
      </w:hyperlink>
    </w:p>
    <w:p w14:paraId="6C5B281F" w14:textId="41EC194A" w:rsidR="00BA5F66" w:rsidRDefault="00000000" w:rsidP="00F343EF">
      <w:pPr>
        <w:pStyle w:val="TableofFigures"/>
        <w:tabs>
          <w:tab w:val="left" w:pos="1418"/>
          <w:tab w:val="right" w:leader="dot" w:pos="10456"/>
        </w:tabs>
        <w:spacing w:before="240"/>
        <w:ind w:left="851"/>
        <w:rPr>
          <w:rFonts w:asciiTheme="minorHAnsi" w:hAnsiTheme="minorHAnsi"/>
          <w:noProof/>
          <w:kern w:val="2"/>
          <w:szCs w:val="24"/>
          <w:lang w:eastAsia="en-GB"/>
          <w14:ligatures w14:val="standardContextual"/>
        </w:rPr>
      </w:pPr>
      <w:hyperlink w:anchor="_Toc173233629" w:history="1">
        <w:r w:rsidR="00BA5F66" w:rsidRPr="00A512DA">
          <w:rPr>
            <w:rStyle w:val="Hyperlink"/>
            <w:noProof/>
          </w:rPr>
          <w:t>a. Pre-existing sites</w:t>
        </w:r>
        <w:r w:rsidR="00BA5F66">
          <w:rPr>
            <w:noProof/>
            <w:webHidden/>
          </w:rPr>
          <w:tab/>
        </w:r>
        <w:r w:rsidR="00BA5F66">
          <w:rPr>
            <w:noProof/>
            <w:webHidden/>
          </w:rPr>
          <w:fldChar w:fldCharType="begin"/>
        </w:r>
        <w:r w:rsidR="00BA5F66">
          <w:rPr>
            <w:noProof/>
            <w:webHidden/>
          </w:rPr>
          <w:instrText xml:space="preserve"> PAGEREF _Toc173233629 \h </w:instrText>
        </w:r>
        <w:r w:rsidR="00BA5F66">
          <w:rPr>
            <w:noProof/>
            <w:webHidden/>
          </w:rPr>
        </w:r>
        <w:r w:rsidR="00BA5F66">
          <w:rPr>
            <w:noProof/>
            <w:webHidden/>
          </w:rPr>
          <w:fldChar w:fldCharType="separate"/>
        </w:r>
        <w:r w:rsidR="00DE7A33">
          <w:rPr>
            <w:noProof/>
            <w:webHidden/>
          </w:rPr>
          <w:t>76</w:t>
        </w:r>
        <w:r w:rsidR="00BA5F66">
          <w:rPr>
            <w:noProof/>
            <w:webHidden/>
          </w:rPr>
          <w:fldChar w:fldCharType="end"/>
        </w:r>
      </w:hyperlink>
    </w:p>
    <w:p w14:paraId="001F133E" w14:textId="3524C05A" w:rsidR="00BA5F66" w:rsidRDefault="00000000" w:rsidP="00F343EF">
      <w:pPr>
        <w:pStyle w:val="TableofFigures"/>
        <w:tabs>
          <w:tab w:val="left" w:pos="1418"/>
          <w:tab w:val="right" w:leader="dot" w:pos="10456"/>
        </w:tabs>
        <w:ind w:left="851"/>
        <w:rPr>
          <w:rFonts w:asciiTheme="minorHAnsi" w:hAnsiTheme="minorHAnsi"/>
          <w:noProof/>
          <w:kern w:val="2"/>
          <w:szCs w:val="24"/>
          <w:lang w:eastAsia="en-GB"/>
          <w14:ligatures w14:val="standardContextual"/>
        </w:rPr>
      </w:pPr>
      <w:hyperlink w:anchor="_Toc173233630" w:history="1">
        <w:r w:rsidR="00BA5F66" w:rsidRPr="00A512DA">
          <w:rPr>
            <w:rStyle w:val="Hyperlink"/>
            <w:noProof/>
          </w:rPr>
          <w:t>b. Newly established sites at local schools</w:t>
        </w:r>
        <w:r w:rsidR="00BA5F66">
          <w:rPr>
            <w:noProof/>
            <w:webHidden/>
          </w:rPr>
          <w:tab/>
        </w:r>
        <w:r w:rsidR="00BA5F66">
          <w:rPr>
            <w:noProof/>
            <w:webHidden/>
          </w:rPr>
          <w:fldChar w:fldCharType="begin"/>
        </w:r>
        <w:r w:rsidR="00BA5F66">
          <w:rPr>
            <w:noProof/>
            <w:webHidden/>
          </w:rPr>
          <w:instrText xml:space="preserve"> PAGEREF _Toc173233630 \h </w:instrText>
        </w:r>
        <w:r w:rsidR="00BA5F66">
          <w:rPr>
            <w:noProof/>
            <w:webHidden/>
          </w:rPr>
        </w:r>
        <w:r w:rsidR="00BA5F66">
          <w:rPr>
            <w:noProof/>
            <w:webHidden/>
          </w:rPr>
          <w:fldChar w:fldCharType="separate"/>
        </w:r>
        <w:r w:rsidR="00DE7A33">
          <w:rPr>
            <w:noProof/>
            <w:webHidden/>
          </w:rPr>
          <w:t>77</w:t>
        </w:r>
        <w:r w:rsidR="00BA5F66">
          <w:rPr>
            <w:noProof/>
            <w:webHidden/>
          </w:rPr>
          <w:fldChar w:fldCharType="end"/>
        </w:r>
      </w:hyperlink>
    </w:p>
    <w:p w14:paraId="15E80E30" w14:textId="73EF8708" w:rsidR="003C2CDC" w:rsidRDefault="00000000" w:rsidP="00F343EF">
      <w:pPr>
        <w:pStyle w:val="TableofFigures"/>
        <w:tabs>
          <w:tab w:val="left" w:pos="1418"/>
          <w:tab w:val="right" w:leader="dot" w:pos="10456"/>
        </w:tabs>
        <w:spacing w:before="240"/>
        <w:ind w:left="284"/>
        <w:rPr>
          <w:rFonts w:asciiTheme="minorHAnsi" w:hAnsiTheme="minorHAnsi"/>
          <w:noProof/>
          <w:kern w:val="2"/>
          <w:szCs w:val="24"/>
          <w:lang w:eastAsia="en-GB"/>
          <w14:ligatures w14:val="standardContextual"/>
        </w:rPr>
      </w:pPr>
      <w:hyperlink w:anchor="_Toc173232877" w:history="1">
        <w:r w:rsidR="003C2CDC" w:rsidRPr="00580457">
          <w:rPr>
            <w:rStyle w:val="Hyperlink"/>
            <w:noProof/>
          </w:rPr>
          <w:t>d) Defra AURN sites</w:t>
        </w:r>
        <w:r w:rsidR="003C2CDC">
          <w:rPr>
            <w:noProof/>
            <w:webHidden/>
          </w:rPr>
          <w:tab/>
        </w:r>
        <w:r w:rsidR="003C2CDC">
          <w:rPr>
            <w:noProof/>
            <w:webHidden/>
          </w:rPr>
          <w:fldChar w:fldCharType="begin"/>
        </w:r>
        <w:r w:rsidR="003C2CDC">
          <w:rPr>
            <w:noProof/>
            <w:webHidden/>
          </w:rPr>
          <w:instrText xml:space="preserve"> PAGEREF _Toc173232877 \h </w:instrText>
        </w:r>
        <w:r w:rsidR="003C2CDC">
          <w:rPr>
            <w:noProof/>
            <w:webHidden/>
          </w:rPr>
        </w:r>
        <w:r w:rsidR="003C2CDC">
          <w:rPr>
            <w:noProof/>
            <w:webHidden/>
          </w:rPr>
          <w:fldChar w:fldCharType="separate"/>
        </w:r>
        <w:r w:rsidR="00DE7A33">
          <w:rPr>
            <w:noProof/>
            <w:webHidden/>
          </w:rPr>
          <w:t>78</w:t>
        </w:r>
        <w:r w:rsidR="003C2CDC">
          <w:rPr>
            <w:noProof/>
            <w:webHidden/>
          </w:rPr>
          <w:fldChar w:fldCharType="end"/>
        </w:r>
      </w:hyperlink>
    </w:p>
    <w:p w14:paraId="06146C33" w14:textId="1EC469BC" w:rsidR="0081057B" w:rsidRDefault="00000000" w:rsidP="00F343EF">
      <w:pPr>
        <w:pStyle w:val="TableofFigures"/>
        <w:tabs>
          <w:tab w:val="left" w:pos="1418"/>
          <w:tab w:val="left" w:pos="1660"/>
          <w:tab w:val="right" w:leader="dot" w:pos="10456"/>
        </w:tabs>
        <w:spacing w:before="240"/>
        <w:rPr>
          <w:rFonts w:asciiTheme="minorHAnsi" w:hAnsiTheme="minorHAnsi"/>
          <w:noProof/>
          <w:kern w:val="2"/>
          <w:szCs w:val="24"/>
          <w:lang w:eastAsia="en-GB"/>
          <w14:ligatures w14:val="standardContextual"/>
        </w:rPr>
      </w:pPr>
      <w:hyperlink w:anchor="_Toc173232296" w:history="1">
        <w:r w:rsidR="0081057B" w:rsidRPr="00EB25AE">
          <w:rPr>
            <w:rStyle w:val="Hyperlink"/>
            <w:noProof/>
          </w:rPr>
          <w:t xml:space="preserve">Figure A.2 </w:t>
        </w:r>
        <w:r w:rsidR="00482A6F" w:rsidRPr="00482A6F">
          <w:rPr>
            <w:rStyle w:val="Hyperlink"/>
            <w:noProof/>
          </w:rPr>
          <w:t>–</w:t>
        </w:r>
        <w:r w:rsidR="00482A6F">
          <w:rPr>
            <w:rFonts w:asciiTheme="minorHAnsi" w:hAnsiTheme="minorHAnsi"/>
            <w:noProof/>
            <w:kern w:val="2"/>
            <w:szCs w:val="24"/>
            <w:lang w:eastAsia="en-GB"/>
            <w14:ligatures w14:val="standardContextual"/>
          </w:rPr>
          <w:t xml:space="preserve"> </w:t>
        </w:r>
        <w:r w:rsidR="0081057B" w:rsidRPr="00EB25AE">
          <w:rPr>
            <w:rStyle w:val="Hyperlink"/>
            <w:noProof/>
          </w:rPr>
          <w:t>Histogram / Density Plots and Descriptive Statistics comparing the distribution of annual mean NO</w:t>
        </w:r>
        <w:r w:rsidR="0081057B" w:rsidRPr="00EB25AE">
          <w:rPr>
            <w:rStyle w:val="Hyperlink"/>
            <w:noProof/>
            <w:vertAlign w:val="subscript"/>
          </w:rPr>
          <w:t>2</w:t>
        </w:r>
        <w:r w:rsidR="0081057B" w:rsidRPr="00EB25AE">
          <w:rPr>
            <w:rStyle w:val="Hyperlink"/>
            <w:noProof/>
          </w:rPr>
          <w:t xml:space="preserve"> concentrations at all diffusion tube sites in operation at unchanged locations for each of the last five years</w:t>
        </w:r>
        <w:r w:rsidR="0081057B">
          <w:rPr>
            <w:noProof/>
            <w:webHidden/>
          </w:rPr>
          <w:tab/>
        </w:r>
        <w:r w:rsidR="0081057B">
          <w:rPr>
            <w:noProof/>
            <w:webHidden/>
          </w:rPr>
          <w:fldChar w:fldCharType="begin"/>
        </w:r>
        <w:r w:rsidR="0081057B">
          <w:rPr>
            <w:noProof/>
            <w:webHidden/>
          </w:rPr>
          <w:instrText xml:space="preserve"> PAGEREF _Toc173232296 \h </w:instrText>
        </w:r>
        <w:r w:rsidR="0081057B">
          <w:rPr>
            <w:noProof/>
            <w:webHidden/>
          </w:rPr>
        </w:r>
        <w:r w:rsidR="0081057B">
          <w:rPr>
            <w:noProof/>
            <w:webHidden/>
          </w:rPr>
          <w:fldChar w:fldCharType="separate"/>
        </w:r>
        <w:r w:rsidR="00DE7A33">
          <w:rPr>
            <w:noProof/>
            <w:webHidden/>
          </w:rPr>
          <w:t>79</w:t>
        </w:r>
        <w:r w:rsidR="0081057B">
          <w:rPr>
            <w:noProof/>
            <w:webHidden/>
          </w:rPr>
          <w:fldChar w:fldCharType="end"/>
        </w:r>
      </w:hyperlink>
    </w:p>
    <w:p w14:paraId="5887A66F" w14:textId="0E45AA29" w:rsidR="0081057B" w:rsidRDefault="00000000" w:rsidP="00F343EF">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32297" w:history="1">
        <w:r w:rsidR="0081057B" w:rsidRPr="00EB25AE">
          <w:rPr>
            <w:rStyle w:val="Hyperlink"/>
            <w:noProof/>
          </w:rPr>
          <w:t xml:space="preserve">Figure A.3 </w:t>
        </w:r>
        <w:r w:rsidR="00482A6F" w:rsidRPr="00482A6F">
          <w:rPr>
            <w:rStyle w:val="Hyperlink"/>
            <w:noProof/>
          </w:rPr>
          <w:t>–</w:t>
        </w:r>
        <w:r w:rsidR="0081057B" w:rsidRPr="00EB25AE">
          <w:rPr>
            <w:rStyle w:val="Hyperlink"/>
            <w:noProof/>
          </w:rPr>
          <w:t xml:space="preserve"> Average annual concentration obtained across all Luton urban background and roadside sites between 2016 and 2023 with the corresponding UK figures (95% CI)</w:t>
        </w:r>
        <w:r w:rsidR="0081057B" w:rsidRPr="00EB25AE">
          <w:rPr>
            <w:rStyle w:val="Hyperlink"/>
            <w:noProof/>
            <w:vertAlign w:val="superscript"/>
          </w:rPr>
          <w:t>3</w:t>
        </w:r>
        <w:r w:rsidR="0081057B">
          <w:rPr>
            <w:noProof/>
            <w:webHidden/>
          </w:rPr>
          <w:tab/>
        </w:r>
        <w:r w:rsidR="0081057B">
          <w:rPr>
            <w:noProof/>
            <w:webHidden/>
          </w:rPr>
          <w:fldChar w:fldCharType="begin"/>
        </w:r>
        <w:r w:rsidR="0081057B">
          <w:rPr>
            <w:noProof/>
            <w:webHidden/>
          </w:rPr>
          <w:instrText xml:space="preserve"> PAGEREF _Toc173232297 \h </w:instrText>
        </w:r>
        <w:r w:rsidR="0081057B">
          <w:rPr>
            <w:noProof/>
            <w:webHidden/>
          </w:rPr>
        </w:r>
        <w:r w:rsidR="0081057B">
          <w:rPr>
            <w:noProof/>
            <w:webHidden/>
          </w:rPr>
          <w:fldChar w:fldCharType="separate"/>
        </w:r>
        <w:r w:rsidR="00DE7A33">
          <w:rPr>
            <w:noProof/>
            <w:webHidden/>
          </w:rPr>
          <w:t>81</w:t>
        </w:r>
        <w:r w:rsidR="0081057B">
          <w:rPr>
            <w:noProof/>
            <w:webHidden/>
          </w:rPr>
          <w:fldChar w:fldCharType="end"/>
        </w:r>
      </w:hyperlink>
    </w:p>
    <w:p w14:paraId="6708DC38" w14:textId="3785712F" w:rsidR="0081057B" w:rsidRDefault="00000000" w:rsidP="00F343EF">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32298" w:history="1">
        <w:r w:rsidR="0081057B" w:rsidRPr="00EB25AE">
          <w:rPr>
            <w:rStyle w:val="Hyperlink"/>
            <w:noProof/>
          </w:rPr>
          <w:t xml:space="preserve">Figure A.4 </w:t>
        </w:r>
        <w:r w:rsidR="00482A6F" w:rsidRPr="00482A6F">
          <w:rPr>
            <w:rStyle w:val="Hyperlink"/>
            <w:noProof/>
          </w:rPr>
          <w:t>–</w:t>
        </w:r>
        <w:r w:rsidR="0081057B" w:rsidRPr="00EB25AE">
          <w:rPr>
            <w:rStyle w:val="Hyperlink"/>
            <w:noProof/>
          </w:rPr>
          <w:t xml:space="preserve"> Threshold Value Charts; annual mean NO</w:t>
        </w:r>
        <w:r w:rsidR="0081057B" w:rsidRPr="00EB25AE">
          <w:rPr>
            <w:rStyle w:val="Hyperlink"/>
            <w:noProof/>
            <w:vertAlign w:val="subscript"/>
          </w:rPr>
          <w:t>2</w:t>
        </w:r>
        <w:r w:rsidR="0081057B" w:rsidRPr="00EB25AE">
          <w:rPr>
            <w:rStyle w:val="Hyperlink"/>
            <w:noProof/>
          </w:rPr>
          <w:t xml:space="preserve"> at AQMA N</w:t>
        </w:r>
        <w:r w:rsidR="0081057B" w:rsidRPr="00EB25AE">
          <w:rPr>
            <w:rStyle w:val="Hyperlink"/>
            <w:noProof/>
            <w:vertAlign w:val="superscript"/>
          </w:rPr>
          <w:t>o.</w:t>
        </w:r>
        <w:r w:rsidR="0081057B" w:rsidRPr="00EB25AE">
          <w:rPr>
            <w:rStyle w:val="Hyperlink"/>
            <w:noProof/>
          </w:rPr>
          <w:t xml:space="preserve"> 1 passive sites relative to 36</w:t>
        </w:r>
        <w:r w:rsidR="0081057B" w:rsidRPr="00EB25AE">
          <w:rPr>
            <w:rStyle w:val="Hyperlink"/>
            <w:rFonts w:cstheme="minorHAnsi"/>
            <w:noProof/>
          </w:rPr>
          <w:t>µ</w:t>
        </w:r>
        <w:r w:rsidR="0081057B" w:rsidRPr="00EB25AE">
          <w:rPr>
            <w:rStyle w:val="Hyperlink"/>
            <w:noProof/>
          </w:rPr>
          <w:t>g/m</w:t>
        </w:r>
        <w:r w:rsidR="0081057B" w:rsidRPr="00EB25AE">
          <w:rPr>
            <w:rStyle w:val="Hyperlink"/>
            <w:noProof/>
            <w:vertAlign w:val="superscript"/>
          </w:rPr>
          <w:t>3</w:t>
        </w:r>
        <w:r w:rsidR="0081057B" w:rsidRPr="00EB25AE">
          <w:rPr>
            <w:rStyle w:val="Hyperlink"/>
            <w:noProof/>
          </w:rPr>
          <w:t xml:space="preserve"> threshold</w:t>
        </w:r>
        <w:r w:rsidR="0081057B">
          <w:rPr>
            <w:noProof/>
            <w:webHidden/>
          </w:rPr>
          <w:tab/>
        </w:r>
        <w:r w:rsidR="0081057B">
          <w:rPr>
            <w:noProof/>
            <w:webHidden/>
          </w:rPr>
          <w:fldChar w:fldCharType="begin"/>
        </w:r>
        <w:r w:rsidR="0081057B">
          <w:rPr>
            <w:noProof/>
            <w:webHidden/>
          </w:rPr>
          <w:instrText xml:space="preserve"> PAGEREF _Toc173232298 \h </w:instrText>
        </w:r>
        <w:r w:rsidR="0081057B">
          <w:rPr>
            <w:noProof/>
            <w:webHidden/>
          </w:rPr>
        </w:r>
        <w:r w:rsidR="0081057B">
          <w:rPr>
            <w:noProof/>
            <w:webHidden/>
          </w:rPr>
          <w:fldChar w:fldCharType="separate"/>
        </w:r>
        <w:r w:rsidR="00DE7A33">
          <w:rPr>
            <w:noProof/>
            <w:webHidden/>
          </w:rPr>
          <w:t>82</w:t>
        </w:r>
        <w:r w:rsidR="0081057B">
          <w:rPr>
            <w:noProof/>
            <w:webHidden/>
          </w:rPr>
          <w:fldChar w:fldCharType="end"/>
        </w:r>
      </w:hyperlink>
    </w:p>
    <w:p w14:paraId="59F53FC3" w14:textId="4DBCCEFA" w:rsidR="0081057B" w:rsidRDefault="00000000" w:rsidP="006A581C">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32299" w:history="1">
        <w:r w:rsidR="0081057B" w:rsidRPr="00EB25AE">
          <w:rPr>
            <w:rStyle w:val="Hyperlink"/>
            <w:noProof/>
          </w:rPr>
          <w:t xml:space="preserve">Figure A.5 </w:t>
        </w:r>
        <w:r w:rsidR="003E5F1E" w:rsidRPr="003E5F1E">
          <w:rPr>
            <w:rStyle w:val="Hyperlink"/>
            <w:noProof/>
          </w:rPr>
          <w:t>–</w:t>
        </w:r>
        <w:r w:rsidR="0081057B" w:rsidRPr="00EB25AE">
          <w:rPr>
            <w:rStyle w:val="Hyperlink"/>
            <w:noProof/>
          </w:rPr>
          <w:t xml:space="preserve"> Threshold Value Charts; annual mean NO</w:t>
        </w:r>
        <w:r w:rsidR="0081057B" w:rsidRPr="00EB25AE">
          <w:rPr>
            <w:rStyle w:val="Hyperlink"/>
            <w:noProof/>
            <w:vertAlign w:val="subscript"/>
          </w:rPr>
          <w:t>2</w:t>
        </w:r>
        <w:r w:rsidR="0081057B" w:rsidRPr="00EB25AE">
          <w:rPr>
            <w:rStyle w:val="Hyperlink"/>
            <w:noProof/>
          </w:rPr>
          <w:t xml:space="preserve"> at AQMA N</w:t>
        </w:r>
        <w:r w:rsidR="0081057B" w:rsidRPr="00EB25AE">
          <w:rPr>
            <w:rStyle w:val="Hyperlink"/>
            <w:noProof/>
            <w:vertAlign w:val="superscript"/>
          </w:rPr>
          <w:t>o.</w:t>
        </w:r>
        <w:r w:rsidR="0081057B" w:rsidRPr="00EB25AE">
          <w:rPr>
            <w:rStyle w:val="Hyperlink"/>
            <w:noProof/>
          </w:rPr>
          <w:t xml:space="preserve"> 2 passive sites relative to 36µg/m</w:t>
        </w:r>
        <w:r w:rsidR="0081057B" w:rsidRPr="00EB25AE">
          <w:rPr>
            <w:rStyle w:val="Hyperlink"/>
            <w:noProof/>
            <w:vertAlign w:val="superscript"/>
          </w:rPr>
          <w:t>3</w:t>
        </w:r>
        <w:r w:rsidR="0081057B" w:rsidRPr="00EB25AE">
          <w:rPr>
            <w:rStyle w:val="Hyperlink"/>
            <w:noProof/>
          </w:rPr>
          <w:t xml:space="preserve"> threshold</w:t>
        </w:r>
        <w:r w:rsidR="0081057B">
          <w:rPr>
            <w:noProof/>
            <w:webHidden/>
          </w:rPr>
          <w:tab/>
        </w:r>
        <w:r w:rsidR="0081057B">
          <w:rPr>
            <w:noProof/>
            <w:webHidden/>
          </w:rPr>
          <w:fldChar w:fldCharType="begin"/>
        </w:r>
        <w:r w:rsidR="0081057B">
          <w:rPr>
            <w:noProof/>
            <w:webHidden/>
          </w:rPr>
          <w:instrText xml:space="preserve"> PAGEREF _Toc173232299 \h </w:instrText>
        </w:r>
        <w:r w:rsidR="0081057B">
          <w:rPr>
            <w:noProof/>
            <w:webHidden/>
          </w:rPr>
        </w:r>
        <w:r w:rsidR="0081057B">
          <w:rPr>
            <w:noProof/>
            <w:webHidden/>
          </w:rPr>
          <w:fldChar w:fldCharType="separate"/>
        </w:r>
        <w:r w:rsidR="00DE7A33">
          <w:rPr>
            <w:noProof/>
            <w:webHidden/>
          </w:rPr>
          <w:t>83</w:t>
        </w:r>
        <w:r w:rsidR="0081057B">
          <w:rPr>
            <w:noProof/>
            <w:webHidden/>
          </w:rPr>
          <w:fldChar w:fldCharType="end"/>
        </w:r>
      </w:hyperlink>
    </w:p>
    <w:p w14:paraId="309BF980" w14:textId="1389F41B" w:rsidR="0081057B" w:rsidRDefault="00000000" w:rsidP="00F343EF">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32300" w:history="1">
        <w:r w:rsidR="0081057B" w:rsidRPr="00EB25AE">
          <w:rPr>
            <w:rStyle w:val="Hyperlink"/>
            <w:noProof/>
          </w:rPr>
          <w:t xml:space="preserve">Figure A.6 </w:t>
        </w:r>
        <w:r w:rsidR="003E5F1E" w:rsidRPr="003E5F1E">
          <w:rPr>
            <w:rStyle w:val="Hyperlink"/>
            <w:noProof/>
          </w:rPr>
          <w:t>–</w:t>
        </w:r>
        <w:r w:rsidR="0081057B" w:rsidRPr="00EB25AE">
          <w:rPr>
            <w:rStyle w:val="Hyperlink"/>
            <w:noProof/>
          </w:rPr>
          <w:t xml:space="preserve"> Threshold Value Charts; annual mean NO</w:t>
        </w:r>
        <w:r w:rsidR="0081057B" w:rsidRPr="00EB25AE">
          <w:rPr>
            <w:rStyle w:val="Hyperlink"/>
            <w:noProof/>
            <w:vertAlign w:val="subscript"/>
          </w:rPr>
          <w:t>2</w:t>
        </w:r>
        <w:r w:rsidR="0081057B" w:rsidRPr="00EB25AE">
          <w:rPr>
            <w:rStyle w:val="Hyperlink"/>
            <w:noProof/>
          </w:rPr>
          <w:t xml:space="preserve"> at AQMA N</w:t>
        </w:r>
        <w:r w:rsidR="0081057B" w:rsidRPr="00EB25AE">
          <w:rPr>
            <w:rStyle w:val="Hyperlink"/>
            <w:noProof/>
            <w:vertAlign w:val="superscript"/>
          </w:rPr>
          <w:t>o.</w:t>
        </w:r>
        <w:r w:rsidR="0081057B" w:rsidRPr="00EB25AE">
          <w:rPr>
            <w:rStyle w:val="Hyperlink"/>
            <w:noProof/>
          </w:rPr>
          <w:t xml:space="preserve"> 3 passive sites relative to 36µg/m</w:t>
        </w:r>
        <w:r w:rsidR="0081057B" w:rsidRPr="00EB25AE">
          <w:rPr>
            <w:rStyle w:val="Hyperlink"/>
            <w:noProof/>
            <w:vertAlign w:val="superscript"/>
          </w:rPr>
          <w:t>3</w:t>
        </w:r>
        <w:r w:rsidR="0081057B" w:rsidRPr="00EB25AE">
          <w:rPr>
            <w:rStyle w:val="Hyperlink"/>
            <w:noProof/>
          </w:rPr>
          <w:t xml:space="preserve"> threshold</w:t>
        </w:r>
        <w:r w:rsidR="0081057B">
          <w:rPr>
            <w:noProof/>
            <w:webHidden/>
          </w:rPr>
          <w:tab/>
        </w:r>
        <w:r w:rsidR="0081057B">
          <w:rPr>
            <w:noProof/>
            <w:webHidden/>
          </w:rPr>
          <w:fldChar w:fldCharType="begin"/>
        </w:r>
        <w:r w:rsidR="0081057B">
          <w:rPr>
            <w:noProof/>
            <w:webHidden/>
          </w:rPr>
          <w:instrText xml:space="preserve"> PAGEREF _Toc173232300 \h </w:instrText>
        </w:r>
        <w:r w:rsidR="0081057B">
          <w:rPr>
            <w:noProof/>
            <w:webHidden/>
          </w:rPr>
        </w:r>
        <w:r w:rsidR="0081057B">
          <w:rPr>
            <w:noProof/>
            <w:webHidden/>
          </w:rPr>
          <w:fldChar w:fldCharType="separate"/>
        </w:r>
        <w:r w:rsidR="00DE7A33">
          <w:rPr>
            <w:noProof/>
            <w:webHidden/>
          </w:rPr>
          <w:t>84</w:t>
        </w:r>
        <w:r w:rsidR="0081057B">
          <w:rPr>
            <w:noProof/>
            <w:webHidden/>
          </w:rPr>
          <w:fldChar w:fldCharType="end"/>
        </w:r>
      </w:hyperlink>
    </w:p>
    <w:p w14:paraId="6ABF7F49" w14:textId="281B8348" w:rsidR="0081057B" w:rsidRDefault="00000000" w:rsidP="00F343EF">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32301" w:history="1">
        <w:r w:rsidR="0081057B" w:rsidRPr="00EB25AE">
          <w:rPr>
            <w:rStyle w:val="Hyperlink"/>
            <w:noProof/>
          </w:rPr>
          <w:t xml:space="preserve">Figure A.7 </w:t>
        </w:r>
        <w:r w:rsidR="003E5F1E" w:rsidRPr="003E5F1E">
          <w:rPr>
            <w:rStyle w:val="Hyperlink"/>
            <w:noProof/>
          </w:rPr>
          <w:t>–</w:t>
        </w:r>
        <w:r w:rsidR="0081057B" w:rsidRPr="00EB25AE">
          <w:rPr>
            <w:rStyle w:val="Hyperlink"/>
            <w:noProof/>
          </w:rPr>
          <w:t xml:space="preserve"> Threshold Value Charts; annual mean NO</w:t>
        </w:r>
        <w:r w:rsidR="0081057B" w:rsidRPr="00EB25AE">
          <w:rPr>
            <w:rStyle w:val="Hyperlink"/>
            <w:noProof/>
            <w:vertAlign w:val="subscript"/>
          </w:rPr>
          <w:t>2</w:t>
        </w:r>
        <w:r w:rsidR="0081057B" w:rsidRPr="00EB25AE">
          <w:rPr>
            <w:rStyle w:val="Hyperlink"/>
            <w:noProof/>
          </w:rPr>
          <w:t xml:space="preserve"> at passive sites in area of potential AQMA N</w:t>
        </w:r>
        <w:r w:rsidR="0081057B" w:rsidRPr="00EB25AE">
          <w:rPr>
            <w:rStyle w:val="Hyperlink"/>
            <w:noProof/>
            <w:vertAlign w:val="superscript"/>
          </w:rPr>
          <w:t>o.</w:t>
        </w:r>
        <w:r w:rsidR="0081057B" w:rsidRPr="00EB25AE">
          <w:rPr>
            <w:rStyle w:val="Hyperlink"/>
            <w:noProof/>
          </w:rPr>
          <w:t xml:space="preserve"> 3 expansion relative to 36µg/m</w:t>
        </w:r>
        <w:r w:rsidR="0081057B" w:rsidRPr="00EB25AE">
          <w:rPr>
            <w:rStyle w:val="Hyperlink"/>
            <w:noProof/>
            <w:vertAlign w:val="superscript"/>
          </w:rPr>
          <w:t>3</w:t>
        </w:r>
        <w:r w:rsidR="0081057B" w:rsidRPr="00EB25AE">
          <w:rPr>
            <w:rStyle w:val="Hyperlink"/>
            <w:noProof/>
          </w:rPr>
          <w:t xml:space="preserve"> threshold</w:t>
        </w:r>
        <w:r w:rsidR="0081057B">
          <w:rPr>
            <w:noProof/>
            <w:webHidden/>
          </w:rPr>
          <w:tab/>
        </w:r>
        <w:r w:rsidR="0081057B">
          <w:rPr>
            <w:noProof/>
            <w:webHidden/>
          </w:rPr>
          <w:fldChar w:fldCharType="begin"/>
        </w:r>
        <w:r w:rsidR="0081057B">
          <w:rPr>
            <w:noProof/>
            <w:webHidden/>
          </w:rPr>
          <w:instrText xml:space="preserve"> PAGEREF _Toc173232301 \h </w:instrText>
        </w:r>
        <w:r w:rsidR="0081057B">
          <w:rPr>
            <w:noProof/>
            <w:webHidden/>
          </w:rPr>
        </w:r>
        <w:r w:rsidR="0081057B">
          <w:rPr>
            <w:noProof/>
            <w:webHidden/>
          </w:rPr>
          <w:fldChar w:fldCharType="separate"/>
        </w:r>
        <w:r w:rsidR="00DE7A33">
          <w:rPr>
            <w:noProof/>
            <w:webHidden/>
          </w:rPr>
          <w:t>85</w:t>
        </w:r>
        <w:r w:rsidR="0081057B">
          <w:rPr>
            <w:noProof/>
            <w:webHidden/>
          </w:rPr>
          <w:fldChar w:fldCharType="end"/>
        </w:r>
      </w:hyperlink>
    </w:p>
    <w:p w14:paraId="4F8300EA" w14:textId="7BA8C435" w:rsidR="0081057B" w:rsidRDefault="00000000" w:rsidP="00F343EF">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32302" w:history="1">
        <w:r w:rsidR="0081057B" w:rsidRPr="00EB25AE">
          <w:rPr>
            <w:rStyle w:val="Hyperlink"/>
            <w:noProof/>
          </w:rPr>
          <w:t xml:space="preserve">Figure A.8 </w:t>
        </w:r>
        <w:r w:rsidR="003E5F1E" w:rsidRPr="003E5F1E">
          <w:rPr>
            <w:rStyle w:val="Hyperlink"/>
            <w:noProof/>
          </w:rPr>
          <w:t>–</w:t>
        </w:r>
        <w:r w:rsidR="0081057B" w:rsidRPr="00EB25AE">
          <w:rPr>
            <w:rStyle w:val="Hyperlink"/>
            <w:noProof/>
          </w:rPr>
          <w:t xml:space="preserve"> Threshold Value Chart; annual mean NO</w:t>
        </w:r>
        <w:r w:rsidR="0081057B" w:rsidRPr="00EB25AE">
          <w:rPr>
            <w:rStyle w:val="Hyperlink"/>
            <w:noProof/>
            <w:vertAlign w:val="subscript"/>
          </w:rPr>
          <w:t>2</w:t>
        </w:r>
        <w:r w:rsidR="0081057B" w:rsidRPr="00EB25AE">
          <w:rPr>
            <w:rStyle w:val="Hyperlink"/>
            <w:noProof/>
          </w:rPr>
          <w:t xml:space="preserve"> at LN60/HB007 (AQMA N</w:t>
        </w:r>
        <w:r w:rsidR="0081057B" w:rsidRPr="00EB25AE">
          <w:rPr>
            <w:rStyle w:val="Hyperlink"/>
            <w:noProof/>
            <w:vertAlign w:val="superscript"/>
          </w:rPr>
          <w:t>o.</w:t>
        </w:r>
        <w:r w:rsidR="0081057B" w:rsidRPr="00EB25AE">
          <w:rPr>
            <w:rStyle w:val="Hyperlink"/>
            <w:noProof/>
          </w:rPr>
          <w:t xml:space="preserve"> 3 automatic site) relative to 40µg/m</w:t>
        </w:r>
        <w:r w:rsidR="0081057B" w:rsidRPr="00EB25AE">
          <w:rPr>
            <w:rStyle w:val="Hyperlink"/>
            <w:noProof/>
            <w:vertAlign w:val="superscript"/>
          </w:rPr>
          <w:t>3</w:t>
        </w:r>
        <w:r w:rsidR="0081057B" w:rsidRPr="00EB25AE">
          <w:rPr>
            <w:rStyle w:val="Hyperlink"/>
            <w:noProof/>
          </w:rPr>
          <w:t xml:space="preserve"> air quality objective</w:t>
        </w:r>
        <w:r w:rsidR="0081057B">
          <w:rPr>
            <w:noProof/>
            <w:webHidden/>
          </w:rPr>
          <w:tab/>
        </w:r>
        <w:r w:rsidR="0081057B">
          <w:rPr>
            <w:noProof/>
            <w:webHidden/>
          </w:rPr>
          <w:fldChar w:fldCharType="begin"/>
        </w:r>
        <w:r w:rsidR="0081057B">
          <w:rPr>
            <w:noProof/>
            <w:webHidden/>
          </w:rPr>
          <w:instrText xml:space="preserve"> PAGEREF _Toc173232302 \h </w:instrText>
        </w:r>
        <w:r w:rsidR="0081057B">
          <w:rPr>
            <w:noProof/>
            <w:webHidden/>
          </w:rPr>
        </w:r>
        <w:r w:rsidR="0081057B">
          <w:rPr>
            <w:noProof/>
            <w:webHidden/>
          </w:rPr>
          <w:fldChar w:fldCharType="separate"/>
        </w:r>
        <w:r w:rsidR="00DE7A33">
          <w:rPr>
            <w:noProof/>
            <w:webHidden/>
          </w:rPr>
          <w:t>86</w:t>
        </w:r>
        <w:r w:rsidR="0081057B">
          <w:rPr>
            <w:noProof/>
            <w:webHidden/>
          </w:rPr>
          <w:fldChar w:fldCharType="end"/>
        </w:r>
      </w:hyperlink>
    </w:p>
    <w:p w14:paraId="6FC6F256" w14:textId="788518F5" w:rsidR="0081057B" w:rsidRDefault="00000000" w:rsidP="00F343EF">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32303" w:history="1">
        <w:r w:rsidR="0081057B" w:rsidRPr="00EB25AE">
          <w:rPr>
            <w:rStyle w:val="Hyperlink"/>
            <w:noProof/>
          </w:rPr>
          <w:t>Figure A.9 – Trends in Number of NO</w:t>
        </w:r>
        <w:r w:rsidR="0081057B" w:rsidRPr="00EB25AE">
          <w:rPr>
            <w:rStyle w:val="Hyperlink"/>
            <w:noProof/>
            <w:vertAlign w:val="subscript"/>
          </w:rPr>
          <w:t>2</w:t>
        </w:r>
        <w:r w:rsidR="0081057B" w:rsidRPr="00EB25AE">
          <w:rPr>
            <w:rStyle w:val="Hyperlink"/>
            <w:noProof/>
          </w:rPr>
          <w:t xml:space="preserve"> 1-Hour Means &gt; 200</w:t>
        </w:r>
        <w:r w:rsidR="0081057B" w:rsidRPr="00EB25AE">
          <w:rPr>
            <w:rStyle w:val="Hyperlink"/>
            <w:rFonts w:cstheme="minorHAnsi"/>
            <w:noProof/>
          </w:rPr>
          <w:t>µ</w:t>
        </w:r>
        <w:r w:rsidR="0081057B" w:rsidRPr="00EB25AE">
          <w:rPr>
            <w:rStyle w:val="Hyperlink"/>
            <w:noProof/>
          </w:rPr>
          <w:t>g/m</w:t>
        </w:r>
        <w:r w:rsidR="0081057B" w:rsidRPr="00EB25AE">
          <w:rPr>
            <w:rStyle w:val="Hyperlink"/>
            <w:noProof/>
            <w:vertAlign w:val="superscript"/>
          </w:rPr>
          <w:t>3</w:t>
        </w:r>
        <w:r w:rsidR="0081057B">
          <w:rPr>
            <w:noProof/>
            <w:webHidden/>
          </w:rPr>
          <w:tab/>
        </w:r>
        <w:r w:rsidR="0081057B">
          <w:rPr>
            <w:noProof/>
            <w:webHidden/>
          </w:rPr>
          <w:fldChar w:fldCharType="begin"/>
        </w:r>
        <w:r w:rsidR="0081057B">
          <w:rPr>
            <w:noProof/>
            <w:webHidden/>
          </w:rPr>
          <w:instrText xml:space="preserve"> PAGEREF _Toc173232303 \h </w:instrText>
        </w:r>
        <w:r w:rsidR="0081057B">
          <w:rPr>
            <w:noProof/>
            <w:webHidden/>
          </w:rPr>
        </w:r>
        <w:r w:rsidR="0081057B">
          <w:rPr>
            <w:noProof/>
            <w:webHidden/>
          </w:rPr>
          <w:fldChar w:fldCharType="separate"/>
        </w:r>
        <w:r w:rsidR="00DE7A33">
          <w:rPr>
            <w:noProof/>
            <w:webHidden/>
          </w:rPr>
          <w:t>88</w:t>
        </w:r>
        <w:r w:rsidR="0081057B">
          <w:rPr>
            <w:noProof/>
            <w:webHidden/>
          </w:rPr>
          <w:fldChar w:fldCharType="end"/>
        </w:r>
      </w:hyperlink>
    </w:p>
    <w:p w14:paraId="3E4BCB92" w14:textId="25F99349" w:rsidR="0081057B" w:rsidRDefault="00000000" w:rsidP="00F343EF">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32304" w:history="1">
        <w:r w:rsidR="0081057B" w:rsidRPr="00EB25AE">
          <w:rPr>
            <w:rStyle w:val="Hyperlink"/>
            <w:noProof/>
          </w:rPr>
          <w:t xml:space="preserve">Figure A.10 </w:t>
        </w:r>
        <w:r w:rsidR="0081057B" w:rsidRPr="00EB25AE">
          <w:rPr>
            <w:rStyle w:val="Hyperlink"/>
            <w:rFonts w:eastAsia="Arial" w:cs="Times New Roman"/>
            <w:noProof/>
          </w:rPr>
          <w:t>– Trends in Annual Mean PM</w:t>
        </w:r>
        <w:r w:rsidR="0081057B" w:rsidRPr="00EB25AE">
          <w:rPr>
            <w:rStyle w:val="Hyperlink"/>
            <w:rFonts w:eastAsia="Arial" w:cs="Times New Roman"/>
            <w:noProof/>
            <w:vertAlign w:val="subscript"/>
          </w:rPr>
          <w:t>10</w:t>
        </w:r>
        <w:r w:rsidR="0081057B" w:rsidRPr="00EB25AE">
          <w:rPr>
            <w:rStyle w:val="Hyperlink"/>
            <w:rFonts w:eastAsia="Arial" w:cs="Times New Roman"/>
            <w:noProof/>
          </w:rPr>
          <w:t xml:space="preserve"> Concentrations</w:t>
        </w:r>
        <w:r w:rsidR="0081057B">
          <w:rPr>
            <w:noProof/>
            <w:webHidden/>
          </w:rPr>
          <w:tab/>
        </w:r>
        <w:r w:rsidR="0081057B">
          <w:rPr>
            <w:noProof/>
            <w:webHidden/>
          </w:rPr>
          <w:fldChar w:fldCharType="begin"/>
        </w:r>
        <w:r w:rsidR="0081057B">
          <w:rPr>
            <w:noProof/>
            <w:webHidden/>
          </w:rPr>
          <w:instrText xml:space="preserve"> PAGEREF _Toc173232304 \h </w:instrText>
        </w:r>
        <w:r w:rsidR="0081057B">
          <w:rPr>
            <w:noProof/>
            <w:webHidden/>
          </w:rPr>
        </w:r>
        <w:r w:rsidR="0081057B">
          <w:rPr>
            <w:noProof/>
            <w:webHidden/>
          </w:rPr>
          <w:fldChar w:fldCharType="separate"/>
        </w:r>
        <w:r w:rsidR="00DE7A33">
          <w:rPr>
            <w:noProof/>
            <w:webHidden/>
          </w:rPr>
          <w:t>90</w:t>
        </w:r>
        <w:r w:rsidR="0081057B">
          <w:rPr>
            <w:noProof/>
            <w:webHidden/>
          </w:rPr>
          <w:fldChar w:fldCharType="end"/>
        </w:r>
      </w:hyperlink>
    </w:p>
    <w:p w14:paraId="7CCD8377" w14:textId="369BB19C" w:rsidR="0081057B" w:rsidRDefault="00000000" w:rsidP="00F343EF">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32305" w:history="1">
        <w:r w:rsidR="0081057B" w:rsidRPr="00EB25AE">
          <w:rPr>
            <w:rStyle w:val="Hyperlink"/>
            <w:noProof/>
          </w:rPr>
          <w:t>Figure A.11</w:t>
        </w:r>
        <w:r w:rsidR="006A581C">
          <w:rPr>
            <w:rStyle w:val="Hyperlink"/>
            <w:noProof/>
          </w:rPr>
          <w:tab/>
        </w:r>
        <w:r w:rsidR="003E5F1E" w:rsidRPr="003E5F1E">
          <w:rPr>
            <w:rStyle w:val="Hyperlink"/>
            <w:noProof/>
          </w:rPr>
          <w:t>–</w:t>
        </w:r>
        <w:r w:rsidR="0081057B" w:rsidRPr="00EB25AE">
          <w:rPr>
            <w:rStyle w:val="Hyperlink"/>
            <w:noProof/>
          </w:rPr>
          <w:t xml:space="preserve"> Annual mean PM</w:t>
        </w:r>
        <w:r w:rsidR="0081057B" w:rsidRPr="00EB25AE">
          <w:rPr>
            <w:rStyle w:val="Hyperlink"/>
            <w:noProof/>
            <w:vertAlign w:val="subscript"/>
          </w:rPr>
          <w:t>10</w:t>
        </w:r>
        <w:r w:rsidR="0081057B" w:rsidRPr="00EB25AE">
          <w:rPr>
            <w:rStyle w:val="Hyperlink"/>
            <w:noProof/>
          </w:rPr>
          <w:t xml:space="preserve"> concentrations measured at automatic sites within Luton between 2016 and 2023 with corresponding mean figures for UK roadside and urban background sites (95% CI)</w:t>
        </w:r>
        <w:r w:rsidR="0081057B" w:rsidRPr="00EB25AE">
          <w:rPr>
            <w:rStyle w:val="Hyperlink"/>
            <w:noProof/>
            <w:vertAlign w:val="superscript"/>
          </w:rPr>
          <w:t>4</w:t>
        </w:r>
        <w:r w:rsidR="0081057B">
          <w:rPr>
            <w:noProof/>
            <w:webHidden/>
          </w:rPr>
          <w:tab/>
        </w:r>
        <w:r w:rsidR="0081057B">
          <w:rPr>
            <w:noProof/>
            <w:webHidden/>
          </w:rPr>
          <w:fldChar w:fldCharType="begin"/>
        </w:r>
        <w:r w:rsidR="0081057B">
          <w:rPr>
            <w:noProof/>
            <w:webHidden/>
          </w:rPr>
          <w:instrText xml:space="preserve"> PAGEREF _Toc173232305 \h </w:instrText>
        </w:r>
        <w:r w:rsidR="0081057B">
          <w:rPr>
            <w:noProof/>
            <w:webHidden/>
          </w:rPr>
        </w:r>
        <w:r w:rsidR="0081057B">
          <w:rPr>
            <w:noProof/>
            <w:webHidden/>
          </w:rPr>
          <w:fldChar w:fldCharType="separate"/>
        </w:r>
        <w:r w:rsidR="00DE7A33">
          <w:rPr>
            <w:noProof/>
            <w:webHidden/>
          </w:rPr>
          <w:t>91</w:t>
        </w:r>
        <w:r w:rsidR="0081057B">
          <w:rPr>
            <w:noProof/>
            <w:webHidden/>
          </w:rPr>
          <w:fldChar w:fldCharType="end"/>
        </w:r>
      </w:hyperlink>
    </w:p>
    <w:p w14:paraId="73396DDB" w14:textId="35C8612E" w:rsidR="0081057B" w:rsidRDefault="00000000" w:rsidP="006A581C">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32306" w:history="1">
        <w:r w:rsidR="0081057B" w:rsidRPr="00EB25AE">
          <w:rPr>
            <w:rStyle w:val="Hyperlink"/>
            <w:noProof/>
          </w:rPr>
          <w:t>Figure A.12</w:t>
        </w:r>
        <w:r w:rsidR="006A581C">
          <w:rPr>
            <w:rStyle w:val="Hyperlink"/>
            <w:noProof/>
          </w:rPr>
          <w:tab/>
        </w:r>
        <w:r w:rsidR="0081057B" w:rsidRPr="00EB25AE">
          <w:rPr>
            <w:rStyle w:val="Hyperlink"/>
            <w:noProof/>
          </w:rPr>
          <w:t>– Trends in Number of 24-Hour Mean PM</w:t>
        </w:r>
        <w:r w:rsidR="0081057B" w:rsidRPr="00EB25AE">
          <w:rPr>
            <w:rStyle w:val="Hyperlink"/>
            <w:noProof/>
            <w:vertAlign w:val="subscript"/>
          </w:rPr>
          <w:t>10</w:t>
        </w:r>
        <w:r w:rsidR="0081057B" w:rsidRPr="00EB25AE">
          <w:rPr>
            <w:rStyle w:val="Hyperlink"/>
            <w:noProof/>
          </w:rPr>
          <w:t xml:space="preserve"> Results &gt; 50</w:t>
        </w:r>
        <w:r w:rsidR="0081057B" w:rsidRPr="00EB25AE">
          <w:rPr>
            <w:rStyle w:val="Hyperlink"/>
            <w:rFonts w:cstheme="minorHAnsi"/>
            <w:noProof/>
          </w:rPr>
          <w:t>µ</w:t>
        </w:r>
        <w:r w:rsidR="0081057B" w:rsidRPr="00EB25AE">
          <w:rPr>
            <w:rStyle w:val="Hyperlink"/>
            <w:noProof/>
          </w:rPr>
          <w:t>g/m</w:t>
        </w:r>
        <w:r w:rsidR="0081057B" w:rsidRPr="00EB25AE">
          <w:rPr>
            <w:rStyle w:val="Hyperlink"/>
            <w:noProof/>
            <w:vertAlign w:val="superscript"/>
          </w:rPr>
          <w:t>3</w:t>
        </w:r>
        <w:r w:rsidR="0081057B">
          <w:rPr>
            <w:noProof/>
            <w:webHidden/>
          </w:rPr>
          <w:tab/>
        </w:r>
        <w:r w:rsidR="0081057B">
          <w:rPr>
            <w:noProof/>
            <w:webHidden/>
          </w:rPr>
          <w:fldChar w:fldCharType="begin"/>
        </w:r>
        <w:r w:rsidR="0081057B">
          <w:rPr>
            <w:noProof/>
            <w:webHidden/>
          </w:rPr>
          <w:instrText xml:space="preserve"> PAGEREF _Toc173232306 \h </w:instrText>
        </w:r>
        <w:r w:rsidR="0081057B">
          <w:rPr>
            <w:noProof/>
            <w:webHidden/>
          </w:rPr>
        </w:r>
        <w:r w:rsidR="0081057B">
          <w:rPr>
            <w:noProof/>
            <w:webHidden/>
          </w:rPr>
          <w:fldChar w:fldCharType="separate"/>
        </w:r>
        <w:r w:rsidR="00DE7A33">
          <w:rPr>
            <w:noProof/>
            <w:webHidden/>
          </w:rPr>
          <w:t>93</w:t>
        </w:r>
        <w:r w:rsidR="0081057B">
          <w:rPr>
            <w:noProof/>
            <w:webHidden/>
          </w:rPr>
          <w:fldChar w:fldCharType="end"/>
        </w:r>
      </w:hyperlink>
    </w:p>
    <w:p w14:paraId="7D384DAF" w14:textId="6867A269" w:rsidR="0081057B" w:rsidRDefault="00000000" w:rsidP="006A581C">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32307" w:history="1">
        <w:r w:rsidR="0081057B" w:rsidRPr="00EB25AE">
          <w:rPr>
            <w:rStyle w:val="Hyperlink"/>
            <w:noProof/>
          </w:rPr>
          <w:t>Figure A.13</w:t>
        </w:r>
        <w:r w:rsidR="006A581C">
          <w:rPr>
            <w:rStyle w:val="Hyperlink"/>
            <w:noProof/>
          </w:rPr>
          <w:tab/>
        </w:r>
        <w:r w:rsidR="0081057B" w:rsidRPr="00EB25AE">
          <w:rPr>
            <w:rStyle w:val="Hyperlink"/>
            <w:noProof/>
          </w:rPr>
          <w:t>– Trends in Annual Mean PM</w:t>
        </w:r>
        <w:r w:rsidR="0081057B" w:rsidRPr="00EB25AE">
          <w:rPr>
            <w:rStyle w:val="Hyperlink"/>
            <w:noProof/>
            <w:vertAlign w:val="subscript"/>
          </w:rPr>
          <w:t>2.5</w:t>
        </w:r>
        <w:r w:rsidR="0081057B" w:rsidRPr="00EB25AE">
          <w:rPr>
            <w:rStyle w:val="Hyperlink"/>
            <w:noProof/>
          </w:rPr>
          <w:t xml:space="preserve"> Concentrations</w:t>
        </w:r>
        <w:r w:rsidR="0081057B">
          <w:rPr>
            <w:noProof/>
            <w:webHidden/>
          </w:rPr>
          <w:tab/>
        </w:r>
        <w:r w:rsidR="0081057B">
          <w:rPr>
            <w:noProof/>
            <w:webHidden/>
          </w:rPr>
          <w:fldChar w:fldCharType="begin"/>
        </w:r>
        <w:r w:rsidR="0081057B">
          <w:rPr>
            <w:noProof/>
            <w:webHidden/>
          </w:rPr>
          <w:instrText xml:space="preserve"> PAGEREF _Toc173232307 \h </w:instrText>
        </w:r>
        <w:r w:rsidR="0081057B">
          <w:rPr>
            <w:noProof/>
            <w:webHidden/>
          </w:rPr>
        </w:r>
        <w:r w:rsidR="0081057B">
          <w:rPr>
            <w:noProof/>
            <w:webHidden/>
          </w:rPr>
          <w:fldChar w:fldCharType="separate"/>
        </w:r>
        <w:r w:rsidR="00DE7A33">
          <w:rPr>
            <w:noProof/>
            <w:webHidden/>
          </w:rPr>
          <w:t>95</w:t>
        </w:r>
        <w:r w:rsidR="0081057B">
          <w:rPr>
            <w:noProof/>
            <w:webHidden/>
          </w:rPr>
          <w:fldChar w:fldCharType="end"/>
        </w:r>
      </w:hyperlink>
    </w:p>
    <w:p w14:paraId="74093EC3" w14:textId="0F120C8C" w:rsidR="0081057B" w:rsidRDefault="00000000" w:rsidP="006A581C">
      <w:pPr>
        <w:pStyle w:val="TableofFigures"/>
        <w:tabs>
          <w:tab w:val="left" w:pos="1418"/>
          <w:tab w:val="right" w:leader="dot" w:pos="10456"/>
        </w:tabs>
        <w:spacing w:before="240"/>
        <w:rPr>
          <w:noProof/>
        </w:rPr>
      </w:pPr>
      <w:hyperlink w:anchor="_Toc173232308" w:history="1">
        <w:r w:rsidR="0081057B" w:rsidRPr="00EB25AE">
          <w:rPr>
            <w:rStyle w:val="Hyperlink"/>
            <w:noProof/>
          </w:rPr>
          <w:t>Figure A.14</w:t>
        </w:r>
        <w:r w:rsidR="006A581C">
          <w:rPr>
            <w:rStyle w:val="Hyperlink"/>
            <w:noProof/>
          </w:rPr>
          <w:tab/>
        </w:r>
        <w:r w:rsidR="00C24032" w:rsidRPr="00C24032">
          <w:rPr>
            <w:rStyle w:val="Hyperlink"/>
            <w:noProof/>
          </w:rPr>
          <w:t>–</w:t>
        </w:r>
        <w:r w:rsidR="0081057B" w:rsidRPr="00EB25AE">
          <w:rPr>
            <w:rStyle w:val="Hyperlink"/>
            <w:noProof/>
          </w:rPr>
          <w:t xml:space="preserve"> Annual mean PM</w:t>
        </w:r>
        <w:r w:rsidR="0081057B" w:rsidRPr="00EB25AE">
          <w:rPr>
            <w:rStyle w:val="Hyperlink"/>
            <w:noProof/>
            <w:vertAlign w:val="subscript"/>
          </w:rPr>
          <w:t>2.5</w:t>
        </w:r>
        <w:r w:rsidR="0081057B" w:rsidRPr="00EB25AE">
          <w:rPr>
            <w:rStyle w:val="Hyperlink"/>
            <w:noProof/>
          </w:rPr>
          <w:t xml:space="preserve"> concentrations measured at automatic sites within Luton between 2016 and 2023 with corresponding mean figures for UK roadside and urban background sites (95% CI)</w:t>
        </w:r>
        <w:r w:rsidR="0081057B" w:rsidRPr="00EB25AE">
          <w:rPr>
            <w:rStyle w:val="Hyperlink"/>
            <w:noProof/>
            <w:vertAlign w:val="superscript"/>
          </w:rPr>
          <w:t>4</w:t>
        </w:r>
        <w:r w:rsidR="0081057B">
          <w:rPr>
            <w:noProof/>
            <w:webHidden/>
          </w:rPr>
          <w:tab/>
        </w:r>
        <w:r w:rsidR="0081057B">
          <w:rPr>
            <w:noProof/>
            <w:webHidden/>
          </w:rPr>
          <w:fldChar w:fldCharType="begin"/>
        </w:r>
        <w:r w:rsidR="0081057B">
          <w:rPr>
            <w:noProof/>
            <w:webHidden/>
          </w:rPr>
          <w:instrText xml:space="preserve"> PAGEREF _Toc173232308 \h </w:instrText>
        </w:r>
        <w:r w:rsidR="0081057B">
          <w:rPr>
            <w:noProof/>
            <w:webHidden/>
          </w:rPr>
        </w:r>
        <w:r w:rsidR="0081057B">
          <w:rPr>
            <w:noProof/>
            <w:webHidden/>
          </w:rPr>
          <w:fldChar w:fldCharType="separate"/>
        </w:r>
        <w:r w:rsidR="00DE7A33">
          <w:rPr>
            <w:noProof/>
            <w:webHidden/>
          </w:rPr>
          <w:t>96</w:t>
        </w:r>
        <w:r w:rsidR="0081057B">
          <w:rPr>
            <w:noProof/>
            <w:webHidden/>
          </w:rPr>
          <w:fldChar w:fldCharType="end"/>
        </w:r>
      </w:hyperlink>
    </w:p>
    <w:p w14:paraId="247228C4" w14:textId="77777777" w:rsidR="00A21E4A" w:rsidRPr="00A21E4A" w:rsidRDefault="00A21E4A" w:rsidP="00A21E4A">
      <w:pPr>
        <w:rPr>
          <w:noProof/>
        </w:rPr>
      </w:pPr>
    </w:p>
    <w:p w14:paraId="44834A74" w14:textId="123156EB" w:rsidR="003D28E2" w:rsidRDefault="0081057B" w:rsidP="006A581C">
      <w:pPr>
        <w:tabs>
          <w:tab w:val="left" w:pos="1418"/>
          <w:tab w:val="right" w:leader="dot" w:pos="10455"/>
        </w:tabs>
        <w:spacing w:before="240"/>
        <w:rPr>
          <w:rFonts w:asciiTheme="minorHAnsi" w:hAnsiTheme="minorHAnsi"/>
          <w:noProof/>
          <w:kern w:val="2"/>
          <w:szCs w:val="24"/>
          <w:lang w:eastAsia="en-GB"/>
          <w14:ligatures w14:val="standardContextual"/>
        </w:rPr>
      </w:pPr>
      <w:r>
        <w:fldChar w:fldCharType="end"/>
      </w:r>
      <w:r w:rsidR="003D28E2">
        <w:fldChar w:fldCharType="begin"/>
      </w:r>
      <w:r w:rsidR="003D28E2">
        <w:instrText xml:space="preserve"> TOC \h \z \c "Figure C." </w:instrText>
      </w:r>
      <w:r w:rsidR="003D28E2">
        <w:fldChar w:fldCharType="separate"/>
      </w:r>
      <w:hyperlink w:anchor="_Toc173239984" w:history="1">
        <w:r w:rsidR="003D28E2" w:rsidRPr="001163F4">
          <w:rPr>
            <w:rStyle w:val="Hyperlink"/>
            <w:noProof/>
          </w:rPr>
          <w:t>Figure C.1</w:t>
        </w:r>
        <w:r w:rsidR="003D28E2">
          <w:rPr>
            <w:rStyle w:val="Hyperlink"/>
            <w:noProof/>
          </w:rPr>
          <w:tab/>
        </w:r>
        <w:r w:rsidR="003D28E2" w:rsidRPr="003D28E2">
          <w:rPr>
            <w:rStyle w:val="Hyperlink"/>
            <w:noProof/>
          </w:rPr>
          <w:t>–</w:t>
        </w:r>
        <w:r w:rsidR="003D28E2" w:rsidRPr="001163F4">
          <w:rPr>
            <w:rStyle w:val="Hyperlink"/>
            <w:noProof/>
          </w:rPr>
          <w:t xml:space="preserve"> Differences in 2023 LBC NO</w:t>
        </w:r>
        <w:r w:rsidR="003D28E2" w:rsidRPr="001163F4">
          <w:rPr>
            <w:rStyle w:val="Hyperlink"/>
            <w:noProof/>
            <w:vertAlign w:val="subscript"/>
          </w:rPr>
          <w:t>2</w:t>
        </w:r>
        <w:r w:rsidR="003D28E2" w:rsidRPr="001163F4">
          <w:rPr>
            <w:rStyle w:val="Hyperlink"/>
            <w:noProof/>
          </w:rPr>
          <w:t xml:space="preserve"> concentrations relative to reported 2022 annual mean values (</w:t>
        </w:r>
        <w:r w:rsidR="003D28E2" w:rsidRPr="001163F4">
          <w:rPr>
            <w:rStyle w:val="Hyperlink"/>
            <w:rFonts w:cstheme="minorHAnsi"/>
            <w:noProof/>
          </w:rPr>
          <w:t>µ</w:t>
        </w:r>
        <w:r w:rsidR="003D28E2" w:rsidRPr="001163F4">
          <w:rPr>
            <w:rStyle w:val="Hyperlink"/>
            <w:noProof/>
          </w:rPr>
          <w:t>g/m</w:t>
        </w:r>
        <w:r w:rsidR="003D28E2" w:rsidRPr="001163F4">
          <w:rPr>
            <w:rStyle w:val="Hyperlink"/>
            <w:noProof/>
            <w:vertAlign w:val="superscript"/>
          </w:rPr>
          <w:t>3</w:t>
        </w:r>
        <w:r w:rsidR="003D28E2" w:rsidRPr="001163F4">
          <w:rPr>
            <w:rStyle w:val="Hyperlink"/>
            <w:noProof/>
          </w:rPr>
          <w:t>)</w:t>
        </w:r>
        <w:r w:rsidR="003D28E2">
          <w:rPr>
            <w:noProof/>
            <w:webHidden/>
          </w:rPr>
          <w:tab/>
        </w:r>
        <w:r w:rsidR="003D28E2">
          <w:rPr>
            <w:noProof/>
            <w:webHidden/>
          </w:rPr>
          <w:fldChar w:fldCharType="begin"/>
        </w:r>
        <w:r w:rsidR="003D28E2">
          <w:rPr>
            <w:noProof/>
            <w:webHidden/>
          </w:rPr>
          <w:instrText xml:space="preserve"> PAGEREF _Toc173239984 \h </w:instrText>
        </w:r>
        <w:r w:rsidR="003D28E2">
          <w:rPr>
            <w:noProof/>
            <w:webHidden/>
          </w:rPr>
        </w:r>
        <w:r w:rsidR="003D28E2">
          <w:rPr>
            <w:noProof/>
            <w:webHidden/>
          </w:rPr>
          <w:fldChar w:fldCharType="separate"/>
        </w:r>
        <w:r w:rsidR="00DE7A33">
          <w:rPr>
            <w:noProof/>
            <w:webHidden/>
          </w:rPr>
          <w:t>119</w:t>
        </w:r>
        <w:r w:rsidR="003D28E2">
          <w:rPr>
            <w:noProof/>
            <w:webHidden/>
          </w:rPr>
          <w:fldChar w:fldCharType="end"/>
        </w:r>
      </w:hyperlink>
    </w:p>
    <w:p w14:paraId="7BCC28C4" w14:textId="777A9F47" w:rsidR="003D28E2" w:rsidRDefault="00000000" w:rsidP="006A581C">
      <w:pPr>
        <w:pStyle w:val="TableofFigures"/>
        <w:tabs>
          <w:tab w:val="left" w:pos="1418"/>
          <w:tab w:val="right" w:leader="dot" w:pos="10456"/>
        </w:tabs>
        <w:rPr>
          <w:rFonts w:asciiTheme="minorHAnsi" w:hAnsiTheme="minorHAnsi"/>
          <w:noProof/>
          <w:kern w:val="2"/>
          <w:szCs w:val="24"/>
          <w:lang w:eastAsia="en-GB"/>
          <w14:ligatures w14:val="standardContextual"/>
        </w:rPr>
      </w:pPr>
      <w:hyperlink w:anchor="_Toc173239985" w:history="1">
        <w:r w:rsidR="003D28E2" w:rsidRPr="001163F4">
          <w:rPr>
            <w:rStyle w:val="Hyperlink"/>
            <w:noProof/>
          </w:rPr>
          <w:t>Figure C.2</w:t>
        </w:r>
        <w:r w:rsidR="006A581C">
          <w:rPr>
            <w:rStyle w:val="Hyperlink"/>
            <w:noProof/>
          </w:rPr>
          <w:tab/>
        </w:r>
        <w:r w:rsidR="003D28E2" w:rsidRPr="003D28E2">
          <w:rPr>
            <w:rStyle w:val="Hyperlink"/>
            <w:noProof/>
          </w:rPr>
          <w:t>–</w:t>
        </w:r>
        <w:r w:rsidR="003D28E2" w:rsidRPr="001163F4">
          <w:rPr>
            <w:rStyle w:val="Hyperlink"/>
            <w:noProof/>
          </w:rPr>
          <w:t xml:space="preserve"> Timeline of site visits made to the air monitoring station at Dunstable Road East (LN60 / HB007) during 2023</w:t>
        </w:r>
        <w:r w:rsidR="003D28E2">
          <w:rPr>
            <w:noProof/>
            <w:webHidden/>
          </w:rPr>
          <w:tab/>
        </w:r>
        <w:r w:rsidR="003D28E2">
          <w:rPr>
            <w:noProof/>
            <w:webHidden/>
          </w:rPr>
          <w:fldChar w:fldCharType="begin"/>
        </w:r>
        <w:r w:rsidR="003D28E2">
          <w:rPr>
            <w:noProof/>
            <w:webHidden/>
          </w:rPr>
          <w:instrText xml:space="preserve"> PAGEREF _Toc173239985 \h </w:instrText>
        </w:r>
        <w:r w:rsidR="003D28E2">
          <w:rPr>
            <w:noProof/>
            <w:webHidden/>
          </w:rPr>
        </w:r>
        <w:r w:rsidR="003D28E2">
          <w:rPr>
            <w:noProof/>
            <w:webHidden/>
          </w:rPr>
          <w:fldChar w:fldCharType="separate"/>
        </w:r>
        <w:r w:rsidR="00DE7A33">
          <w:rPr>
            <w:noProof/>
            <w:webHidden/>
          </w:rPr>
          <w:t>126</w:t>
        </w:r>
        <w:r w:rsidR="003D28E2">
          <w:rPr>
            <w:noProof/>
            <w:webHidden/>
          </w:rPr>
          <w:fldChar w:fldCharType="end"/>
        </w:r>
      </w:hyperlink>
    </w:p>
    <w:p w14:paraId="6244E53B" w14:textId="6A88AEB2" w:rsidR="003D28E2" w:rsidRDefault="00000000" w:rsidP="006A581C">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39986" w:history="1">
        <w:r w:rsidR="003D28E2" w:rsidRPr="001163F4">
          <w:rPr>
            <w:rStyle w:val="Hyperlink"/>
            <w:noProof/>
          </w:rPr>
          <w:t>Figure C.3</w:t>
        </w:r>
        <w:r w:rsidR="003D28E2">
          <w:rPr>
            <w:rStyle w:val="Hyperlink"/>
            <w:noProof/>
          </w:rPr>
          <w:tab/>
        </w:r>
        <w:r w:rsidR="003D28E2" w:rsidRPr="003D28E2">
          <w:rPr>
            <w:rStyle w:val="Hyperlink"/>
            <w:noProof/>
          </w:rPr>
          <w:t>–</w:t>
        </w:r>
        <w:r w:rsidR="003D28E2" w:rsidRPr="001163F4">
          <w:rPr>
            <w:rStyle w:val="Hyperlink"/>
            <w:noProof/>
          </w:rPr>
          <w:t xml:space="preserve"> Certificate of Calibration issued for air monitoring station at Luton Dunstable Road East (LN60 / HB007) following site audit on 1 February 2023</w:t>
        </w:r>
        <w:r w:rsidR="003D28E2">
          <w:rPr>
            <w:noProof/>
            <w:webHidden/>
          </w:rPr>
          <w:tab/>
        </w:r>
        <w:r w:rsidR="003D28E2">
          <w:rPr>
            <w:noProof/>
            <w:webHidden/>
          </w:rPr>
          <w:fldChar w:fldCharType="begin"/>
        </w:r>
        <w:r w:rsidR="003D28E2">
          <w:rPr>
            <w:noProof/>
            <w:webHidden/>
          </w:rPr>
          <w:instrText xml:space="preserve"> PAGEREF _Toc173239986 \h </w:instrText>
        </w:r>
        <w:r w:rsidR="003D28E2">
          <w:rPr>
            <w:noProof/>
            <w:webHidden/>
          </w:rPr>
        </w:r>
        <w:r w:rsidR="003D28E2">
          <w:rPr>
            <w:noProof/>
            <w:webHidden/>
          </w:rPr>
          <w:fldChar w:fldCharType="separate"/>
        </w:r>
        <w:r w:rsidR="00DE7A33">
          <w:rPr>
            <w:noProof/>
            <w:webHidden/>
          </w:rPr>
          <w:t>127</w:t>
        </w:r>
        <w:r w:rsidR="003D28E2">
          <w:rPr>
            <w:noProof/>
            <w:webHidden/>
          </w:rPr>
          <w:fldChar w:fldCharType="end"/>
        </w:r>
      </w:hyperlink>
    </w:p>
    <w:p w14:paraId="081AF65B" w14:textId="383FFA5A" w:rsidR="003D28E2" w:rsidRDefault="00000000" w:rsidP="006A581C">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39987" w:history="1">
        <w:r w:rsidR="003D28E2" w:rsidRPr="001163F4">
          <w:rPr>
            <w:rStyle w:val="Hyperlink"/>
            <w:noProof/>
          </w:rPr>
          <w:t>Figure C.4</w:t>
        </w:r>
        <w:r w:rsidR="003D28E2">
          <w:rPr>
            <w:rStyle w:val="Hyperlink"/>
            <w:noProof/>
          </w:rPr>
          <w:tab/>
        </w:r>
        <w:r w:rsidR="003D28E2" w:rsidRPr="003D28E2">
          <w:rPr>
            <w:rStyle w:val="Hyperlink"/>
            <w:noProof/>
          </w:rPr>
          <w:t>–</w:t>
        </w:r>
        <w:r w:rsidR="003D28E2" w:rsidRPr="001163F4">
          <w:rPr>
            <w:rStyle w:val="Hyperlink"/>
            <w:noProof/>
          </w:rPr>
          <w:t xml:space="preserve"> Certificate of Calibration issued for air monitoring station at Luton Dunstable Road East (LN60 / HB007) following site audit on 29 August 2023</w:t>
        </w:r>
        <w:r w:rsidR="003D28E2">
          <w:rPr>
            <w:noProof/>
            <w:webHidden/>
          </w:rPr>
          <w:tab/>
        </w:r>
        <w:r w:rsidR="003D28E2">
          <w:rPr>
            <w:noProof/>
            <w:webHidden/>
          </w:rPr>
          <w:fldChar w:fldCharType="begin"/>
        </w:r>
        <w:r w:rsidR="003D28E2">
          <w:rPr>
            <w:noProof/>
            <w:webHidden/>
          </w:rPr>
          <w:instrText xml:space="preserve"> PAGEREF _Toc173239987 \h </w:instrText>
        </w:r>
        <w:r w:rsidR="003D28E2">
          <w:rPr>
            <w:noProof/>
            <w:webHidden/>
          </w:rPr>
        </w:r>
        <w:r w:rsidR="003D28E2">
          <w:rPr>
            <w:noProof/>
            <w:webHidden/>
          </w:rPr>
          <w:fldChar w:fldCharType="separate"/>
        </w:r>
        <w:r w:rsidR="00DE7A33">
          <w:rPr>
            <w:noProof/>
            <w:webHidden/>
          </w:rPr>
          <w:t>130</w:t>
        </w:r>
        <w:r w:rsidR="003D28E2">
          <w:rPr>
            <w:noProof/>
            <w:webHidden/>
          </w:rPr>
          <w:fldChar w:fldCharType="end"/>
        </w:r>
      </w:hyperlink>
    </w:p>
    <w:p w14:paraId="0D69C672" w14:textId="47B14809" w:rsidR="003D28E2" w:rsidRDefault="00000000" w:rsidP="006A581C">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39988" w:history="1">
        <w:r w:rsidR="003D28E2" w:rsidRPr="001163F4">
          <w:rPr>
            <w:rStyle w:val="Hyperlink"/>
            <w:noProof/>
          </w:rPr>
          <w:t>Figure C.5</w:t>
        </w:r>
        <w:r w:rsidR="00F343EF">
          <w:rPr>
            <w:rStyle w:val="Hyperlink"/>
            <w:noProof/>
          </w:rPr>
          <w:tab/>
        </w:r>
        <w:r w:rsidR="003D28E2" w:rsidRPr="003D28E2">
          <w:rPr>
            <w:rStyle w:val="Hyperlink"/>
            <w:noProof/>
          </w:rPr>
          <w:t>–</w:t>
        </w:r>
        <w:r w:rsidR="003D28E2" w:rsidRPr="001163F4">
          <w:rPr>
            <w:rStyle w:val="Hyperlink"/>
            <w:noProof/>
          </w:rPr>
          <w:t xml:space="preserve"> 2023 Air Pollution Report - LN60: Luton Dunstable Road East (Site ID: HB007)</w:t>
        </w:r>
        <w:r w:rsidR="003D28E2">
          <w:rPr>
            <w:noProof/>
            <w:webHidden/>
          </w:rPr>
          <w:tab/>
        </w:r>
        <w:r w:rsidR="003D28E2">
          <w:rPr>
            <w:noProof/>
            <w:webHidden/>
          </w:rPr>
          <w:fldChar w:fldCharType="begin"/>
        </w:r>
        <w:r w:rsidR="003D28E2">
          <w:rPr>
            <w:noProof/>
            <w:webHidden/>
          </w:rPr>
          <w:instrText xml:space="preserve"> PAGEREF _Toc173239988 \h </w:instrText>
        </w:r>
        <w:r w:rsidR="003D28E2">
          <w:rPr>
            <w:noProof/>
            <w:webHidden/>
          </w:rPr>
        </w:r>
        <w:r w:rsidR="003D28E2">
          <w:rPr>
            <w:noProof/>
            <w:webHidden/>
          </w:rPr>
          <w:fldChar w:fldCharType="separate"/>
        </w:r>
        <w:r w:rsidR="00DE7A33">
          <w:rPr>
            <w:noProof/>
            <w:webHidden/>
          </w:rPr>
          <w:t>133</w:t>
        </w:r>
        <w:r w:rsidR="003D28E2">
          <w:rPr>
            <w:noProof/>
            <w:webHidden/>
          </w:rPr>
          <w:fldChar w:fldCharType="end"/>
        </w:r>
      </w:hyperlink>
    </w:p>
    <w:p w14:paraId="2DEEBE89" w14:textId="71D413EF" w:rsidR="003D28E2" w:rsidRDefault="00000000" w:rsidP="006A581C">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39989" w:history="1">
        <w:r w:rsidR="003D28E2" w:rsidRPr="001163F4">
          <w:rPr>
            <w:rStyle w:val="Hyperlink"/>
            <w:noProof/>
          </w:rPr>
          <w:t>Figure C.6</w:t>
        </w:r>
        <w:r w:rsidR="003D28E2">
          <w:rPr>
            <w:rStyle w:val="Hyperlink"/>
            <w:noProof/>
          </w:rPr>
          <w:tab/>
        </w:r>
        <w:r w:rsidR="003D28E2" w:rsidRPr="003D28E2">
          <w:rPr>
            <w:rStyle w:val="Hyperlink"/>
            <w:noProof/>
          </w:rPr>
          <w:t>–</w:t>
        </w:r>
        <w:r w:rsidR="003D28E2" w:rsidRPr="001163F4">
          <w:rPr>
            <w:rStyle w:val="Hyperlink"/>
            <w:noProof/>
          </w:rPr>
          <w:t xml:space="preserve"> 2023 Air Pollution Report - LA08: London Luton Airport (Site ID: HB006)</w:t>
        </w:r>
        <w:r w:rsidR="003D28E2">
          <w:rPr>
            <w:noProof/>
            <w:webHidden/>
          </w:rPr>
          <w:tab/>
        </w:r>
        <w:r w:rsidR="003D28E2">
          <w:rPr>
            <w:noProof/>
            <w:webHidden/>
          </w:rPr>
          <w:fldChar w:fldCharType="begin"/>
        </w:r>
        <w:r w:rsidR="003D28E2">
          <w:rPr>
            <w:noProof/>
            <w:webHidden/>
          </w:rPr>
          <w:instrText xml:space="preserve"> PAGEREF _Toc173239989 \h </w:instrText>
        </w:r>
        <w:r w:rsidR="003D28E2">
          <w:rPr>
            <w:noProof/>
            <w:webHidden/>
          </w:rPr>
        </w:r>
        <w:r w:rsidR="003D28E2">
          <w:rPr>
            <w:noProof/>
            <w:webHidden/>
          </w:rPr>
          <w:fldChar w:fldCharType="separate"/>
        </w:r>
        <w:r w:rsidR="00DE7A33">
          <w:rPr>
            <w:noProof/>
            <w:webHidden/>
          </w:rPr>
          <w:t>136</w:t>
        </w:r>
        <w:r w:rsidR="003D28E2">
          <w:rPr>
            <w:noProof/>
            <w:webHidden/>
          </w:rPr>
          <w:fldChar w:fldCharType="end"/>
        </w:r>
      </w:hyperlink>
    </w:p>
    <w:p w14:paraId="3B104D4F" w14:textId="556BA38E" w:rsidR="003D28E2" w:rsidRDefault="00000000" w:rsidP="006A581C">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39990" w:history="1">
        <w:r w:rsidR="003D28E2" w:rsidRPr="001163F4">
          <w:rPr>
            <w:rStyle w:val="Hyperlink"/>
            <w:noProof/>
          </w:rPr>
          <w:t>Figure C.7</w:t>
        </w:r>
        <w:r w:rsidR="003D28E2">
          <w:rPr>
            <w:rStyle w:val="Hyperlink"/>
            <w:noProof/>
          </w:rPr>
          <w:tab/>
        </w:r>
        <w:r w:rsidR="003D28E2" w:rsidRPr="003D28E2">
          <w:rPr>
            <w:rStyle w:val="Hyperlink"/>
            <w:noProof/>
          </w:rPr>
          <w:t>–</w:t>
        </w:r>
        <w:r w:rsidR="003D28E2" w:rsidRPr="001163F4">
          <w:rPr>
            <w:rStyle w:val="Hyperlink"/>
            <w:noProof/>
          </w:rPr>
          <w:t xml:space="preserve"> 2023 Air Pollution Report - Luton A505 Roadside (Site ID: LUTR)</w:t>
        </w:r>
        <w:r w:rsidR="003D28E2">
          <w:rPr>
            <w:noProof/>
            <w:webHidden/>
          </w:rPr>
          <w:tab/>
        </w:r>
        <w:r w:rsidR="003D28E2">
          <w:rPr>
            <w:noProof/>
            <w:webHidden/>
          </w:rPr>
          <w:fldChar w:fldCharType="begin"/>
        </w:r>
        <w:r w:rsidR="003D28E2">
          <w:rPr>
            <w:noProof/>
            <w:webHidden/>
          </w:rPr>
          <w:instrText xml:space="preserve"> PAGEREF _Toc173239990 \h </w:instrText>
        </w:r>
        <w:r w:rsidR="003D28E2">
          <w:rPr>
            <w:noProof/>
            <w:webHidden/>
          </w:rPr>
        </w:r>
        <w:r w:rsidR="003D28E2">
          <w:rPr>
            <w:noProof/>
            <w:webHidden/>
          </w:rPr>
          <w:fldChar w:fldCharType="separate"/>
        </w:r>
        <w:r w:rsidR="00DE7A33">
          <w:rPr>
            <w:noProof/>
            <w:webHidden/>
          </w:rPr>
          <w:t>138</w:t>
        </w:r>
        <w:r w:rsidR="003D28E2">
          <w:rPr>
            <w:noProof/>
            <w:webHidden/>
          </w:rPr>
          <w:fldChar w:fldCharType="end"/>
        </w:r>
      </w:hyperlink>
    </w:p>
    <w:p w14:paraId="7B72AABC" w14:textId="2BEFEE88" w:rsidR="003D28E2" w:rsidRDefault="00000000" w:rsidP="006A581C">
      <w:pPr>
        <w:pStyle w:val="TableofFigures"/>
        <w:tabs>
          <w:tab w:val="left" w:pos="1418"/>
          <w:tab w:val="right" w:leader="dot" w:pos="10456"/>
        </w:tabs>
        <w:spacing w:before="240"/>
        <w:rPr>
          <w:noProof/>
        </w:rPr>
      </w:pPr>
      <w:hyperlink w:anchor="_Toc173239991" w:history="1">
        <w:r w:rsidR="003D28E2" w:rsidRPr="001163F4">
          <w:rPr>
            <w:rStyle w:val="Hyperlink"/>
            <w:noProof/>
          </w:rPr>
          <w:t>Figure C.8</w:t>
        </w:r>
        <w:r w:rsidR="003D28E2">
          <w:rPr>
            <w:rStyle w:val="Hyperlink"/>
            <w:noProof/>
          </w:rPr>
          <w:tab/>
        </w:r>
        <w:r w:rsidR="003D28E2" w:rsidRPr="003D28E2">
          <w:rPr>
            <w:rStyle w:val="Hyperlink"/>
            <w:noProof/>
          </w:rPr>
          <w:t>–</w:t>
        </w:r>
        <w:r w:rsidR="003D28E2" w:rsidRPr="001163F4">
          <w:rPr>
            <w:rStyle w:val="Hyperlink"/>
            <w:noProof/>
          </w:rPr>
          <w:t xml:space="preserve"> 2023 Air Pollution Report – LA001: London Luton Airport FutureLuToN</w:t>
        </w:r>
        <w:r w:rsidR="003D28E2">
          <w:rPr>
            <w:noProof/>
            <w:webHidden/>
          </w:rPr>
          <w:tab/>
        </w:r>
        <w:r w:rsidR="003D28E2">
          <w:rPr>
            <w:noProof/>
            <w:webHidden/>
          </w:rPr>
          <w:fldChar w:fldCharType="begin"/>
        </w:r>
        <w:r w:rsidR="003D28E2">
          <w:rPr>
            <w:noProof/>
            <w:webHidden/>
          </w:rPr>
          <w:instrText xml:space="preserve"> PAGEREF _Toc173239991 \h </w:instrText>
        </w:r>
        <w:r w:rsidR="003D28E2">
          <w:rPr>
            <w:noProof/>
            <w:webHidden/>
          </w:rPr>
        </w:r>
        <w:r w:rsidR="003D28E2">
          <w:rPr>
            <w:noProof/>
            <w:webHidden/>
          </w:rPr>
          <w:fldChar w:fldCharType="separate"/>
        </w:r>
        <w:r w:rsidR="00DE7A33">
          <w:rPr>
            <w:noProof/>
            <w:webHidden/>
          </w:rPr>
          <w:t>140</w:t>
        </w:r>
        <w:r w:rsidR="003D28E2">
          <w:rPr>
            <w:noProof/>
            <w:webHidden/>
          </w:rPr>
          <w:fldChar w:fldCharType="end"/>
        </w:r>
      </w:hyperlink>
    </w:p>
    <w:p w14:paraId="756FF4F1" w14:textId="77777777" w:rsidR="00A21E4A" w:rsidRPr="00A21E4A" w:rsidRDefault="00A21E4A" w:rsidP="00A21E4A">
      <w:pPr>
        <w:rPr>
          <w:noProof/>
        </w:rPr>
      </w:pPr>
    </w:p>
    <w:p w14:paraId="3D83B21E" w14:textId="171425CE" w:rsidR="00F343EF" w:rsidRDefault="003D28E2" w:rsidP="006A581C">
      <w:pPr>
        <w:tabs>
          <w:tab w:val="left" w:pos="1418"/>
          <w:tab w:val="right" w:leader="dot" w:pos="10455"/>
        </w:tabs>
        <w:spacing w:before="240"/>
        <w:rPr>
          <w:rFonts w:asciiTheme="minorHAnsi" w:hAnsiTheme="minorHAnsi"/>
          <w:noProof/>
          <w:kern w:val="2"/>
          <w:szCs w:val="24"/>
          <w:lang w:eastAsia="en-GB"/>
          <w14:ligatures w14:val="standardContextual"/>
        </w:rPr>
      </w:pPr>
      <w:r>
        <w:fldChar w:fldCharType="end"/>
      </w:r>
      <w:r w:rsidR="00F343EF">
        <w:fldChar w:fldCharType="begin"/>
      </w:r>
      <w:r w:rsidR="00F343EF">
        <w:instrText xml:space="preserve"> TOC \h \z \c "Figure D." </w:instrText>
      </w:r>
      <w:r w:rsidR="00F343EF">
        <w:fldChar w:fldCharType="separate"/>
      </w:r>
      <w:hyperlink w:anchor="_Toc173240494" w:history="1">
        <w:r w:rsidR="00F343EF" w:rsidRPr="00BD37D1">
          <w:rPr>
            <w:rStyle w:val="Hyperlink"/>
            <w:noProof/>
          </w:rPr>
          <w:t>Figure D.1</w:t>
        </w:r>
        <w:r w:rsidR="00F343EF">
          <w:rPr>
            <w:rStyle w:val="Hyperlink"/>
            <w:noProof/>
          </w:rPr>
          <w:tab/>
        </w:r>
        <w:r w:rsidR="00F343EF" w:rsidRPr="00BD37D1">
          <w:rPr>
            <w:rStyle w:val="Hyperlink"/>
            <w:noProof/>
          </w:rPr>
          <w:t>– Map of Non-Automatic Monitor Sites - Overview.</w:t>
        </w:r>
        <w:r w:rsidR="00F343EF">
          <w:rPr>
            <w:noProof/>
            <w:webHidden/>
          </w:rPr>
          <w:tab/>
        </w:r>
        <w:r w:rsidR="00F343EF">
          <w:rPr>
            <w:noProof/>
            <w:webHidden/>
          </w:rPr>
          <w:fldChar w:fldCharType="begin"/>
        </w:r>
        <w:r w:rsidR="00F343EF">
          <w:rPr>
            <w:noProof/>
            <w:webHidden/>
          </w:rPr>
          <w:instrText xml:space="preserve"> PAGEREF _Toc173240494 \h </w:instrText>
        </w:r>
        <w:r w:rsidR="00F343EF">
          <w:rPr>
            <w:noProof/>
            <w:webHidden/>
          </w:rPr>
        </w:r>
        <w:r w:rsidR="00F343EF">
          <w:rPr>
            <w:noProof/>
            <w:webHidden/>
          </w:rPr>
          <w:fldChar w:fldCharType="separate"/>
        </w:r>
        <w:r w:rsidR="00DE7A33">
          <w:rPr>
            <w:noProof/>
            <w:webHidden/>
          </w:rPr>
          <w:t>145</w:t>
        </w:r>
        <w:r w:rsidR="00F343EF">
          <w:rPr>
            <w:noProof/>
            <w:webHidden/>
          </w:rPr>
          <w:fldChar w:fldCharType="end"/>
        </w:r>
      </w:hyperlink>
    </w:p>
    <w:p w14:paraId="00550B6F" w14:textId="0D6706F5" w:rsidR="00F343EF" w:rsidRDefault="00000000" w:rsidP="006A581C">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40495" w:history="1">
        <w:r w:rsidR="00F343EF" w:rsidRPr="00BD37D1">
          <w:rPr>
            <w:rStyle w:val="Hyperlink"/>
            <w:noProof/>
          </w:rPr>
          <w:t>Figure D.2</w:t>
        </w:r>
        <w:r w:rsidR="00F343EF">
          <w:rPr>
            <w:rStyle w:val="Hyperlink"/>
            <w:noProof/>
          </w:rPr>
          <w:tab/>
        </w:r>
        <w:r w:rsidR="00F343EF" w:rsidRPr="00BD37D1">
          <w:rPr>
            <w:rStyle w:val="Hyperlink"/>
            <w:noProof/>
          </w:rPr>
          <w:t>– Map of Non-Automatic Monitor Sites in and around AQMA N</w:t>
        </w:r>
        <w:r w:rsidR="00F343EF" w:rsidRPr="00BD37D1">
          <w:rPr>
            <w:rStyle w:val="Hyperlink"/>
            <w:noProof/>
            <w:vertAlign w:val="superscript"/>
          </w:rPr>
          <w:t>os.</w:t>
        </w:r>
        <w:r w:rsidR="00F343EF" w:rsidRPr="00BD37D1">
          <w:rPr>
            <w:rStyle w:val="Hyperlink"/>
            <w:noProof/>
          </w:rPr>
          <w:t xml:space="preserve"> 1 &amp; 2 along the route of the M1 (Challney, Leagrave, Northwell &amp; Poets wards).</w:t>
        </w:r>
        <w:r w:rsidR="00F343EF">
          <w:rPr>
            <w:noProof/>
            <w:webHidden/>
          </w:rPr>
          <w:tab/>
        </w:r>
        <w:r w:rsidR="00F343EF">
          <w:rPr>
            <w:noProof/>
            <w:webHidden/>
          </w:rPr>
          <w:fldChar w:fldCharType="begin"/>
        </w:r>
        <w:r w:rsidR="00F343EF">
          <w:rPr>
            <w:noProof/>
            <w:webHidden/>
          </w:rPr>
          <w:instrText xml:space="preserve"> PAGEREF _Toc173240495 \h </w:instrText>
        </w:r>
        <w:r w:rsidR="00F343EF">
          <w:rPr>
            <w:noProof/>
            <w:webHidden/>
          </w:rPr>
        </w:r>
        <w:r w:rsidR="00F343EF">
          <w:rPr>
            <w:noProof/>
            <w:webHidden/>
          </w:rPr>
          <w:fldChar w:fldCharType="separate"/>
        </w:r>
        <w:r w:rsidR="00DE7A33">
          <w:rPr>
            <w:noProof/>
            <w:webHidden/>
          </w:rPr>
          <w:t>146</w:t>
        </w:r>
        <w:r w:rsidR="00F343EF">
          <w:rPr>
            <w:noProof/>
            <w:webHidden/>
          </w:rPr>
          <w:fldChar w:fldCharType="end"/>
        </w:r>
      </w:hyperlink>
    </w:p>
    <w:p w14:paraId="59A44F54" w14:textId="638D5C6B" w:rsidR="00F343EF" w:rsidRDefault="00000000" w:rsidP="006A581C">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40496" w:history="1">
        <w:r w:rsidR="00F343EF" w:rsidRPr="00BD37D1">
          <w:rPr>
            <w:rStyle w:val="Hyperlink"/>
            <w:noProof/>
          </w:rPr>
          <w:t>Figure D.3</w:t>
        </w:r>
        <w:r w:rsidR="00F343EF">
          <w:rPr>
            <w:rStyle w:val="Hyperlink"/>
            <w:noProof/>
          </w:rPr>
          <w:tab/>
        </w:r>
        <w:r w:rsidR="00F343EF" w:rsidRPr="00BD37D1">
          <w:rPr>
            <w:rStyle w:val="Hyperlink"/>
            <w:noProof/>
          </w:rPr>
          <w:t>– Map of Non-Automatic Monitor Sites in Beech Hill, Challney and Saints wards.</w:t>
        </w:r>
        <w:r w:rsidR="00F343EF">
          <w:rPr>
            <w:noProof/>
            <w:webHidden/>
          </w:rPr>
          <w:tab/>
        </w:r>
        <w:r w:rsidR="00F343EF">
          <w:rPr>
            <w:noProof/>
            <w:webHidden/>
          </w:rPr>
          <w:fldChar w:fldCharType="begin"/>
        </w:r>
        <w:r w:rsidR="00F343EF">
          <w:rPr>
            <w:noProof/>
            <w:webHidden/>
          </w:rPr>
          <w:instrText xml:space="preserve"> PAGEREF _Toc173240496 \h </w:instrText>
        </w:r>
        <w:r w:rsidR="00F343EF">
          <w:rPr>
            <w:noProof/>
            <w:webHidden/>
          </w:rPr>
        </w:r>
        <w:r w:rsidR="00F343EF">
          <w:rPr>
            <w:noProof/>
            <w:webHidden/>
          </w:rPr>
          <w:fldChar w:fldCharType="separate"/>
        </w:r>
        <w:r w:rsidR="00DE7A33">
          <w:rPr>
            <w:noProof/>
            <w:webHidden/>
          </w:rPr>
          <w:t>147</w:t>
        </w:r>
        <w:r w:rsidR="00F343EF">
          <w:rPr>
            <w:noProof/>
            <w:webHidden/>
          </w:rPr>
          <w:fldChar w:fldCharType="end"/>
        </w:r>
      </w:hyperlink>
    </w:p>
    <w:p w14:paraId="0F843797" w14:textId="6D9EF9CC" w:rsidR="00F343EF" w:rsidRDefault="00000000" w:rsidP="006A581C">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40497" w:history="1">
        <w:r w:rsidR="00F343EF" w:rsidRPr="00BD37D1">
          <w:rPr>
            <w:rStyle w:val="Hyperlink"/>
            <w:noProof/>
          </w:rPr>
          <w:t>Figure D.4</w:t>
        </w:r>
        <w:r w:rsidR="00F343EF">
          <w:rPr>
            <w:rStyle w:val="Hyperlink"/>
            <w:noProof/>
          </w:rPr>
          <w:tab/>
        </w:r>
        <w:r w:rsidR="00F343EF" w:rsidRPr="00F343EF">
          <w:rPr>
            <w:rStyle w:val="Hyperlink"/>
            <w:noProof/>
          </w:rPr>
          <w:t>–</w:t>
        </w:r>
        <w:r w:rsidR="00F343EF" w:rsidRPr="00BD37D1">
          <w:rPr>
            <w:rStyle w:val="Hyperlink"/>
            <w:noProof/>
          </w:rPr>
          <w:t xml:space="preserve"> Map of Non-Automatic Monitor Sites in and around Bury Park (Beech Hill, Biscot and Central wards).</w:t>
        </w:r>
        <w:r w:rsidR="00F343EF">
          <w:rPr>
            <w:noProof/>
            <w:webHidden/>
          </w:rPr>
          <w:tab/>
        </w:r>
        <w:r w:rsidR="00F343EF">
          <w:rPr>
            <w:noProof/>
            <w:webHidden/>
          </w:rPr>
          <w:fldChar w:fldCharType="begin"/>
        </w:r>
        <w:r w:rsidR="00F343EF">
          <w:rPr>
            <w:noProof/>
            <w:webHidden/>
          </w:rPr>
          <w:instrText xml:space="preserve"> PAGEREF _Toc173240497 \h </w:instrText>
        </w:r>
        <w:r w:rsidR="00F343EF">
          <w:rPr>
            <w:noProof/>
            <w:webHidden/>
          </w:rPr>
        </w:r>
        <w:r w:rsidR="00F343EF">
          <w:rPr>
            <w:noProof/>
            <w:webHidden/>
          </w:rPr>
          <w:fldChar w:fldCharType="separate"/>
        </w:r>
        <w:r w:rsidR="00DE7A33">
          <w:rPr>
            <w:noProof/>
            <w:webHidden/>
          </w:rPr>
          <w:t>148</w:t>
        </w:r>
        <w:r w:rsidR="00F343EF">
          <w:rPr>
            <w:noProof/>
            <w:webHidden/>
          </w:rPr>
          <w:fldChar w:fldCharType="end"/>
        </w:r>
      </w:hyperlink>
    </w:p>
    <w:p w14:paraId="5E555732" w14:textId="271FE6BE" w:rsidR="00F343EF" w:rsidRDefault="00000000" w:rsidP="006A581C">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40498" w:history="1">
        <w:r w:rsidR="00F343EF" w:rsidRPr="00BD37D1">
          <w:rPr>
            <w:rStyle w:val="Hyperlink"/>
            <w:noProof/>
          </w:rPr>
          <w:t>Figure D.5</w:t>
        </w:r>
        <w:r w:rsidR="006A581C">
          <w:rPr>
            <w:rStyle w:val="Hyperlink"/>
            <w:noProof/>
          </w:rPr>
          <w:tab/>
        </w:r>
        <w:r w:rsidR="006A581C" w:rsidRPr="006A581C">
          <w:rPr>
            <w:rStyle w:val="Hyperlink"/>
            <w:noProof/>
          </w:rPr>
          <w:t>–</w:t>
        </w:r>
        <w:r w:rsidR="006A581C">
          <w:rPr>
            <w:rStyle w:val="Hyperlink"/>
            <w:noProof/>
          </w:rPr>
          <w:t xml:space="preserve"> </w:t>
        </w:r>
        <w:r w:rsidR="00F343EF" w:rsidRPr="00BD37D1">
          <w:rPr>
            <w:rStyle w:val="Hyperlink"/>
            <w:noProof/>
          </w:rPr>
          <w:t>Map of Non-Automatic Monitor Sites in Barnfield, Round Green and Stopsley</w:t>
        </w:r>
        <w:r w:rsidR="006A581C">
          <w:rPr>
            <w:rStyle w:val="Hyperlink"/>
            <w:noProof/>
          </w:rPr>
          <w:t xml:space="preserve"> </w:t>
        </w:r>
        <w:r w:rsidR="00F343EF" w:rsidRPr="00BD37D1">
          <w:rPr>
            <w:rStyle w:val="Hyperlink"/>
            <w:noProof/>
          </w:rPr>
          <w:t>wards</w:t>
        </w:r>
        <w:r w:rsidR="006A581C">
          <w:rPr>
            <w:rStyle w:val="Hyperlink"/>
            <w:noProof/>
          </w:rPr>
          <w:tab/>
        </w:r>
        <w:r w:rsidR="006A581C">
          <w:rPr>
            <w:rStyle w:val="Hyperlink"/>
            <w:noProof/>
          </w:rPr>
          <w:tab/>
        </w:r>
        <w:r w:rsidR="00F343EF">
          <w:rPr>
            <w:noProof/>
            <w:webHidden/>
          </w:rPr>
          <w:fldChar w:fldCharType="begin"/>
        </w:r>
        <w:r w:rsidR="00F343EF">
          <w:rPr>
            <w:noProof/>
            <w:webHidden/>
          </w:rPr>
          <w:instrText xml:space="preserve"> PAGEREF _Toc173240498 \h </w:instrText>
        </w:r>
        <w:r w:rsidR="00F343EF">
          <w:rPr>
            <w:noProof/>
            <w:webHidden/>
          </w:rPr>
        </w:r>
        <w:r w:rsidR="00F343EF">
          <w:rPr>
            <w:noProof/>
            <w:webHidden/>
          </w:rPr>
          <w:fldChar w:fldCharType="separate"/>
        </w:r>
        <w:r w:rsidR="00DE7A33">
          <w:rPr>
            <w:noProof/>
            <w:webHidden/>
          </w:rPr>
          <w:t>149</w:t>
        </w:r>
        <w:r w:rsidR="00F343EF">
          <w:rPr>
            <w:noProof/>
            <w:webHidden/>
          </w:rPr>
          <w:fldChar w:fldCharType="end"/>
        </w:r>
      </w:hyperlink>
    </w:p>
    <w:p w14:paraId="0AFF13FA" w14:textId="79B4F5C6" w:rsidR="00F343EF" w:rsidRDefault="00000000" w:rsidP="006A581C">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40499" w:history="1">
        <w:r w:rsidR="00F343EF" w:rsidRPr="00BD37D1">
          <w:rPr>
            <w:rStyle w:val="Hyperlink"/>
            <w:noProof/>
          </w:rPr>
          <w:t>Figure D.6</w:t>
        </w:r>
        <w:r w:rsidR="006A581C">
          <w:rPr>
            <w:rStyle w:val="Hyperlink"/>
            <w:noProof/>
          </w:rPr>
          <w:tab/>
        </w:r>
        <w:r w:rsidR="00F343EF" w:rsidRPr="00F343EF">
          <w:rPr>
            <w:rStyle w:val="Hyperlink"/>
            <w:noProof/>
          </w:rPr>
          <w:t>–</w:t>
        </w:r>
        <w:r w:rsidR="00F343EF" w:rsidRPr="00BD37D1">
          <w:rPr>
            <w:rStyle w:val="Hyperlink"/>
            <w:noProof/>
          </w:rPr>
          <w:t xml:space="preserve"> Map of Non-Automatic Monitor Sites near London Luton Airport (Stopsley, Vauxhall and Wigmore wards).</w:t>
        </w:r>
        <w:r w:rsidR="00F343EF">
          <w:rPr>
            <w:noProof/>
            <w:webHidden/>
          </w:rPr>
          <w:tab/>
        </w:r>
        <w:r w:rsidR="00F343EF">
          <w:rPr>
            <w:noProof/>
            <w:webHidden/>
          </w:rPr>
          <w:fldChar w:fldCharType="begin"/>
        </w:r>
        <w:r w:rsidR="00F343EF">
          <w:rPr>
            <w:noProof/>
            <w:webHidden/>
          </w:rPr>
          <w:instrText xml:space="preserve"> PAGEREF _Toc173240499 \h </w:instrText>
        </w:r>
        <w:r w:rsidR="00F343EF">
          <w:rPr>
            <w:noProof/>
            <w:webHidden/>
          </w:rPr>
        </w:r>
        <w:r w:rsidR="00F343EF">
          <w:rPr>
            <w:noProof/>
            <w:webHidden/>
          </w:rPr>
          <w:fldChar w:fldCharType="separate"/>
        </w:r>
        <w:r w:rsidR="00DE7A33">
          <w:rPr>
            <w:noProof/>
            <w:webHidden/>
          </w:rPr>
          <w:t>150</w:t>
        </w:r>
        <w:r w:rsidR="00F343EF">
          <w:rPr>
            <w:noProof/>
            <w:webHidden/>
          </w:rPr>
          <w:fldChar w:fldCharType="end"/>
        </w:r>
      </w:hyperlink>
    </w:p>
    <w:p w14:paraId="76AE0621" w14:textId="410A2ECB" w:rsidR="00F343EF" w:rsidRDefault="00000000" w:rsidP="006A581C">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40500" w:history="1">
        <w:r w:rsidR="00F343EF" w:rsidRPr="00BD37D1">
          <w:rPr>
            <w:rStyle w:val="Hyperlink"/>
            <w:noProof/>
          </w:rPr>
          <w:t>Figure D.7</w:t>
        </w:r>
        <w:r w:rsidR="006A581C">
          <w:rPr>
            <w:rStyle w:val="Hyperlink"/>
            <w:noProof/>
          </w:rPr>
          <w:tab/>
        </w:r>
        <w:r w:rsidR="00F343EF" w:rsidRPr="00F343EF">
          <w:rPr>
            <w:rStyle w:val="Hyperlink"/>
            <w:noProof/>
          </w:rPr>
          <w:t>–</w:t>
        </w:r>
        <w:r w:rsidR="00F343EF" w:rsidRPr="00BD37D1">
          <w:rPr>
            <w:rStyle w:val="Hyperlink"/>
            <w:noProof/>
          </w:rPr>
          <w:t xml:space="preserve"> Map of Non-Automatic Monitor Sites to the East of Luton Airport (Wigmore ward and out of borough).</w:t>
        </w:r>
        <w:r w:rsidR="00F343EF">
          <w:rPr>
            <w:noProof/>
            <w:webHidden/>
          </w:rPr>
          <w:tab/>
        </w:r>
        <w:r w:rsidR="00F343EF">
          <w:rPr>
            <w:noProof/>
            <w:webHidden/>
          </w:rPr>
          <w:fldChar w:fldCharType="begin"/>
        </w:r>
        <w:r w:rsidR="00F343EF">
          <w:rPr>
            <w:noProof/>
            <w:webHidden/>
          </w:rPr>
          <w:instrText xml:space="preserve"> PAGEREF _Toc173240500 \h </w:instrText>
        </w:r>
        <w:r w:rsidR="00F343EF">
          <w:rPr>
            <w:noProof/>
            <w:webHidden/>
          </w:rPr>
        </w:r>
        <w:r w:rsidR="00F343EF">
          <w:rPr>
            <w:noProof/>
            <w:webHidden/>
          </w:rPr>
          <w:fldChar w:fldCharType="separate"/>
        </w:r>
        <w:r w:rsidR="00DE7A33">
          <w:rPr>
            <w:noProof/>
            <w:webHidden/>
          </w:rPr>
          <w:t>151</w:t>
        </w:r>
        <w:r w:rsidR="00F343EF">
          <w:rPr>
            <w:noProof/>
            <w:webHidden/>
          </w:rPr>
          <w:fldChar w:fldCharType="end"/>
        </w:r>
      </w:hyperlink>
    </w:p>
    <w:p w14:paraId="0D2E158E" w14:textId="4BB1AAD0" w:rsidR="00F343EF" w:rsidRDefault="00000000" w:rsidP="006A581C">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40501" w:history="1">
        <w:r w:rsidR="00F343EF" w:rsidRPr="00BD37D1">
          <w:rPr>
            <w:rStyle w:val="Hyperlink"/>
            <w:noProof/>
          </w:rPr>
          <w:t>Figure D.8</w:t>
        </w:r>
        <w:r w:rsidR="006A581C">
          <w:rPr>
            <w:rStyle w:val="Hyperlink"/>
            <w:noProof/>
          </w:rPr>
          <w:tab/>
        </w:r>
        <w:r w:rsidR="00F343EF" w:rsidRPr="00F343EF">
          <w:rPr>
            <w:rStyle w:val="Hyperlink"/>
            <w:noProof/>
          </w:rPr>
          <w:t>–</w:t>
        </w:r>
        <w:r w:rsidR="00F343EF" w:rsidRPr="00BD37D1">
          <w:rPr>
            <w:rStyle w:val="Hyperlink"/>
            <w:noProof/>
          </w:rPr>
          <w:t xml:space="preserve"> Map of Non-Automatic Monitor Sites in Farley Fields (Farley ward).</w:t>
        </w:r>
        <w:r w:rsidR="00F343EF">
          <w:rPr>
            <w:noProof/>
            <w:webHidden/>
          </w:rPr>
          <w:tab/>
        </w:r>
        <w:r w:rsidR="00F343EF">
          <w:rPr>
            <w:noProof/>
            <w:webHidden/>
          </w:rPr>
          <w:fldChar w:fldCharType="begin"/>
        </w:r>
        <w:r w:rsidR="00F343EF">
          <w:rPr>
            <w:noProof/>
            <w:webHidden/>
          </w:rPr>
          <w:instrText xml:space="preserve"> PAGEREF _Toc173240501 \h </w:instrText>
        </w:r>
        <w:r w:rsidR="00F343EF">
          <w:rPr>
            <w:noProof/>
            <w:webHidden/>
          </w:rPr>
        </w:r>
        <w:r w:rsidR="00F343EF">
          <w:rPr>
            <w:noProof/>
            <w:webHidden/>
          </w:rPr>
          <w:fldChar w:fldCharType="separate"/>
        </w:r>
        <w:r w:rsidR="00DE7A33">
          <w:rPr>
            <w:noProof/>
            <w:webHidden/>
          </w:rPr>
          <w:t>152</w:t>
        </w:r>
        <w:r w:rsidR="00F343EF">
          <w:rPr>
            <w:noProof/>
            <w:webHidden/>
          </w:rPr>
          <w:fldChar w:fldCharType="end"/>
        </w:r>
      </w:hyperlink>
    </w:p>
    <w:p w14:paraId="3BFD9BEA" w14:textId="71C46CFE" w:rsidR="00F343EF" w:rsidRDefault="00000000" w:rsidP="00221A8B">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40502" w:history="1">
        <w:r w:rsidR="00F343EF" w:rsidRPr="00BD37D1">
          <w:rPr>
            <w:rStyle w:val="Hyperlink"/>
            <w:noProof/>
          </w:rPr>
          <w:t>Figure D.9</w:t>
        </w:r>
        <w:r w:rsidR="006A581C">
          <w:rPr>
            <w:rStyle w:val="Hyperlink"/>
            <w:noProof/>
          </w:rPr>
          <w:tab/>
        </w:r>
        <w:r w:rsidR="00F343EF" w:rsidRPr="00F343EF">
          <w:rPr>
            <w:rStyle w:val="Hyperlink"/>
            <w:noProof/>
          </w:rPr>
          <w:t>–</w:t>
        </w:r>
        <w:r w:rsidR="00F343EF" w:rsidRPr="00BD37D1">
          <w:rPr>
            <w:rStyle w:val="Hyperlink"/>
            <w:noProof/>
          </w:rPr>
          <w:t xml:space="preserve"> Map of Non-Automatic Monitor Sites in the town centre and AQMA N</w:t>
        </w:r>
        <w:r w:rsidR="00F343EF" w:rsidRPr="00BD37D1">
          <w:rPr>
            <w:rStyle w:val="Hyperlink"/>
            <w:noProof/>
            <w:vertAlign w:val="superscript"/>
          </w:rPr>
          <w:t xml:space="preserve">o. </w:t>
        </w:r>
        <w:r w:rsidR="00F343EF" w:rsidRPr="00BD37D1">
          <w:rPr>
            <w:rStyle w:val="Hyperlink"/>
            <w:noProof/>
          </w:rPr>
          <w:t>3 (Beech Hill, Central, High Town and South wards).</w:t>
        </w:r>
        <w:r w:rsidR="00F343EF">
          <w:rPr>
            <w:noProof/>
            <w:webHidden/>
          </w:rPr>
          <w:tab/>
        </w:r>
        <w:r w:rsidR="00F343EF">
          <w:rPr>
            <w:noProof/>
            <w:webHidden/>
          </w:rPr>
          <w:fldChar w:fldCharType="begin"/>
        </w:r>
        <w:r w:rsidR="00F343EF">
          <w:rPr>
            <w:noProof/>
            <w:webHidden/>
          </w:rPr>
          <w:instrText xml:space="preserve"> PAGEREF _Toc173240502 \h </w:instrText>
        </w:r>
        <w:r w:rsidR="00F343EF">
          <w:rPr>
            <w:noProof/>
            <w:webHidden/>
          </w:rPr>
        </w:r>
        <w:r w:rsidR="00F343EF">
          <w:rPr>
            <w:noProof/>
            <w:webHidden/>
          </w:rPr>
          <w:fldChar w:fldCharType="separate"/>
        </w:r>
        <w:r w:rsidR="00DE7A33">
          <w:rPr>
            <w:noProof/>
            <w:webHidden/>
          </w:rPr>
          <w:t>153</w:t>
        </w:r>
        <w:r w:rsidR="00F343EF">
          <w:rPr>
            <w:noProof/>
            <w:webHidden/>
          </w:rPr>
          <w:fldChar w:fldCharType="end"/>
        </w:r>
      </w:hyperlink>
    </w:p>
    <w:p w14:paraId="0B5323BF" w14:textId="7A854723" w:rsidR="00F343EF" w:rsidRDefault="00000000" w:rsidP="006A581C">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40503" w:history="1">
        <w:r w:rsidR="00F343EF" w:rsidRPr="00BD37D1">
          <w:rPr>
            <w:rStyle w:val="Hyperlink"/>
            <w:noProof/>
          </w:rPr>
          <w:t>Figure D.10</w:t>
        </w:r>
        <w:r w:rsidR="006A581C">
          <w:rPr>
            <w:rStyle w:val="Hyperlink"/>
            <w:noProof/>
          </w:rPr>
          <w:tab/>
        </w:r>
        <w:r w:rsidR="006A581C" w:rsidRPr="006A581C">
          <w:rPr>
            <w:rStyle w:val="Hyperlink"/>
            <w:noProof/>
          </w:rPr>
          <w:t>–</w:t>
        </w:r>
        <w:r w:rsidR="00F343EF" w:rsidRPr="00BD37D1">
          <w:rPr>
            <w:rStyle w:val="Hyperlink"/>
            <w:noProof/>
          </w:rPr>
          <w:t xml:space="preserve"> Map of Non-Automatic Monitor Sites in South, Vauxhall and Wigmore wards.</w:t>
        </w:r>
        <w:r w:rsidR="00F343EF">
          <w:rPr>
            <w:noProof/>
            <w:webHidden/>
          </w:rPr>
          <w:tab/>
        </w:r>
        <w:r w:rsidR="00F343EF">
          <w:rPr>
            <w:noProof/>
            <w:webHidden/>
          </w:rPr>
          <w:fldChar w:fldCharType="begin"/>
        </w:r>
        <w:r w:rsidR="00F343EF">
          <w:rPr>
            <w:noProof/>
            <w:webHidden/>
          </w:rPr>
          <w:instrText xml:space="preserve"> PAGEREF _Toc173240503 \h </w:instrText>
        </w:r>
        <w:r w:rsidR="00F343EF">
          <w:rPr>
            <w:noProof/>
            <w:webHidden/>
          </w:rPr>
        </w:r>
        <w:r w:rsidR="00F343EF">
          <w:rPr>
            <w:noProof/>
            <w:webHidden/>
          </w:rPr>
          <w:fldChar w:fldCharType="separate"/>
        </w:r>
        <w:r w:rsidR="00DE7A33">
          <w:rPr>
            <w:noProof/>
            <w:webHidden/>
          </w:rPr>
          <w:t>154</w:t>
        </w:r>
        <w:r w:rsidR="00F343EF">
          <w:rPr>
            <w:noProof/>
            <w:webHidden/>
          </w:rPr>
          <w:fldChar w:fldCharType="end"/>
        </w:r>
      </w:hyperlink>
    </w:p>
    <w:p w14:paraId="0F8F11A9" w14:textId="33571942" w:rsidR="00F343EF" w:rsidRDefault="00000000" w:rsidP="00BA0BCA">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40504" w:history="1">
        <w:r w:rsidR="00F343EF" w:rsidRPr="00BD37D1">
          <w:rPr>
            <w:rStyle w:val="Hyperlink"/>
            <w:noProof/>
          </w:rPr>
          <w:t>Figure D.11</w:t>
        </w:r>
        <w:r w:rsidR="006A581C">
          <w:rPr>
            <w:rStyle w:val="Hyperlink"/>
            <w:noProof/>
          </w:rPr>
          <w:tab/>
        </w:r>
        <w:r w:rsidR="00F343EF" w:rsidRPr="00BD37D1">
          <w:rPr>
            <w:rStyle w:val="Hyperlink"/>
            <w:noProof/>
          </w:rPr>
          <w:t>– Map of Automatic and Indicative Monitor Sites – Overview.</w:t>
        </w:r>
        <w:r w:rsidR="00F343EF">
          <w:rPr>
            <w:noProof/>
            <w:webHidden/>
          </w:rPr>
          <w:tab/>
        </w:r>
        <w:r w:rsidR="00F343EF">
          <w:rPr>
            <w:noProof/>
            <w:webHidden/>
          </w:rPr>
          <w:fldChar w:fldCharType="begin"/>
        </w:r>
        <w:r w:rsidR="00F343EF">
          <w:rPr>
            <w:noProof/>
            <w:webHidden/>
          </w:rPr>
          <w:instrText xml:space="preserve"> PAGEREF _Toc173240504 \h </w:instrText>
        </w:r>
        <w:r w:rsidR="00F343EF">
          <w:rPr>
            <w:noProof/>
            <w:webHidden/>
          </w:rPr>
        </w:r>
        <w:r w:rsidR="00F343EF">
          <w:rPr>
            <w:noProof/>
            <w:webHidden/>
          </w:rPr>
          <w:fldChar w:fldCharType="separate"/>
        </w:r>
        <w:r w:rsidR="00DE7A33">
          <w:rPr>
            <w:noProof/>
            <w:webHidden/>
          </w:rPr>
          <w:t>155</w:t>
        </w:r>
        <w:r w:rsidR="00F343EF">
          <w:rPr>
            <w:noProof/>
            <w:webHidden/>
          </w:rPr>
          <w:fldChar w:fldCharType="end"/>
        </w:r>
      </w:hyperlink>
    </w:p>
    <w:p w14:paraId="7EA52781" w14:textId="17098574" w:rsidR="00F343EF" w:rsidRDefault="00000000" w:rsidP="00BA0BCA">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40505" w:history="1">
        <w:r w:rsidR="00F343EF" w:rsidRPr="00BD37D1">
          <w:rPr>
            <w:rStyle w:val="Hyperlink"/>
            <w:noProof/>
          </w:rPr>
          <w:t>Figure D.12</w:t>
        </w:r>
        <w:r w:rsidR="006A581C">
          <w:rPr>
            <w:rStyle w:val="Hyperlink"/>
            <w:noProof/>
          </w:rPr>
          <w:tab/>
        </w:r>
        <w:r w:rsidR="006A581C" w:rsidRPr="006A581C">
          <w:rPr>
            <w:rStyle w:val="Hyperlink"/>
            <w:noProof/>
          </w:rPr>
          <w:t>–</w:t>
        </w:r>
        <w:r w:rsidR="00F343EF" w:rsidRPr="00BD37D1">
          <w:rPr>
            <w:rStyle w:val="Hyperlink"/>
            <w:noProof/>
          </w:rPr>
          <w:t xml:space="preserve"> Map of Automatic and Indicative Monitor Sites in Challney and Poets wards.</w:t>
        </w:r>
        <w:r w:rsidR="00F343EF">
          <w:rPr>
            <w:noProof/>
            <w:webHidden/>
          </w:rPr>
          <w:tab/>
        </w:r>
        <w:r w:rsidR="00F343EF">
          <w:rPr>
            <w:noProof/>
            <w:webHidden/>
          </w:rPr>
          <w:fldChar w:fldCharType="begin"/>
        </w:r>
        <w:r w:rsidR="00F343EF">
          <w:rPr>
            <w:noProof/>
            <w:webHidden/>
          </w:rPr>
          <w:instrText xml:space="preserve"> PAGEREF _Toc173240505 \h </w:instrText>
        </w:r>
        <w:r w:rsidR="00F343EF">
          <w:rPr>
            <w:noProof/>
            <w:webHidden/>
          </w:rPr>
        </w:r>
        <w:r w:rsidR="00F343EF">
          <w:rPr>
            <w:noProof/>
            <w:webHidden/>
          </w:rPr>
          <w:fldChar w:fldCharType="separate"/>
        </w:r>
        <w:r w:rsidR="00DE7A33">
          <w:rPr>
            <w:noProof/>
            <w:webHidden/>
          </w:rPr>
          <w:t>156</w:t>
        </w:r>
        <w:r w:rsidR="00F343EF">
          <w:rPr>
            <w:noProof/>
            <w:webHidden/>
          </w:rPr>
          <w:fldChar w:fldCharType="end"/>
        </w:r>
      </w:hyperlink>
    </w:p>
    <w:p w14:paraId="20E97906" w14:textId="461F5E75" w:rsidR="00F343EF" w:rsidRDefault="00000000" w:rsidP="00BA0BCA">
      <w:pPr>
        <w:pStyle w:val="TableofFigures"/>
        <w:tabs>
          <w:tab w:val="left" w:pos="1418"/>
          <w:tab w:val="right" w:leader="dot" w:pos="10456"/>
        </w:tabs>
        <w:spacing w:before="240"/>
        <w:rPr>
          <w:rFonts w:asciiTheme="minorHAnsi" w:hAnsiTheme="minorHAnsi"/>
          <w:noProof/>
          <w:kern w:val="2"/>
          <w:szCs w:val="24"/>
          <w:lang w:eastAsia="en-GB"/>
          <w14:ligatures w14:val="standardContextual"/>
        </w:rPr>
      </w:pPr>
      <w:hyperlink w:anchor="_Toc173240506" w:history="1">
        <w:r w:rsidR="00F343EF" w:rsidRPr="00BD37D1">
          <w:rPr>
            <w:rStyle w:val="Hyperlink"/>
            <w:noProof/>
          </w:rPr>
          <w:t>Figure D.13</w:t>
        </w:r>
        <w:r w:rsidR="006A581C">
          <w:rPr>
            <w:rStyle w:val="Hyperlink"/>
            <w:noProof/>
          </w:rPr>
          <w:tab/>
        </w:r>
        <w:r w:rsidR="006A581C" w:rsidRPr="006A581C">
          <w:rPr>
            <w:rStyle w:val="Hyperlink"/>
            <w:noProof/>
          </w:rPr>
          <w:t>–</w:t>
        </w:r>
        <w:r w:rsidR="00F343EF" w:rsidRPr="00BD37D1">
          <w:rPr>
            <w:rStyle w:val="Hyperlink"/>
            <w:noProof/>
          </w:rPr>
          <w:t xml:space="preserve"> Map of Automatic and Indicative Monitor Sites in Beech Hill and Central wards.</w:t>
        </w:r>
        <w:r w:rsidR="00F343EF">
          <w:rPr>
            <w:noProof/>
            <w:webHidden/>
          </w:rPr>
          <w:tab/>
        </w:r>
        <w:r w:rsidR="00F343EF">
          <w:rPr>
            <w:noProof/>
            <w:webHidden/>
          </w:rPr>
          <w:fldChar w:fldCharType="begin"/>
        </w:r>
        <w:r w:rsidR="00F343EF">
          <w:rPr>
            <w:noProof/>
            <w:webHidden/>
          </w:rPr>
          <w:instrText xml:space="preserve"> PAGEREF _Toc173240506 \h </w:instrText>
        </w:r>
        <w:r w:rsidR="00F343EF">
          <w:rPr>
            <w:noProof/>
            <w:webHidden/>
          </w:rPr>
        </w:r>
        <w:r w:rsidR="00F343EF">
          <w:rPr>
            <w:noProof/>
            <w:webHidden/>
          </w:rPr>
          <w:fldChar w:fldCharType="separate"/>
        </w:r>
        <w:r w:rsidR="00DE7A33">
          <w:rPr>
            <w:noProof/>
            <w:webHidden/>
          </w:rPr>
          <w:t>157</w:t>
        </w:r>
        <w:r w:rsidR="00F343EF">
          <w:rPr>
            <w:noProof/>
            <w:webHidden/>
          </w:rPr>
          <w:fldChar w:fldCharType="end"/>
        </w:r>
      </w:hyperlink>
    </w:p>
    <w:p w14:paraId="37D4AA14" w14:textId="4FD91399" w:rsidR="00F343EF" w:rsidRDefault="00000000" w:rsidP="00BA0BCA">
      <w:pPr>
        <w:pStyle w:val="TableofFigures"/>
        <w:tabs>
          <w:tab w:val="left" w:pos="1418"/>
          <w:tab w:val="right" w:leader="dot" w:pos="10456"/>
        </w:tabs>
        <w:spacing w:before="240"/>
        <w:rPr>
          <w:rStyle w:val="Hyperlink"/>
          <w:noProof/>
        </w:rPr>
      </w:pPr>
      <w:hyperlink w:anchor="_Toc173240507" w:history="1">
        <w:r w:rsidR="00F343EF" w:rsidRPr="00BD37D1">
          <w:rPr>
            <w:rStyle w:val="Hyperlink"/>
            <w:noProof/>
          </w:rPr>
          <w:t>Figure D.14</w:t>
        </w:r>
        <w:r w:rsidR="006A581C">
          <w:rPr>
            <w:rStyle w:val="Hyperlink"/>
            <w:noProof/>
          </w:rPr>
          <w:tab/>
        </w:r>
        <w:r w:rsidR="006A581C" w:rsidRPr="006A581C">
          <w:rPr>
            <w:rStyle w:val="Hyperlink"/>
            <w:noProof/>
          </w:rPr>
          <w:t>–</w:t>
        </w:r>
        <w:r w:rsidR="00F343EF" w:rsidRPr="00BD37D1">
          <w:rPr>
            <w:rStyle w:val="Hyperlink"/>
            <w:noProof/>
          </w:rPr>
          <w:t xml:space="preserve"> Map of Automatic Monitor Sites in Wigmore ward.</w:t>
        </w:r>
        <w:r w:rsidR="00F343EF">
          <w:rPr>
            <w:noProof/>
            <w:webHidden/>
          </w:rPr>
          <w:tab/>
        </w:r>
        <w:r w:rsidR="00F343EF">
          <w:rPr>
            <w:noProof/>
            <w:webHidden/>
          </w:rPr>
          <w:fldChar w:fldCharType="begin"/>
        </w:r>
        <w:r w:rsidR="00F343EF">
          <w:rPr>
            <w:noProof/>
            <w:webHidden/>
          </w:rPr>
          <w:instrText xml:space="preserve"> PAGEREF _Toc173240507 \h </w:instrText>
        </w:r>
        <w:r w:rsidR="00F343EF">
          <w:rPr>
            <w:noProof/>
            <w:webHidden/>
          </w:rPr>
        </w:r>
        <w:r w:rsidR="00F343EF">
          <w:rPr>
            <w:noProof/>
            <w:webHidden/>
          </w:rPr>
          <w:fldChar w:fldCharType="separate"/>
        </w:r>
        <w:r w:rsidR="00DE7A33">
          <w:rPr>
            <w:noProof/>
            <w:webHidden/>
          </w:rPr>
          <w:t>158</w:t>
        </w:r>
        <w:r w:rsidR="00F343EF">
          <w:rPr>
            <w:noProof/>
            <w:webHidden/>
          </w:rPr>
          <w:fldChar w:fldCharType="end"/>
        </w:r>
      </w:hyperlink>
    </w:p>
    <w:p w14:paraId="2AC4E40B" w14:textId="77777777" w:rsidR="00A21E4A" w:rsidRPr="00A21E4A" w:rsidRDefault="00A21E4A" w:rsidP="00A21E4A">
      <w:pPr>
        <w:rPr>
          <w:noProof/>
        </w:rPr>
      </w:pPr>
    </w:p>
    <w:p w14:paraId="42102A53" w14:textId="699B85B4" w:rsidR="00F343EF" w:rsidRDefault="00F343EF" w:rsidP="00221A8B">
      <w:pPr>
        <w:tabs>
          <w:tab w:val="left" w:pos="1418"/>
          <w:tab w:val="right" w:leader="dot" w:pos="10455"/>
        </w:tabs>
        <w:spacing w:before="240"/>
        <w:rPr>
          <w:rFonts w:asciiTheme="minorHAnsi" w:hAnsiTheme="minorHAnsi"/>
          <w:noProof/>
          <w:kern w:val="2"/>
          <w:szCs w:val="24"/>
          <w:lang w:eastAsia="en-GB"/>
          <w14:ligatures w14:val="standardContextual"/>
        </w:rPr>
      </w:pPr>
      <w:r>
        <w:fldChar w:fldCharType="end"/>
      </w:r>
      <w:r>
        <w:fldChar w:fldCharType="begin"/>
      </w:r>
      <w:r>
        <w:instrText xml:space="preserve"> TOC \h \z \c "Figure F." </w:instrText>
      </w:r>
      <w:r>
        <w:fldChar w:fldCharType="separate"/>
      </w:r>
      <w:hyperlink w:anchor="_Toc173240664" w:history="1">
        <w:r w:rsidRPr="000C7123">
          <w:rPr>
            <w:rStyle w:val="Hyperlink"/>
            <w:noProof/>
          </w:rPr>
          <w:t>Figure F.1</w:t>
        </w:r>
        <w:r w:rsidR="00B8246F">
          <w:rPr>
            <w:rStyle w:val="Hyperlink"/>
            <w:noProof/>
          </w:rPr>
          <w:tab/>
        </w:r>
        <w:r w:rsidR="00B8246F" w:rsidRPr="00B8246F">
          <w:rPr>
            <w:rStyle w:val="Hyperlink"/>
            <w:noProof/>
          </w:rPr>
          <w:t>–</w:t>
        </w:r>
        <w:r w:rsidRPr="000C7123">
          <w:rPr>
            <w:rStyle w:val="Hyperlink"/>
            <w:noProof/>
          </w:rPr>
          <w:t xml:space="preserve"> NO</w:t>
        </w:r>
        <w:r w:rsidRPr="000C7123">
          <w:rPr>
            <w:rStyle w:val="Hyperlink"/>
            <w:noProof/>
            <w:vertAlign w:val="subscript"/>
          </w:rPr>
          <w:t>2</w:t>
        </w:r>
        <w:r w:rsidRPr="000C7123">
          <w:rPr>
            <w:rStyle w:val="Hyperlink"/>
            <w:noProof/>
          </w:rPr>
          <w:t xml:space="preserve"> data trends at LN60 (HB007) - Luton Dunstable Road East during 2023</w:t>
        </w:r>
        <w:r>
          <w:rPr>
            <w:noProof/>
            <w:webHidden/>
          </w:rPr>
          <w:tab/>
        </w:r>
        <w:r>
          <w:rPr>
            <w:noProof/>
            <w:webHidden/>
          </w:rPr>
          <w:fldChar w:fldCharType="begin"/>
        </w:r>
        <w:r>
          <w:rPr>
            <w:noProof/>
            <w:webHidden/>
          </w:rPr>
          <w:instrText xml:space="preserve"> PAGEREF _Toc173240664 \h </w:instrText>
        </w:r>
        <w:r>
          <w:rPr>
            <w:noProof/>
            <w:webHidden/>
          </w:rPr>
        </w:r>
        <w:r>
          <w:rPr>
            <w:noProof/>
            <w:webHidden/>
          </w:rPr>
          <w:fldChar w:fldCharType="separate"/>
        </w:r>
        <w:r w:rsidR="00DE7A33">
          <w:rPr>
            <w:noProof/>
            <w:webHidden/>
          </w:rPr>
          <w:t>161</w:t>
        </w:r>
        <w:r>
          <w:rPr>
            <w:noProof/>
            <w:webHidden/>
          </w:rPr>
          <w:fldChar w:fldCharType="end"/>
        </w:r>
      </w:hyperlink>
    </w:p>
    <w:p w14:paraId="01347A8A" w14:textId="5D33AEAD" w:rsidR="00F343EF" w:rsidRDefault="00000000" w:rsidP="00221A8B">
      <w:pPr>
        <w:pStyle w:val="TableofFigures"/>
        <w:tabs>
          <w:tab w:val="left" w:pos="1418"/>
          <w:tab w:val="right" w:leader="dot" w:pos="10455"/>
        </w:tabs>
        <w:rPr>
          <w:rFonts w:asciiTheme="minorHAnsi" w:hAnsiTheme="minorHAnsi"/>
          <w:noProof/>
          <w:kern w:val="2"/>
          <w:szCs w:val="24"/>
          <w:lang w:eastAsia="en-GB"/>
          <w14:ligatures w14:val="standardContextual"/>
        </w:rPr>
      </w:pPr>
      <w:hyperlink w:anchor="_Toc173240665" w:history="1">
        <w:r w:rsidR="00F343EF" w:rsidRPr="000C7123">
          <w:rPr>
            <w:rStyle w:val="Hyperlink"/>
            <w:noProof/>
          </w:rPr>
          <w:t>Figure F.2</w:t>
        </w:r>
        <w:r w:rsidR="00B8246F">
          <w:rPr>
            <w:rStyle w:val="Hyperlink"/>
            <w:noProof/>
          </w:rPr>
          <w:tab/>
        </w:r>
        <w:r w:rsidR="00B8246F" w:rsidRPr="00B8246F">
          <w:rPr>
            <w:rStyle w:val="Hyperlink"/>
            <w:noProof/>
          </w:rPr>
          <w:t>–</w:t>
        </w:r>
        <w:r w:rsidR="00F343EF" w:rsidRPr="000C7123">
          <w:rPr>
            <w:rStyle w:val="Hyperlink"/>
            <w:noProof/>
          </w:rPr>
          <w:t xml:space="preserve"> NO</w:t>
        </w:r>
        <w:r w:rsidR="00F343EF" w:rsidRPr="000C7123">
          <w:rPr>
            <w:rStyle w:val="Hyperlink"/>
            <w:noProof/>
            <w:vertAlign w:val="subscript"/>
          </w:rPr>
          <w:t>2</w:t>
        </w:r>
        <w:r w:rsidR="00F343EF" w:rsidRPr="000C7123">
          <w:rPr>
            <w:rStyle w:val="Hyperlink"/>
            <w:noProof/>
          </w:rPr>
          <w:t xml:space="preserve"> data trends at LA001 - Luton Airport FutureLuToN during 2023</w:t>
        </w:r>
        <w:r w:rsidR="00F343EF">
          <w:rPr>
            <w:noProof/>
            <w:webHidden/>
          </w:rPr>
          <w:tab/>
        </w:r>
        <w:r w:rsidR="00F343EF">
          <w:rPr>
            <w:noProof/>
            <w:webHidden/>
          </w:rPr>
          <w:fldChar w:fldCharType="begin"/>
        </w:r>
        <w:r w:rsidR="00F343EF">
          <w:rPr>
            <w:noProof/>
            <w:webHidden/>
          </w:rPr>
          <w:instrText xml:space="preserve"> PAGEREF _Toc173240665 \h </w:instrText>
        </w:r>
        <w:r w:rsidR="00F343EF">
          <w:rPr>
            <w:noProof/>
            <w:webHidden/>
          </w:rPr>
        </w:r>
        <w:r w:rsidR="00F343EF">
          <w:rPr>
            <w:noProof/>
            <w:webHidden/>
          </w:rPr>
          <w:fldChar w:fldCharType="separate"/>
        </w:r>
        <w:r w:rsidR="00DE7A33">
          <w:rPr>
            <w:noProof/>
            <w:webHidden/>
          </w:rPr>
          <w:t>162</w:t>
        </w:r>
        <w:r w:rsidR="00F343EF">
          <w:rPr>
            <w:noProof/>
            <w:webHidden/>
          </w:rPr>
          <w:fldChar w:fldCharType="end"/>
        </w:r>
      </w:hyperlink>
    </w:p>
    <w:p w14:paraId="554D9F14" w14:textId="631A818B" w:rsidR="00F343EF" w:rsidRDefault="00000000" w:rsidP="00221A8B">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666" w:history="1">
        <w:r w:rsidR="00F343EF" w:rsidRPr="000C7123">
          <w:rPr>
            <w:rStyle w:val="Hyperlink"/>
            <w:noProof/>
          </w:rPr>
          <w:t>Figure F.3</w:t>
        </w:r>
        <w:r w:rsidR="00B8246F">
          <w:rPr>
            <w:rStyle w:val="Hyperlink"/>
            <w:noProof/>
          </w:rPr>
          <w:tab/>
        </w:r>
        <w:r w:rsidR="00B8246F" w:rsidRPr="00B8246F">
          <w:rPr>
            <w:rStyle w:val="Hyperlink"/>
            <w:noProof/>
          </w:rPr>
          <w:t>–</w:t>
        </w:r>
        <w:r w:rsidR="00F343EF" w:rsidRPr="000C7123">
          <w:rPr>
            <w:rStyle w:val="Hyperlink"/>
            <w:noProof/>
          </w:rPr>
          <w:t xml:space="preserve"> NO</w:t>
        </w:r>
        <w:r w:rsidR="00F343EF" w:rsidRPr="000C7123">
          <w:rPr>
            <w:rStyle w:val="Hyperlink"/>
            <w:noProof/>
            <w:vertAlign w:val="subscript"/>
          </w:rPr>
          <w:t>2</w:t>
        </w:r>
        <w:r w:rsidR="00F343EF" w:rsidRPr="000C7123">
          <w:rPr>
            <w:rStyle w:val="Hyperlink"/>
            <w:noProof/>
          </w:rPr>
          <w:t xml:space="preserve"> data trends at LUTR - Luton A505 Roadside during 2023</w:t>
        </w:r>
        <w:r w:rsidR="00F343EF">
          <w:rPr>
            <w:noProof/>
            <w:webHidden/>
          </w:rPr>
          <w:tab/>
        </w:r>
        <w:r w:rsidR="00F343EF">
          <w:rPr>
            <w:noProof/>
            <w:webHidden/>
          </w:rPr>
          <w:fldChar w:fldCharType="begin"/>
        </w:r>
        <w:r w:rsidR="00F343EF">
          <w:rPr>
            <w:noProof/>
            <w:webHidden/>
          </w:rPr>
          <w:instrText xml:space="preserve"> PAGEREF _Toc173240666 \h </w:instrText>
        </w:r>
        <w:r w:rsidR="00F343EF">
          <w:rPr>
            <w:noProof/>
            <w:webHidden/>
          </w:rPr>
        </w:r>
        <w:r w:rsidR="00F343EF">
          <w:rPr>
            <w:noProof/>
            <w:webHidden/>
          </w:rPr>
          <w:fldChar w:fldCharType="separate"/>
        </w:r>
        <w:r w:rsidR="00DE7A33">
          <w:rPr>
            <w:noProof/>
            <w:webHidden/>
          </w:rPr>
          <w:t>163</w:t>
        </w:r>
        <w:r w:rsidR="00F343EF">
          <w:rPr>
            <w:noProof/>
            <w:webHidden/>
          </w:rPr>
          <w:fldChar w:fldCharType="end"/>
        </w:r>
      </w:hyperlink>
    </w:p>
    <w:p w14:paraId="1DDC9CC8" w14:textId="1A1BA70A" w:rsidR="00F343EF" w:rsidRDefault="00000000" w:rsidP="00221A8B">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667" w:history="1">
        <w:r w:rsidR="00F343EF" w:rsidRPr="000C7123">
          <w:rPr>
            <w:rStyle w:val="Hyperlink"/>
            <w:noProof/>
          </w:rPr>
          <w:t>Figure F.4</w:t>
        </w:r>
        <w:r w:rsidR="00B8246F">
          <w:rPr>
            <w:rStyle w:val="Hyperlink"/>
            <w:noProof/>
          </w:rPr>
          <w:tab/>
        </w:r>
        <w:r w:rsidR="00B8246F" w:rsidRPr="00B8246F">
          <w:rPr>
            <w:rStyle w:val="Hyperlink"/>
            <w:noProof/>
          </w:rPr>
          <w:t>–</w:t>
        </w:r>
        <w:r w:rsidR="00F343EF" w:rsidRPr="000C7123">
          <w:rPr>
            <w:rStyle w:val="Hyperlink"/>
            <w:noProof/>
          </w:rPr>
          <w:t xml:space="preserve"> PM</w:t>
        </w:r>
        <w:r w:rsidR="00F343EF" w:rsidRPr="000C7123">
          <w:rPr>
            <w:rStyle w:val="Hyperlink"/>
            <w:noProof/>
            <w:vertAlign w:val="subscript"/>
          </w:rPr>
          <w:t>10</w:t>
        </w:r>
        <w:r w:rsidR="00F343EF" w:rsidRPr="000C7123">
          <w:rPr>
            <w:rStyle w:val="Hyperlink"/>
            <w:noProof/>
          </w:rPr>
          <w:t xml:space="preserve"> data trends at LN60 (HB007) - Luton Dunstable Road East during 2023</w:t>
        </w:r>
        <w:r w:rsidR="00F343EF">
          <w:rPr>
            <w:noProof/>
            <w:webHidden/>
          </w:rPr>
          <w:tab/>
        </w:r>
        <w:r w:rsidR="00F343EF">
          <w:rPr>
            <w:noProof/>
            <w:webHidden/>
          </w:rPr>
          <w:fldChar w:fldCharType="begin"/>
        </w:r>
        <w:r w:rsidR="00F343EF">
          <w:rPr>
            <w:noProof/>
            <w:webHidden/>
          </w:rPr>
          <w:instrText xml:space="preserve"> PAGEREF _Toc173240667 \h </w:instrText>
        </w:r>
        <w:r w:rsidR="00F343EF">
          <w:rPr>
            <w:noProof/>
            <w:webHidden/>
          </w:rPr>
        </w:r>
        <w:r w:rsidR="00F343EF">
          <w:rPr>
            <w:noProof/>
            <w:webHidden/>
          </w:rPr>
          <w:fldChar w:fldCharType="separate"/>
        </w:r>
        <w:r w:rsidR="00DE7A33">
          <w:rPr>
            <w:noProof/>
            <w:webHidden/>
          </w:rPr>
          <w:t>164</w:t>
        </w:r>
        <w:r w:rsidR="00F343EF">
          <w:rPr>
            <w:noProof/>
            <w:webHidden/>
          </w:rPr>
          <w:fldChar w:fldCharType="end"/>
        </w:r>
      </w:hyperlink>
    </w:p>
    <w:p w14:paraId="337773C8" w14:textId="11E5DAA5" w:rsidR="00F343EF" w:rsidRDefault="00000000" w:rsidP="00221A8B">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668" w:history="1">
        <w:r w:rsidR="00F343EF" w:rsidRPr="000C7123">
          <w:rPr>
            <w:rStyle w:val="Hyperlink"/>
            <w:noProof/>
          </w:rPr>
          <w:t>Figure F.5</w:t>
        </w:r>
        <w:r w:rsidR="00B8246F">
          <w:rPr>
            <w:rStyle w:val="Hyperlink"/>
            <w:noProof/>
          </w:rPr>
          <w:tab/>
        </w:r>
        <w:r w:rsidR="00B8246F" w:rsidRPr="00B8246F">
          <w:rPr>
            <w:rStyle w:val="Hyperlink"/>
            <w:noProof/>
          </w:rPr>
          <w:t>–</w:t>
        </w:r>
        <w:r w:rsidR="00F343EF" w:rsidRPr="000C7123">
          <w:rPr>
            <w:rStyle w:val="Hyperlink"/>
            <w:noProof/>
          </w:rPr>
          <w:t xml:space="preserve"> PM</w:t>
        </w:r>
        <w:r w:rsidR="00F343EF" w:rsidRPr="000C7123">
          <w:rPr>
            <w:rStyle w:val="Hyperlink"/>
            <w:noProof/>
            <w:vertAlign w:val="subscript"/>
          </w:rPr>
          <w:t>10</w:t>
        </w:r>
        <w:r w:rsidR="00F343EF" w:rsidRPr="000C7123">
          <w:rPr>
            <w:rStyle w:val="Hyperlink"/>
            <w:noProof/>
          </w:rPr>
          <w:t xml:space="preserve"> data trends at LA08 (HB006) – London Luton Airport during 2023</w:t>
        </w:r>
        <w:r w:rsidR="00F343EF">
          <w:rPr>
            <w:noProof/>
            <w:webHidden/>
          </w:rPr>
          <w:tab/>
        </w:r>
        <w:r w:rsidR="00F343EF">
          <w:rPr>
            <w:noProof/>
            <w:webHidden/>
          </w:rPr>
          <w:fldChar w:fldCharType="begin"/>
        </w:r>
        <w:r w:rsidR="00F343EF">
          <w:rPr>
            <w:noProof/>
            <w:webHidden/>
          </w:rPr>
          <w:instrText xml:space="preserve"> PAGEREF _Toc173240668 \h </w:instrText>
        </w:r>
        <w:r w:rsidR="00F343EF">
          <w:rPr>
            <w:noProof/>
            <w:webHidden/>
          </w:rPr>
        </w:r>
        <w:r w:rsidR="00F343EF">
          <w:rPr>
            <w:noProof/>
            <w:webHidden/>
          </w:rPr>
          <w:fldChar w:fldCharType="separate"/>
        </w:r>
        <w:r w:rsidR="00DE7A33">
          <w:rPr>
            <w:noProof/>
            <w:webHidden/>
          </w:rPr>
          <w:t>165</w:t>
        </w:r>
        <w:r w:rsidR="00F343EF">
          <w:rPr>
            <w:noProof/>
            <w:webHidden/>
          </w:rPr>
          <w:fldChar w:fldCharType="end"/>
        </w:r>
      </w:hyperlink>
    </w:p>
    <w:p w14:paraId="08A1924E" w14:textId="6A08CC28" w:rsidR="00F343EF" w:rsidRDefault="00000000" w:rsidP="00221A8B">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669" w:history="1">
        <w:r w:rsidR="00F343EF" w:rsidRPr="000C7123">
          <w:rPr>
            <w:rStyle w:val="Hyperlink"/>
            <w:noProof/>
          </w:rPr>
          <w:t>Figure F.6</w:t>
        </w:r>
        <w:r w:rsidR="00B8246F">
          <w:rPr>
            <w:rStyle w:val="Hyperlink"/>
            <w:noProof/>
          </w:rPr>
          <w:tab/>
        </w:r>
        <w:r w:rsidR="00B8246F" w:rsidRPr="00B8246F">
          <w:rPr>
            <w:rStyle w:val="Hyperlink"/>
            <w:noProof/>
          </w:rPr>
          <w:t>–</w:t>
        </w:r>
        <w:r w:rsidR="00F343EF" w:rsidRPr="000C7123">
          <w:rPr>
            <w:rStyle w:val="Hyperlink"/>
            <w:noProof/>
          </w:rPr>
          <w:t xml:space="preserve"> PM</w:t>
        </w:r>
        <w:r w:rsidR="00F343EF" w:rsidRPr="000C7123">
          <w:rPr>
            <w:rStyle w:val="Hyperlink"/>
            <w:noProof/>
            <w:vertAlign w:val="subscript"/>
          </w:rPr>
          <w:t>10</w:t>
        </w:r>
        <w:r w:rsidR="00F343EF" w:rsidRPr="000C7123">
          <w:rPr>
            <w:rStyle w:val="Hyperlink"/>
            <w:noProof/>
          </w:rPr>
          <w:t xml:space="preserve"> data trends at LA001 - Luton Airport FutureLuToN during 2023</w:t>
        </w:r>
        <w:r w:rsidR="00F343EF">
          <w:rPr>
            <w:noProof/>
            <w:webHidden/>
          </w:rPr>
          <w:tab/>
        </w:r>
        <w:r w:rsidR="00F343EF">
          <w:rPr>
            <w:noProof/>
            <w:webHidden/>
          </w:rPr>
          <w:fldChar w:fldCharType="begin"/>
        </w:r>
        <w:r w:rsidR="00F343EF">
          <w:rPr>
            <w:noProof/>
            <w:webHidden/>
          </w:rPr>
          <w:instrText xml:space="preserve"> PAGEREF _Toc173240669 \h </w:instrText>
        </w:r>
        <w:r w:rsidR="00F343EF">
          <w:rPr>
            <w:noProof/>
            <w:webHidden/>
          </w:rPr>
        </w:r>
        <w:r w:rsidR="00F343EF">
          <w:rPr>
            <w:noProof/>
            <w:webHidden/>
          </w:rPr>
          <w:fldChar w:fldCharType="separate"/>
        </w:r>
        <w:r w:rsidR="00DE7A33">
          <w:rPr>
            <w:noProof/>
            <w:webHidden/>
          </w:rPr>
          <w:t>166</w:t>
        </w:r>
        <w:r w:rsidR="00F343EF">
          <w:rPr>
            <w:noProof/>
            <w:webHidden/>
          </w:rPr>
          <w:fldChar w:fldCharType="end"/>
        </w:r>
      </w:hyperlink>
    </w:p>
    <w:p w14:paraId="39767B39" w14:textId="314289C7" w:rsidR="00F343EF" w:rsidRDefault="00000000" w:rsidP="00221A8B">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670" w:history="1">
        <w:r w:rsidR="00F343EF" w:rsidRPr="000C7123">
          <w:rPr>
            <w:rStyle w:val="Hyperlink"/>
            <w:noProof/>
          </w:rPr>
          <w:t>Figure F.7</w:t>
        </w:r>
        <w:r w:rsidR="00B8246F">
          <w:rPr>
            <w:rStyle w:val="Hyperlink"/>
            <w:noProof/>
          </w:rPr>
          <w:tab/>
        </w:r>
        <w:r w:rsidR="00B8246F" w:rsidRPr="00B8246F">
          <w:rPr>
            <w:rStyle w:val="Hyperlink"/>
            <w:noProof/>
          </w:rPr>
          <w:t>–</w:t>
        </w:r>
        <w:r w:rsidR="00F343EF" w:rsidRPr="000C7123">
          <w:rPr>
            <w:rStyle w:val="Hyperlink"/>
            <w:noProof/>
          </w:rPr>
          <w:t xml:space="preserve"> PM</w:t>
        </w:r>
        <w:r w:rsidR="00F343EF" w:rsidRPr="000C7123">
          <w:rPr>
            <w:rStyle w:val="Hyperlink"/>
            <w:noProof/>
            <w:vertAlign w:val="subscript"/>
          </w:rPr>
          <w:t>2.5</w:t>
        </w:r>
        <w:r w:rsidR="00F343EF" w:rsidRPr="000C7123">
          <w:rPr>
            <w:rStyle w:val="Hyperlink"/>
            <w:noProof/>
          </w:rPr>
          <w:t xml:space="preserve"> data trends at LN60 (HB007) - Luton Dunstable Road East during 2023</w:t>
        </w:r>
        <w:r w:rsidR="00F343EF">
          <w:rPr>
            <w:noProof/>
            <w:webHidden/>
          </w:rPr>
          <w:tab/>
        </w:r>
        <w:r w:rsidR="00F343EF">
          <w:rPr>
            <w:noProof/>
            <w:webHidden/>
          </w:rPr>
          <w:fldChar w:fldCharType="begin"/>
        </w:r>
        <w:r w:rsidR="00F343EF">
          <w:rPr>
            <w:noProof/>
            <w:webHidden/>
          </w:rPr>
          <w:instrText xml:space="preserve"> PAGEREF _Toc173240670 \h </w:instrText>
        </w:r>
        <w:r w:rsidR="00F343EF">
          <w:rPr>
            <w:noProof/>
            <w:webHidden/>
          </w:rPr>
        </w:r>
        <w:r w:rsidR="00F343EF">
          <w:rPr>
            <w:noProof/>
            <w:webHidden/>
          </w:rPr>
          <w:fldChar w:fldCharType="separate"/>
        </w:r>
        <w:r w:rsidR="00DE7A33">
          <w:rPr>
            <w:noProof/>
            <w:webHidden/>
          </w:rPr>
          <w:t>167</w:t>
        </w:r>
        <w:r w:rsidR="00F343EF">
          <w:rPr>
            <w:noProof/>
            <w:webHidden/>
          </w:rPr>
          <w:fldChar w:fldCharType="end"/>
        </w:r>
      </w:hyperlink>
    </w:p>
    <w:p w14:paraId="11621F17" w14:textId="52887681" w:rsidR="00F343EF" w:rsidRDefault="00000000" w:rsidP="00221A8B">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671" w:history="1">
        <w:r w:rsidR="00F343EF" w:rsidRPr="000C7123">
          <w:rPr>
            <w:rStyle w:val="Hyperlink"/>
            <w:noProof/>
          </w:rPr>
          <w:t>Figure F.8</w:t>
        </w:r>
        <w:r w:rsidR="00B8246F">
          <w:rPr>
            <w:rStyle w:val="Hyperlink"/>
            <w:noProof/>
          </w:rPr>
          <w:tab/>
        </w:r>
        <w:r w:rsidR="00B8246F" w:rsidRPr="00B8246F">
          <w:rPr>
            <w:rStyle w:val="Hyperlink"/>
            <w:noProof/>
          </w:rPr>
          <w:t>–</w:t>
        </w:r>
        <w:r w:rsidR="00F343EF" w:rsidRPr="000C7123">
          <w:rPr>
            <w:rStyle w:val="Hyperlink"/>
            <w:noProof/>
          </w:rPr>
          <w:t xml:space="preserve"> PM</w:t>
        </w:r>
        <w:r w:rsidR="00F343EF" w:rsidRPr="000C7123">
          <w:rPr>
            <w:rStyle w:val="Hyperlink"/>
            <w:noProof/>
            <w:vertAlign w:val="subscript"/>
          </w:rPr>
          <w:t>2.5</w:t>
        </w:r>
        <w:r w:rsidR="00F343EF" w:rsidRPr="000C7123">
          <w:rPr>
            <w:rStyle w:val="Hyperlink"/>
            <w:noProof/>
          </w:rPr>
          <w:t xml:space="preserve"> data trends at LA001 – Luton Airport FutureLuToN during 2022</w:t>
        </w:r>
        <w:r w:rsidR="00F343EF">
          <w:rPr>
            <w:noProof/>
            <w:webHidden/>
          </w:rPr>
          <w:tab/>
        </w:r>
        <w:r w:rsidR="00F343EF">
          <w:rPr>
            <w:noProof/>
            <w:webHidden/>
          </w:rPr>
          <w:fldChar w:fldCharType="begin"/>
        </w:r>
        <w:r w:rsidR="00F343EF">
          <w:rPr>
            <w:noProof/>
            <w:webHidden/>
          </w:rPr>
          <w:instrText xml:space="preserve"> PAGEREF _Toc173240671 \h </w:instrText>
        </w:r>
        <w:r w:rsidR="00F343EF">
          <w:rPr>
            <w:noProof/>
            <w:webHidden/>
          </w:rPr>
        </w:r>
        <w:r w:rsidR="00F343EF">
          <w:rPr>
            <w:noProof/>
            <w:webHidden/>
          </w:rPr>
          <w:fldChar w:fldCharType="separate"/>
        </w:r>
        <w:r w:rsidR="00DE7A33">
          <w:rPr>
            <w:noProof/>
            <w:webHidden/>
          </w:rPr>
          <w:t>168</w:t>
        </w:r>
        <w:r w:rsidR="00F343EF">
          <w:rPr>
            <w:noProof/>
            <w:webHidden/>
          </w:rPr>
          <w:fldChar w:fldCharType="end"/>
        </w:r>
      </w:hyperlink>
    </w:p>
    <w:p w14:paraId="5186A48D" w14:textId="77777777" w:rsidR="00F343EF" w:rsidRDefault="00F343EF" w:rsidP="00076404">
      <w:pPr>
        <w:tabs>
          <w:tab w:val="left" w:pos="1247"/>
          <w:tab w:val="left" w:pos="1418"/>
          <w:tab w:val="right" w:leader="dot" w:pos="10455"/>
        </w:tabs>
        <w:rPr>
          <w:noProof/>
        </w:rPr>
      </w:pPr>
      <w:r>
        <w:fldChar w:fldCharType="end"/>
      </w:r>
      <w:r>
        <w:fldChar w:fldCharType="begin"/>
      </w:r>
      <w:r>
        <w:instrText xml:space="preserve"> TOC \h \z \c "Figure G." </w:instrText>
      </w:r>
      <w:r>
        <w:fldChar w:fldCharType="separate"/>
      </w:r>
    </w:p>
    <w:p w14:paraId="35639163" w14:textId="56254213" w:rsidR="00F343EF" w:rsidRDefault="00000000" w:rsidP="005A7ACE">
      <w:pPr>
        <w:pStyle w:val="TableofFigures"/>
        <w:tabs>
          <w:tab w:val="left" w:pos="1418"/>
          <w:tab w:val="right" w:leader="dot" w:pos="10455"/>
        </w:tabs>
        <w:rPr>
          <w:rFonts w:asciiTheme="minorHAnsi" w:hAnsiTheme="minorHAnsi"/>
          <w:noProof/>
          <w:kern w:val="2"/>
          <w:szCs w:val="24"/>
          <w:lang w:eastAsia="en-GB"/>
          <w14:ligatures w14:val="standardContextual"/>
        </w:rPr>
      </w:pPr>
      <w:hyperlink w:anchor="_Toc173240686" w:history="1">
        <w:r w:rsidR="00F343EF" w:rsidRPr="00315B60">
          <w:rPr>
            <w:rStyle w:val="Hyperlink"/>
            <w:noProof/>
          </w:rPr>
          <w:t>Figure G.1</w:t>
        </w:r>
        <w:r w:rsidR="00696870">
          <w:rPr>
            <w:rStyle w:val="Hyperlink"/>
            <w:noProof/>
          </w:rPr>
          <w:tab/>
        </w:r>
        <w:r w:rsidR="00F343EF" w:rsidRPr="00315B60">
          <w:rPr>
            <w:rStyle w:val="Hyperlink"/>
            <w:noProof/>
          </w:rPr>
          <w:t>– Trends in Annual Mean NO</w:t>
        </w:r>
        <w:r w:rsidR="00F343EF" w:rsidRPr="00315B60">
          <w:rPr>
            <w:rStyle w:val="Hyperlink"/>
            <w:noProof/>
            <w:vertAlign w:val="subscript"/>
          </w:rPr>
          <w:t>2</w:t>
        </w:r>
        <w:r w:rsidR="00F343EF" w:rsidRPr="00315B60">
          <w:rPr>
            <w:rStyle w:val="Hyperlink"/>
            <w:noProof/>
          </w:rPr>
          <w:t xml:space="preserve"> Concentrations at Indicative Low-Cost Sensor-based monitoring Sites</w:t>
        </w:r>
        <w:r w:rsidR="00F343EF">
          <w:rPr>
            <w:noProof/>
            <w:webHidden/>
          </w:rPr>
          <w:tab/>
        </w:r>
        <w:r w:rsidR="00F343EF">
          <w:rPr>
            <w:noProof/>
            <w:webHidden/>
          </w:rPr>
          <w:fldChar w:fldCharType="begin"/>
        </w:r>
        <w:r w:rsidR="00F343EF">
          <w:rPr>
            <w:noProof/>
            <w:webHidden/>
          </w:rPr>
          <w:instrText xml:space="preserve"> PAGEREF _Toc173240686 \h </w:instrText>
        </w:r>
        <w:r w:rsidR="00F343EF">
          <w:rPr>
            <w:noProof/>
            <w:webHidden/>
          </w:rPr>
        </w:r>
        <w:r w:rsidR="00F343EF">
          <w:rPr>
            <w:noProof/>
            <w:webHidden/>
          </w:rPr>
          <w:fldChar w:fldCharType="separate"/>
        </w:r>
        <w:r w:rsidR="00DE7A33">
          <w:rPr>
            <w:noProof/>
            <w:webHidden/>
          </w:rPr>
          <w:t>174</w:t>
        </w:r>
        <w:r w:rsidR="00F343EF">
          <w:rPr>
            <w:noProof/>
            <w:webHidden/>
          </w:rPr>
          <w:fldChar w:fldCharType="end"/>
        </w:r>
      </w:hyperlink>
    </w:p>
    <w:p w14:paraId="47CD467A" w14:textId="28CAB51C"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687" w:history="1">
        <w:r w:rsidR="00F343EF" w:rsidRPr="00315B60">
          <w:rPr>
            <w:rStyle w:val="Hyperlink"/>
            <w:noProof/>
          </w:rPr>
          <w:t>Figure G.2</w:t>
        </w:r>
        <w:r w:rsidR="00696870">
          <w:rPr>
            <w:rStyle w:val="Hyperlink"/>
            <w:noProof/>
          </w:rPr>
          <w:tab/>
        </w:r>
        <w:r w:rsidR="00B8246F" w:rsidRPr="00B8246F">
          <w:rPr>
            <w:rStyle w:val="Hyperlink"/>
            <w:noProof/>
          </w:rPr>
          <w:t>–</w:t>
        </w:r>
        <w:r w:rsidR="00F343EF" w:rsidRPr="00315B60">
          <w:rPr>
            <w:rStyle w:val="Hyperlink"/>
            <w:noProof/>
          </w:rPr>
          <w:t xml:space="preserve"> Scatter Plot Comparing Diffusion Tube and Sensor Derived Annual Mean NO</w:t>
        </w:r>
        <w:r w:rsidR="00F343EF" w:rsidRPr="00315B60">
          <w:rPr>
            <w:rStyle w:val="Hyperlink"/>
            <w:noProof/>
            <w:vertAlign w:val="subscript"/>
          </w:rPr>
          <w:t>2</w:t>
        </w:r>
        <w:r w:rsidR="00F343EF" w:rsidRPr="00315B60">
          <w:rPr>
            <w:rStyle w:val="Hyperlink"/>
            <w:noProof/>
          </w:rPr>
          <w:t xml:space="preserve"> at Co-located Sites</w:t>
        </w:r>
        <w:r w:rsidR="00F343EF">
          <w:rPr>
            <w:noProof/>
            <w:webHidden/>
          </w:rPr>
          <w:tab/>
        </w:r>
        <w:r w:rsidR="00F343EF">
          <w:rPr>
            <w:noProof/>
            <w:webHidden/>
          </w:rPr>
          <w:fldChar w:fldCharType="begin"/>
        </w:r>
        <w:r w:rsidR="00F343EF">
          <w:rPr>
            <w:noProof/>
            <w:webHidden/>
          </w:rPr>
          <w:instrText xml:space="preserve"> PAGEREF _Toc173240687 \h </w:instrText>
        </w:r>
        <w:r w:rsidR="00F343EF">
          <w:rPr>
            <w:noProof/>
            <w:webHidden/>
          </w:rPr>
        </w:r>
        <w:r w:rsidR="00F343EF">
          <w:rPr>
            <w:noProof/>
            <w:webHidden/>
          </w:rPr>
          <w:fldChar w:fldCharType="separate"/>
        </w:r>
        <w:r w:rsidR="00DE7A33">
          <w:rPr>
            <w:noProof/>
            <w:webHidden/>
          </w:rPr>
          <w:t>175</w:t>
        </w:r>
        <w:r w:rsidR="00F343EF">
          <w:rPr>
            <w:noProof/>
            <w:webHidden/>
          </w:rPr>
          <w:fldChar w:fldCharType="end"/>
        </w:r>
      </w:hyperlink>
    </w:p>
    <w:p w14:paraId="2915830C" w14:textId="2E4366A1"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688" w:history="1">
        <w:r w:rsidR="00F343EF" w:rsidRPr="00315B60">
          <w:rPr>
            <w:rStyle w:val="Hyperlink"/>
            <w:noProof/>
          </w:rPr>
          <w:t>Figure G.3</w:t>
        </w:r>
        <w:r w:rsidR="005A7ACE">
          <w:rPr>
            <w:rStyle w:val="Hyperlink"/>
            <w:noProof/>
          </w:rPr>
          <w:tab/>
        </w:r>
        <w:r w:rsidR="00B8246F" w:rsidRPr="00B8246F">
          <w:rPr>
            <w:rStyle w:val="Hyperlink"/>
            <w:noProof/>
          </w:rPr>
          <w:t>–</w:t>
        </w:r>
        <w:r w:rsidR="00F343EF" w:rsidRPr="00315B60">
          <w:rPr>
            <w:rStyle w:val="Hyperlink"/>
            <w:noProof/>
          </w:rPr>
          <w:t xml:space="preserve"> Bland-Altman Plot Showing the Difference Between the Diffusion Tube and Sensor Derived Annual Mean NO</w:t>
        </w:r>
        <w:r w:rsidR="00F343EF" w:rsidRPr="00315B60">
          <w:rPr>
            <w:rStyle w:val="Hyperlink"/>
            <w:noProof/>
            <w:vertAlign w:val="subscript"/>
          </w:rPr>
          <w:t>2</w:t>
        </w:r>
        <w:r w:rsidR="00F343EF" w:rsidRPr="00315B60">
          <w:rPr>
            <w:rStyle w:val="Hyperlink"/>
            <w:noProof/>
          </w:rPr>
          <w:t xml:space="preserve"> at Co-located Sites</w:t>
        </w:r>
        <w:r w:rsidR="00F343EF">
          <w:rPr>
            <w:noProof/>
            <w:webHidden/>
          </w:rPr>
          <w:tab/>
        </w:r>
        <w:r w:rsidR="00F343EF">
          <w:rPr>
            <w:noProof/>
            <w:webHidden/>
          </w:rPr>
          <w:fldChar w:fldCharType="begin"/>
        </w:r>
        <w:r w:rsidR="00F343EF">
          <w:rPr>
            <w:noProof/>
            <w:webHidden/>
          </w:rPr>
          <w:instrText xml:space="preserve"> PAGEREF _Toc173240688 \h </w:instrText>
        </w:r>
        <w:r w:rsidR="00F343EF">
          <w:rPr>
            <w:noProof/>
            <w:webHidden/>
          </w:rPr>
        </w:r>
        <w:r w:rsidR="00F343EF">
          <w:rPr>
            <w:noProof/>
            <w:webHidden/>
          </w:rPr>
          <w:fldChar w:fldCharType="separate"/>
        </w:r>
        <w:r w:rsidR="00DE7A33">
          <w:rPr>
            <w:noProof/>
            <w:webHidden/>
          </w:rPr>
          <w:t>176</w:t>
        </w:r>
        <w:r w:rsidR="00F343EF">
          <w:rPr>
            <w:noProof/>
            <w:webHidden/>
          </w:rPr>
          <w:fldChar w:fldCharType="end"/>
        </w:r>
      </w:hyperlink>
    </w:p>
    <w:p w14:paraId="39513D33" w14:textId="237B9496"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689" w:history="1">
        <w:r w:rsidR="00F343EF" w:rsidRPr="00315B60">
          <w:rPr>
            <w:rStyle w:val="Hyperlink"/>
            <w:noProof/>
          </w:rPr>
          <w:t>Figure G.4</w:t>
        </w:r>
        <w:r w:rsidR="005A7ACE">
          <w:rPr>
            <w:rStyle w:val="Hyperlink"/>
            <w:noProof/>
          </w:rPr>
          <w:tab/>
        </w:r>
        <w:r w:rsidR="00F343EF" w:rsidRPr="00315B60">
          <w:rPr>
            <w:rStyle w:val="Hyperlink"/>
            <w:noProof/>
          </w:rPr>
          <w:t>– Trends in Number of NO</w:t>
        </w:r>
        <w:r w:rsidR="00F343EF" w:rsidRPr="00315B60">
          <w:rPr>
            <w:rStyle w:val="Hyperlink"/>
            <w:noProof/>
            <w:vertAlign w:val="subscript"/>
          </w:rPr>
          <w:t>2</w:t>
        </w:r>
        <w:r w:rsidR="00F343EF" w:rsidRPr="00315B60">
          <w:rPr>
            <w:rStyle w:val="Hyperlink"/>
            <w:noProof/>
          </w:rPr>
          <w:t xml:space="preserve"> 1-Hour Means &gt; 200µg/m</w:t>
        </w:r>
        <w:r w:rsidR="00F343EF" w:rsidRPr="00315B60">
          <w:rPr>
            <w:rStyle w:val="Hyperlink"/>
            <w:noProof/>
            <w:vertAlign w:val="superscript"/>
          </w:rPr>
          <w:t>3</w:t>
        </w:r>
        <w:r w:rsidR="00F343EF" w:rsidRPr="00315B60">
          <w:rPr>
            <w:rStyle w:val="Hyperlink"/>
            <w:noProof/>
          </w:rPr>
          <w:t xml:space="preserve"> at Indicative Low-Cost Sensor-based monitoring Sites</w:t>
        </w:r>
        <w:r w:rsidR="00F343EF">
          <w:rPr>
            <w:noProof/>
            <w:webHidden/>
          </w:rPr>
          <w:tab/>
        </w:r>
        <w:r w:rsidR="00F343EF">
          <w:rPr>
            <w:noProof/>
            <w:webHidden/>
          </w:rPr>
          <w:fldChar w:fldCharType="begin"/>
        </w:r>
        <w:r w:rsidR="00F343EF">
          <w:rPr>
            <w:noProof/>
            <w:webHidden/>
          </w:rPr>
          <w:instrText xml:space="preserve"> PAGEREF _Toc173240689 \h </w:instrText>
        </w:r>
        <w:r w:rsidR="00F343EF">
          <w:rPr>
            <w:noProof/>
            <w:webHidden/>
          </w:rPr>
        </w:r>
        <w:r w:rsidR="00F343EF">
          <w:rPr>
            <w:noProof/>
            <w:webHidden/>
          </w:rPr>
          <w:fldChar w:fldCharType="separate"/>
        </w:r>
        <w:r w:rsidR="00DE7A33">
          <w:rPr>
            <w:noProof/>
            <w:webHidden/>
          </w:rPr>
          <w:t>178</w:t>
        </w:r>
        <w:r w:rsidR="00F343EF">
          <w:rPr>
            <w:noProof/>
            <w:webHidden/>
          </w:rPr>
          <w:fldChar w:fldCharType="end"/>
        </w:r>
      </w:hyperlink>
    </w:p>
    <w:p w14:paraId="7CA59F32" w14:textId="37A15E59"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690" w:history="1">
        <w:r w:rsidR="00F343EF" w:rsidRPr="00315B60">
          <w:rPr>
            <w:rStyle w:val="Hyperlink"/>
            <w:noProof/>
          </w:rPr>
          <w:t>Figure G.5</w:t>
        </w:r>
        <w:r w:rsidR="005A7ACE">
          <w:rPr>
            <w:rStyle w:val="Hyperlink"/>
            <w:noProof/>
          </w:rPr>
          <w:tab/>
        </w:r>
        <w:r w:rsidR="00F343EF" w:rsidRPr="00315B60">
          <w:rPr>
            <w:rStyle w:val="Hyperlink"/>
            <w:noProof/>
          </w:rPr>
          <w:t>– Trends in Annual Mean PM</w:t>
        </w:r>
        <w:r w:rsidR="00F343EF" w:rsidRPr="00315B60">
          <w:rPr>
            <w:rStyle w:val="Hyperlink"/>
            <w:noProof/>
            <w:vertAlign w:val="subscript"/>
          </w:rPr>
          <w:t>10</w:t>
        </w:r>
        <w:r w:rsidR="00F343EF" w:rsidRPr="00315B60">
          <w:rPr>
            <w:rStyle w:val="Hyperlink"/>
            <w:noProof/>
          </w:rPr>
          <w:t xml:space="preserve"> Concentrations at Indicative Low-Cost Sensor-based monitoring Sites</w:t>
        </w:r>
        <w:r w:rsidR="00F343EF">
          <w:rPr>
            <w:noProof/>
            <w:webHidden/>
          </w:rPr>
          <w:tab/>
        </w:r>
        <w:r w:rsidR="00F343EF">
          <w:rPr>
            <w:noProof/>
            <w:webHidden/>
          </w:rPr>
          <w:fldChar w:fldCharType="begin"/>
        </w:r>
        <w:r w:rsidR="00F343EF">
          <w:rPr>
            <w:noProof/>
            <w:webHidden/>
          </w:rPr>
          <w:instrText xml:space="preserve"> PAGEREF _Toc173240690 \h </w:instrText>
        </w:r>
        <w:r w:rsidR="00F343EF">
          <w:rPr>
            <w:noProof/>
            <w:webHidden/>
          </w:rPr>
        </w:r>
        <w:r w:rsidR="00F343EF">
          <w:rPr>
            <w:noProof/>
            <w:webHidden/>
          </w:rPr>
          <w:fldChar w:fldCharType="separate"/>
        </w:r>
        <w:r w:rsidR="00DE7A33">
          <w:rPr>
            <w:noProof/>
            <w:webHidden/>
          </w:rPr>
          <w:t>180</w:t>
        </w:r>
        <w:r w:rsidR="00F343EF">
          <w:rPr>
            <w:noProof/>
            <w:webHidden/>
          </w:rPr>
          <w:fldChar w:fldCharType="end"/>
        </w:r>
      </w:hyperlink>
    </w:p>
    <w:p w14:paraId="78D940EA" w14:textId="476577F3"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691" w:history="1">
        <w:r w:rsidR="00F343EF" w:rsidRPr="00315B60">
          <w:rPr>
            <w:rStyle w:val="Hyperlink"/>
            <w:noProof/>
          </w:rPr>
          <w:t>Figure G.6</w:t>
        </w:r>
        <w:r w:rsidR="005A7ACE">
          <w:rPr>
            <w:rStyle w:val="Hyperlink"/>
            <w:noProof/>
          </w:rPr>
          <w:tab/>
        </w:r>
        <w:r w:rsidR="00F343EF" w:rsidRPr="00315B60">
          <w:rPr>
            <w:rStyle w:val="Hyperlink"/>
            <w:noProof/>
          </w:rPr>
          <w:t>– Trends in Number of 24-Hour Mean PM</w:t>
        </w:r>
        <w:r w:rsidR="00F343EF" w:rsidRPr="00315B60">
          <w:rPr>
            <w:rStyle w:val="Hyperlink"/>
            <w:noProof/>
            <w:vertAlign w:val="subscript"/>
          </w:rPr>
          <w:t>10</w:t>
        </w:r>
        <w:r w:rsidR="00F343EF" w:rsidRPr="00315B60">
          <w:rPr>
            <w:rStyle w:val="Hyperlink"/>
            <w:noProof/>
          </w:rPr>
          <w:t xml:space="preserve"> Results &gt; 50µg/m</w:t>
        </w:r>
        <w:r w:rsidR="00F343EF" w:rsidRPr="00315B60">
          <w:rPr>
            <w:rStyle w:val="Hyperlink"/>
            <w:noProof/>
            <w:vertAlign w:val="superscript"/>
          </w:rPr>
          <w:t>3</w:t>
        </w:r>
        <w:r w:rsidR="00F343EF" w:rsidRPr="00315B60">
          <w:rPr>
            <w:rStyle w:val="Hyperlink"/>
            <w:noProof/>
          </w:rPr>
          <w:t xml:space="preserve"> at Indicative Low-Cost Sensor-based monitoring Sites</w:t>
        </w:r>
        <w:r w:rsidR="00F343EF">
          <w:rPr>
            <w:noProof/>
            <w:webHidden/>
          </w:rPr>
          <w:tab/>
        </w:r>
        <w:r w:rsidR="00F343EF">
          <w:rPr>
            <w:noProof/>
            <w:webHidden/>
          </w:rPr>
          <w:fldChar w:fldCharType="begin"/>
        </w:r>
        <w:r w:rsidR="00F343EF">
          <w:rPr>
            <w:noProof/>
            <w:webHidden/>
          </w:rPr>
          <w:instrText xml:space="preserve"> PAGEREF _Toc173240691 \h </w:instrText>
        </w:r>
        <w:r w:rsidR="00F343EF">
          <w:rPr>
            <w:noProof/>
            <w:webHidden/>
          </w:rPr>
        </w:r>
        <w:r w:rsidR="00F343EF">
          <w:rPr>
            <w:noProof/>
            <w:webHidden/>
          </w:rPr>
          <w:fldChar w:fldCharType="separate"/>
        </w:r>
        <w:r w:rsidR="00DE7A33">
          <w:rPr>
            <w:noProof/>
            <w:webHidden/>
          </w:rPr>
          <w:t>182</w:t>
        </w:r>
        <w:r w:rsidR="00F343EF">
          <w:rPr>
            <w:noProof/>
            <w:webHidden/>
          </w:rPr>
          <w:fldChar w:fldCharType="end"/>
        </w:r>
      </w:hyperlink>
    </w:p>
    <w:p w14:paraId="419C45AC" w14:textId="0F96D0EA"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692" w:history="1">
        <w:r w:rsidR="00F343EF" w:rsidRPr="00315B60">
          <w:rPr>
            <w:rStyle w:val="Hyperlink"/>
            <w:noProof/>
          </w:rPr>
          <w:t>Figure G.7</w:t>
        </w:r>
        <w:r w:rsidR="005A7ACE">
          <w:rPr>
            <w:rStyle w:val="Hyperlink"/>
            <w:noProof/>
          </w:rPr>
          <w:tab/>
        </w:r>
        <w:r w:rsidR="00F343EF" w:rsidRPr="00315B60">
          <w:rPr>
            <w:rStyle w:val="Hyperlink"/>
            <w:noProof/>
          </w:rPr>
          <w:t>– Trends in Annual Mean PM</w:t>
        </w:r>
        <w:r w:rsidR="00F343EF" w:rsidRPr="00315B60">
          <w:rPr>
            <w:rStyle w:val="Hyperlink"/>
            <w:noProof/>
            <w:vertAlign w:val="subscript"/>
          </w:rPr>
          <w:t>2.5</w:t>
        </w:r>
        <w:r w:rsidR="00F343EF" w:rsidRPr="00315B60">
          <w:rPr>
            <w:rStyle w:val="Hyperlink"/>
            <w:noProof/>
          </w:rPr>
          <w:t xml:space="preserve"> Concentrations at Indicative Low-Cost Sensor-based monitoring Sites</w:t>
        </w:r>
        <w:r w:rsidR="00F343EF">
          <w:rPr>
            <w:noProof/>
            <w:webHidden/>
          </w:rPr>
          <w:tab/>
        </w:r>
        <w:r w:rsidR="00F343EF">
          <w:rPr>
            <w:noProof/>
            <w:webHidden/>
          </w:rPr>
          <w:fldChar w:fldCharType="begin"/>
        </w:r>
        <w:r w:rsidR="00F343EF">
          <w:rPr>
            <w:noProof/>
            <w:webHidden/>
          </w:rPr>
          <w:instrText xml:space="preserve"> PAGEREF _Toc173240692 \h </w:instrText>
        </w:r>
        <w:r w:rsidR="00F343EF">
          <w:rPr>
            <w:noProof/>
            <w:webHidden/>
          </w:rPr>
        </w:r>
        <w:r w:rsidR="00F343EF">
          <w:rPr>
            <w:noProof/>
            <w:webHidden/>
          </w:rPr>
          <w:fldChar w:fldCharType="separate"/>
        </w:r>
        <w:r w:rsidR="00DE7A33">
          <w:rPr>
            <w:noProof/>
            <w:webHidden/>
          </w:rPr>
          <w:t>184</w:t>
        </w:r>
        <w:r w:rsidR="00F343EF">
          <w:rPr>
            <w:noProof/>
            <w:webHidden/>
          </w:rPr>
          <w:fldChar w:fldCharType="end"/>
        </w:r>
      </w:hyperlink>
    </w:p>
    <w:p w14:paraId="2329AA48" w14:textId="58B01D87"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693" w:history="1">
        <w:r w:rsidR="00F343EF" w:rsidRPr="00315B60">
          <w:rPr>
            <w:rStyle w:val="Hyperlink"/>
            <w:noProof/>
          </w:rPr>
          <w:t>Figure G.8</w:t>
        </w:r>
        <w:r w:rsidR="005A7ACE">
          <w:rPr>
            <w:rStyle w:val="Hyperlink"/>
            <w:noProof/>
          </w:rPr>
          <w:tab/>
        </w:r>
        <w:r w:rsidR="00B8246F" w:rsidRPr="00B8246F">
          <w:rPr>
            <w:rStyle w:val="Hyperlink"/>
            <w:noProof/>
          </w:rPr>
          <w:t>–</w:t>
        </w:r>
        <w:r w:rsidR="00F343EF" w:rsidRPr="00315B60">
          <w:rPr>
            <w:rStyle w:val="Hyperlink"/>
            <w:noProof/>
          </w:rPr>
          <w:t xml:space="preserve"> 2023 Air Pollution Report - LN97: Chaul End Road</w:t>
        </w:r>
        <w:r w:rsidR="00F343EF">
          <w:rPr>
            <w:noProof/>
            <w:webHidden/>
          </w:rPr>
          <w:tab/>
        </w:r>
        <w:r w:rsidR="00F343EF">
          <w:rPr>
            <w:noProof/>
            <w:webHidden/>
          </w:rPr>
          <w:fldChar w:fldCharType="begin"/>
        </w:r>
        <w:r w:rsidR="00F343EF">
          <w:rPr>
            <w:noProof/>
            <w:webHidden/>
          </w:rPr>
          <w:instrText xml:space="preserve"> PAGEREF _Toc173240693 \h </w:instrText>
        </w:r>
        <w:r w:rsidR="00F343EF">
          <w:rPr>
            <w:noProof/>
            <w:webHidden/>
          </w:rPr>
        </w:r>
        <w:r w:rsidR="00F343EF">
          <w:rPr>
            <w:noProof/>
            <w:webHidden/>
          </w:rPr>
          <w:fldChar w:fldCharType="separate"/>
        </w:r>
        <w:r w:rsidR="00DE7A33">
          <w:rPr>
            <w:noProof/>
            <w:webHidden/>
          </w:rPr>
          <w:t>185</w:t>
        </w:r>
        <w:r w:rsidR="00F343EF">
          <w:rPr>
            <w:noProof/>
            <w:webHidden/>
          </w:rPr>
          <w:fldChar w:fldCharType="end"/>
        </w:r>
      </w:hyperlink>
    </w:p>
    <w:p w14:paraId="10765AFC" w14:textId="2A08B6B5"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694" w:history="1">
        <w:r w:rsidR="00F343EF" w:rsidRPr="00315B60">
          <w:rPr>
            <w:rStyle w:val="Hyperlink"/>
            <w:noProof/>
          </w:rPr>
          <w:t>Figure G.9</w:t>
        </w:r>
        <w:r w:rsidR="005A7ACE">
          <w:rPr>
            <w:rStyle w:val="Hyperlink"/>
            <w:noProof/>
          </w:rPr>
          <w:tab/>
        </w:r>
        <w:r w:rsidR="00B8246F" w:rsidRPr="00B8246F">
          <w:rPr>
            <w:rStyle w:val="Hyperlink"/>
            <w:noProof/>
          </w:rPr>
          <w:t>–</w:t>
        </w:r>
        <w:r w:rsidR="00F343EF" w:rsidRPr="00315B60">
          <w:rPr>
            <w:rStyle w:val="Hyperlink"/>
            <w:noProof/>
          </w:rPr>
          <w:t xml:space="preserve"> 2023 Air Pollution Report – LN99: Dunstable Road – Bury Park 2</w:t>
        </w:r>
        <w:r w:rsidR="00F343EF">
          <w:rPr>
            <w:noProof/>
            <w:webHidden/>
          </w:rPr>
          <w:tab/>
        </w:r>
        <w:r w:rsidR="00F343EF">
          <w:rPr>
            <w:noProof/>
            <w:webHidden/>
          </w:rPr>
          <w:fldChar w:fldCharType="begin"/>
        </w:r>
        <w:r w:rsidR="00F343EF">
          <w:rPr>
            <w:noProof/>
            <w:webHidden/>
          </w:rPr>
          <w:instrText xml:space="preserve"> PAGEREF _Toc173240694 \h </w:instrText>
        </w:r>
        <w:r w:rsidR="00F343EF">
          <w:rPr>
            <w:noProof/>
            <w:webHidden/>
          </w:rPr>
        </w:r>
        <w:r w:rsidR="00F343EF">
          <w:rPr>
            <w:noProof/>
            <w:webHidden/>
          </w:rPr>
          <w:fldChar w:fldCharType="separate"/>
        </w:r>
        <w:r w:rsidR="00DE7A33">
          <w:rPr>
            <w:noProof/>
            <w:webHidden/>
          </w:rPr>
          <w:t>187</w:t>
        </w:r>
        <w:r w:rsidR="00F343EF">
          <w:rPr>
            <w:noProof/>
            <w:webHidden/>
          </w:rPr>
          <w:fldChar w:fldCharType="end"/>
        </w:r>
      </w:hyperlink>
    </w:p>
    <w:p w14:paraId="278D2C52" w14:textId="1CA6A401" w:rsidR="00F343EF" w:rsidRDefault="00000000" w:rsidP="0046291F">
      <w:pPr>
        <w:pStyle w:val="TableofFigures"/>
        <w:tabs>
          <w:tab w:val="left" w:pos="1247"/>
          <w:tab w:val="left" w:pos="1418"/>
          <w:tab w:val="right" w:leader="dot" w:pos="10455"/>
        </w:tabs>
        <w:spacing w:before="240"/>
        <w:rPr>
          <w:rFonts w:asciiTheme="minorHAnsi" w:hAnsiTheme="minorHAnsi"/>
          <w:noProof/>
          <w:kern w:val="2"/>
          <w:szCs w:val="24"/>
          <w:lang w:eastAsia="en-GB"/>
          <w14:ligatures w14:val="standardContextual"/>
        </w:rPr>
      </w:pPr>
      <w:hyperlink w:anchor="_Toc173240695" w:history="1">
        <w:r w:rsidR="00F343EF" w:rsidRPr="00315B60">
          <w:rPr>
            <w:rStyle w:val="Hyperlink"/>
            <w:noProof/>
          </w:rPr>
          <w:t>Figure G.10</w:t>
        </w:r>
        <w:r w:rsidR="005A7ACE">
          <w:rPr>
            <w:rStyle w:val="Hyperlink"/>
            <w:noProof/>
          </w:rPr>
          <w:tab/>
        </w:r>
        <w:r w:rsidR="00B8246F" w:rsidRPr="00B8246F">
          <w:rPr>
            <w:rStyle w:val="Hyperlink"/>
            <w:noProof/>
          </w:rPr>
          <w:t>–</w:t>
        </w:r>
        <w:r w:rsidR="00F343EF" w:rsidRPr="00315B60">
          <w:rPr>
            <w:rStyle w:val="Hyperlink"/>
            <w:noProof/>
          </w:rPr>
          <w:t xml:space="preserve"> 2023 Air Pollution Report – LN101: Beech Hill Community Primary School</w:t>
        </w:r>
        <w:r w:rsidR="00F343EF">
          <w:rPr>
            <w:noProof/>
            <w:webHidden/>
          </w:rPr>
          <w:tab/>
        </w:r>
        <w:r w:rsidR="00F343EF">
          <w:rPr>
            <w:noProof/>
            <w:webHidden/>
          </w:rPr>
          <w:fldChar w:fldCharType="begin"/>
        </w:r>
        <w:r w:rsidR="00F343EF">
          <w:rPr>
            <w:noProof/>
            <w:webHidden/>
          </w:rPr>
          <w:instrText xml:space="preserve"> PAGEREF _Toc173240695 \h </w:instrText>
        </w:r>
        <w:r w:rsidR="00F343EF">
          <w:rPr>
            <w:noProof/>
            <w:webHidden/>
          </w:rPr>
        </w:r>
        <w:r w:rsidR="00F343EF">
          <w:rPr>
            <w:noProof/>
            <w:webHidden/>
          </w:rPr>
          <w:fldChar w:fldCharType="separate"/>
        </w:r>
        <w:r w:rsidR="00DE7A33">
          <w:rPr>
            <w:noProof/>
            <w:webHidden/>
          </w:rPr>
          <w:t>189</w:t>
        </w:r>
        <w:r w:rsidR="00F343EF">
          <w:rPr>
            <w:noProof/>
            <w:webHidden/>
          </w:rPr>
          <w:fldChar w:fldCharType="end"/>
        </w:r>
      </w:hyperlink>
    </w:p>
    <w:p w14:paraId="6DEA1729" w14:textId="38ADE624"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696" w:history="1">
        <w:r w:rsidR="00F343EF" w:rsidRPr="00315B60">
          <w:rPr>
            <w:rStyle w:val="Hyperlink"/>
            <w:noProof/>
          </w:rPr>
          <w:t>Figure G.11</w:t>
        </w:r>
        <w:r w:rsidR="00D2418E">
          <w:rPr>
            <w:rStyle w:val="Hyperlink"/>
            <w:noProof/>
          </w:rPr>
          <w:tab/>
        </w:r>
        <w:r w:rsidR="00B8246F" w:rsidRPr="00B8246F">
          <w:rPr>
            <w:rStyle w:val="Hyperlink"/>
            <w:noProof/>
          </w:rPr>
          <w:t>–</w:t>
        </w:r>
        <w:r w:rsidR="00F343EF" w:rsidRPr="00315B60">
          <w:rPr>
            <w:rStyle w:val="Hyperlink"/>
            <w:noProof/>
          </w:rPr>
          <w:t xml:space="preserve"> 2023 Air Pollution Report – LN103: L&amp;D Hospital, Lewsey Road</w:t>
        </w:r>
        <w:r w:rsidR="00F343EF">
          <w:rPr>
            <w:noProof/>
            <w:webHidden/>
          </w:rPr>
          <w:tab/>
        </w:r>
        <w:r w:rsidR="00F343EF">
          <w:rPr>
            <w:noProof/>
            <w:webHidden/>
          </w:rPr>
          <w:fldChar w:fldCharType="begin"/>
        </w:r>
        <w:r w:rsidR="00F343EF">
          <w:rPr>
            <w:noProof/>
            <w:webHidden/>
          </w:rPr>
          <w:instrText xml:space="preserve"> PAGEREF _Toc173240696 \h </w:instrText>
        </w:r>
        <w:r w:rsidR="00F343EF">
          <w:rPr>
            <w:noProof/>
            <w:webHidden/>
          </w:rPr>
        </w:r>
        <w:r w:rsidR="00F343EF">
          <w:rPr>
            <w:noProof/>
            <w:webHidden/>
          </w:rPr>
          <w:fldChar w:fldCharType="separate"/>
        </w:r>
        <w:r w:rsidR="00DE7A33">
          <w:rPr>
            <w:noProof/>
            <w:webHidden/>
          </w:rPr>
          <w:t>191</w:t>
        </w:r>
        <w:r w:rsidR="00F343EF">
          <w:rPr>
            <w:noProof/>
            <w:webHidden/>
          </w:rPr>
          <w:fldChar w:fldCharType="end"/>
        </w:r>
      </w:hyperlink>
    </w:p>
    <w:p w14:paraId="488763C6" w14:textId="221A3388"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697" w:history="1">
        <w:r w:rsidR="00F343EF" w:rsidRPr="00315B60">
          <w:rPr>
            <w:rStyle w:val="Hyperlink"/>
            <w:noProof/>
          </w:rPr>
          <w:t>Figure G.12</w:t>
        </w:r>
        <w:r w:rsidR="00D2418E">
          <w:rPr>
            <w:rStyle w:val="Hyperlink"/>
            <w:noProof/>
          </w:rPr>
          <w:tab/>
        </w:r>
        <w:r w:rsidR="00B8246F" w:rsidRPr="00B8246F">
          <w:rPr>
            <w:rStyle w:val="Hyperlink"/>
            <w:noProof/>
          </w:rPr>
          <w:t>–</w:t>
        </w:r>
        <w:r w:rsidR="00F343EF" w:rsidRPr="00315B60">
          <w:rPr>
            <w:rStyle w:val="Hyperlink"/>
            <w:noProof/>
          </w:rPr>
          <w:t xml:space="preserve"> 2023 Air Pollution Report – LN105: Peoples Park</w:t>
        </w:r>
        <w:r w:rsidR="00F343EF">
          <w:rPr>
            <w:noProof/>
            <w:webHidden/>
          </w:rPr>
          <w:tab/>
        </w:r>
        <w:r w:rsidR="00F343EF">
          <w:rPr>
            <w:noProof/>
            <w:webHidden/>
          </w:rPr>
          <w:fldChar w:fldCharType="begin"/>
        </w:r>
        <w:r w:rsidR="00F343EF">
          <w:rPr>
            <w:noProof/>
            <w:webHidden/>
          </w:rPr>
          <w:instrText xml:space="preserve"> PAGEREF _Toc173240697 \h </w:instrText>
        </w:r>
        <w:r w:rsidR="00F343EF">
          <w:rPr>
            <w:noProof/>
            <w:webHidden/>
          </w:rPr>
        </w:r>
        <w:r w:rsidR="00F343EF">
          <w:rPr>
            <w:noProof/>
            <w:webHidden/>
          </w:rPr>
          <w:fldChar w:fldCharType="separate"/>
        </w:r>
        <w:r w:rsidR="00DE7A33">
          <w:rPr>
            <w:noProof/>
            <w:webHidden/>
          </w:rPr>
          <w:t>193</w:t>
        </w:r>
        <w:r w:rsidR="00F343EF">
          <w:rPr>
            <w:noProof/>
            <w:webHidden/>
          </w:rPr>
          <w:fldChar w:fldCharType="end"/>
        </w:r>
      </w:hyperlink>
    </w:p>
    <w:p w14:paraId="0D0B81B8" w14:textId="0A80D47D"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698" w:history="1">
        <w:r w:rsidR="00F343EF" w:rsidRPr="00315B60">
          <w:rPr>
            <w:rStyle w:val="Hyperlink"/>
            <w:noProof/>
          </w:rPr>
          <w:t>Figure G.13</w:t>
        </w:r>
        <w:r w:rsidR="00D2418E">
          <w:rPr>
            <w:rStyle w:val="Hyperlink"/>
            <w:noProof/>
          </w:rPr>
          <w:tab/>
        </w:r>
        <w:r w:rsidR="00F343EF" w:rsidRPr="00315B60">
          <w:rPr>
            <w:rStyle w:val="Hyperlink"/>
            <w:noProof/>
          </w:rPr>
          <w:t>– NO</w:t>
        </w:r>
        <w:r w:rsidR="00F343EF" w:rsidRPr="00315B60">
          <w:rPr>
            <w:rStyle w:val="Hyperlink"/>
            <w:noProof/>
            <w:vertAlign w:val="subscript"/>
          </w:rPr>
          <w:t>2</w:t>
        </w:r>
        <w:r w:rsidR="00F343EF" w:rsidRPr="00315B60">
          <w:rPr>
            <w:rStyle w:val="Hyperlink"/>
            <w:noProof/>
          </w:rPr>
          <w:t xml:space="preserve"> data trends at LN97 – Chaul End Road during 2023</w:t>
        </w:r>
        <w:r w:rsidR="00F343EF">
          <w:rPr>
            <w:noProof/>
            <w:webHidden/>
          </w:rPr>
          <w:tab/>
        </w:r>
        <w:r w:rsidR="00F343EF">
          <w:rPr>
            <w:noProof/>
            <w:webHidden/>
          </w:rPr>
          <w:fldChar w:fldCharType="begin"/>
        </w:r>
        <w:r w:rsidR="00F343EF">
          <w:rPr>
            <w:noProof/>
            <w:webHidden/>
          </w:rPr>
          <w:instrText xml:space="preserve"> PAGEREF _Toc173240698 \h </w:instrText>
        </w:r>
        <w:r w:rsidR="00F343EF">
          <w:rPr>
            <w:noProof/>
            <w:webHidden/>
          </w:rPr>
        </w:r>
        <w:r w:rsidR="00F343EF">
          <w:rPr>
            <w:noProof/>
            <w:webHidden/>
          </w:rPr>
          <w:fldChar w:fldCharType="separate"/>
        </w:r>
        <w:r w:rsidR="00DE7A33">
          <w:rPr>
            <w:noProof/>
            <w:webHidden/>
          </w:rPr>
          <w:t>195</w:t>
        </w:r>
        <w:r w:rsidR="00F343EF">
          <w:rPr>
            <w:noProof/>
            <w:webHidden/>
          </w:rPr>
          <w:fldChar w:fldCharType="end"/>
        </w:r>
      </w:hyperlink>
    </w:p>
    <w:p w14:paraId="0D7C1AB5" w14:textId="25BDF57A"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699" w:history="1">
        <w:r w:rsidR="00F343EF" w:rsidRPr="00315B60">
          <w:rPr>
            <w:rStyle w:val="Hyperlink"/>
            <w:noProof/>
          </w:rPr>
          <w:t>Figure G.14</w:t>
        </w:r>
        <w:r w:rsidR="00D2418E">
          <w:rPr>
            <w:rStyle w:val="Hyperlink"/>
            <w:noProof/>
          </w:rPr>
          <w:tab/>
        </w:r>
        <w:r w:rsidR="00F343EF" w:rsidRPr="00315B60">
          <w:rPr>
            <w:rStyle w:val="Hyperlink"/>
            <w:noProof/>
          </w:rPr>
          <w:t>– NO</w:t>
        </w:r>
        <w:r w:rsidR="00F343EF" w:rsidRPr="00315B60">
          <w:rPr>
            <w:rStyle w:val="Hyperlink"/>
            <w:noProof/>
            <w:vertAlign w:val="subscript"/>
          </w:rPr>
          <w:t>2</w:t>
        </w:r>
        <w:r w:rsidR="00F343EF" w:rsidRPr="00315B60">
          <w:rPr>
            <w:rStyle w:val="Hyperlink"/>
            <w:noProof/>
          </w:rPr>
          <w:t xml:space="preserve"> data trends at LN99 – Dunstable Road – Bury Park 2 during 2023</w:t>
        </w:r>
        <w:r w:rsidR="00F343EF">
          <w:rPr>
            <w:noProof/>
            <w:webHidden/>
          </w:rPr>
          <w:tab/>
        </w:r>
        <w:r w:rsidR="00F343EF">
          <w:rPr>
            <w:noProof/>
            <w:webHidden/>
          </w:rPr>
          <w:fldChar w:fldCharType="begin"/>
        </w:r>
        <w:r w:rsidR="00F343EF">
          <w:rPr>
            <w:noProof/>
            <w:webHidden/>
          </w:rPr>
          <w:instrText xml:space="preserve"> PAGEREF _Toc173240699 \h </w:instrText>
        </w:r>
        <w:r w:rsidR="00F343EF">
          <w:rPr>
            <w:noProof/>
            <w:webHidden/>
          </w:rPr>
        </w:r>
        <w:r w:rsidR="00F343EF">
          <w:rPr>
            <w:noProof/>
            <w:webHidden/>
          </w:rPr>
          <w:fldChar w:fldCharType="separate"/>
        </w:r>
        <w:r w:rsidR="00DE7A33">
          <w:rPr>
            <w:noProof/>
            <w:webHidden/>
          </w:rPr>
          <w:t>196</w:t>
        </w:r>
        <w:r w:rsidR="00F343EF">
          <w:rPr>
            <w:noProof/>
            <w:webHidden/>
          </w:rPr>
          <w:fldChar w:fldCharType="end"/>
        </w:r>
      </w:hyperlink>
    </w:p>
    <w:p w14:paraId="6D194155" w14:textId="3DCE2094"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700" w:history="1">
        <w:r w:rsidR="00F343EF" w:rsidRPr="00315B60">
          <w:rPr>
            <w:rStyle w:val="Hyperlink"/>
            <w:noProof/>
          </w:rPr>
          <w:t>Figure G.15</w:t>
        </w:r>
        <w:r w:rsidR="00D2418E">
          <w:rPr>
            <w:rStyle w:val="Hyperlink"/>
            <w:noProof/>
          </w:rPr>
          <w:tab/>
        </w:r>
        <w:r w:rsidR="00F343EF" w:rsidRPr="00315B60">
          <w:rPr>
            <w:rStyle w:val="Hyperlink"/>
            <w:noProof/>
          </w:rPr>
          <w:t>– NO</w:t>
        </w:r>
        <w:r w:rsidR="00F343EF" w:rsidRPr="00315B60">
          <w:rPr>
            <w:rStyle w:val="Hyperlink"/>
            <w:noProof/>
            <w:vertAlign w:val="subscript"/>
          </w:rPr>
          <w:t>2</w:t>
        </w:r>
        <w:r w:rsidR="00F343EF" w:rsidRPr="00315B60">
          <w:rPr>
            <w:rStyle w:val="Hyperlink"/>
            <w:noProof/>
          </w:rPr>
          <w:t xml:space="preserve"> data trends at LN101 – Beech Hill Community Primary School during 2023</w:t>
        </w:r>
        <w:r w:rsidR="00F343EF">
          <w:rPr>
            <w:noProof/>
            <w:webHidden/>
          </w:rPr>
          <w:tab/>
        </w:r>
        <w:r w:rsidR="00F343EF">
          <w:rPr>
            <w:noProof/>
            <w:webHidden/>
          </w:rPr>
          <w:fldChar w:fldCharType="begin"/>
        </w:r>
        <w:r w:rsidR="00F343EF">
          <w:rPr>
            <w:noProof/>
            <w:webHidden/>
          </w:rPr>
          <w:instrText xml:space="preserve"> PAGEREF _Toc173240700 \h </w:instrText>
        </w:r>
        <w:r w:rsidR="00F343EF">
          <w:rPr>
            <w:noProof/>
            <w:webHidden/>
          </w:rPr>
        </w:r>
        <w:r w:rsidR="00F343EF">
          <w:rPr>
            <w:noProof/>
            <w:webHidden/>
          </w:rPr>
          <w:fldChar w:fldCharType="separate"/>
        </w:r>
        <w:r w:rsidR="00DE7A33">
          <w:rPr>
            <w:noProof/>
            <w:webHidden/>
          </w:rPr>
          <w:t>197</w:t>
        </w:r>
        <w:r w:rsidR="00F343EF">
          <w:rPr>
            <w:noProof/>
            <w:webHidden/>
          </w:rPr>
          <w:fldChar w:fldCharType="end"/>
        </w:r>
      </w:hyperlink>
    </w:p>
    <w:p w14:paraId="7CEC40D4" w14:textId="3D19E598"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701" w:history="1">
        <w:r w:rsidR="00F343EF" w:rsidRPr="00315B60">
          <w:rPr>
            <w:rStyle w:val="Hyperlink"/>
            <w:noProof/>
          </w:rPr>
          <w:t>Figure G.16</w:t>
        </w:r>
        <w:r w:rsidR="00D2418E">
          <w:rPr>
            <w:rStyle w:val="Hyperlink"/>
            <w:noProof/>
          </w:rPr>
          <w:tab/>
        </w:r>
        <w:r w:rsidR="00F343EF" w:rsidRPr="00315B60">
          <w:rPr>
            <w:rStyle w:val="Hyperlink"/>
            <w:noProof/>
          </w:rPr>
          <w:t>– NO</w:t>
        </w:r>
        <w:r w:rsidR="00F343EF" w:rsidRPr="00315B60">
          <w:rPr>
            <w:rStyle w:val="Hyperlink"/>
            <w:noProof/>
            <w:vertAlign w:val="subscript"/>
          </w:rPr>
          <w:t>2</w:t>
        </w:r>
        <w:r w:rsidR="00F343EF" w:rsidRPr="00315B60">
          <w:rPr>
            <w:rStyle w:val="Hyperlink"/>
            <w:noProof/>
          </w:rPr>
          <w:t xml:space="preserve"> data trends at LN103 – L&amp;D Hospital, Lewsey Road during 2023</w:t>
        </w:r>
        <w:r w:rsidR="00F343EF">
          <w:rPr>
            <w:noProof/>
            <w:webHidden/>
          </w:rPr>
          <w:tab/>
        </w:r>
        <w:r w:rsidR="00F343EF">
          <w:rPr>
            <w:noProof/>
            <w:webHidden/>
          </w:rPr>
          <w:fldChar w:fldCharType="begin"/>
        </w:r>
        <w:r w:rsidR="00F343EF">
          <w:rPr>
            <w:noProof/>
            <w:webHidden/>
          </w:rPr>
          <w:instrText xml:space="preserve"> PAGEREF _Toc173240701 \h </w:instrText>
        </w:r>
        <w:r w:rsidR="00F343EF">
          <w:rPr>
            <w:noProof/>
            <w:webHidden/>
          </w:rPr>
        </w:r>
        <w:r w:rsidR="00F343EF">
          <w:rPr>
            <w:noProof/>
            <w:webHidden/>
          </w:rPr>
          <w:fldChar w:fldCharType="separate"/>
        </w:r>
        <w:r w:rsidR="00DE7A33">
          <w:rPr>
            <w:noProof/>
            <w:webHidden/>
          </w:rPr>
          <w:t>198</w:t>
        </w:r>
        <w:r w:rsidR="00F343EF">
          <w:rPr>
            <w:noProof/>
            <w:webHidden/>
          </w:rPr>
          <w:fldChar w:fldCharType="end"/>
        </w:r>
      </w:hyperlink>
    </w:p>
    <w:p w14:paraId="0E7FF509" w14:textId="340732B7"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702" w:history="1">
        <w:r w:rsidR="00F343EF" w:rsidRPr="00315B60">
          <w:rPr>
            <w:rStyle w:val="Hyperlink"/>
            <w:noProof/>
          </w:rPr>
          <w:t>Figure G.17</w:t>
        </w:r>
        <w:r w:rsidR="00D2418E">
          <w:rPr>
            <w:rStyle w:val="Hyperlink"/>
            <w:noProof/>
          </w:rPr>
          <w:tab/>
        </w:r>
        <w:r w:rsidR="00F343EF" w:rsidRPr="00315B60">
          <w:rPr>
            <w:rStyle w:val="Hyperlink"/>
            <w:noProof/>
          </w:rPr>
          <w:t>– NO</w:t>
        </w:r>
        <w:r w:rsidR="00F343EF" w:rsidRPr="00315B60">
          <w:rPr>
            <w:rStyle w:val="Hyperlink"/>
            <w:noProof/>
            <w:vertAlign w:val="subscript"/>
          </w:rPr>
          <w:t>2</w:t>
        </w:r>
        <w:r w:rsidR="00F343EF" w:rsidRPr="00315B60">
          <w:rPr>
            <w:rStyle w:val="Hyperlink"/>
            <w:noProof/>
          </w:rPr>
          <w:t xml:space="preserve"> data trends at LN105 – Peoples Park during 2023</w:t>
        </w:r>
        <w:r w:rsidR="00F343EF">
          <w:rPr>
            <w:noProof/>
            <w:webHidden/>
          </w:rPr>
          <w:tab/>
        </w:r>
        <w:r w:rsidR="00F343EF">
          <w:rPr>
            <w:noProof/>
            <w:webHidden/>
          </w:rPr>
          <w:fldChar w:fldCharType="begin"/>
        </w:r>
        <w:r w:rsidR="00F343EF">
          <w:rPr>
            <w:noProof/>
            <w:webHidden/>
          </w:rPr>
          <w:instrText xml:space="preserve"> PAGEREF _Toc173240702 \h </w:instrText>
        </w:r>
        <w:r w:rsidR="00F343EF">
          <w:rPr>
            <w:noProof/>
            <w:webHidden/>
          </w:rPr>
        </w:r>
        <w:r w:rsidR="00F343EF">
          <w:rPr>
            <w:noProof/>
            <w:webHidden/>
          </w:rPr>
          <w:fldChar w:fldCharType="separate"/>
        </w:r>
        <w:r w:rsidR="00DE7A33">
          <w:rPr>
            <w:noProof/>
            <w:webHidden/>
          </w:rPr>
          <w:t>199</w:t>
        </w:r>
        <w:r w:rsidR="00F343EF">
          <w:rPr>
            <w:noProof/>
            <w:webHidden/>
          </w:rPr>
          <w:fldChar w:fldCharType="end"/>
        </w:r>
      </w:hyperlink>
    </w:p>
    <w:p w14:paraId="5DE82306" w14:textId="6AB76B12"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703" w:history="1">
        <w:r w:rsidR="00F343EF" w:rsidRPr="00315B60">
          <w:rPr>
            <w:rStyle w:val="Hyperlink"/>
            <w:noProof/>
          </w:rPr>
          <w:t>Figure G.18</w:t>
        </w:r>
        <w:r w:rsidR="00D2418E">
          <w:rPr>
            <w:rStyle w:val="Hyperlink"/>
            <w:noProof/>
          </w:rPr>
          <w:tab/>
        </w:r>
        <w:r w:rsidR="00F343EF" w:rsidRPr="00315B60">
          <w:rPr>
            <w:rStyle w:val="Hyperlink"/>
            <w:noProof/>
          </w:rPr>
          <w:t>– PM</w:t>
        </w:r>
        <w:r w:rsidR="00F343EF" w:rsidRPr="00315B60">
          <w:rPr>
            <w:rStyle w:val="Hyperlink"/>
            <w:noProof/>
            <w:vertAlign w:val="subscript"/>
          </w:rPr>
          <w:t>10</w:t>
        </w:r>
        <w:r w:rsidR="00F343EF" w:rsidRPr="00315B60">
          <w:rPr>
            <w:rStyle w:val="Hyperlink"/>
            <w:noProof/>
          </w:rPr>
          <w:t xml:space="preserve"> data trends at LN97 – Chaul End Road during 2023</w:t>
        </w:r>
        <w:r w:rsidR="00F343EF">
          <w:rPr>
            <w:noProof/>
            <w:webHidden/>
          </w:rPr>
          <w:tab/>
        </w:r>
        <w:r w:rsidR="00F343EF">
          <w:rPr>
            <w:noProof/>
            <w:webHidden/>
          </w:rPr>
          <w:fldChar w:fldCharType="begin"/>
        </w:r>
        <w:r w:rsidR="00F343EF">
          <w:rPr>
            <w:noProof/>
            <w:webHidden/>
          </w:rPr>
          <w:instrText xml:space="preserve"> PAGEREF _Toc173240703 \h </w:instrText>
        </w:r>
        <w:r w:rsidR="00F343EF">
          <w:rPr>
            <w:noProof/>
            <w:webHidden/>
          </w:rPr>
        </w:r>
        <w:r w:rsidR="00F343EF">
          <w:rPr>
            <w:noProof/>
            <w:webHidden/>
          </w:rPr>
          <w:fldChar w:fldCharType="separate"/>
        </w:r>
        <w:r w:rsidR="00DE7A33">
          <w:rPr>
            <w:noProof/>
            <w:webHidden/>
          </w:rPr>
          <w:t>200</w:t>
        </w:r>
        <w:r w:rsidR="00F343EF">
          <w:rPr>
            <w:noProof/>
            <w:webHidden/>
          </w:rPr>
          <w:fldChar w:fldCharType="end"/>
        </w:r>
      </w:hyperlink>
    </w:p>
    <w:p w14:paraId="2D948555" w14:textId="4B5F6DCF"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704" w:history="1">
        <w:r w:rsidR="00F343EF" w:rsidRPr="00315B60">
          <w:rPr>
            <w:rStyle w:val="Hyperlink"/>
            <w:noProof/>
          </w:rPr>
          <w:t>Figure G.19</w:t>
        </w:r>
        <w:r w:rsidR="00D2418E">
          <w:rPr>
            <w:rStyle w:val="Hyperlink"/>
            <w:noProof/>
          </w:rPr>
          <w:tab/>
        </w:r>
        <w:r w:rsidR="00F343EF" w:rsidRPr="00315B60">
          <w:rPr>
            <w:rStyle w:val="Hyperlink"/>
            <w:noProof/>
          </w:rPr>
          <w:t>– PM</w:t>
        </w:r>
        <w:r w:rsidR="00F343EF" w:rsidRPr="00315B60">
          <w:rPr>
            <w:rStyle w:val="Hyperlink"/>
            <w:noProof/>
            <w:vertAlign w:val="subscript"/>
          </w:rPr>
          <w:t>10</w:t>
        </w:r>
        <w:r w:rsidR="00F343EF" w:rsidRPr="00315B60">
          <w:rPr>
            <w:rStyle w:val="Hyperlink"/>
            <w:noProof/>
          </w:rPr>
          <w:t xml:space="preserve"> data trends at LN99 – Dunstable Road – Bury Park 2 during 2023</w:t>
        </w:r>
        <w:r w:rsidR="00F343EF">
          <w:rPr>
            <w:noProof/>
            <w:webHidden/>
          </w:rPr>
          <w:tab/>
        </w:r>
        <w:r w:rsidR="00F343EF">
          <w:rPr>
            <w:noProof/>
            <w:webHidden/>
          </w:rPr>
          <w:fldChar w:fldCharType="begin"/>
        </w:r>
        <w:r w:rsidR="00F343EF">
          <w:rPr>
            <w:noProof/>
            <w:webHidden/>
          </w:rPr>
          <w:instrText xml:space="preserve"> PAGEREF _Toc173240704 \h </w:instrText>
        </w:r>
        <w:r w:rsidR="00F343EF">
          <w:rPr>
            <w:noProof/>
            <w:webHidden/>
          </w:rPr>
        </w:r>
        <w:r w:rsidR="00F343EF">
          <w:rPr>
            <w:noProof/>
            <w:webHidden/>
          </w:rPr>
          <w:fldChar w:fldCharType="separate"/>
        </w:r>
        <w:r w:rsidR="00DE7A33">
          <w:rPr>
            <w:noProof/>
            <w:webHidden/>
          </w:rPr>
          <w:t>201</w:t>
        </w:r>
        <w:r w:rsidR="00F343EF">
          <w:rPr>
            <w:noProof/>
            <w:webHidden/>
          </w:rPr>
          <w:fldChar w:fldCharType="end"/>
        </w:r>
      </w:hyperlink>
    </w:p>
    <w:p w14:paraId="35CBD3CA" w14:textId="738BF1A3"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705" w:history="1">
        <w:r w:rsidR="00F343EF" w:rsidRPr="00315B60">
          <w:rPr>
            <w:rStyle w:val="Hyperlink"/>
            <w:noProof/>
          </w:rPr>
          <w:t>Figure G.20</w:t>
        </w:r>
        <w:r w:rsidR="00D2418E">
          <w:rPr>
            <w:rStyle w:val="Hyperlink"/>
            <w:noProof/>
          </w:rPr>
          <w:tab/>
        </w:r>
        <w:r w:rsidR="00F343EF" w:rsidRPr="00315B60">
          <w:rPr>
            <w:rStyle w:val="Hyperlink"/>
            <w:noProof/>
          </w:rPr>
          <w:t>– PM</w:t>
        </w:r>
        <w:r w:rsidR="00F343EF" w:rsidRPr="00315B60">
          <w:rPr>
            <w:rStyle w:val="Hyperlink"/>
            <w:noProof/>
            <w:vertAlign w:val="subscript"/>
          </w:rPr>
          <w:t>10</w:t>
        </w:r>
        <w:r w:rsidR="00F343EF" w:rsidRPr="00315B60">
          <w:rPr>
            <w:rStyle w:val="Hyperlink"/>
            <w:noProof/>
          </w:rPr>
          <w:t xml:space="preserve"> data trends at LN101 – Beech Hill Community Primary School during 2023</w:t>
        </w:r>
        <w:r w:rsidR="00F343EF">
          <w:rPr>
            <w:noProof/>
            <w:webHidden/>
          </w:rPr>
          <w:tab/>
        </w:r>
        <w:r w:rsidR="003A43B7">
          <w:rPr>
            <w:noProof/>
            <w:webHidden/>
          </w:rPr>
          <w:tab/>
        </w:r>
        <w:r w:rsidR="003A43B7">
          <w:rPr>
            <w:noProof/>
            <w:webHidden/>
          </w:rPr>
          <w:tab/>
        </w:r>
        <w:r w:rsidR="00F343EF">
          <w:rPr>
            <w:noProof/>
            <w:webHidden/>
          </w:rPr>
          <w:fldChar w:fldCharType="begin"/>
        </w:r>
        <w:r w:rsidR="00F343EF">
          <w:rPr>
            <w:noProof/>
            <w:webHidden/>
          </w:rPr>
          <w:instrText xml:space="preserve"> PAGEREF _Toc173240705 \h </w:instrText>
        </w:r>
        <w:r w:rsidR="00F343EF">
          <w:rPr>
            <w:noProof/>
            <w:webHidden/>
          </w:rPr>
        </w:r>
        <w:r w:rsidR="00F343EF">
          <w:rPr>
            <w:noProof/>
            <w:webHidden/>
          </w:rPr>
          <w:fldChar w:fldCharType="separate"/>
        </w:r>
        <w:r w:rsidR="00DE7A33">
          <w:rPr>
            <w:noProof/>
            <w:webHidden/>
          </w:rPr>
          <w:t>202</w:t>
        </w:r>
        <w:r w:rsidR="00F343EF">
          <w:rPr>
            <w:noProof/>
            <w:webHidden/>
          </w:rPr>
          <w:fldChar w:fldCharType="end"/>
        </w:r>
      </w:hyperlink>
    </w:p>
    <w:p w14:paraId="6788B1EA" w14:textId="5AD6B8E7"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706" w:history="1">
        <w:r w:rsidR="00F343EF" w:rsidRPr="00315B60">
          <w:rPr>
            <w:rStyle w:val="Hyperlink"/>
            <w:noProof/>
          </w:rPr>
          <w:t>Figure G.21</w:t>
        </w:r>
        <w:r w:rsidR="003A43B7">
          <w:rPr>
            <w:rStyle w:val="Hyperlink"/>
            <w:noProof/>
          </w:rPr>
          <w:tab/>
        </w:r>
        <w:r w:rsidR="00F343EF" w:rsidRPr="00315B60">
          <w:rPr>
            <w:rStyle w:val="Hyperlink"/>
            <w:noProof/>
          </w:rPr>
          <w:t>– PM</w:t>
        </w:r>
        <w:r w:rsidR="00F343EF" w:rsidRPr="00315B60">
          <w:rPr>
            <w:rStyle w:val="Hyperlink"/>
            <w:noProof/>
            <w:vertAlign w:val="subscript"/>
          </w:rPr>
          <w:t>10</w:t>
        </w:r>
        <w:r w:rsidR="00F343EF" w:rsidRPr="00315B60">
          <w:rPr>
            <w:rStyle w:val="Hyperlink"/>
            <w:noProof/>
          </w:rPr>
          <w:t xml:space="preserve"> data trends at LN103 – L&amp;D Hospital, Lewsey Road during 2023</w:t>
        </w:r>
        <w:r w:rsidR="00F343EF">
          <w:rPr>
            <w:noProof/>
            <w:webHidden/>
          </w:rPr>
          <w:tab/>
        </w:r>
        <w:r w:rsidR="00F343EF">
          <w:rPr>
            <w:noProof/>
            <w:webHidden/>
          </w:rPr>
          <w:fldChar w:fldCharType="begin"/>
        </w:r>
        <w:r w:rsidR="00F343EF">
          <w:rPr>
            <w:noProof/>
            <w:webHidden/>
          </w:rPr>
          <w:instrText xml:space="preserve"> PAGEREF _Toc173240706 \h </w:instrText>
        </w:r>
        <w:r w:rsidR="00F343EF">
          <w:rPr>
            <w:noProof/>
            <w:webHidden/>
          </w:rPr>
        </w:r>
        <w:r w:rsidR="00F343EF">
          <w:rPr>
            <w:noProof/>
            <w:webHidden/>
          </w:rPr>
          <w:fldChar w:fldCharType="separate"/>
        </w:r>
        <w:r w:rsidR="00DE7A33">
          <w:rPr>
            <w:noProof/>
            <w:webHidden/>
          </w:rPr>
          <w:t>203</w:t>
        </w:r>
        <w:r w:rsidR="00F343EF">
          <w:rPr>
            <w:noProof/>
            <w:webHidden/>
          </w:rPr>
          <w:fldChar w:fldCharType="end"/>
        </w:r>
      </w:hyperlink>
    </w:p>
    <w:p w14:paraId="021E4D6E" w14:textId="268C4225"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707" w:history="1">
        <w:r w:rsidR="00F343EF" w:rsidRPr="00315B60">
          <w:rPr>
            <w:rStyle w:val="Hyperlink"/>
            <w:noProof/>
          </w:rPr>
          <w:t>Figure G.22</w:t>
        </w:r>
        <w:r w:rsidR="003A43B7">
          <w:rPr>
            <w:rStyle w:val="Hyperlink"/>
            <w:noProof/>
          </w:rPr>
          <w:tab/>
        </w:r>
        <w:r w:rsidR="00F343EF" w:rsidRPr="00315B60">
          <w:rPr>
            <w:rStyle w:val="Hyperlink"/>
            <w:noProof/>
          </w:rPr>
          <w:t>– PM</w:t>
        </w:r>
        <w:r w:rsidR="00F343EF" w:rsidRPr="00315B60">
          <w:rPr>
            <w:rStyle w:val="Hyperlink"/>
            <w:noProof/>
            <w:vertAlign w:val="subscript"/>
          </w:rPr>
          <w:t>10</w:t>
        </w:r>
        <w:r w:rsidR="00F343EF" w:rsidRPr="00315B60">
          <w:rPr>
            <w:rStyle w:val="Hyperlink"/>
            <w:noProof/>
          </w:rPr>
          <w:t xml:space="preserve"> data trends at LN105 – Peoples Park during 2023</w:t>
        </w:r>
        <w:r w:rsidR="00F343EF">
          <w:rPr>
            <w:noProof/>
            <w:webHidden/>
          </w:rPr>
          <w:tab/>
        </w:r>
        <w:r w:rsidR="00F343EF">
          <w:rPr>
            <w:noProof/>
            <w:webHidden/>
          </w:rPr>
          <w:fldChar w:fldCharType="begin"/>
        </w:r>
        <w:r w:rsidR="00F343EF">
          <w:rPr>
            <w:noProof/>
            <w:webHidden/>
          </w:rPr>
          <w:instrText xml:space="preserve"> PAGEREF _Toc173240707 \h </w:instrText>
        </w:r>
        <w:r w:rsidR="00F343EF">
          <w:rPr>
            <w:noProof/>
            <w:webHidden/>
          </w:rPr>
        </w:r>
        <w:r w:rsidR="00F343EF">
          <w:rPr>
            <w:noProof/>
            <w:webHidden/>
          </w:rPr>
          <w:fldChar w:fldCharType="separate"/>
        </w:r>
        <w:r w:rsidR="00DE7A33">
          <w:rPr>
            <w:noProof/>
            <w:webHidden/>
          </w:rPr>
          <w:t>204</w:t>
        </w:r>
        <w:r w:rsidR="00F343EF">
          <w:rPr>
            <w:noProof/>
            <w:webHidden/>
          </w:rPr>
          <w:fldChar w:fldCharType="end"/>
        </w:r>
      </w:hyperlink>
    </w:p>
    <w:p w14:paraId="5F8D2C42" w14:textId="35909907"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708" w:history="1">
        <w:r w:rsidR="00F343EF" w:rsidRPr="00315B60">
          <w:rPr>
            <w:rStyle w:val="Hyperlink"/>
            <w:noProof/>
          </w:rPr>
          <w:t>Figure G.23</w:t>
        </w:r>
        <w:r w:rsidR="003A43B7">
          <w:rPr>
            <w:rStyle w:val="Hyperlink"/>
            <w:noProof/>
          </w:rPr>
          <w:tab/>
        </w:r>
        <w:r w:rsidR="00F343EF" w:rsidRPr="00315B60">
          <w:rPr>
            <w:rStyle w:val="Hyperlink"/>
            <w:noProof/>
          </w:rPr>
          <w:t>– PM</w:t>
        </w:r>
        <w:r w:rsidR="00F343EF" w:rsidRPr="00315B60">
          <w:rPr>
            <w:rStyle w:val="Hyperlink"/>
            <w:noProof/>
            <w:vertAlign w:val="subscript"/>
          </w:rPr>
          <w:t>2.5</w:t>
        </w:r>
        <w:r w:rsidR="00F343EF" w:rsidRPr="00315B60">
          <w:rPr>
            <w:rStyle w:val="Hyperlink"/>
            <w:noProof/>
          </w:rPr>
          <w:t xml:space="preserve"> data trends at LN97 – Chaul End Road during 2023</w:t>
        </w:r>
        <w:r w:rsidR="00F343EF">
          <w:rPr>
            <w:noProof/>
            <w:webHidden/>
          </w:rPr>
          <w:tab/>
        </w:r>
        <w:r w:rsidR="00F343EF">
          <w:rPr>
            <w:noProof/>
            <w:webHidden/>
          </w:rPr>
          <w:fldChar w:fldCharType="begin"/>
        </w:r>
        <w:r w:rsidR="00F343EF">
          <w:rPr>
            <w:noProof/>
            <w:webHidden/>
          </w:rPr>
          <w:instrText xml:space="preserve"> PAGEREF _Toc173240708 \h </w:instrText>
        </w:r>
        <w:r w:rsidR="00F343EF">
          <w:rPr>
            <w:noProof/>
            <w:webHidden/>
          </w:rPr>
        </w:r>
        <w:r w:rsidR="00F343EF">
          <w:rPr>
            <w:noProof/>
            <w:webHidden/>
          </w:rPr>
          <w:fldChar w:fldCharType="separate"/>
        </w:r>
        <w:r w:rsidR="00DE7A33">
          <w:rPr>
            <w:noProof/>
            <w:webHidden/>
          </w:rPr>
          <w:t>205</w:t>
        </w:r>
        <w:r w:rsidR="00F343EF">
          <w:rPr>
            <w:noProof/>
            <w:webHidden/>
          </w:rPr>
          <w:fldChar w:fldCharType="end"/>
        </w:r>
      </w:hyperlink>
    </w:p>
    <w:p w14:paraId="45E7BBC4" w14:textId="71EC5CC2"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709" w:history="1">
        <w:r w:rsidR="00F343EF" w:rsidRPr="00315B60">
          <w:rPr>
            <w:rStyle w:val="Hyperlink"/>
            <w:noProof/>
          </w:rPr>
          <w:t>Figure G.24</w:t>
        </w:r>
        <w:r w:rsidR="003A43B7">
          <w:rPr>
            <w:rStyle w:val="Hyperlink"/>
            <w:noProof/>
          </w:rPr>
          <w:tab/>
        </w:r>
        <w:r w:rsidR="00F343EF" w:rsidRPr="00315B60">
          <w:rPr>
            <w:rStyle w:val="Hyperlink"/>
            <w:noProof/>
          </w:rPr>
          <w:t>– PM</w:t>
        </w:r>
        <w:r w:rsidR="00F343EF" w:rsidRPr="00315B60">
          <w:rPr>
            <w:rStyle w:val="Hyperlink"/>
            <w:noProof/>
            <w:vertAlign w:val="subscript"/>
          </w:rPr>
          <w:t>2.5</w:t>
        </w:r>
        <w:r w:rsidR="00F343EF" w:rsidRPr="00315B60">
          <w:rPr>
            <w:rStyle w:val="Hyperlink"/>
            <w:noProof/>
          </w:rPr>
          <w:t xml:space="preserve"> data trends at LN99 – Dunstable Road – Bury Park 2 during 2023</w:t>
        </w:r>
        <w:r w:rsidR="00F343EF">
          <w:rPr>
            <w:noProof/>
            <w:webHidden/>
          </w:rPr>
          <w:tab/>
        </w:r>
        <w:r w:rsidR="00F343EF">
          <w:rPr>
            <w:noProof/>
            <w:webHidden/>
          </w:rPr>
          <w:fldChar w:fldCharType="begin"/>
        </w:r>
        <w:r w:rsidR="00F343EF">
          <w:rPr>
            <w:noProof/>
            <w:webHidden/>
          </w:rPr>
          <w:instrText xml:space="preserve"> PAGEREF _Toc173240709 \h </w:instrText>
        </w:r>
        <w:r w:rsidR="00F343EF">
          <w:rPr>
            <w:noProof/>
            <w:webHidden/>
          </w:rPr>
        </w:r>
        <w:r w:rsidR="00F343EF">
          <w:rPr>
            <w:noProof/>
            <w:webHidden/>
          </w:rPr>
          <w:fldChar w:fldCharType="separate"/>
        </w:r>
        <w:r w:rsidR="00DE7A33">
          <w:rPr>
            <w:noProof/>
            <w:webHidden/>
          </w:rPr>
          <w:t>206</w:t>
        </w:r>
        <w:r w:rsidR="00F343EF">
          <w:rPr>
            <w:noProof/>
            <w:webHidden/>
          </w:rPr>
          <w:fldChar w:fldCharType="end"/>
        </w:r>
      </w:hyperlink>
    </w:p>
    <w:p w14:paraId="661B2C3C" w14:textId="4E456ED6"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710" w:history="1">
        <w:r w:rsidR="00F343EF" w:rsidRPr="00315B60">
          <w:rPr>
            <w:rStyle w:val="Hyperlink"/>
            <w:noProof/>
          </w:rPr>
          <w:t>Figure G.25</w:t>
        </w:r>
        <w:r w:rsidR="003A43B7">
          <w:rPr>
            <w:rStyle w:val="Hyperlink"/>
            <w:noProof/>
          </w:rPr>
          <w:tab/>
        </w:r>
        <w:r w:rsidR="00F343EF" w:rsidRPr="00315B60">
          <w:rPr>
            <w:rStyle w:val="Hyperlink"/>
            <w:noProof/>
          </w:rPr>
          <w:t>– PM</w:t>
        </w:r>
        <w:r w:rsidR="00F343EF" w:rsidRPr="00315B60">
          <w:rPr>
            <w:rStyle w:val="Hyperlink"/>
            <w:noProof/>
            <w:vertAlign w:val="subscript"/>
          </w:rPr>
          <w:t>2.5</w:t>
        </w:r>
        <w:r w:rsidR="00F343EF" w:rsidRPr="00315B60">
          <w:rPr>
            <w:rStyle w:val="Hyperlink"/>
            <w:noProof/>
          </w:rPr>
          <w:t xml:space="preserve"> data trends at LN101 – Beech Hill Community Primary School during 2023</w:t>
        </w:r>
        <w:r w:rsidR="00F343EF">
          <w:rPr>
            <w:noProof/>
            <w:webHidden/>
          </w:rPr>
          <w:tab/>
        </w:r>
        <w:r w:rsidR="003A43B7">
          <w:rPr>
            <w:noProof/>
            <w:webHidden/>
          </w:rPr>
          <w:tab/>
        </w:r>
        <w:r w:rsidR="003A43B7">
          <w:rPr>
            <w:noProof/>
            <w:webHidden/>
          </w:rPr>
          <w:tab/>
        </w:r>
        <w:r w:rsidR="00F343EF">
          <w:rPr>
            <w:noProof/>
            <w:webHidden/>
          </w:rPr>
          <w:fldChar w:fldCharType="begin"/>
        </w:r>
        <w:r w:rsidR="00F343EF">
          <w:rPr>
            <w:noProof/>
            <w:webHidden/>
          </w:rPr>
          <w:instrText xml:space="preserve"> PAGEREF _Toc173240710 \h </w:instrText>
        </w:r>
        <w:r w:rsidR="00F343EF">
          <w:rPr>
            <w:noProof/>
            <w:webHidden/>
          </w:rPr>
        </w:r>
        <w:r w:rsidR="00F343EF">
          <w:rPr>
            <w:noProof/>
            <w:webHidden/>
          </w:rPr>
          <w:fldChar w:fldCharType="separate"/>
        </w:r>
        <w:r w:rsidR="00DE7A33">
          <w:rPr>
            <w:noProof/>
            <w:webHidden/>
          </w:rPr>
          <w:t>208</w:t>
        </w:r>
        <w:r w:rsidR="00F343EF">
          <w:rPr>
            <w:noProof/>
            <w:webHidden/>
          </w:rPr>
          <w:fldChar w:fldCharType="end"/>
        </w:r>
      </w:hyperlink>
    </w:p>
    <w:p w14:paraId="3B7CF86D" w14:textId="7051A8CE"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711" w:history="1">
        <w:r w:rsidR="00F343EF" w:rsidRPr="00315B60">
          <w:rPr>
            <w:rStyle w:val="Hyperlink"/>
            <w:noProof/>
          </w:rPr>
          <w:t>Figure G.26</w:t>
        </w:r>
        <w:r w:rsidR="003A43B7">
          <w:rPr>
            <w:rStyle w:val="Hyperlink"/>
            <w:noProof/>
          </w:rPr>
          <w:tab/>
        </w:r>
        <w:r w:rsidR="00F343EF" w:rsidRPr="00315B60">
          <w:rPr>
            <w:rStyle w:val="Hyperlink"/>
            <w:noProof/>
          </w:rPr>
          <w:t>– PM</w:t>
        </w:r>
        <w:r w:rsidR="00F343EF" w:rsidRPr="00315B60">
          <w:rPr>
            <w:rStyle w:val="Hyperlink"/>
            <w:noProof/>
            <w:vertAlign w:val="subscript"/>
          </w:rPr>
          <w:t>2.5</w:t>
        </w:r>
        <w:r w:rsidR="00F343EF" w:rsidRPr="00315B60">
          <w:rPr>
            <w:rStyle w:val="Hyperlink"/>
            <w:noProof/>
          </w:rPr>
          <w:t xml:space="preserve"> data trends at LN103 – L&amp;D Hospital, Lewsey Road during 2023</w:t>
        </w:r>
        <w:r w:rsidR="00F343EF">
          <w:rPr>
            <w:noProof/>
            <w:webHidden/>
          </w:rPr>
          <w:tab/>
        </w:r>
        <w:r w:rsidR="00F343EF">
          <w:rPr>
            <w:noProof/>
            <w:webHidden/>
          </w:rPr>
          <w:fldChar w:fldCharType="begin"/>
        </w:r>
        <w:r w:rsidR="00F343EF">
          <w:rPr>
            <w:noProof/>
            <w:webHidden/>
          </w:rPr>
          <w:instrText xml:space="preserve"> PAGEREF _Toc173240711 \h </w:instrText>
        </w:r>
        <w:r w:rsidR="00F343EF">
          <w:rPr>
            <w:noProof/>
            <w:webHidden/>
          </w:rPr>
        </w:r>
        <w:r w:rsidR="00F343EF">
          <w:rPr>
            <w:noProof/>
            <w:webHidden/>
          </w:rPr>
          <w:fldChar w:fldCharType="separate"/>
        </w:r>
        <w:r w:rsidR="00DE7A33">
          <w:rPr>
            <w:noProof/>
            <w:webHidden/>
          </w:rPr>
          <w:t>209</w:t>
        </w:r>
        <w:r w:rsidR="00F343EF">
          <w:rPr>
            <w:noProof/>
            <w:webHidden/>
          </w:rPr>
          <w:fldChar w:fldCharType="end"/>
        </w:r>
      </w:hyperlink>
    </w:p>
    <w:p w14:paraId="44534663" w14:textId="4AC5046A" w:rsidR="00F343EF" w:rsidRDefault="00000000" w:rsidP="0046291F">
      <w:pPr>
        <w:pStyle w:val="TableofFigures"/>
        <w:tabs>
          <w:tab w:val="left" w:pos="1418"/>
          <w:tab w:val="right" w:leader="dot" w:pos="10455"/>
        </w:tabs>
        <w:spacing w:before="240"/>
        <w:rPr>
          <w:rFonts w:asciiTheme="minorHAnsi" w:hAnsiTheme="minorHAnsi"/>
          <w:noProof/>
          <w:kern w:val="2"/>
          <w:szCs w:val="24"/>
          <w:lang w:eastAsia="en-GB"/>
          <w14:ligatures w14:val="standardContextual"/>
        </w:rPr>
      </w:pPr>
      <w:hyperlink w:anchor="_Toc173240712" w:history="1">
        <w:r w:rsidR="00F343EF" w:rsidRPr="00315B60">
          <w:rPr>
            <w:rStyle w:val="Hyperlink"/>
            <w:noProof/>
          </w:rPr>
          <w:t>Figure G.27</w:t>
        </w:r>
        <w:r w:rsidR="003A43B7">
          <w:rPr>
            <w:rStyle w:val="Hyperlink"/>
            <w:noProof/>
          </w:rPr>
          <w:tab/>
        </w:r>
        <w:r w:rsidR="00F343EF" w:rsidRPr="00315B60">
          <w:rPr>
            <w:rStyle w:val="Hyperlink"/>
            <w:noProof/>
          </w:rPr>
          <w:t>– PM</w:t>
        </w:r>
        <w:r w:rsidR="00F343EF" w:rsidRPr="00315B60">
          <w:rPr>
            <w:rStyle w:val="Hyperlink"/>
            <w:noProof/>
            <w:vertAlign w:val="subscript"/>
          </w:rPr>
          <w:t>2.5</w:t>
        </w:r>
        <w:r w:rsidR="00F343EF" w:rsidRPr="00315B60">
          <w:rPr>
            <w:rStyle w:val="Hyperlink"/>
            <w:noProof/>
          </w:rPr>
          <w:t xml:space="preserve"> data trends at LN105 – Peoples Park during 2023</w:t>
        </w:r>
        <w:r w:rsidR="00F343EF">
          <w:rPr>
            <w:noProof/>
            <w:webHidden/>
          </w:rPr>
          <w:tab/>
        </w:r>
        <w:r w:rsidR="00F343EF">
          <w:rPr>
            <w:noProof/>
            <w:webHidden/>
          </w:rPr>
          <w:fldChar w:fldCharType="begin"/>
        </w:r>
        <w:r w:rsidR="00F343EF">
          <w:rPr>
            <w:noProof/>
            <w:webHidden/>
          </w:rPr>
          <w:instrText xml:space="preserve"> PAGEREF _Toc173240712 \h </w:instrText>
        </w:r>
        <w:r w:rsidR="00F343EF">
          <w:rPr>
            <w:noProof/>
            <w:webHidden/>
          </w:rPr>
        </w:r>
        <w:r w:rsidR="00F343EF">
          <w:rPr>
            <w:noProof/>
            <w:webHidden/>
          </w:rPr>
          <w:fldChar w:fldCharType="separate"/>
        </w:r>
        <w:r w:rsidR="00DE7A33">
          <w:rPr>
            <w:noProof/>
            <w:webHidden/>
          </w:rPr>
          <w:t>210</w:t>
        </w:r>
        <w:r w:rsidR="00F343EF">
          <w:rPr>
            <w:noProof/>
            <w:webHidden/>
          </w:rPr>
          <w:fldChar w:fldCharType="end"/>
        </w:r>
      </w:hyperlink>
    </w:p>
    <w:p w14:paraId="3E69D009" w14:textId="2D73E0DF" w:rsidR="00F343EF" w:rsidRDefault="00F343EF" w:rsidP="00076404">
      <w:pPr>
        <w:tabs>
          <w:tab w:val="left" w:pos="1247"/>
          <w:tab w:val="left" w:pos="1418"/>
          <w:tab w:val="right" w:leader="dot" w:pos="10455"/>
        </w:tabs>
        <w:rPr>
          <w:noProof/>
        </w:rPr>
      </w:pPr>
      <w:r>
        <w:fldChar w:fldCharType="end"/>
      </w:r>
      <w:r>
        <w:fldChar w:fldCharType="begin"/>
      </w:r>
      <w:r>
        <w:instrText xml:space="preserve"> TOC \h \z \c "Figure F." </w:instrText>
      </w:r>
      <w:r>
        <w:fldChar w:fldCharType="separate"/>
      </w:r>
    </w:p>
    <w:p w14:paraId="49C0BC85" w14:textId="77777777" w:rsidR="0089779E" w:rsidRDefault="00F343EF" w:rsidP="00DB629B">
      <w:pPr>
        <w:pStyle w:val="Heading1"/>
        <w:numPr>
          <w:ilvl w:val="0"/>
          <w:numId w:val="0"/>
        </w:numPr>
        <w:ind w:left="432" w:hanging="432"/>
      </w:pPr>
      <w:r>
        <w:fldChar w:fldCharType="end"/>
      </w:r>
      <w:r w:rsidR="0089779E">
        <w:br w:type="page"/>
      </w:r>
    </w:p>
    <w:p w14:paraId="79D321AF" w14:textId="2760DB10" w:rsidR="00DB629B" w:rsidRPr="0061420C" w:rsidRDefault="00DB629B" w:rsidP="00DB629B">
      <w:pPr>
        <w:pStyle w:val="Heading1"/>
        <w:numPr>
          <w:ilvl w:val="0"/>
          <w:numId w:val="0"/>
        </w:numPr>
        <w:ind w:left="432" w:hanging="432"/>
      </w:pPr>
      <w:r>
        <w:t>Tables</w:t>
      </w:r>
    </w:p>
    <w:p w14:paraId="4FF14D32" w14:textId="603893EC" w:rsidR="00AC32C0" w:rsidRDefault="00AC32C0" w:rsidP="00DC0BE2">
      <w:pPr>
        <w:pStyle w:val="TableofFigures"/>
        <w:tabs>
          <w:tab w:val="left" w:pos="1247"/>
          <w:tab w:val="right" w:leader="dot" w:pos="10456"/>
        </w:tabs>
        <w:spacing w:before="240"/>
        <w:rPr>
          <w:rStyle w:val="Hyperlink"/>
          <w:noProof/>
        </w:rPr>
      </w:pPr>
      <w:r>
        <w:fldChar w:fldCharType="begin"/>
      </w:r>
      <w:r>
        <w:instrText xml:space="preserve"> TOC \h \z \c "Table ES" </w:instrText>
      </w:r>
      <w:r>
        <w:fldChar w:fldCharType="separate"/>
      </w:r>
      <w:hyperlink w:anchor="_Toc173243311" w:history="1">
        <w:r w:rsidRPr="0049197E">
          <w:rPr>
            <w:rStyle w:val="Hyperlink"/>
            <w:noProof/>
          </w:rPr>
          <w:t>Table ES 1</w:t>
        </w:r>
        <w:r w:rsidR="00624BB1">
          <w:rPr>
            <w:rStyle w:val="Hyperlink"/>
            <w:noProof/>
          </w:rPr>
          <w:tab/>
        </w:r>
        <w:r w:rsidR="00624BB1" w:rsidRPr="00624BB1">
          <w:rPr>
            <w:rStyle w:val="Hyperlink"/>
            <w:noProof/>
          </w:rPr>
          <w:t>–</w:t>
        </w:r>
        <w:r w:rsidRPr="0049197E">
          <w:rPr>
            <w:rStyle w:val="Hyperlink"/>
            <w:noProof/>
          </w:rPr>
          <w:t xml:space="preserve"> Description of Key Pollutants</w:t>
        </w:r>
        <w:r>
          <w:rPr>
            <w:noProof/>
            <w:webHidden/>
          </w:rPr>
          <w:tab/>
        </w:r>
        <w:r>
          <w:rPr>
            <w:noProof/>
            <w:webHidden/>
          </w:rPr>
          <w:fldChar w:fldCharType="begin"/>
        </w:r>
        <w:r>
          <w:rPr>
            <w:noProof/>
            <w:webHidden/>
          </w:rPr>
          <w:instrText xml:space="preserve"> PAGEREF _Toc173243311 \h </w:instrText>
        </w:r>
        <w:r>
          <w:rPr>
            <w:noProof/>
            <w:webHidden/>
          </w:rPr>
        </w:r>
        <w:r>
          <w:rPr>
            <w:noProof/>
            <w:webHidden/>
          </w:rPr>
          <w:fldChar w:fldCharType="separate"/>
        </w:r>
        <w:r w:rsidR="00DE7A33">
          <w:rPr>
            <w:noProof/>
            <w:webHidden/>
          </w:rPr>
          <w:t>i</w:t>
        </w:r>
        <w:r>
          <w:rPr>
            <w:noProof/>
            <w:webHidden/>
          </w:rPr>
          <w:fldChar w:fldCharType="end"/>
        </w:r>
      </w:hyperlink>
    </w:p>
    <w:p w14:paraId="03D04C65" w14:textId="77777777" w:rsidR="0089779E" w:rsidRDefault="00AC32C0" w:rsidP="00F343EF">
      <w:pPr>
        <w:tabs>
          <w:tab w:val="left" w:pos="1247"/>
          <w:tab w:val="left" w:pos="1418"/>
        </w:tabs>
        <w:rPr>
          <w:noProof/>
        </w:rPr>
      </w:pPr>
      <w:r>
        <w:fldChar w:fldCharType="end"/>
      </w:r>
      <w:r w:rsidR="0089779E">
        <w:fldChar w:fldCharType="begin"/>
      </w:r>
      <w:r w:rsidR="0089779E">
        <w:instrText xml:space="preserve"> TOC \h \z \c "Table 2." </w:instrText>
      </w:r>
      <w:r w:rsidR="0089779E">
        <w:fldChar w:fldCharType="separate"/>
      </w:r>
    </w:p>
    <w:p w14:paraId="690F6F78" w14:textId="21DD34EA" w:rsidR="0089779E" w:rsidRDefault="00000000" w:rsidP="00C96C00">
      <w:pPr>
        <w:pStyle w:val="TableofFigures"/>
        <w:tabs>
          <w:tab w:val="left" w:pos="1247"/>
          <w:tab w:val="right" w:leader="dot" w:pos="10456"/>
        </w:tabs>
        <w:rPr>
          <w:rFonts w:asciiTheme="minorHAnsi" w:hAnsiTheme="minorHAnsi"/>
          <w:noProof/>
          <w:kern w:val="2"/>
          <w:szCs w:val="24"/>
          <w:lang w:eastAsia="en-GB"/>
          <w14:ligatures w14:val="standardContextual"/>
        </w:rPr>
      </w:pPr>
      <w:hyperlink w:anchor="_Toc173243880" w:history="1">
        <w:r w:rsidR="0089779E" w:rsidRPr="00D15F06">
          <w:rPr>
            <w:rStyle w:val="Hyperlink"/>
            <w:noProof/>
          </w:rPr>
          <w:t>Table 2.1</w:t>
        </w:r>
        <w:r w:rsidR="00624BB1">
          <w:rPr>
            <w:rStyle w:val="Hyperlink"/>
            <w:noProof/>
          </w:rPr>
          <w:tab/>
        </w:r>
        <w:r w:rsidR="00624BB1" w:rsidRPr="00624BB1">
          <w:rPr>
            <w:rStyle w:val="Hyperlink"/>
            <w:noProof/>
          </w:rPr>
          <w:t>–</w:t>
        </w:r>
        <w:r w:rsidR="0089779E" w:rsidRPr="00D15F06">
          <w:rPr>
            <w:rStyle w:val="Hyperlink"/>
            <w:noProof/>
          </w:rPr>
          <w:t xml:space="preserve"> Declared Air Quality Management Areas</w:t>
        </w:r>
        <w:r w:rsidR="0089779E">
          <w:rPr>
            <w:noProof/>
            <w:webHidden/>
          </w:rPr>
          <w:tab/>
        </w:r>
        <w:r w:rsidR="0089779E">
          <w:rPr>
            <w:noProof/>
            <w:webHidden/>
          </w:rPr>
          <w:fldChar w:fldCharType="begin"/>
        </w:r>
        <w:r w:rsidR="0089779E">
          <w:rPr>
            <w:noProof/>
            <w:webHidden/>
          </w:rPr>
          <w:instrText xml:space="preserve"> PAGEREF _Toc173243880 \h </w:instrText>
        </w:r>
        <w:r w:rsidR="0089779E">
          <w:rPr>
            <w:noProof/>
            <w:webHidden/>
          </w:rPr>
        </w:r>
        <w:r w:rsidR="0089779E">
          <w:rPr>
            <w:noProof/>
            <w:webHidden/>
          </w:rPr>
          <w:fldChar w:fldCharType="separate"/>
        </w:r>
        <w:r w:rsidR="00DE7A33">
          <w:rPr>
            <w:noProof/>
            <w:webHidden/>
          </w:rPr>
          <w:t>3</w:t>
        </w:r>
        <w:r w:rsidR="0089779E">
          <w:rPr>
            <w:noProof/>
            <w:webHidden/>
          </w:rPr>
          <w:fldChar w:fldCharType="end"/>
        </w:r>
      </w:hyperlink>
    </w:p>
    <w:p w14:paraId="103431F4" w14:textId="492CBA79" w:rsidR="0089779E" w:rsidRDefault="00000000" w:rsidP="00C96C00">
      <w:pPr>
        <w:pStyle w:val="TableofFigures"/>
        <w:tabs>
          <w:tab w:val="left" w:pos="1247"/>
          <w:tab w:val="right" w:leader="dot" w:pos="10456"/>
        </w:tabs>
        <w:spacing w:before="240"/>
        <w:rPr>
          <w:rFonts w:asciiTheme="minorHAnsi" w:hAnsiTheme="minorHAnsi"/>
          <w:noProof/>
          <w:kern w:val="2"/>
          <w:szCs w:val="24"/>
          <w:lang w:eastAsia="en-GB"/>
          <w14:ligatures w14:val="standardContextual"/>
        </w:rPr>
      </w:pPr>
      <w:hyperlink w:anchor="_Toc173243881" w:history="1">
        <w:r w:rsidR="0089779E" w:rsidRPr="00D15F06">
          <w:rPr>
            <w:rStyle w:val="Hyperlink"/>
            <w:noProof/>
          </w:rPr>
          <w:t>Table 2.2</w:t>
        </w:r>
        <w:r w:rsidR="00624BB1">
          <w:rPr>
            <w:rStyle w:val="Hyperlink"/>
            <w:noProof/>
          </w:rPr>
          <w:tab/>
        </w:r>
        <w:r w:rsidR="00624BB1" w:rsidRPr="00624BB1">
          <w:rPr>
            <w:rStyle w:val="Hyperlink"/>
            <w:noProof/>
          </w:rPr>
          <w:t>–</w:t>
        </w:r>
        <w:r w:rsidR="0089779E" w:rsidRPr="00D15F06">
          <w:rPr>
            <w:rStyle w:val="Hyperlink"/>
            <w:noProof/>
          </w:rPr>
          <w:t xml:space="preserve"> Progress on Measures to Improve Air Quality</w:t>
        </w:r>
        <w:r w:rsidR="0089779E">
          <w:rPr>
            <w:noProof/>
            <w:webHidden/>
          </w:rPr>
          <w:tab/>
        </w:r>
        <w:r w:rsidR="0089779E">
          <w:rPr>
            <w:noProof/>
            <w:webHidden/>
          </w:rPr>
          <w:fldChar w:fldCharType="begin"/>
        </w:r>
        <w:r w:rsidR="0089779E">
          <w:rPr>
            <w:noProof/>
            <w:webHidden/>
          </w:rPr>
          <w:instrText xml:space="preserve"> PAGEREF _Toc173243881 \h </w:instrText>
        </w:r>
        <w:r w:rsidR="0089779E">
          <w:rPr>
            <w:noProof/>
            <w:webHidden/>
          </w:rPr>
        </w:r>
        <w:r w:rsidR="0089779E">
          <w:rPr>
            <w:noProof/>
            <w:webHidden/>
          </w:rPr>
          <w:fldChar w:fldCharType="separate"/>
        </w:r>
        <w:r w:rsidR="00DE7A33">
          <w:rPr>
            <w:noProof/>
            <w:webHidden/>
          </w:rPr>
          <w:t>7</w:t>
        </w:r>
        <w:r w:rsidR="0089779E">
          <w:rPr>
            <w:noProof/>
            <w:webHidden/>
          </w:rPr>
          <w:fldChar w:fldCharType="end"/>
        </w:r>
      </w:hyperlink>
    </w:p>
    <w:p w14:paraId="754AC8C8" w14:textId="77777777" w:rsidR="0089779E" w:rsidRDefault="0089779E" w:rsidP="00624BB1">
      <w:pPr>
        <w:tabs>
          <w:tab w:val="left" w:pos="1247"/>
          <w:tab w:val="left" w:pos="1418"/>
          <w:tab w:val="right" w:leader="dot" w:pos="10455"/>
        </w:tabs>
        <w:rPr>
          <w:noProof/>
        </w:rPr>
      </w:pPr>
      <w:r>
        <w:fldChar w:fldCharType="end"/>
      </w:r>
      <w:r>
        <w:fldChar w:fldCharType="begin"/>
      </w:r>
      <w:r>
        <w:instrText xml:space="preserve"> TOC \h \z \c "Table A." </w:instrText>
      </w:r>
      <w:r>
        <w:fldChar w:fldCharType="separate"/>
      </w:r>
    </w:p>
    <w:p w14:paraId="5105995D" w14:textId="4BC2F7F0" w:rsidR="0089779E" w:rsidRDefault="00000000" w:rsidP="00DC0BE2">
      <w:pPr>
        <w:pStyle w:val="TableofFigures"/>
        <w:tabs>
          <w:tab w:val="left" w:pos="1247"/>
          <w:tab w:val="right" w:leader="dot" w:pos="10455"/>
        </w:tabs>
        <w:rPr>
          <w:rFonts w:asciiTheme="minorHAnsi" w:hAnsiTheme="minorHAnsi"/>
          <w:noProof/>
          <w:kern w:val="2"/>
          <w:szCs w:val="24"/>
          <w:lang w:eastAsia="en-GB"/>
          <w14:ligatures w14:val="standardContextual"/>
        </w:rPr>
      </w:pPr>
      <w:hyperlink w:anchor="_Toc173244007" w:history="1">
        <w:r w:rsidR="0089779E" w:rsidRPr="00E5585F">
          <w:rPr>
            <w:rStyle w:val="Hyperlink"/>
            <w:noProof/>
          </w:rPr>
          <w:t>Table A.1</w:t>
        </w:r>
        <w:r w:rsidR="00624BB1">
          <w:rPr>
            <w:rStyle w:val="Hyperlink"/>
            <w:noProof/>
          </w:rPr>
          <w:tab/>
        </w:r>
        <w:r w:rsidR="00624BB1" w:rsidRPr="00624BB1">
          <w:rPr>
            <w:rStyle w:val="Hyperlink"/>
            <w:noProof/>
          </w:rPr>
          <w:t>–</w:t>
        </w:r>
        <w:r w:rsidR="0089779E" w:rsidRPr="00E5585F">
          <w:rPr>
            <w:rStyle w:val="Hyperlink"/>
            <w:noProof/>
          </w:rPr>
          <w:t xml:space="preserve"> Details of Automatic Monitoring Sites</w:t>
        </w:r>
        <w:r w:rsidR="0089779E">
          <w:rPr>
            <w:noProof/>
            <w:webHidden/>
          </w:rPr>
          <w:tab/>
        </w:r>
        <w:r w:rsidR="0089779E">
          <w:rPr>
            <w:noProof/>
            <w:webHidden/>
          </w:rPr>
          <w:fldChar w:fldCharType="begin"/>
        </w:r>
        <w:r w:rsidR="0089779E">
          <w:rPr>
            <w:noProof/>
            <w:webHidden/>
          </w:rPr>
          <w:instrText xml:space="preserve"> PAGEREF _Toc173244007 \h </w:instrText>
        </w:r>
        <w:r w:rsidR="0089779E">
          <w:rPr>
            <w:noProof/>
            <w:webHidden/>
          </w:rPr>
        </w:r>
        <w:r w:rsidR="0089779E">
          <w:rPr>
            <w:noProof/>
            <w:webHidden/>
          </w:rPr>
          <w:fldChar w:fldCharType="separate"/>
        </w:r>
        <w:r w:rsidR="00DE7A33">
          <w:rPr>
            <w:noProof/>
            <w:webHidden/>
          </w:rPr>
          <w:t>31</w:t>
        </w:r>
        <w:r w:rsidR="0089779E">
          <w:rPr>
            <w:noProof/>
            <w:webHidden/>
          </w:rPr>
          <w:fldChar w:fldCharType="end"/>
        </w:r>
      </w:hyperlink>
    </w:p>
    <w:p w14:paraId="5ED9769A" w14:textId="73639600" w:rsidR="0089779E" w:rsidRDefault="00000000" w:rsidP="00DC0BE2">
      <w:pPr>
        <w:pStyle w:val="TableofFigures"/>
        <w:tabs>
          <w:tab w:val="left" w:pos="1247"/>
          <w:tab w:val="right" w:leader="dot" w:pos="10455"/>
        </w:tabs>
        <w:spacing w:before="240"/>
        <w:rPr>
          <w:rFonts w:asciiTheme="minorHAnsi" w:hAnsiTheme="minorHAnsi"/>
          <w:noProof/>
          <w:kern w:val="2"/>
          <w:szCs w:val="24"/>
          <w:lang w:eastAsia="en-GB"/>
          <w14:ligatures w14:val="standardContextual"/>
        </w:rPr>
      </w:pPr>
      <w:hyperlink w:anchor="_Toc173244008" w:history="1">
        <w:r w:rsidR="0089779E" w:rsidRPr="00E5585F">
          <w:rPr>
            <w:rStyle w:val="Hyperlink"/>
            <w:noProof/>
          </w:rPr>
          <w:t>Table A.2</w:t>
        </w:r>
        <w:r w:rsidR="00624BB1">
          <w:rPr>
            <w:rStyle w:val="Hyperlink"/>
            <w:noProof/>
          </w:rPr>
          <w:tab/>
        </w:r>
        <w:r w:rsidR="00624BB1" w:rsidRPr="00624BB1">
          <w:rPr>
            <w:rStyle w:val="Hyperlink"/>
            <w:noProof/>
          </w:rPr>
          <w:t>–</w:t>
        </w:r>
        <w:r w:rsidR="0089779E" w:rsidRPr="00E5585F">
          <w:rPr>
            <w:rStyle w:val="Hyperlink"/>
            <w:noProof/>
          </w:rPr>
          <w:t xml:space="preserve"> Details of Non-Automatic Monitoring Sites</w:t>
        </w:r>
        <w:r w:rsidR="0089779E">
          <w:rPr>
            <w:noProof/>
            <w:webHidden/>
          </w:rPr>
          <w:tab/>
        </w:r>
        <w:r w:rsidR="0089779E">
          <w:rPr>
            <w:noProof/>
            <w:webHidden/>
          </w:rPr>
          <w:fldChar w:fldCharType="begin"/>
        </w:r>
        <w:r w:rsidR="0089779E">
          <w:rPr>
            <w:noProof/>
            <w:webHidden/>
          </w:rPr>
          <w:instrText xml:space="preserve"> PAGEREF _Toc173244008 \h </w:instrText>
        </w:r>
        <w:r w:rsidR="0089779E">
          <w:rPr>
            <w:noProof/>
            <w:webHidden/>
          </w:rPr>
        </w:r>
        <w:r w:rsidR="0089779E">
          <w:rPr>
            <w:noProof/>
            <w:webHidden/>
          </w:rPr>
          <w:fldChar w:fldCharType="separate"/>
        </w:r>
        <w:r w:rsidR="00DE7A33">
          <w:rPr>
            <w:noProof/>
            <w:webHidden/>
          </w:rPr>
          <w:t>33</w:t>
        </w:r>
        <w:r w:rsidR="0089779E">
          <w:rPr>
            <w:noProof/>
            <w:webHidden/>
          </w:rPr>
          <w:fldChar w:fldCharType="end"/>
        </w:r>
      </w:hyperlink>
    </w:p>
    <w:p w14:paraId="57A7C869" w14:textId="65382896" w:rsidR="0089779E" w:rsidRDefault="00000000" w:rsidP="00DC0BE2">
      <w:pPr>
        <w:pStyle w:val="TableofFigures"/>
        <w:tabs>
          <w:tab w:val="left" w:pos="1247"/>
          <w:tab w:val="right" w:leader="dot" w:pos="10455"/>
        </w:tabs>
        <w:spacing w:before="240"/>
        <w:rPr>
          <w:rFonts w:asciiTheme="minorHAnsi" w:hAnsiTheme="minorHAnsi"/>
          <w:noProof/>
          <w:kern w:val="2"/>
          <w:szCs w:val="24"/>
          <w:lang w:eastAsia="en-GB"/>
          <w14:ligatures w14:val="standardContextual"/>
        </w:rPr>
      </w:pPr>
      <w:hyperlink w:anchor="_Toc173244009" w:history="1">
        <w:r w:rsidR="0089779E" w:rsidRPr="00E5585F">
          <w:rPr>
            <w:rStyle w:val="Hyperlink"/>
            <w:noProof/>
          </w:rPr>
          <w:t>Table A.3</w:t>
        </w:r>
        <w:r w:rsidR="00624BB1">
          <w:rPr>
            <w:rStyle w:val="Hyperlink"/>
            <w:noProof/>
          </w:rPr>
          <w:tab/>
        </w:r>
        <w:r w:rsidR="00624BB1" w:rsidRPr="00624BB1">
          <w:rPr>
            <w:rStyle w:val="Hyperlink"/>
            <w:noProof/>
          </w:rPr>
          <w:t>–</w:t>
        </w:r>
        <w:r w:rsidR="0089779E" w:rsidRPr="00E5585F">
          <w:rPr>
            <w:rStyle w:val="Hyperlink"/>
            <w:noProof/>
          </w:rPr>
          <w:t xml:space="preserve"> Annual Mean NO</w:t>
        </w:r>
        <w:r w:rsidR="0089779E" w:rsidRPr="00E5585F">
          <w:rPr>
            <w:rStyle w:val="Hyperlink"/>
            <w:noProof/>
            <w:vertAlign w:val="subscript"/>
          </w:rPr>
          <w:t>2</w:t>
        </w:r>
        <w:r w:rsidR="0089779E" w:rsidRPr="00E5585F">
          <w:rPr>
            <w:rStyle w:val="Hyperlink"/>
            <w:noProof/>
          </w:rPr>
          <w:t xml:space="preserve"> Monitoring Results: Automatic Monitoring (</w:t>
        </w:r>
        <w:r w:rsidR="0089779E" w:rsidRPr="00E5585F">
          <w:rPr>
            <w:rStyle w:val="Hyperlink"/>
            <w:rFonts w:cstheme="minorHAnsi"/>
            <w:noProof/>
          </w:rPr>
          <w:t>µ</w:t>
        </w:r>
        <w:r w:rsidR="0089779E" w:rsidRPr="00E5585F">
          <w:rPr>
            <w:rStyle w:val="Hyperlink"/>
            <w:noProof/>
          </w:rPr>
          <w:t>g/m</w:t>
        </w:r>
        <w:r w:rsidR="0089779E" w:rsidRPr="00E5585F">
          <w:rPr>
            <w:rStyle w:val="Hyperlink"/>
            <w:noProof/>
            <w:vertAlign w:val="superscript"/>
          </w:rPr>
          <w:t>3</w:t>
        </w:r>
        <w:r w:rsidR="0089779E" w:rsidRPr="00E5585F">
          <w:rPr>
            <w:rStyle w:val="Hyperlink"/>
            <w:noProof/>
          </w:rPr>
          <w:t>)</w:t>
        </w:r>
        <w:r w:rsidR="0089779E">
          <w:rPr>
            <w:noProof/>
            <w:webHidden/>
          </w:rPr>
          <w:tab/>
        </w:r>
        <w:r w:rsidR="0089779E">
          <w:rPr>
            <w:noProof/>
            <w:webHidden/>
          </w:rPr>
          <w:fldChar w:fldCharType="begin"/>
        </w:r>
        <w:r w:rsidR="0089779E">
          <w:rPr>
            <w:noProof/>
            <w:webHidden/>
          </w:rPr>
          <w:instrText xml:space="preserve"> PAGEREF _Toc173244009 \h </w:instrText>
        </w:r>
        <w:r w:rsidR="0089779E">
          <w:rPr>
            <w:noProof/>
            <w:webHidden/>
          </w:rPr>
        </w:r>
        <w:r w:rsidR="0089779E">
          <w:rPr>
            <w:noProof/>
            <w:webHidden/>
          </w:rPr>
          <w:fldChar w:fldCharType="separate"/>
        </w:r>
        <w:r w:rsidR="00DE7A33">
          <w:rPr>
            <w:noProof/>
            <w:webHidden/>
          </w:rPr>
          <w:t>46</w:t>
        </w:r>
        <w:r w:rsidR="0089779E">
          <w:rPr>
            <w:noProof/>
            <w:webHidden/>
          </w:rPr>
          <w:fldChar w:fldCharType="end"/>
        </w:r>
      </w:hyperlink>
    </w:p>
    <w:p w14:paraId="5AC05582" w14:textId="7CAA532D" w:rsidR="0089779E" w:rsidRDefault="00000000" w:rsidP="00DC0BE2">
      <w:pPr>
        <w:pStyle w:val="TableofFigures"/>
        <w:tabs>
          <w:tab w:val="left" w:pos="1247"/>
          <w:tab w:val="right" w:leader="dot" w:pos="10455"/>
        </w:tabs>
        <w:spacing w:before="240"/>
        <w:rPr>
          <w:rFonts w:asciiTheme="minorHAnsi" w:hAnsiTheme="minorHAnsi"/>
          <w:noProof/>
          <w:kern w:val="2"/>
          <w:szCs w:val="24"/>
          <w:lang w:eastAsia="en-GB"/>
          <w14:ligatures w14:val="standardContextual"/>
        </w:rPr>
      </w:pPr>
      <w:hyperlink w:anchor="_Toc173244010" w:history="1">
        <w:r w:rsidR="0089779E" w:rsidRPr="00E5585F">
          <w:rPr>
            <w:rStyle w:val="Hyperlink"/>
            <w:noProof/>
          </w:rPr>
          <w:t>Table A.4</w:t>
        </w:r>
        <w:r w:rsidR="00624BB1">
          <w:rPr>
            <w:rStyle w:val="Hyperlink"/>
            <w:noProof/>
          </w:rPr>
          <w:tab/>
        </w:r>
        <w:r w:rsidR="00624BB1" w:rsidRPr="00624BB1">
          <w:rPr>
            <w:rStyle w:val="Hyperlink"/>
            <w:noProof/>
          </w:rPr>
          <w:t>–</w:t>
        </w:r>
        <w:r w:rsidR="0089779E" w:rsidRPr="00E5585F">
          <w:rPr>
            <w:rStyle w:val="Hyperlink"/>
            <w:noProof/>
          </w:rPr>
          <w:t xml:space="preserve"> Annual Mean NO</w:t>
        </w:r>
        <w:r w:rsidR="0089779E" w:rsidRPr="00E5585F">
          <w:rPr>
            <w:rStyle w:val="Hyperlink"/>
            <w:noProof/>
            <w:vertAlign w:val="subscript"/>
          </w:rPr>
          <w:t>2</w:t>
        </w:r>
        <w:r w:rsidR="0089779E" w:rsidRPr="00E5585F">
          <w:rPr>
            <w:rStyle w:val="Hyperlink"/>
            <w:noProof/>
          </w:rPr>
          <w:t xml:space="preserve"> Monitoring Results: Non-Automatic Monitoring (</w:t>
        </w:r>
        <w:r w:rsidR="0089779E" w:rsidRPr="00E5585F">
          <w:rPr>
            <w:rStyle w:val="Hyperlink"/>
            <w:rFonts w:cstheme="minorHAnsi"/>
            <w:noProof/>
          </w:rPr>
          <w:t>µ</w:t>
        </w:r>
        <w:r w:rsidR="0089779E" w:rsidRPr="00E5585F">
          <w:rPr>
            <w:rStyle w:val="Hyperlink"/>
            <w:noProof/>
          </w:rPr>
          <w:t>g/m</w:t>
        </w:r>
        <w:r w:rsidR="0089779E" w:rsidRPr="00E5585F">
          <w:rPr>
            <w:rStyle w:val="Hyperlink"/>
            <w:noProof/>
            <w:vertAlign w:val="superscript"/>
          </w:rPr>
          <w:t>3</w:t>
        </w:r>
        <w:r w:rsidR="0089779E" w:rsidRPr="00E5585F">
          <w:rPr>
            <w:rStyle w:val="Hyperlink"/>
            <w:noProof/>
          </w:rPr>
          <w:t>)</w:t>
        </w:r>
        <w:r w:rsidR="0089779E">
          <w:rPr>
            <w:noProof/>
            <w:webHidden/>
          </w:rPr>
          <w:tab/>
        </w:r>
        <w:r w:rsidR="0089779E">
          <w:rPr>
            <w:noProof/>
            <w:webHidden/>
          </w:rPr>
          <w:fldChar w:fldCharType="begin"/>
        </w:r>
        <w:r w:rsidR="0089779E">
          <w:rPr>
            <w:noProof/>
            <w:webHidden/>
          </w:rPr>
          <w:instrText xml:space="preserve"> PAGEREF _Toc173244010 \h </w:instrText>
        </w:r>
        <w:r w:rsidR="0089779E">
          <w:rPr>
            <w:noProof/>
            <w:webHidden/>
          </w:rPr>
        </w:r>
        <w:r w:rsidR="0089779E">
          <w:rPr>
            <w:noProof/>
            <w:webHidden/>
          </w:rPr>
          <w:fldChar w:fldCharType="separate"/>
        </w:r>
        <w:r w:rsidR="00DE7A33">
          <w:rPr>
            <w:noProof/>
            <w:webHidden/>
          </w:rPr>
          <w:t>47</w:t>
        </w:r>
        <w:r w:rsidR="0089779E">
          <w:rPr>
            <w:noProof/>
            <w:webHidden/>
          </w:rPr>
          <w:fldChar w:fldCharType="end"/>
        </w:r>
      </w:hyperlink>
    </w:p>
    <w:p w14:paraId="1F9D559D" w14:textId="6CBDCCF7" w:rsidR="0089779E" w:rsidRDefault="00000000" w:rsidP="00DC0BE2">
      <w:pPr>
        <w:pStyle w:val="TableofFigures"/>
        <w:tabs>
          <w:tab w:val="left" w:pos="1247"/>
          <w:tab w:val="right" w:leader="dot" w:pos="10455"/>
        </w:tabs>
        <w:spacing w:before="240"/>
        <w:rPr>
          <w:rFonts w:asciiTheme="minorHAnsi" w:hAnsiTheme="minorHAnsi"/>
          <w:noProof/>
          <w:kern w:val="2"/>
          <w:szCs w:val="24"/>
          <w:lang w:eastAsia="en-GB"/>
          <w14:ligatures w14:val="standardContextual"/>
        </w:rPr>
      </w:pPr>
      <w:hyperlink w:anchor="_Toc173244011" w:history="1">
        <w:r w:rsidR="0089779E" w:rsidRPr="00E5585F">
          <w:rPr>
            <w:rStyle w:val="Hyperlink"/>
            <w:noProof/>
          </w:rPr>
          <w:t>Table A.5</w:t>
        </w:r>
        <w:r w:rsidR="00624BB1">
          <w:rPr>
            <w:rStyle w:val="Hyperlink"/>
            <w:noProof/>
          </w:rPr>
          <w:tab/>
        </w:r>
        <w:r w:rsidR="00624BB1" w:rsidRPr="00624BB1">
          <w:rPr>
            <w:rStyle w:val="Hyperlink"/>
            <w:noProof/>
          </w:rPr>
          <w:t>–</w:t>
        </w:r>
        <w:r w:rsidR="0089779E" w:rsidRPr="00E5585F">
          <w:rPr>
            <w:rStyle w:val="Hyperlink"/>
            <w:noProof/>
          </w:rPr>
          <w:t xml:space="preserve"> 1-Hour Mean NO</w:t>
        </w:r>
        <w:r w:rsidR="0089779E" w:rsidRPr="00E5585F">
          <w:rPr>
            <w:rStyle w:val="Hyperlink"/>
            <w:noProof/>
            <w:vertAlign w:val="subscript"/>
          </w:rPr>
          <w:t>2</w:t>
        </w:r>
        <w:r w:rsidR="0089779E" w:rsidRPr="00E5585F">
          <w:rPr>
            <w:rStyle w:val="Hyperlink"/>
            <w:noProof/>
          </w:rPr>
          <w:t xml:space="preserve"> Monitoring Results, Number of 1-Hour Means &gt; 200</w:t>
        </w:r>
        <w:r w:rsidR="0089779E" w:rsidRPr="00E5585F">
          <w:rPr>
            <w:rStyle w:val="Hyperlink"/>
            <w:rFonts w:cstheme="minorHAnsi"/>
            <w:noProof/>
          </w:rPr>
          <w:t>µ</w:t>
        </w:r>
        <w:r w:rsidR="0089779E" w:rsidRPr="00E5585F">
          <w:rPr>
            <w:rStyle w:val="Hyperlink"/>
            <w:noProof/>
          </w:rPr>
          <w:t>g/m</w:t>
        </w:r>
        <w:r w:rsidR="0089779E" w:rsidRPr="00E5585F">
          <w:rPr>
            <w:rStyle w:val="Hyperlink"/>
            <w:noProof/>
            <w:vertAlign w:val="superscript"/>
          </w:rPr>
          <w:t>3</w:t>
        </w:r>
        <w:r w:rsidR="0089779E">
          <w:rPr>
            <w:noProof/>
            <w:webHidden/>
          </w:rPr>
          <w:tab/>
        </w:r>
        <w:r w:rsidR="0089779E">
          <w:rPr>
            <w:noProof/>
            <w:webHidden/>
          </w:rPr>
          <w:fldChar w:fldCharType="begin"/>
        </w:r>
        <w:r w:rsidR="0089779E">
          <w:rPr>
            <w:noProof/>
            <w:webHidden/>
          </w:rPr>
          <w:instrText xml:space="preserve"> PAGEREF _Toc173244011 \h </w:instrText>
        </w:r>
        <w:r w:rsidR="0089779E">
          <w:rPr>
            <w:noProof/>
            <w:webHidden/>
          </w:rPr>
        </w:r>
        <w:r w:rsidR="0089779E">
          <w:rPr>
            <w:noProof/>
            <w:webHidden/>
          </w:rPr>
          <w:fldChar w:fldCharType="separate"/>
        </w:r>
        <w:r w:rsidR="00DE7A33">
          <w:rPr>
            <w:noProof/>
            <w:webHidden/>
          </w:rPr>
          <w:t>87</w:t>
        </w:r>
        <w:r w:rsidR="0089779E">
          <w:rPr>
            <w:noProof/>
            <w:webHidden/>
          </w:rPr>
          <w:fldChar w:fldCharType="end"/>
        </w:r>
      </w:hyperlink>
    </w:p>
    <w:p w14:paraId="71EA2566" w14:textId="1C13154C" w:rsidR="0089779E" w:rsidRDefault="00000000" w:rsidP="00DC0BE2">
      <w:pPr>
        <w:pStyle w:val="TableofFigures"/>
        <w:tabs>
          <w:tab w:val="left" w:pos="1247"/>
          <w:tab w:val="right" w:leader="dot" w:pos="10455"/>
        </w:tabs>
        <w:spacing w:before="240"/>
        <w:rPr>
          <w:rFonts w:asciiTheme="minorHAnsi" w:hAnsiTheme="minorHAnsi"/>
          <w:noProof/>
          <w:kern w:val="2"/>
          <w:szCs w:val="24"/>
          <w:lang w:eastAsia="en-GB"/>
          <w14:ligatures w14:val="standardContextual"/>
        </w:rPr>
      </w:pPr>
      <w:hyperlink w:anchor="_Toc173244012" w:history="1">
        <w:r w:rsidR="0089779E" w:rsidRPr="00E5585F">
          <w:rPr>
            <w:rStyle w:val="Hyperlink"/>
            <w:noProof/>
          </w:rPr>
          <w:t>Table A.6</w:t>
        </w:r>
        <w:r w:rsidR="00624BB1">
          <w:rPr>
            <w:rStyle w:val="Hyperlink"/>
            <w:noProof/>
          </w:rPr>
          <w:tab/>
        </w:r>
        <w:r w:rsidR="00624BB1" w:rsidRPr="00624BB1">
          <w:rPr>
            <w:rStyle w:val="Hyperlink"/>
            <w:noProof/>
          </w:rPr>
          <w:t>–</w:t>
        </w:r>
        <w:r w:rsidR="0089779E" w:rsidRPr="00E5585F">
          <w:rPr>
            <w:rStyle w:val="Hyperlink"/>
            <w:noProof/>
          </w:rPr>
          <w:t xml:space="preserve"> Annual Mean PM</w:t>
        </w:r>
        <w:r w:rsidR="0089779E" w:rsidRPr="00E5585F">
          <w:rPr>
            <w:rStyle w:val="Hyperlink"/>
            <w:noProof/>
            <w:vertAlign w:val="subscript"/>
          </w:rPr>
          <w:t>10</w:t>
        </w:r>
        <w:r w:rsidR="0089779E" w:rsidRPr="00E5585F">
          <w:rPr>
            <w:rStyle w:val="Hyperlink"/>
            <w:noProof/>
          </w:rPr>
          <w:t xml:space="preserve"> Monitoring Results (</w:t>
        </w:r>
        <w:r w:rsidR="0089779E" w:rsidRPr="00E5585F">
          <w:rPr>
            <w:rStyle w:val="Hyperlink"/>
            <w:rFonts w:cstheme="minorHAnsi"/>
            <w:noProof/>
          </w:rPr>
          <w:t>µ</w:t>
        </w:r>
        <w:r w:rsidR="0089779E" w:rsidRPr="00E5585F">
          <w:rPr>
            <w:rStyle w:val="Hyperlink"/>
            <w:noProof/>
          </w:rPr>
          <w:t>g/m</w:t>
        </w:r>
        <w:r w:rsidR="0089779E" w:rsidRPr="00E5585F">
          <w:rPr>
            <w:rStyle w:val="Hyperlink"/>
            <w:noProof/>
            <w:vertAlign w:val="superscript"/>
          </w:rPr>
          <w:t>3</w:t>
        </w:r>
        <w:r w:rsidR="0089779E" w:rsidRPr="00E5585F">
          <w:rPr>
            <w:rStyle w:val="Hyperlink"/>
            <w:noProof/>
          </w:rPr>
          <w:t>)</w:t>
        </w:r>
        <w:r w:rsidR="0089779E">
          <w:rPr>
            <w:noProof/>
            <w:webHidden/>
          </w:rPr>
          <w:tab/>
        </w:r>
        <w:r w:rsidR="0089779E">
          <w:rPr>
            <w:noProof/>
            <w:webHidden/>
          </w:rPr>
          <w:fldChar w:fldCharType="begin"/>
        </w:r>
        <w:r w:rsidR="0089779E">
          <w:rPr>
            <w:noProof/>
            <w:webHidden/>
          </w:rPr>
          <w:instrText xml:space="preserve"> PAGEREF _Toc173244012 \h </w:instrText>
        </w:r>
        <w:r w:rsidR="0089779E">
          <w:rPr>
            <w:noProof/>
            <w:webHidden/>
          </w:rPr>
        </w:r>
        <w:r w:rsidR="0089779E">
          <w:rPr>
            <w:noProof/>
            <w:webHidden/>
          </w:rPr>
          <w:fldChar w:fldCharType="separate"/>
        </w:r>
        <w:r w:rsidR="00DE7A33">
          <w:rPr>
            <w:noProof/>
            <w:webHidden/>
          </w:rPr>
          <w:t>89</w:t>
        </w:r>
        <w:r w:rsidR="0089779E">
          <w:rPr>
            <w:noProof/>
            <w:webHidden/>
          </w:rPr>
          <w:fldChar w:fldCharType="end"/>
        </w:r>
      </w:hyperlink>
    </w:p>
    <w:p w14:paraId="3EA9B131" w14:textId="54B97E84" w:rsidR="0089779E" w:rsidRDefault="00000000" w:rsidP="00DC0BE2">
      <w:pPr>
        <w:pStyle w:val="TableofFigures"/>
        <w:tabs>
          <w:tab w:val="left" w:pos="1247"/>
          <w:tab w:val="right" w:leader="dot" w:pos="10455"/>
        </w:tabs>
        <w:spacing w:before="240"/>
        <w:rPr>
          <w:rFonts w:asciiTheme="minorHAnsi" w:hAnsiTheme="minorHAnsi"/>
          <w:noProof/>
          <w:kern w:val="2"/>
          <w:szCs w:val="24"/>
          <w:lang w:eastAsia="en-GB"/>
          <w14:ligatures w14:val="standardContextual"/>
        </w:rPr>
      </w:pPr>
      <w:hyperlink w:anchor="_Toc173244013" w:history="1">
        <w:r w:rsidR="0089779E" w:rsidRPr="00E5585F">
          <w:rPr>
            <w:rStyle w:val="Hyperlink"/>
            <w:noProof/>
          </w:rPr>
          <w:t>Table A.7</w:t>
        </w:r>
        <w:r w:rsidR="00624BB1">
          <w:rPr>
            <w:rStyle w:val="Hyperlink"/>
            <w:noProof/>
          </w:rPr>
          <w:tab/>
        </w:r>
        <w:r w:rsidR="00624BB1" w:rsidRPr="00624BB1">
          <w:rPr>
            <w:rStyle w:val="Hyperlink"/>
            <w:noProof/>
          </w:rPr>
          <w:t>–</w:t>
        </w:r>
        <w:r w:rsidR="0089779E" w:rsidRPr="00E5585F">
          <w:rPr>
            <w:rStyle w:val="Hyperlink"/>
            <w:noProof/>
          </w:rPr>
          <w:t xml:space="preserve"> 24-Hour Mean PM</w:t>
        </w:r>
        <w:r w:rsidR="0089779E" w:rsidRPr="00E5585F">
          <w:rPr>
            <w:rStyle w:val="Hyperlink"/>
            <w:noProof/>
            <w:vertAlign w:val="subscript"/>
          </w:rPr>
          <w:t>10</w:t>
        </w:r>
        <w:r w:rsidR="0089779E" w:rsidRPr="00E5585F">
          <w:rPr>
            <w:rStyle w:val="Hyperlink"/>
            <w:noProof/>
          </w:rPr>
          <w:t xml:space="preserve"> Monitoring Results, Number of PM</w:t>
        </w:r>
        <w:r w:rsidR="0089779E" w:rsidRPr="00E5585F">
          <w:rPr>
            <w:rStyle w:val="Hyperlink"/>
            <w:noProof/>
            <w:vertAlign w:val="subscript"/>
          </w:rPr>
          <w:t>10</w:t>
        </w:r>
        <w:r w:rsidR="0089779E" w:rsidRPr="00E5585F">
          <w:rPr>
            <w:rStyle w:val="Hyperlink"/>
            <w:noProof/>
          </w:rPr>
          <w:t xml:space="preserve"> 24-Hour Means &gt; 50</w:t>
        </w:r>
        <w:r w:rsidR="0089779E" w:rsidRPr="00E5585F">
          <w:rPr>
            <w:rStyle w:val="Hyperlink"/>
            <w:rFonts w:cstheme="minorHAnsi"/>
            <w:noProof/>
          </w:rPr>
          <w:t>µ</w:t>
        </w:r>
        <w:r w:rsidR="0089779E" w:rsidRPr="00E5585F">
          <w:rPr>
            <w:rStyle w:val="Hyperlink"/>
            <w:noProof/>
          </w:rPr>
          <w:t>g/m</w:t>
        </w:r>
        <w:r w:rsidR="0089779E" w:rsidRPr="00E5585F">
          <w:rPr>
            <w:rStyle w:val="Hyperlink"/>
            <w:noProof/>
            <w:vertAlign w:val="superscript"/>
          </w:rPr>
          <w:t>3</w:t>
        </w:r>
        <w:r w:rsidR="0089779E">
          <w:rPr>
            <w:noProof/>
            <w:webHidden/>
          </w:rPr>
          <w:tab/>
        </w:r>
        <w:r w:rsidR="00DC0BE2">
          <w:rPr>
            <w:noProof/>
            <w:webHidden/>
          </w:rPr>
          <w:tab/>
        </w:r>
        <w:r w:rsidR="00DC0BE2">
          <w:rPr>
            <w:noProof/>
            <w:webHidden/>
          </w:rPr>
          <w:tab/>
        </w:r>
        <w:r w:rsidR="0089779E">
          <w:rPr>
            <w:noProof/>
            <w:webHidden/>
          </w:rPr>
          <w:fldChar w:fldCharType="begin"/>
        </w:r>
        <w:r w:rsidR="0089779E">
          <w:rPr>
            <w:noProof/>
            <w:webHidden/>
          </w:rPr>
          <w:instrText xml:space="preserve"> PAGEREF _Toc173244013 \h </w:instrText>
        </w:r>
        <w:r w:rsidR="0089779E">
          <w:rPr>
            <w:noProof/>
            <w:webHidden/>
          </w:rPr>
        </w:r>
        <w:r w:rsidR="0089779E">
          <w:rPr>
            <w:noProof/>
            <w:webHidden/>
          </w:rPr>
          <w:fldChar w:fldCharType="separate"/>
        </w:r>
        <w:r w:rsidR="00DE7A33">
          <w:rPr>
            <w:noProof/>
            <w:webHidden/>
          </w:rPr>
          <w:t>92</w:t>
        </w:r>
        <w:r w:rsidR="0089779E">
          <w:rPr>
            <w:noProof/>
            <w:webHidden/>
          </w:rPr>
          <w:fldChar w:fldCharType="end"/>
        </w:r>
      </w:hyperlink>
    </w:p>
    <w:p w14:paraId="0EFF7773" w14:textId="46341853" w:rsidR="0089779E" w:rsidRDefault="00000000" w:rsidP="00DC0BE2">
      <w:pPr>
        <w:pStyle w:val="TableofFigures"/>
        <w:tabs>
          <w:tab w:val="left" w:pos="1247"/>
          <w:tab w:val="right" w:leader="dot" w:pos="10455"/>
        </w:tabs>
        <w:spacing w:before="240"/>
        <w:rPr>
          <w:rFonts w:asciiTheme="minorHAnsi" w:hAnsiTheme="minorHAnsi"/>
          <w:noProof/>
          <w:kern w:val="2"/>
          <w:szCs w:val="24"/>
          <w:lang w:eastAsia="en-GB"/>
          <w14:ligatures w14:val="standardContextual"/>
        </w:rPr>
      </w:pPr>
      <w:hyperlink w:anchor="_Toc173244014" w:history="1">
        <w:r w:rsidR="0089779E" w:rsidRPr="00E5585F">
          <w:rPr>
            <w:rStyle w:val="Hyperlink"/>
            <w:noProof/>
          </w:rPr>
          <w:t>Table A.8</w:t>
        </w:r>
        <w:r w:rsidR="00DC0BE2">
          <w:rPr>
            <w:rStyle w:val="Hyperlink"/>
            <w:noProof/>
          </w:rPr>
          <w:tab/>
        </w:r>
        <w:r w:rsidR="00624BB1" w:rsidRPr="00624BB1">
          <w:rPr>
            <w:rStyle w:val="Hyperlink"/>
            <w:noProof/>
          </w:rPr>
          <w:t>–</w:t>
        </w:r>
        <w:r w:rsidR="0089779E" w:rsidRPr="00E5585F">
          <w:rPr>
            <w:rStyle w:val="Hyperlink"/>
            <w:noProof/>
          </w:rPr>
          <w:t xml:space="preserve"> Annual Mean PM</w:t>
        </w:r>
        <w:r w:rsidR="0089779E" w:rsidRPr="00E5585F">
          <w:rPr>
            <w:rStyle w:val="Hyperlink"/>
            <w:noProof/>
            <w:vertAlign w:val="subscript"/>
          </w:rPr>
          <w:t>2.5</w:t>
        </w:r>
        <w:r w:rsidR="0089779E" w:rsidRPr="00E5585F">
          <w:rPr>
            <w:rStyle w:val="Hyperlink"/>
            <w:noProof/>
          </w:rPr>
          <w:t xml:space="preserve"> Monitoring Results (</w:t>
        </w:r>
        <w:r w:rsidR="0089779E" w:rsidRPr="00E5585F">
          <w:rPr>
            <w:rStyle w:val="Hyperlink"/>
            <w:rFonts w:cstheme="minorHAnsi"/>
            <w:noProof/>
          </w:rPr>
          <w:t>µ</w:t>
        </w:r>
        <w:r w:rsidR="0089779E" w:rsidRPr="00E5585F">
          <w:rPr>
            <w:rStyle w:val="Hyperlink"/>
            <w:noProof/>
          </w:rPr>
          <w:t>g/m</w:t>
        </w:r>
        <w:r w:rsidR="0089779E" w:rsidRPr="00E5585F">
          <w:rPr>
            <w:rStyle w:val="Hyperlink"/>
            <w:noProof/>
            <w:vertAlign w:val="superscript"/>
          </w:rPr>
          <w:t>3</w:t>
        </w:r>
        <w:r w:rsidR="0089779E" w:rsidRPr="00E5585F">
          <w:rPr>
            <w:rStyle w:val="Hyperlink"/>
            <w:noProof/>
          </w:rPr>
          <w:t>)</w:t>
        </w:r>
        <w:r w:rsidR="0089779E">
          <w:rPr>
            <w:noProof/>
            <w:webHidden/>
          </w:rPr>
          <w:tab/>
        </w:r>
        <w:r w:rsidR="0089779E">
          <w:rPr>
            <w:noProof/>
            <w:webHidden/>
          </w:rPr>
          <w:fldChar w:fldCharType="begin"/>
        </w:r>
        <w:r w:rsidR="0089779E">
          <w:rPr>
            <w:noProof/>
            <w:webHidden/>
          </w:rPr>
          <w:instrText xml:space="preserve"> PAGEREF _Toc173244014 \h </w:instrText>
        </w:r>
        <w:r w:rsidR="0089779E">
          <w:rPr>
            <w:noProof/>
            <w:webHidden/>
          </w:rPr>
        </w:r>
        <w:r w:rsidR="0089779E">
          <w:rPr>
            <w:noProof/>
            <w:webHidden/>
          </w:rPr>
          <w:fldChar w:fldCharType="separate"/>
        </w:r>
        <w:r w:rsidR="00DE7A33">
          <w:rPr>
            <w:noProof/>
            <w:webHidden/>
          </w:rPr>
          <w:t>94</w:t>
        </w:r>
        <w:r w:rsidR="0089779E">
          <w:rPr>
            <w:noProof/>
            <w:webHidden/>
          </w:rPr>
          <w:fldChar w:fldCharType="end"/>
        </w:r>
      </w:hyperlink>
    </w:p>
    <w:p w14:paraId="799637A9" w14:textId="3202317F" w:rsidR="0089779E" w:rsidRDefault="00000000" w:rsidP="00DC0BE2">
      <w:pPr>
        <w:pStyle w:val="TableofFigures"/>
        <w:tabs>
          <w:tab w:val="left" w:pos="1247"/>
          <w:tab w:val="right" w:leader="dot" w:pos="10455"/>
        </w:tabs>
        <w:spacing w:before="240"/>
        <w:rPr>
          <w:rStyle w:val="Hyperlink"/>
          <w:noProof/>
        </w:rPr>
      </w:pPr>
      <w:hyperlink w:anchor="_Toc173244015" w:history="1">
        <w:r w:rsidR="0089779E" w:rsidRPr="00E5585F">
          <w:rPr>
            <w:rStyle w:val="Hyperlink"/>
            <w:noProof/>
          </w:rPr>
          <w:t>Table A.9</w:t>
        </w:r>
        <w:r w:rsidR="00DC0BE2">
          <w:rPr>
            <w:rStyle w:val="Hyperlink"/>
            <w:noProof/>
          </w:rPr>
          <w:tab/>
        </w:r>
        <w:r w:rsidR="00624BB1" w:rsidRPr="00624BB1">
          <w:rPr>
            <w:rStyle w:val="Hyperlink"/>
            <w:noProof/>
          </w:rPr>
          <w:t>–</w:t>
        </w:r>
        <w:r w:rsidR="0089779E" w:rsidRPr="00E5585F">
          <w:rPr>
            <w:rStyle w:val="Hyperlink"/>
            <w:noProof/>
          </w:rPr>
          <w:t xml:space="preserve"> SO</w:t>
        </w:r>
        <w:r w:rsidR="0089779E" w:rsidRPr="00E5585F">
          <w:rPr>
            <w:rStyle w:val="Hyperlink"/>
            <w:noProof/>
            <w:vertAlign w:val="subscript"/>
          </w:rPr>
          <w:t>2</w:t>
        </w:r>
        <w:r w:rsidR="0089779E" w:rsidRPr="00E5585F">
          <w:rPr>
            <w:rStyle w:val="Hyperlink"/>
            <w:noProof/>
          </w:rPr>
          <w:t xml:space="preserve"> 2023 Monitoring Results, Number of Relevant Instances</w:t>
        </w:r>
        <w:r w:rsidR="0089779E">
          <w:rPr>
            <w:noProof/>
            <w:webHidden/>
          </w:rPr>
          <w:tab/>
        </w:r>
        <w:r w:rsidR="0089779E">
          <w:rPr>
            <w:noProof/>
            <w:webHidden/>
          </w:rPr>
          <w:fldChar w:fldCharType="begin"/>
        </w:r>
        <w:r w:rsidR="0089779E">
          <w:rPr>
            <w:noProof/>
            <w:webHidden/>
          </w:rPr>
          <w:instrText xml:space="preserve"> PAGEREF _Toc173244015 \h </w:instrText>
        </w:r>
        <w:r w:rsidR="0089779E">
          <w:rPr>
            <w:noProof/>
            <w:webHidden/>
          </w:rPr>
        </w:r>
        <w:r w:rsidR="0089779E">
          <w:rPr>
            <w:noProof/>
            <w:webHidden/>
          </w:rPr>
          <w:fldChar w:fldCharType="separate"/>
        </w:r>
        <w:r w:rsidR="00DE7A33">
          <w:rPr>
            <w:noProof/>
            <w:webHidden/>
          </w:rPr>
          <w:t>97</w:t>
        </w:r>
        <w:r w:rsidR="0089779E">
          <w:rPr>
            <w:noProof/>
            <w:webHidden/>
          </w:rPr>
          <w:fldChar w:fldCharType="end"/>
        </w:r>
      </w:hyperlink>
    </w:p>
    <w:p w14:paraId="1CF60928" w14:textId="77777777" w:rsidR="0089779E" w:rsidRDefault="0089779E" w:rsidP="00624BB1">
      <w:pPr>
        <w:tabs>
          <w:tab w:val="left" w:pos="1247"/>
          <w:tab w:val="left" w:pos="1418"/>
          <w:tab w:val="right" w:leader="dot" w:pos="10455"/>
        </w:tabs>
        <w:rPr>
          <w:noProof/>
        </w:rPr>
      </w:pPr>
      <w:r>
        <w:fldChar w:fldCharType="end"/>
      </w:r>
      <w:r>
        <w:fldChar w:fldCharType="begin"/>
      </w:r>
      <w:r>
        <w:instrText xml:space="preserve"> TOC \h \z \c "Table B." </w:instrText>
      </w:r>
      <w:r>
        <w:fldChar w:fldCharType="separate"/>
      </w:r>
    </w:p>
    <w:p w14:paraId="25C9F489" w14:textId="21044AA7" w:rsidR="0089779E" w:rsidRDefault="00000000" w:rsidP="00C96C00">
      <w:pPr>
        <w:pStyle w:val="TableofFigures"/>
        <w:tabs>
          <w:tab w:val="left" w:pos="1247"/>
          <w:tab w:val="right" w:leader="dot" w:pos="10455"/>
        </w:tabs>
        <w:rPr>
          <w:rFonts w:asciiTheme="minorHAnsi" w:hAnsiTheme="minorHAnsi"/>
          <w:noProof/>
          <w:kern w:val="2"/>
          <w:szCs w:val="24"/>
          <w:lang w:eastAsia="en-GB"/>
          <w14:ligatures w14:val="standardContextual"/>
        </w:rPr>
      </w:pPr>
      <w:hyperlink w:anchor="_Toc173244252" w:history="1">
        <w:r w:rsidR="0089779E" w:rsidRPr="005F3255">
          <w:rPr>
            <w:rStyle w:val="Hyperlink"/>
            <w:noProof/>
          </w:rPr>
          <w:t>Table B.1</w:t>
        </w:r>
        <w:r w:rsidR="00C96C00">
          <w:rPr>
            <w:rStyle w:val="Hyperlink"/>
            <w:noProof/>
          </w:rPr>
          <w:tab/>
        </w:r>
        <w:r w:rsidR="00624BB1" w:rsidRPr="00624BB1">
          <w:rPr>
            <w:rStyle w:val="Hyperlink"/>
            <w:noProof/>
          </w:rPr>
          <w:t>–</w:t>
        </w:r>
        <w:r w:rsidR="0089779E" w:rsidRPr="005F3255">
          <w:rPr>
            <w:rStyle w:val="Hyperlink"/>
            <w:noProof/>
          </w:rPr>
          <w:t xml:space="preserve"> NO</w:t>
        </w:r>
        <w:r w:rsidR="0089779E" w:rsidRPr="005F3255">
          <w:rPr>
            <w:rStyle w:val="Hyperlink"/>
            <w:noProof/>
            <w:vertAlign w:val="subscript"/>
          </w:rPr>
          <w:t>2</w:t>
        </w:r>
        <w:r w:rsidR="0089779E" w:rsidRPr="005F3255">
          <w:rPr>
            <w:rStyle w:val="Hyperlink"/>
            <w:noProof/>
          </w:rPr>
          <w:t xml:space="preserve"> 2023 Diffusion Tube Results (</w:t>
        </w:r>
        <w:r w:rsidR="0089779E" w:rsidRPr="005F3255">
          <w:rPr>
            <w:rStyle w:val="Hyperlink"/>
            <w:rFonts w:cstheme="minorHAnsi"/>
            <w:noProof/>
          </w:rPr>
          <w:t>µ</w:t>
        </w:r>
        <w:r w:rsidR="0089779E" w:rsidRPr="005F3255">
          <w:rPr>
            <w:rStyle w:val="Hyperlink"/>
            <w:noProof/>
          </w:rPr>
          <w:t>g/m</w:t>
        </w:r>
        <w:r w:rsidR="0089779E" w:rsidRPr="005F3255">
          <w:rPr>
            <w:rStyle w:val="Hyperlink"/>
            <w:noProof/>
            <w:vertAlign w:val="superscript"/>
          </w:rPr>
          <w:t>3</w:t>
        </w:r>
        <w:r w:rsidR="0089779E" w:rsidRPr="005F3255">
          <w:rPr>
            <w:rStyle w:val="Hyperlink"/>
            <w:noProof/>
          </w:rPr>
          <w:t>)</w:t>
        </w:r>
        <w:r w:rsidR="0089779E">
          <w:rPr>
            <w:noProof/>
            <w:webHidden/>
          </w:rPr>
          <w:tab/>
        </w:r>
        <w:r w:rsidR="0089779E">
          <w:rPr>
            <w:noProof/>
            <w:webHidden/>
          </w:rPr>
          <w:fldChar w:fldCharType="begin"/>
        </w:r>
        <w:r w:rsidR="0089779E">
          <w:rPr>
            <w:noProof/>
            <w:webHidden/>
          </w:rPr>
          <w:instrText xml:space="preserve"> PAGEREF _Toc173244252 \h </w:instrText>
        </w:r>
        <w:r w:rsidR="0089779E">
          <w:rPr>
            <w:noProof/>
            <w:webHidden/>
          </w:rPr>
        </w:r>
        <w:r w:rsidR="0089779E">
          <w:rPr>
            <w:noProof/>
            <w:webHidden/>
          </w:rPr>
          <w:fldChar w:fldCharType="separate"/>
        </w:r>
        <w:r w:rsidR="00DE7A33">
          <w:rPr>
            <w:noProof/>
            <w:webHidden/>
          </w:rPr>
          <w:t>98</w:t>
        </w:r>
        <w:r w:rsidR="0089779E">
          <w:rPr>
            <w:noProof/>
            <w:webHidden/>
          </w:rPr>
          <w:fldChar w:fldCharType="end"/>
        </w:r>
      </w:hyperlink>
    </w:p>
    <w:p w14:paraId="678FF45E" w14:textId="77777777" w:rsidR="00624BB1" w:rsidRDefault="0089779E" w:rsidP="00624BB1">
      <w:pPr>
        <w:tabs>
          <w:tab w:val="left" w:pos="1247"/>
          <w:tab w:val="left" w:pos="1418"/>
        </w:tabs>
      </w:pPr>
      <w:r>
        <w:fldChar w:fldCharType="end"/>
      </w:r>
    </w:p>
    <w:p w14:paraId="757F333D" w14:textId="5EE1836C" w:rsidR="00624BB1" w:rsidRDefault="00624BB1" w:rsidP="00C96C00">
      <w:pPr>
        <w:pStyle w:val="TableofFigures"/>
        <w:tabs>
          <w:tab w:val="left" w:pos="1247"/>
          <w:tab w:val="right" w:leader="dot" w:pos="10456"/>
        </w:tabs>
        <w:rPr>
          <w:rFonts w:asciiTheme="minorHAnsi" w:hAnsiTheme="minorHAnsi"/>
          <w:noProof/>
          <w:kern w:val="2"/>
          <w:szCs w:val="24"/>
          <w:lang w:eastAsia="en-GB"/>
          <w14:ligatures w14:val="standardContextual"/>
        </w:rPr>
      </w:pPr>
      <w:r>
        <w:fldChar w:fldCharType="begin"/>
      </w:r>
      <w:r>
        <w:instrText xml:space="preserve"> TOC \h \z \c "Table C." </w:instrText>
      </w:r>
      <w:r>
        <w:fldChar w:fldCharType="separate"/>
      </w:r>
      <w:hyperlink w:anchor="_Toc173244308" w:history="1">
        <w:r w:rsidRPr="00AB45EF">
          <w:rPr>
            <w:rStyle w:val="Hyperlink"/>
            <w:noProof/>
          </w:rPr>
          <w:t>Table C.1</w:t>
        </w:r>
        <w:r w:rsidR="00C96C00">
          <w:rPr>
            <w:rStyle w:val="Hyperlink"/>
            <w:noProof/>
          </w:rPr>
          <w:tab/>
        </w:r>
        <w:r w:rsidRPr="00624BB1">
          <w:rPr>
            <w:rStyle w:val="Hyperlink"/>
            <w:noProof/>
          </w:rPr>
          <w:t>–</w:t>
        </w:r>
        <w:r w:rsidRPr="00AB45EF">
          <w:rPr>
            <w:rStyle w:val="Hyperlink"/>
            <w:noProof/>
          </w:rPr>
          <w:t xml:space="preserve"> Annualisation Summary (concentrations presented in </w:t>
        </w:r>
        <w:r w:rsidRPr="00AB45EF">
          <w:rPr>
            <w:rStyle w:val="Hyperlink"/>
            <w:rFonts w:cstheme="minorHAnsi"/>
            <w:noProof/>
          </w:rPr>
          <w:t>µ</w:t>
        </w:r>
        <w:r w:rsidRPr="00AB45EF">
          <w:rPr>
            <w:rStyle w:val="Hyperlink"/>
            <w:noProof/>
          </w:rPr>
          <w:t>g/m</w:t>
        </w:r>
        <w:r w:rsidRPr="00AB45EF">
          <w:rPr>
            <w:rStyle w:val="Hyperlink"/>
            <w:noProof/>
            <w:vertAlign w:val="superscript"/>
          </w:rPr>
          <w:t>3</w:t>
        </w:r>
        <w:r w:rsidRPr="00AB45EF">
          <w:rPr>
            <w:rStyle w:val="Hyperlink"/>
            <w:noProof/>
          </w:rPr>
          <w:t>)</w:t>
        </w:r>
        <w:r>
          <w:rPr>
            <w:noProof/>
            <w:webHidden/>
          </w:rPr>
          <w:tab/>
        </w:r>
        <w:r>
          <w:rPr>
            <w:noProof/>
            <w:webHidden/>
          </w:rPr>
          <w:fldChar w:fldCharType="begin"/>
        </w:r>
        <w:r>
          <w:rPr>
            <w:noProof/>
            <w:webHidden/>
          </w:rPr>
          <w:instrText xml:space="preserve"> PAGEREF _Toc173244308 \h </w:instrText>
        </w:r>
        <w:r>
          <w:rPr>
            <w:noProof/>
            <w:webHidden/>
          </w:rPr>
        </w:r>
        <w:r>
          <w:rPr>
            <w:noProof/>
            <w:webHidden/>
          </w:rPr>
          <w:fldChar w:fldCharType="separate"/>
        </w:r>
        <w:r w:rsidR="00DE7A33">
          <w:rPr>
            <w:noProof/>
            <w:webHidden/>
          </w:rPr>
          <w:t>112</w:t>
        </w:r>
        <w:r>
          <w:rPr>
            <w:noProof/>
            <w:webHidden/>
          </w:rPr>
          <w:fldChar w:fldCharType="end"/>
        </w:r>
      </w:hyperlink>
    </w:p>
    <w:p w14:paraId="2BDDADFD" w14:textId="7F39F93E" w:rsidR="00624BB1" w:rsidRDefault="00000000" w:rsidP="00C96C00">
      <w:pPr>
        <w:pStyle w:val="TableofFigures"/>
        <w:tabs>
          <w:tab w:val="left" w:pos="1247"/>
          <w:tab w:val="right" w:leader="dot" w:pos="10456"/>
        </w:tabs>
        <w:spacing w:before="240"/>
        <w:rPr>
          <w:rFonts w:asciiTheme="minorHAnsi" w:hAnsiTheme="minorHAnsi"/>
          <w:noProof/>
          <w:kern w:val="2"/>
          <w:szCs w:val="24"/>
          <w:lang w:eastAsia="en-GB"/>
          <w14:ligatures w14:val="standardContextual"/>
        </w:rPr>
      </w:pPr>
      <w:hyperlink w:anchor="_Toc173244309" w:history="1">
        <w:r w:rsidR="00624BB1" w:rsidRPr="00AB45EF">
          <w:rPr>
            <w:rStyle w:val="Hyperlink"/>
            <w:noProof/>
          </w:rPr>
          <w:t>Table C.2</w:t>
        </w:r>
        <w:r w:rsidR="00C96C00">
          <w:rPr>
            <w:rStyle w:val="Hyperlink"/>
            <w:noProof/>
          </w:rPr>
          <w:tab/>
        </w:r>
        <w:r w:rsidR="00624BB1" w:rsidRPr="00624BB1">
          <w:rPr>
            <w:rStyle w:val="Hyperlink"/>
            <w:noProof/>
          </w:rPr>
          <w:t>–</w:t>
        </w:r>
        <w:r w:rsidR="00624BB1" w:rsidRPr="00AB45EF">
          <w:rPr>
            <w:rStyle w:val="Hyperlink"/>
            <w:noProof/>
          </w:rPr>
          <w:t xml:space="preserve"> Bias Adjustment Factor</w:t>
        </w:r>
        <w:r w:rsidR="00624BB1">
          <w:rPr>
            <w:noProof/>
            <w:webHidden/>
          </w:rPr>
          <w:tab/>
        </w:r>
        <w:r w:rsidR="00624BB1">
          <w:rPr>
            <w:noProof/>
            <w:webHidden/>
          </w:rPr>
          <w:fldChar w:fldCharType="begin"/>
        </w:r>
        <w:r w:rsidR="00624BB1">
          <w:rPr>
            <w:noProof/>
            <w:webHidden/>
          </w:rPr>
          <w:instrText xml:space="preserve"> PAGEREF _Toc173244309 \h </w:instrText>
        </w:r>
        <w:r w:rsidR="00624BB1">
          <w:rPr>
            <w:noProof/>
            <w:webHidden/>
          </w:rPr>
        </w:r>
        <w:r w:rsidR="00624BB1">
          <w:rPr>
            <w:noProof/>
            <w:webHidden/>
          </w:rPr>
          <w:fldChar w:fldCharType="separate"/>
        </w:r>
        <w:r w:rsidR="00DE7A33">
          <w:rPr>
            <w:noProof/>
            <w:webHidden/>
          </w:rPr>
          <w:t>117</w:t>
        </w:r>
        <w:r w:rsidR="00624BB1">
          <w:rPr>
            <w:noProof/>
            <w:webHidden/>
          </w:rPr>
          <w:fldChar w:fldCharType="end"/>
        </w:r>
      </w:hyperlink>
    </w:p>
    <w:p w14:paraId="72687C14" w14:textId="37412F38" w:rsidR="00624BB1" w:rsidRDefault="00000000" w:rsidP="00C96C00">
      <w:pPr>
        <w:pStyle w:val="TableofFigures"/>
        <w:tabs>
          <w:tab w:val="left" w:pos="1247"/>
          <w:tab w:val="left" w:pos="1660"/>
          <w:tab w:val="right" w:leader="dot" w:pos="10456"/>
        </w:tabs>
        <w:spacing w:before="240"/>
        <w:rPr>
          <w:rFonts w:asciiTheme="minorHAnsi" w:hAnsiTheme="minorHAnsi"/>
          <w:noProof/>
          <w:kern w:val="2"/>
          <w:szCs w:val="24"/>
          <w:lang w:eastAsia="en-GB"/>
          <w14:ligatures w14:val="standardContextual"/>
        </w:rPr>
      </w:pPr>
      <w:hyperlink w:anchor="_Toc173244310" w:history="1">
        <w:r w:rsidR="00624BB1" w:rsidRPr="00AB45EF">
          <w:rPr>
            <w:rStyle w:val="Hyperlink"/>
            <w:noProof/>
          </w:rPr>
          <w:t>Table C.3</w:t>
        </w:r>
        <w:r w:rsidR="00C96C00">
          <w:rPr>
            <w:rStyle w:val="Hyperlink"/>
            <w:noProof/>
          </w:rPr>
          <w:tab/>
        </w:r>
        <w:r w:rsidR="00624BB1" w:rsidRPr="00AB45EF">
          <w:rPr>
            <w:rStyle w:val="Hyperlink"/>
            <w:noProof/>
          </w:rPr>
          <w:t>–</w:t>
        </w:r>
        <w:r w:rsidR="00C96C00">
          <w:rPr>
            <w:rFonts w:asciiTheme="minorHAnsi" w:hAnsiTheme="minorHAnsi"/>
            <w:noProof/>
            <w:kern w:val="2"/>
            <w:szCs w:val="24"/>
            <w:lang w:eastAsia="en-GB"/>
            <w14:ligatures w14:val="standardContextual"/>
          </w:rPr>
          <w:t xml:space="preserve"> </w:t>
        </w:r>
        <w:r w:rsidR="00624BB1" w:rsidRPr="00AB45EF">
          <w:rPr>
            <w:rStyle w:val="Hyperlink"/>
            <w:noProof/>
          </w:rPr>
          <w:t>Comparison of LBC diffusion tube output obtained using local and national bias correction factors</w:t>
        </w:r>
        <w:r w:rsidR="00624BB1">
          <w:rPr>
            <w:noProof/>
            <w:webHidden/>
          </w:rPr>
          <w:tab/>
        </w:r>
        <w:r w:rsidR="00624BB1">
          <w:rPr>
            <w:noProof/>
            <w:webHidden/>
          </w:rPr>
          <w:fldChar w:fldCharType="begin"/>
        </w:r>
        <w:r w:rsidR="00624BB1">
          <w:rPr>
            <w:noProof/>
            <w:webHidden/>
          </w:rPr>
          <w:instrText xml:space="preserve"> PAGEREF _Toc173244310 \h </w:instrText>
        </w:r>
        <w:r w:rsidR="00624BB1">
          <w:rPr>
            <w:noProof/>
            <w:webHidden/>
          </w:rPr>
        </w:r>
        <w:r w:rsidR="00624BB1">
          <w:rPr>
            <w:noProof/>
            <w:webHidden/>
          </w:rPr>
          <w:fldChar w:fldCharType="separate"/>
        </w:r>
        <w:r w:rsidR="00DE7A33">
          <w:rPr>
            <w:noProof/>
            <w:webHidden/>
          </w:rPr>
          <w:t>118</w:t>
        </w:r>
        <w:r w:rsidR="00624BB1">
          <w:rPr>
            <w:noProof/>
            <w:webHidden/>
          </w:rPr>
          <w:fldChar w:fldCharType="end"/>
        </w:r>
      </w:hyperlink>
    </w:p>
    <w:p w14:paraId="2D6CFBCF" w14:textId="291769D2" w:rsidR="00624BB1" w:rsidRDefault="00000000" w:rsidP="00C96C00">
      <w:pPr>
        <w:pStyle w:val="TableofFigures"/>
        <w:tabs>
          <w:tab w:val="left" w:pos="1247"/>
          <w:tab w:val="right" w:leader="dot" w:pos="10456"/>
        </w:tabs>
        <w:spacing w:before="240"/>
        <w:rPr>
          <w:rStyle w:val="Hyperlink"/>
          <w:noProof/>
        </w:rPr>
      </w:pPr>
      <w:hyperlink w:anchor="_Toc173244311" w:history="1">
        <w:r w:rsidR="00624BB1" w:rsidRPr="00AB45EF">
          <w:rPr>
            <w:rStyle w:val="Hyperlink"/>
            <w:noProof/>
          </w:rPr>
          <w:t>Table C.4</w:t>
        </w:r>
        <w:r w:rsidR="00C96C00">
          <w:rPr>
            <w:rStyle w:val="Hyperlink"/>
            <w:noProof/>
          </w:rPr>
          <w:tab/>
        </w:r>
        <w:r w:rsidR="00624BB1" w:rsidRPr="00624BB1">
          <w:rPr>
            <w:rStyle w:val="Hyperlink"/>
            <w:noProof/>
          </w:rPr>
          <w:t>–</w:t>
        </w:r>
        <w:r w:rsidR="00624BB1" w:rsidRPr="00AB45EF">
          <w:rPr>
            <w:rStyle w:val="Hyperlink"/>
            <w:noProof/>
          </w:rPr>
          <w:t xml:space="preserve"> Local Bias Adjustment Calculation</w:t>
        </w:r>
        <w:r w:rsidR="00624BB1">
          <w:rPr>
            <w:noProof/>
            <w:webHidden/>
          </w:rPr>
          <w:tab/>
        </w:r>
        <w:r w:rsidR="00624BB1">
          <w:rPr>
            <w:noProof/>
            <w:webHidden/>
          </w:rPr>
          <w:fldChar w:fldCharType="begin"/>
        </w:r>
        <w:r w:rsidR="00624BB1">
          <w:rPr>
            <w:noProof/>
            <w:webHidden/>
          </w:rPr>
          <w:instrText xml:space="preserve"> PAGEREF _Toc173244311 \h </w:instrText>
        </w:r>
        <w:r w:rsidR="00624BB1">
          <w:rPr>
            <w:noProof/>
            <w:webHidden/>
          </w:rPr>
        </w:r>
        <w:r w:rsidR="00624BB1">
          <w:rPr>
            <w:noProof/>
            <w:webHidden/>
          </w:rPr>
          <w:fldChar w:fldCharType="separate"/>
        </w:r>
        <w:r w:rsidR="00DE7A33">
          <w:rPr>
            <w:noProof/>
            <w:webHidden/>
          </w:rPr>
          <w:t>123</w:t>
        </w:r>
        <w:r w:rsidR="00624BB1">
          <w:rPr>
            <w:noProof/>
            <w:webHidden/>
          </w:rPr>
          <w:fldChar w:fldCharType="end"/>
        </w:r>
      </w:hyperlink>
    </w:p>
    <w:p w14:paraId="050CDC0E" w14:textId="77777777" w:rsidR="00624BB1" w:rsidRDefault="00624BB1" w:rsidP="00624BB1">
      <w:pPr>
        <w:rPr>
          <w:noProof/>
        </w:rPr>
      </w:pPr>
    </w:p>
    <w:p w14:paraId="6CF9EBA7" w14:textId="6F1BD73B" w:rsidR="00624BB1" w:rsidRDefault="00000000" w:rsidP="00C96C00">
      <w:pPr>
        <w:pStyle w:val="TableofFigures"/>
        <w:tabs>
          <w:tab w:val="left" w:pos="1247"/>
          <w:tab w:val="right" w:leader="dot" w:pos="10456"/>
        </w:tabs>
        <w:rPr>
          <w:rFonts w:asciiTheme="minorHAnsi" w:hAnsiTheme="minorHAnsi"/>
          <w:noProof/>
          <w:kern w:val="2"/>
          <w:szCs w:val="24"/>
          <w:lang w:eastAsia="en-GB"/>
          <w14:ligatures w14:val="standardContextual"/>
        </w:rPr>
      </w:pPr>
      <w:hyperlink w:anchor="_Toc173244587" w:history="1">
        <w:r w:rsidR="00624BB1" w:rsidRPr="008639F1">
          <w:rPr>
            <w:rStyle w:val="Hyperlink"/>
            <w:noProof/>
          </w:rPr>
          <w:t>Table E.1</w:t>
        </w:r>
        <w:r w:rsidR="00C96C00">
          <w:rPr>
            <w:rStyle w:val="Hyperlink"/>
            <w:noProof/>
          </w:rPr>
          <w:tab/>
        </w:r>
        <w:r w:rsidR="00624BB1" w:rsidRPr="00624BB1">
          <w:rPr>
            <w:rStyle w:val="Hyperlink"/>
            <w:noProof/>
          </w:rPr>
          <w:t>–</w:t>
        </w:r>
        <w:r w:rsidR="00624BB1" w:rsidRPr="008639F1">
          <w:rPr>
            <w:rStyle w:val="Hyperlink"/>
            <w:noProof/>
          </w:rPr>
          <w:t xml:space="preserve"> Air Quality Objective in England</w:t>
        </w:r>
        <w:r w:rsidR="00624BB1">
          <w:rPr>
            <w:noProof/>
            <w:webHidden/>
          </w:rPr>
          <w:tab/>
        </w:r>
        <w:r w:rsidR="00624BB1">
          <w:rPr>
            <w:noProof/>
            <w:webHidden/>
          </w:rPr>
          <w:fldChar w:fldCharType="begin"/>
        </w:r>
        <w:r w:rsidR="00624BB1">
          <w:rPr>
            <w:noProof/>
            <w:webHidden/>
          </w:rPr>
          <w:instrText xml:space="preserve"> PAGEREF _Toc173244587 \h </w:instrText>
        </w:r>
        <w:r w:rsidR="00624BB1">
          <w:rPr>
            <w:noProof/>
            <w:webHidden/>
          </w:rPr>
        </w:r>
        <w:r w:rsidR="00624BB1">
          <w:rPr>
            <w:noProof/>
            <w:webHidden/>
          </w:rPr>
          <w:fldChar w:fldCharType="separate"/>
        </w:r>
        <w:r w:rsidR="00DE7A33">
          <w:rPr>
            <w:noProof/>
            <w:webHidden/>
          </w:rPr>
          <w:t>159</w:t>
        </w:r>
        <w:r w:rsidR="00624BB1">
          <w:rPr>
            <w:noProof/>
            <w:webHidden/>
          </w:rPr>
          <w:fldChar w:fldCharType="end"/>
        </w:r>
      </w:hyperlink>
    </w:p>
    <w:p w14:paraId="71986CDA" w14:textId="77777777" w:rsidR="00624BB1" w:rsidRDefault="00624BB1" w:rsidP="00624BB1">
      <w:pPr>
        <w:tabs>
          <w:tab w:val="left" w:pos="1247"/>
          <w:tab w:val="left" w:pos="1418"/>
        </w:tabs>
      </w:pPr>
      <w:r>
        <w:fldChar w:fldCharType="end"/>
      </w:r>
    </w:p>
    <w:p w14:paraId="17D0267C" w14:textId="601FE7B8" w:rsidR="00624BB1" w:rsidRDefault="00624BB1" w:rsidP="00C96C00">
      <w:pPr>
        <w:pStyle w:val="TableofFigures"/>
        <w:tabs>
          <w:tab w:val="left" w:pos="1247"/>
          <w:tab w:val="right" w:leader="dot" w:pos="10455"/>
        </w:tabs>
        <w:rPr>
          <w:rFonts w:asciiTheme="minorHAnsi" w:hAnsiTheme="minorHAnsi"/>
          <w:noProof/>
          <w:kern w:val="2"/>
          <w:szCs w:val="24"/>
          <w:lang w:eastAsia="en-GB"/>
          <w14:ligatures w14:val="standardContextual"/>
        </w:rPr>
      </w:pPr>
      <w:r>
        <w:fldChar w:fldCharType="begin"/>
      </w:r>
      <w:r>
        <w:instrText xml:space="preserve"> TOC \h \z \c "Table G." </w:instrText>
      </w:r>
      <w:r>
        <w:fldChar w:fldCharType="separate"/>
      </w:r>
      <w:hyperlink w:anchor="_Toc173244429" w:history="1">
        <w:r w:rsidRPr="004A7AD9">
          <w:rPr>
            <w:rStyle w:val="Hyperlink"/>
            <w:noProof/>
          </w:rPr>
          <w:t>Table G.1</w:t>
        </w:r>
        <w:r w:rsidR="00C96C00">
          <w:rPr>
            <w:rStyle w:val="Hyperlink"/>
            <w:noProof/>
          </w:rPr>
          <w:tab/>
        </w:r>
        <w:r w:rsidRPr="004A7AD9">
          <w:rPr>
            <w:rStyle w:val="Hyperlink"/>
            <w:noProof/>
          </w:rPr>
          <w:t>– Details of Indicative Low-Cost Sensor-based Monitoring Sites</w:t>
        </w:r>
        <w:r>
          <w:rPr>
            <w:noProof/>
            <w:webHidden/>
          </w:rPr>
          <w:tab/>
        </w:r>
        <w:r>
          <w:rPr>
            <w:noProof/>
            <w:webHidden/>
          </w:rPr>
          <w:fldChar w:fldCharType="begin"/>
        </w:r>
        <w:r>
          <w:rPr>
            <w:noProof/>
            <w:webHidden/>
          </w:rPr>
          <w:instrText xml:space="preserve"> PAGEREF _Toc173244429 \h </w:instrText>
        </w:r>
        <w:r>
          <w:rPr>
            <w:noProof/>
            <w:webHidden/>
          </w:rPr>
        </w:r>
        <w:r>
          <w:rPr>
            <w:noProof/>
            <w:webHidden/>
          </w:rPr>
          <w:fldChar w:fldCharType="separate"/>
        </w:r>
        <w:r w:rsidR="00DE7A33">
          <w:rPr>
            <w:noProof/>
            <w:webHidden/>
          </w:rPr>
          <w:t>171</w:t>
        </w:r>
        <w:r>
          <w:rPr>
            <w:noProof/>
            <w:webHidden/>
          </w:rPr>
          <w:fldChar w:fldCharType="end"/>
        </w:r>
      </w:hyperlink>
    </w:p>
    <w:p w14:paraId="2761213D" w14:textId="5D46CEC4" w:rsidR="00624BB1" w:rsidRDefault="00000000" w:rsidP="00C96C00">
      <w:pPr>
        <w:pStyle w:val="TableofFigures"/>
        <w:tabs>
          <w:tab w:val="left" w:pos="1247"/>
          <w:tab w:val="right" w:leader="dot" w:pos="10455"/>
        </w:tabs>
        <w:spacing w:before="240"/>
        <w:rPr>
          <w:rFonts w:asciiTheme="minorHAnsi" w:hAnsiTheme="minorHAnsi"/>
          <w:noProof/>
          <w:kern w:val="2"/>
          <w:szCs w:val="24"/>
          <w:lang w:eastAsia="en-GB"/>
          <w14:ligatures w14:val="standardContextual"/>
        </w:rPr>
      </w:pPr>
      <w:hyperlink w:anchor="_Toc173244430" w:history="1">
        <w:r w:rsidR="00624BB1" w:rsidRPr="004A7AD9">
          <w:rPr>
            <w:rStyle w:val="Hyperlink"/>
            <w:noProof/>
          </w:rPr>
          <w:t>Table G.2</w:t>
        </w:r>
        <w:r w:rsidR="00C96C00">
          <w:rPr>
            <w:rStyle w:val="Hyperlink"/>
            <w:noProof/>
          </w:rPr>
          <w:tab/>
        </w:r>
        <w:r w:rsidR="00624BB1" w:rsidRPr="00624BB1">
          <w:rPr>
            <w:rStyle w:val="Hyperlink"/>
            <w:noProof/>
          </w:rPr>
          <w:t>–</w:t>
        </w:r>
        <w:r w:rsidR="00624BB1" w:rsidRPr="004A7AD9">
          <w:rPr>
            <w:rStyle w:val="Hyperlink"/>
            <w:noProof/>
          </w:rPr>
          <w:t xml:space="preserve"> Annual Mean NO</w:t>
        </w:r>
        <w:r w:rsidR="00624BB1" w:rsidRPr="004A7AD9">
          <w:rPr>
            <w:rStyle w:val="Hyperlink"/>
            <w:noProof/>
            <w:vertAlign w:val="subscript"/>
          </w:rPr>
          <w:t>2</w:t>
        </w:r>
        <w:r w:rsidR="00624BB1" w:rsidRPr="004A7AD9">
          <w:rPr>
            <w:rStyle w:val="Hyperlink"/>
            <w:noProof/>
          </w:rPr>
          <w:t xml:space="preserve"> Monitoring Results: Indicative Low-Cost Sensor-based monitoring</w:t>
        </w:r>
        <w:r w:rsidR="00624BB1">
          <w:rPr>
            <w:noProof/>
            <w:webHidden/>
          </w:rPr>
          <w:tab/>
        </w:r>
        <w:r w:rsidR="00C96C00">
          <w:rPr>
            <w:noProof/>
            <w:webHidden/>
          </w:rPr>
          <w:tab/>
        </w:r>
        <w:r w:rsidR="00C96C00">
          <w:rPr>
            <w:noProof/>
            <w:webHidden/>
          </w:rPr>
          <w:tab/>
        </w:r>
        <w:r w:rsidR="00624BB1">
          <w:rPr>
            <w:noProof/>
            <w:webHidden/>
          </w:rPr>
          <w:fldChar w:fldCharType="begin"/>
        </w:r>
        <w:r w:rsidR="00624BB1">
          <w:rPr>
            <w:noProof/>
            <w:webHidden/>
          </w:rPr>
          <w:instrText xml:space="preserve"> PAGEREF _Toc173244430 \h </w:instrText>
        </w:r>
        <w:r w:rsidR="00624BB1">
          <w:rPr>
            <w:noProof/>
            <w:webHidden/>
          </w:rPr>
        </w:r>
        <w:r w:rsidR="00624BB1">
          <w:rPr>
            <w:noProof/>
            <w:webHidden/>
          </w:rPr>
          <w:fldChar w:fldCharType="separate"/>
        </w:r>
        <w:r w:rsidR="00DE7A33">
          <w:rPr>
            <w:noProof/>
            <w:webHidden/>
          </w:rPr>
          <w:t>172</w:t>
        </w:r>
        <w:r w:rsidR="00624BB1">
          <w:rPr>
            <w:noProof/>
            <w:webHidden/>
          </w:rPr>
          <w:fldChar w:fldCharType="end"/>
        </w:r>
      </w:hyperlink>
    </w:p>
    <w:p w14:paraId="5444F1DB" w14:textId="71FC1101" w:rsidR="00624BB1" w:rsidRDefault="00000000" w:rsidP="00C96C00">
      <w:pPr>
        <w:pStyle w:val="TableofFigures"/>
        <w:tabs>
          <w:tab w:val="left" w:pos="1247"/>
          <w:tab w:val="right" w:leader="dot" w:pos="10455"/>
        </w:tabs>
        <w:spacing w:before="240"/>
        <w:rPr>
          <w:rFonts w:asciiTheme="minorHAnsi" w:hAnsiTheme="minorHAnsi"/>
          <w:noProof/>
          <w:kern w:val="2"/>
          <w:szCs w:val="24"/>
          <w:lang w:eastAsia="en-GB"/>
          <w14:ligatures w14:val="standardContextual"/>
        </w:rPr>
      </w:pPr>
      <w:hyperlink w:anchor="_Toc173244431" w:history="1">
        <w:r w:rsidR="00624BB1" w:rsidRPr="004A7AD9">
          <w:rPr>
            <w:rStyle w:val="Hyperlink"/>
            <w:noProof/>
          </w:rPr>
          <w:t>Table G.3</w:t>
        </w:r>
        <w:r w:rsidR="00C96C00">
          <w:rPr>
            <w:rStyle w:val="Hyperlink"/>
            <w:noProof/>
          </w:rPr>
          <w:tab/>
        </w:r>
        <w:r w:rsidR="00624BB1" w:rsidRPr="00624BB1">
          <w:rPr>
            <w:rStyle w:val="Hyperlink"/>
            <w:noProof/>
          </w:rPr>
          <w:t>–</w:t>
        </w:r>
        <w:r w:rsidR="00C96C00">
          <w:rPr>
            <w:rFonts w:asciiTheme="minorHAnsi" w:hAnsiTheme="minorHAnsi"/>
            <w:noProof/>
            <w:kern w:val="2"/>
            <w:szCs w:val="24"/>
            <w:lang w:eastAsia="en-GB"/>
            <w14:ligatures w14:val="standardContextual"/>
          </w:rPr>
          <w:t xml:space="preserve"> </w:t>
        </w:r>
        <w:r w:rsidR="00624BB1" w:rsidRPr="004A7AD9">
          <w:rPr>
            <w:rStyle w:val="Hyperlink"/>
            <w:noProof/>
          </w:rPr>
          <w:t>Comparison of Co-located Sensor and Passively Derived Annual Mean NO</w:t>
        </w:r>
        <w:r w:rsidR="00624BB1" w:rsidRPr="004A7AD9">
          <w:rPr>
            <w:rStyle w:val="Hyperlink"/>
            <w:noProof/>
            <w:vertAlign w:val="subscript"/>
          </w:rPr>
          <w:t>2</w:t>
        </w:r>
        <w:r w:rsidR="00624BB1" w:rsidRPr="004A7AD9">
          <w:rPr>
            <w:rStyle w:val="Hyperlink"/>
            <w:noProof/>
          </w:rPr>
          <w:t xml:space="preserve"> Levels (concentrations presented in </w:t>
        </w:r>
        <w:r w:rsidR="00624BB1" w:rsidRPr="004A7AD9">
          <w:rPr>
            <w:rStyle w:val="Hyperlink"/>
            <w:rFonts w:cstheme="minorHAnsi"/>
            <w:noProof/>
          </w:rPr>
          <w:t>µ</w:t>
        </w:r>
        <w:r w:rsidR="00624BB1" w:rsidRPr="004A7AD9">
          <w:rPr>
            <w:rStyle w:val="Hyperlink"/>
            <w:noProof/>
          </w:rPr>
          <w:t>g/m</w:t>
        </w:r>
        <w:r w:rsidR="00624BB1" w:rsidRPr="004A7AD9">
          <w:rPr>
            <w:rStyle w:val="Hyperlink"/>
            <w:noProof/>
            <w:vertAlign w:val="superscript"/>
          </w:rPr>
          <w:t>3</w:t>
        </w:r>
        <w:r w:rsidR="00624BB1" w:rsidRPr="004A7AD9">
          <w:rPr>
            <w:rStyle w:val="Hyperlink"/>
            <w:noProof/>
          </w:rPr>
          <w:t>)</w:t>
        </w:r>
        <w:r w:rsidR="00624BB1">
          <w:rPr>
            <w:noProof/>
            <w:webHidden/>
          </w:rPr>
          <w:tab/>
        </w:r>
        <w:r w:rsidR="00624BB1">
          <w:rPr>
            <w:noProof/>
            <w:webHidden/>
          </w:rPr>
          <w:fldChar w:fldCharType="begin"/>
        </w:r>
        <w:r w:rsidR="00624BB1">
          <w:rPr>
            <w:noProof/>
            <w:webHidden/>
          </w:rPr>
          <w:instrText xml:space="preserve"> PAGEREF _Toc173244431 \h </w:instrText>
        </w:r>
        <w:r w:rsidR="00624BB1">
          <w:rPr>
            <w:noProof/>
            <w:webHidden/>
          </w:rPr>
        </w:r>
        <w:r w:rsidR="00624BB1">
          <w:rPr>
            <w:noProof/>
            <w:webHidden/>
          </w:rPr>
          <w:fldChar w:fldCharType="separate"/>
        </w:r>
        <w:r w:rsidR="00DE7A33">
          <w:rPr>
            <w:noProof/>
            <w:webHidden/>
          </w:rPr>
          <w:t>173</w:t>
        </w:r>
        <w:r w:rsidR="00624BB1">
          <w:rPr>
            <w:noProof/>
            <w:webHidden/>
          </w:rPr>
          <w:fldChar w:fldCharType="end"/>
        </w:r>
      </w:hyperlink>
    </w:p>
    <w:p w14:paraId="73FF5072" w14:textId="24B6D06C" w:rsidR="00624BB1" w:rsidRDefault="00000000" w:rsidP="00C96C00">
      <w:pPr>
        <w:pStyle w:val="TableofFigures"/>
        <w:tabs>
          <w:tab w:val="left" w:pos="1247"/>
          <w:tab w:val="right" w:leader="dot" w:pos="10455"/>
        </w:tabs>
        <w:rPr>
          <w:rFonts w:asciiTheme="minorHAnsi" w:hAnsiTheme="minorHAnsi"/>
          <w:noProof/>
          <w:kern w:val="2"/>
          <w:szCs w:val="24"/>
          <w:lang w:eastAsia="en-GB"/>
          <w14:ligatures w14:val="standardContextual"/>
        </w:rPr>
      </w:pPr>
      <w:hyperlink w:anchor="_Toc173244432" w:history="1">
        <w:r w:rsidR="00624BB1" w:rsidRPr="004A7AD9">
          <w:rPr>
            <w:rStyle w:val="Hyperlink"/>
            <w:noProof/>
          </w:rPr>
          <w:t>Table G.4</w:t>
        </w:r>
        <w:r w:rsidR="00C96C00">
          <w:rPr>
            <w:rStyle w:val="Hyperlink"/>
            <w:noProof/>
          </w:rPr>
          <w:tab/>
        </w:r>
        <w:r w:rsidR="00624BB1" w:rsidRPr="004A7AD9">
          <w:rPr>
            <w:rStyle w:val="Hyperlink"/>
            <w:noProof/>
          </w:rPr>
          <w:t>– 1-Hour Mean NO</w:t>
        </w:r>
        <w:r w:rsidR="00624BB1" w:rsidRPr="004A7AD9">
          <w:rPr>
            <w:rStyle w:val="Hyperlink"/>
            <w:noProof/>
            <w:vertAlign w:val="subscript"/>
          </w:rPr>
          <w:t>2</w:t>
        </w:r>
        <w:r w:rsidR="00624BB1" w:rsidRPr="004A7AD9">
          <w:rPr>
            <w:rStyle w:val="Hyperlink"/>
            <w:noProof/>
          </w:rPr>
          <w:t xml:space="preserve"> Monitoring Results, Number of 1-Hour Means &gt; 200µg/m</w:t>
        </w:r>
        <w:r w:rsidR="00624BB1" w:rsidRPr="004A7AD9">
          <w:rPr>
            <w:rStyle w:val="Hyperlink"/>
            <w:noProof/>
            <w:vertAlign w:val="superscript"/>
          </w:rPr>
          <w:t>3</w:t>
        </w:r>
        <w:r w:rsidR="00624BB1" w:rsidRPr="004A7AD9">
          <w:rPr>
            <w:rStyle w:val="Hyperlink"/>
            <w:noProof/>
          </w:rPr>
          <w:t>: Indicative Low-Cost Sensor-based monitoring</w:t>
        </w:r>
        <w:r w:rsidR="00624BB1">
          <w:rPr>
            <w:noProof/>
            <w:webHidden/>
          </w:rPr>
          <w:tab/>
        </w:r>
        <w:r w:rsidR="00624BB1">
          <w:rPr>
            <w:noProof/>
            <w:webHidden/>
          </w:rPr>
          <w:fldChar w:fldCharType="begin"/>
        </w:r>
        <w:r w:rsidR="00624BB1">
          <w:rPr>
            <w:noProof/>
            <w:webHidden/>
          </w:rPr>
          <w:instrText xml:space="preserve"> PAGEREF _Toc173244432 \h </w:instrText>
        </w:r>
        <w:r w:rsidR="00624BB1">
          <w:rPr>
            <w:noProof/>
            <w:webHidden/>
          </w:rPr>
        </w:r>
        <w:r w:rsidR="00624BB1">
          <w:rPr>
            <w:noProof/>
            <w:webHidden/>
          </w:rPr>
          <w:fldChar w:fldCharType="separate"/>
        </w:r>
        <w:r w:rsidR="00DE7A33">
          <w:rPr>
            <w:noProof/>
            <w:webHidden/>
          </w:rPr>
          <w:t>177</w:t>
        </w:r>
        <w:r w:rsidR="00624BB1">
          <w:rPr>
            <w:noProof/>
            <w:webHidden/>
          </w:rPr>
          <w:fldChar w:fldCharType="end"/>
        </w:r>
      </w:hyperlink>
    </w:p>
    <w:p w14:paraId="24BE2937" w14:textId="39E6BACE" w:rsidR="00624BB1" w:rsidRDefault="00000000" w:rsidP="00C96C00">
      <w:pPr>
        <w:pStyle w:val="TableofFigures"/>
        <w:tabs>
          <w:tab w:val="left" w:pos="1247"/>
          <w:tab w:val="right" w:leader="dot" w:pos="10455"/>
        </w:tabs>
        <w:spacing w:before="240"/>
        <w:rPr>
          <w:rFonts w:asciiTheme="minorHAnsi" w:hAnsiTheme="minorHAnsi"/>
          <w:noProof/>
          <w:kern w:val="2"/>
          <w:szCs w:val="24"/>
          <w:lang w:eastAsia="en-GB"/>
          <w14:ligatures w14:val="standardContextual"/>
        </w:rPr>
      </w:pPr>
      <w:hyperlink w:anchor="_Toc173244433" w:history="1">
        <w:r w:rsidR="00624BB1" w:rsidRPr="004A7AD9">
          <w:rPr>
            <w:rStyle w:val="Hyperlink"/>
            <w:noProof/>
          </w:rPr>
          <w:t>Table G.5</w:t>
        </w:r>
        <w:r w:rsidR="00C96C00">
          <w:rPr>
            <w:rStyle w:val="Hyperlink"/>
            <w:noProof/>
          </w:rPr>
          <w:tab/>
        </w:r>
        <w:r w:rsidR="00624BB1" w:rsidRPr="004A7AD9">
          <w:rPr>
            <w:rStyle w:val="Hyperlink"/>
            <w:noProof/>
          </w:rPr>
          <w:t>– Annual Mean PM</w:t>
        </w:r>
        <w:r w:rsidR="00624BB1" w:rsidRPr="004A7AD9">
          <w:rPr>
            <w:rStyle w:val="Hyperlink"/>
            <w:noProof/>
            <w:vertAlign w:val="subscript"/>
          </w:rPr>
          <w:t>10</w:t>
        </w:r>
        <w:r w:rsidR="00624BB1" w:rsidRPr="004A7AD9">
          <w:rPr>
            <w:rStyle w:val="Hyperlink"/>
            <w:noProof/>
          </w:rPr>
          <w:t xml:space="preserve"> Monitoring Results: Indicative Low-Cost Sensor-based monitoring</w:t>
        </w:r>
        <w:r w:rsidR="00624BB1">
          <w:rPr>
            <w:noProof/>
            <w:webHidden/>
          </w:rPr>
          <w:tab/>
        </w:r>
        <w:r w:rsidR="00C96C00">
          <w:rPr>
            <w:noProof/>
            <w:webHidden/>
          </w:rPr>
          <w:tab/>
        </w:r>
        <w:r w:rsidR="00624BB1">
          <w:rPr>
            <w:noProof/>
            <w:webHidden/>
          </w:rPr>
          <w:fldChar w:fldCharType="begin"/>
        </w:r>
        <w:r w:rsidR="00624BB1">
          <w:rPr>
            <w:noProof/>
            <w:webHidden/>
          </w:rPr>
          <w:instrText xml:space="preserve"> PAGEREF _Toc173244433 \h </w:instrText>
        </w:r>
        <w:r w:rsidR="00624BB1">
          <w:rPr>
            <w:noProof/>
            <w:webHidden/>
          </w:rPr>
        </w:r>
        <w:r w:rsidR="00624BB1">
          <w:rPr>
            <w:noProof/>
            <w:webHidden/>
          </w:rPr>
          <w:fldChar w:fldCharType="separate"/>
        </w:r>
        <w:r w:rsidR="00DE7A33">
          <w:rPr>
            <w:noProof/>
            <w:webHidden/>
          </w:rPr>
          <w:t>179</w:t>
        </w:r>
        <w:r w:rsidR="00624BB1">
          <w:rPr>
            <w:noProof/>
            <w:webHidden/>
          </w:rPr>
          <w:fldChar w:fldCharType="end"/>
        </w:r>
      </w:hyperlink>
    </w:p>
    <w:p w14:paraId="2E3FE9F0" w14:textId="0BE6941C" w:rsidR="00624BB1" w:rsidRDefault="00000000" w:rsidP="00C96C00">
      <w:pPr>
        <w:pStyle w:val="TableofFigures"/>
        <w:tabs>
          <w:tab w:val="left" w:pos="1247"/>
          <w:tab w:val="right" w:leader="dot" w:pos="10455"/>
        </w:tabs>
        <w:spacing w:before="240"/>
        <w:rPr>
          <w:rFonts w:asciiTheme="minorHAnsi" w:hAnsiTheme="minorHAnsi"/>
          <w:noProof/>
          <w:kern w:val="2"/>
          <w:szCs w:val="24"/>
          <w:lang w:eastAsia="en-GB"/>
          <w14:ligatures w14:val="standardContextual"/>
        </w:rPr>
      </w:pPr>
      <w:hyperlink w:anchor="_Toc173244434" w:history="1">
        <w:r w:rsidR="00624BB1" w:rsidRPr="004A7AD9">
          <w:rPr>
            <w:rStyle w:val="Hyperlink"/>
            <w:noProof/>
          </w:rPr>
          <w:t>Table G.6</w:t>
        </w:r>
        <w:r w:rsidR="00C96C00">
          <w:rPr>
            <w:rStyle w:val="Hyperlink"/>
            <w:noProof/>
          </w:rPr>
          <w:tab/>
        </w:r>
        <w:r w:rsidR="00624BB1" w:rsidRPr="004A7AD9">
          <w:rPr>
            <w:rStyle w:val="Hyperlink"/>
            <w:noProof/>
          </w:rPr>
          <w:t>– 24-Hour Mean PM</w:t>
        </w:r>
        <w:r w:rsidR="00624BB1" w:rsidRPr="004A7AD9">
          <w:rPr>
            <w:rStyle w:val="Hyperlink"/>
            <w:noProof/>
            <w:vertAlign w:val="subscript"/>
          </w:rPr>
          <w:t>10</w:t>
        </w:r>
        <w:r w:rsidR="00624BB1" w:rsidRPr="004A7AD9">
          <w:rPr>
            <w:rStyle w:val="Hyperlink"/>
            <w:noProof/>
          </w:rPr>
          <w:t xml:space="preserve"> Monitoring Results, Number of PM</w:t>
        </w:r>
        <w:r w:rsidR="00624BB1" w:rsidRPr="004A7AD9">
          <w:rPr>
            <w:rStyle w:val="Hyperlink"/>
            <w:noProof/>
            <w:vertAlign w:val="subscript"/>
          </w:rPr>
          <w:t>10</w:t>
        </w:r>
        <w:r w:rsidR="00624BB1" w:rsidRPr="004A7AD9">
          <w:rPr>
            <w:rStyle w:val="Hyperlink"/>
            <w:noProof/>
          </w:rPr>
          <w:t xml:space="preserve"> 24-Hour Means &gt; 50µg/m</w:t>
        </w:r>
        <w:r w:rsidR="00624BB1" w:rsidRPr="004A7AD9">
          <w:rPr>
            <w:rStyle w:val="Hyperlink"/>
            <w:noProof/>
            <w:vertAlign w:val="superscript"/>
          </w:rPr>
          <w:t>3</w:t>
        </w:r>
        <w:r w:rsidR="00624BB1" w:rsidRPr="004A7AD9">
          <w:rPr>
            <w:rStyle w:val="Hyperlink"/>
            <w:noProof/>
          </w:rPr>
          <w:t>: Indicative Low-Cost Sensor-based monitoring</w:t>
        </w:r>
        <w:r w:rsidR="00624BB1">
          <w:rPr>
            <w:noProof/>
            <w:webHidden/>
          </w:rPr>
          <w:tab/>
        </w:r>
        <w:r w:rsidR="00624BB1">
          <w:rPr>
            <w:noProof/>
            <w:webHidden/>
          </w:rPr>
          <w:fldChar w:fldCharType="begin"/>
        </w:r>
        <w:r w:rsidR="00624BB1">
          <w:rPr>
            <w:noProof/>
            <w:webHidden/>
          </w:rPr>
          <w:instrText xml:space="preserve"> PAGEREF _Toc173244434 \h </w:instrText>
        </w:r>
        <w:r w:rsidR="00624BB1">
          <w:rPr>
            <w:noProof/>
            <w:webHidden/>
          </w:rPr>
        </w:r>
        <w:r w:rsidR="00624BB1">
          <w:rPr>
            <w:noProof/>
            <w:webHidden/>
          </w:rPr>
          <w:fldChar w:fldCharType="separate"/>
        </w:r>
        <w:r w:rsidR="00DE7A33">
          <w:rPr>
            <w:noProof/>
            <w:webHidden/>
          </w:rPr>
          <w:t>181</w:t>
        </w:r>
        <w:r w:rsidR="00624BB1">
          <w:rPr>
            <w:noProof/>
            <w:webHidden/>
          </w:rPr>
          <w:fldChar w:fldCharType="end"/>
        </w:r>
      </w:hyperlink>
    </w:p>
    <w:p w14:paraId="64FE768D" w14:textId="6FB7EC71" w:rsidR="00624BB1" w:rsidRDefault="00000000" w:rsidP="00C96C00">
      <w:pPr>
        <w:pStyle w:val="TableofFigures"/>
        <w:tabs>
          <w:tab w:val="left" w:pos="1247"/>
          <w:tab w:val="right" w:leader="dot" w:pos="10455"/>
        </w:tabs>
        <w:spacing w:before="240"/>
        <w:rPr>
          <w:rStyle w:val="Hyperlink"/>
          <w:noProof/>
        </w:rPr>
      </w:pPr>
      <w:hyperlink w:anchor="_Toc173244435" w:history="1">
        <w:r w:rsidR="00624BB1" w:rsidRPr="004A7AD9">
          <w:rPr>
            <w:rStyle w:val="Hyperlink"/>
            <w:noProof/>
          </w:rPr>
          <w:t>Table G.7</w:t>
        </w:r>
        <w:r w:rsidR="00C96C00">
          <w:rPr>
            <w:rStyle w:val="Hyperlink"/>
            <w:noProof/>
          </w:rPr>
          <w:tab/>
        </w:r>
        <w:r w:rsidR="00624BB1" w:rsidRPr="004A7AD9">
          <w:rPr>
            <w:rStyle w:val="Hyperlink"/>
            <w:noProof/>
          </w:rPr>
          <w:t>– Annual Mean PM</w:t>
        </w:r>
        <w:r w:rsidR="00624BB1" w:rsidRPr="004A7AD9">
          <w:rPr>
            <w:rStyle w:val="Hyperlink"/>
            <w:noProof/>
            <w:vertAlign w:val="subscript"/>
          </w:rPr>
          <w:t>2.5</w:t>
        </w:r>
        <w:r w:rsidR="00624BB1" w:rsidRPr="004A7AD9">
          <w:rPr>
            <w:rStyle w:val="Hyperlink"/>
            <w:noProof/>
          </w:rPr>
          <w:t xml:space="preserve"> Monitoring Results: Indicative Low-Cost Sensor-based monitoring</w:t>
        </w:r>
        <w:r w:rsidR="00C96C00">
          <w:rPr>
            <w:noProof/>
            <w:webHidden/>
          </w:rPr>
          <w:tab/>
        </w:r>
        <w:r w:rsidR="00C96C00">
          <w:rPr>
            <w:noProof/>
            <w:webHidden/>
          </w:rPr>
          <w:tab/>
        </w:r>
        <w:r w:rsidR="00624BB1">
          <w:rPr>
            <w:noProof/>
            <w:webHidden/>
          </w:rPr>
          <w:fldChar w:fldCharType="begin"/>
        </w:r>
        <w:r w:rsidR="00624BB1">
          <w:rPr>
            <w:noProof/>
            <w:webHidden/>
          </w:rPr>
          <w:instrText xml:space="preserve"> PAGEREF _Toc173244435 \h </w:instrText>
        </w:r>
        <w:r w:rsidR="00624BB1">
          <w:rPr>
            <w:noProof/>
            <w:webHidden/>
          </w:rPr>
        </w:r>
        <w:r w:rsidR="00624BB1">
          <w:rPr>
            <w:noProof/>
            <w:webHidden/>
          </w:rPr>
          <w:fldChar w:fldCharType="separate"/>
        </w:r>
        <w:r w:rsidR="00DE7A33">
          <w:rPr>
            <w:noProof/>
            <w:webHidden/>
          </w:rPr>
          <w:t>183</w:t>
        </w:r>
        <w:r w:rsidR="00624BB1">
          <w:rPr>
            <w:noProof/>
            <w:webHidden/>
          </w:rPr>
          <w:fldChar w:fldCharType="end"/>
        </w:r>
      </w:hyperlink>
    </w:p>
    <w:p w14:paraId="3F2065EE" w14:textId="4B8CAB58" w:rsidR="0089779E" w:rsidRDefault="00624BB1" w:rsidP="00624BB1">
      <w:pPr>
        <w:tabs>
          <w:tab w:val="left" w:pos="1247"/>
          <w:tab w:val="left" w:pos="1418"/>
        </w:tabs>
      </w:pPr>
      <w:r>
        <w:fldChar w:fldCharType="end"/>
      </w:r>
    </w:p>
    <w:p w14:paraId="131426DF" w14:textId="77777777" w:rsidR="002F2DF5" w:rsidRDefault="002F2DF5" w:rsidP="00DE0996">
      <w:pPr>
        <w:pStyle w:val="Heading1"/>
        <w:numPr>
          <w:ilvl w:val="0"/>
          <w:numId w:val="2"/>
        </w:numPr>
        <w:sectPr w:rsidR="002F2DF5" w:rsidSect="00C96C00">
          <w:pgSz w:w="11906" w:h="16838"/>
          <w:pgMar w:top="720" w:right="720" w:bottom="720" w:left="720" w:header="708" w:footer="340" w:gutter="0"/>
          <w:pgNumType w:fmt="lowerRoman"/>
          <w:cols w:space="708"/>
          <w:docGrid w:linePitch="360"/>
        </w:sectPr>
      </w:pPr>
      <w:bookmarkStart w:id="16" w:name="_Toc173229526"/>
    </w:p>
    <w:p w14:paraId="0E9BF357" w14:textId="4B8C9D0B" w:rsidR="00551E0B" w:rsidRPr="00610375" w:rsidRDefault="00551E0B" w:rsidP="00DE0996">
      <w:pPr>
        <w:pStyle w:val="Heading1"/>
        <w:numPr>
          <w:ilvl w:val="0"/>
          <w:numId w:val="2"/>
        </w:numPr>
      </w:pPr>
      <w:r w:rsidRPr="00610375">
        <w:t>Local Air Quality Management</w:t>
      </w:r>
      <w:bookmarkEnd w:id="16"/>
    </w:p>
    <w:p w14:paraId="34E40DDF" w14:textId="35E994C3" w:rsidR="00551E0B" w:rsidRDefault="00551E0B" w:rsidP="001D114D">
      <w:pPr>
        <w:pStyle w:val="BodyText"/>
      </w:pPr>
      <w:r>
        <w:t>This report provides</w:t>
      </w:r>
      <w:r w:rsidR="001D114D">
        <w:t xml:space="preserve"> an overview of air quality in Luton during </w:t>
      </w:r>
      <w:r w:rsidR="00000000">
        <w:fldChar w:fldCharType="begin"/>
      </w:r>
      <w:r w:rsidR="00000000">
        <w:instrText xml:space="preserve"> DOCPROPERTY  aReportYear  \* MERGEFORMAT </w:instrText>
      </w:r>
      <w:r w:rsidR="00000000">
        <w:fldChar w:fldCharType="separate"/>
      </w:r>
      <w:r w:rsidR="00220C1C">
        <w:t>2024</w:t>
      </w:r>
      <w:r w:rsidR="00000000">
        <w:fldChar w:fldCharType="end"/>
      </w:r>
      <w:r>
        <w:t>.</w:t>
      </w:r>
      <w:r w:rsidR="001D114D">
        <w:t xml:space="preserve"> </w:t>
      </w:r>
      <w:r>
        <w:t xml:space="preserve"> It fulfils the requirements of Local Air Quality Management (LAQM) as set out in Part IV of the Environment Act (1995), as amended by the Environment Act (2021), and the relevant Policy and Technical Guidance documents.</w:t>
      </w:r>
    </w:p>
    <w:p w14:paraId="2BF5068B" w14:textId="2EFC1BBC" w:rsidR="00551E0B" w:rsidRDefault="00551E0B" w:rsidP="001D114D">
      <w:pPr>
        <w:pStyle w:val="BodyText"/>
      </w:pPr>
      <w:r>
        <w:t xml:space="preserve">The LAQM process places an obligation on all local authorities to regularly review and assess air quality in their areas, and to determine </w:t>
      </w:r>
      <w:proofErr w:type="gramStart"/>
      <w:r>
        <w:t>whether or not</w:t>
      </w:r>
      <w:proofErr w:type="gramEnd"/>
      <w:r>
        <w:t xml:space="preserve"> the air quality objectives are likely to be achieved.</w:t>
      </w:r>
      <w:r w:rsidR="00C53148">
        <w:t xml:space="preserve"> </w:t>
      </w:r>
      <w:r>
        <w:t xml:space="preserve"> Where an exceedance is considered likely the local authority must declare an Air Quality Management Area (AQMA) and prepare an Air Quality Action Plan (AQAP) setting out the measures it intends to put in place </w:t>
      </w:r>
      <w:proofErr w:type="gramStart"/>
      <w:r>
        <w:t>in order to</w:t>
      </w:r>
      <w:proofErr w:type="gramEnd"/>
      <w:r>
        <w:t xml:space="preserve"> achieve and maintain the objectives and the dates by which each measure will be carried out. </w:t>
      </w:r>
      <w:r w:rsidR="00C53148">
        <w:t xml:space="preserve"> </w:t>
      </w:r>
      <w:r>
        <w:t>This Annual Status Report (ASR) is an annual requirement show</w:t>
      </w:r>
      <w:r w:rsidR="001D114D">
        <w:t>ing the strategies employed by Luton Council</w:t>
      </w:r>
      <w:r>
        <w:t xml:space="preserve"> to improve air quality and any progress that has been made.</w:t>
      </w:r>
    </w:p>
    <w:p w14:paraId="56E61370" w14:textId="4D4509DB" w:rsidR="000907C1" w:rsidRDefault="00551E0B" w:rsidP="001D114D">
      <w:pPr>
        <w:pStyle w:val="BodyText"/>
      </w:pPr>
      <w:r>
        <w:t xml:space="preserve">The statutory air quality objectives applicable to LAQM in England are presented in </w:t>
      </w:r>
      <w:r w:rsidR="00C53148">
        <w:fldChar w:fldCharType="begin"/>
      </w:r>
      <w:r w:rsidR="00C53148">
        <w:instrText xml:space="preserve"> REF _Ref158988443 \h </w:instrText>
      </w:r>
      <w:r w:rsidR="00C53148">
        <w:fldChar w:fldCharType="separate"/>
      </w:r>
      <w:r w:rsidR="00DE7A33">
        <w:t>Table E.</w:t>
      </w:r>
      <w:r w:rsidR="00DE7A33">
        <w:rPr>
          <w:noProof/>
        </w:rPr>
        <w:t>1</w:t>
      </w:r>
      <w:r w:rsidR="00C53148">
        <w:fldChar w:fldCharType="end"/>
      </w:r>
      <w:r>
        <w:t>.</w:t>
      </w:r>
    </w:p>
    <w:p w14:paraId="326E1636" w14:textId="60984507" w:rsidR="005C1120" w:rsidRDefault="005C1120" w:rsidP="001D114D">
      <w:pPr>
        <w:pStyle w:val="BodyText"/>
      </w:pPr>
    </w:p>
    <w:p w14:paraId="4C9D0AB7" w14:textId="77777777" w:rsidR="00876927" w:rsidRDefault="00876927" w:rsidP="001D114D">
      <w:pPr>
        <w:pStyle w:val="BodyText"/>
        <w:sectPr w:rsidR="00876927" w:rsidSect="003A5102">
          <w:pgSz w:w="11906" w:h="16838"/>
          <w:pgMar w:top="720" w:right="720" w:bottom="720" w:left="720" w:header="708" w:footer="340" w:gutter="0"/>
          <w:pgNumType w:start="1"/>
          <w:cols w:space="708"/>
          <w:docGrid w:linePitch="360"/>
        </w:sectPr>
      </w:pPr>
    </w:p>
    <w:p w14:paraId="1C97713E" w14:textId="69E5F7E3" w:rsidR="005C1120" w:rsidRDefault="00E36424" w:rsidP="007641E5">
      <w:pPr>
        <w:pStyle w:val="Heading1"/>
      </w:pPr>
      <w:bookmarkStart w:id="17" w:name="_Toc173229527"/>
      <w:r w:rsidRPr="00E36424">
        <w:t>Actions to Improve Air Quality</w:t>
      </w:r>
      <w:bookmarkEnd w:id="17"/>
    </w:p>
    <w:p w14:paraId="0716B100" w14:textId="3012EDC4" w:rsidR="00E36424" w:rsidRDefault="00E36424" w:rsidP="00610375">
      <w:pPr>
        <w:pStyle w:val="Heading2"/>
      </w:pPr>
      <w:bookmarkStart w:id="18" w:name="_Toc173229528"/>
      <w:r>
        <w:t>Air Quality Management Areas</w:t>
      </w:r>
      <w:bookmarkEnd w:id="18"/>
    </w:p>
    <w:p w14:paraId="0C910C9E" w14:textId="666F36A7" w:rsidR="00E36424" w:rsidRPr="00E36424" w:rsidRDefault="00E36424" w:rsidP="00E36424">
      <w:pPr>
        <w:pStyle w:val="BodyText"/>
      </w:pPr>
      <w:r w:rsidRPr="00E36424">
        <w:t>Air Quality Management Areas (AQMAs) are declared when there is an exceedance or likely exceedance of an air quality objective.</w:t>
      </w:r>
      <w:r>
        <w:t xml:space="preserve"> </w:t>
      </w:r>
      <w:r w:rsidRPr="00E36424">
        <w:t xml:space="preserve"> After declaration, the authority should prepare an Air Quality Action Plan (AQAP) within 18 months.</w:t>
      </w:r>
      <w:r>
        <w:t xml:space="preserve"> </w:t>
      </w:r>
      <w:r w:rsidRPr="00E36424">
        <w:t xml:space="preserve"> The AQAP should specify how air quality targets will be achieved and </w:t>
      </w:r>
      <w:proofErr w:type="gramStart"/>
      <w:r w:rsidRPr="00E36424">
        <w:t>maintained</w:t>
      </w:r>
      <w:r w:rsidR="00525AD5">
        <w:t>,</w:t>
      </w:r>
      <w:r w:rsidRPr="00E36424">
        <w:t xml:space="preserve"> and</w:t>
      </w:r>
      <w:proofErr w:type="gramEnd"/>
      <w:r w:rsidRPr="00E36424">
        <w:t xml:space="preserve"> provide dates by which measures will be carried out. </w:t>
      </w:r>
    </w:p>
    <w:p w14:paraId="469D00F3" w14:textId="4047F1DB" w:rsidR="00E36424" w:rsidRPr="00E36424" w:rsidRDefault="00E36424" w:rsidP="00E36424">
      <w:pPr>
        <w:pStyle w:val="BodyText"/>
      </w:pPr>
      <w:r>
        <w:t>A summary of AQMAs declared by Luton Council</w:t>
      </w:r>
      <w:r w:rsidR="00EA7252">
        <w:t xml:space="preserve"> can be found in</w:t>
      </w:r>
      <w:r w:rsidR="002F2ED4">
        <w:t xml:space="preserve"> </w:t>
      </w:r>
      <w:r w:rsidR="002F2ED4">
        <w:fldChar w:fldCharType="begin"/>
      </w:r>
      <w:r w:rsidR="002F2ED4">
        <w:instrText xml:space="preserve"> REF _Ref173248951 \h </w:instrText>
      </w:r>
      <w:r w:rsidR="002F2ED4">
        <w:fldChar w:fldCharType="separate"/>
      </w:r>
      <w:r w:rsidR="00DE7A33">
        <w:t>Table 2.</w:t>
      </w:r>
      <w:r w:rsidR="00DE7A33">
        <w:rPr>
          <w:noProof/>
        </w:rPr>
        <w:t>1</w:t>
      </w:r>
      <w:r w:rsidR="002F2ED4">
        <w:fldChar w:fldCharType="end"/>
      </w:r>
      <w:r w:rsidRPr="00E36424">
        <w:t xml:space="preserve">. </w:t>
      </w:r>
      <w:r>
        <w:t xml:space="preserve"> </w:t>
      </w:r>
      <w:r w:rsidRPr="00E36424">
        <w:t>The table presents a description of the</w:t>
      </w:r>
      <w:r w:rsidR="007109B3">
        <w:t xml:space="preserve"> three</w:t>
      </w:r>
      <w:r w:rsidRPr="00E36424">
        <w:t xml:space="preserve"> AQMAs that are currently designat</w:t>
      </w:r>
      <w:r>
        <w:t>ed within Luton</w:t>
      </w:r>
      <w:r w:rsidRPr="00E36424">
        <w:t xml:space="preserve">. </w:t>
      </w:r>
      <w:r>
        <w:t xml:space="preserve"> </w:t>
      </w:r>
      <w:r w:rsidR="00C53148">
        <w:fldChar w:fldCharType="begin"/>
      </w:r>
      <w:r w:rsidR="00C53148">
        <w:instrText xml:space="preserve"> REF _Ref158988584 \h </w:instrText>
      </w:r>
      <w:r w:rsidR="00C53148">
        <w:fldChar w:fldCharType="separate"/>
      </w:r>
      <w:r w:rsidR="00DE7A33" w:rsidRPr="00BD4865">
        <w:t>Appendix D: Map(s) of Monitoring Locations and AQMAs</w:t>
      </w:r>
      <w:r w:rsidR="00C53148">
        <w:fldChar w:fldCharType="end"/>
      </w:r>
      <w:r w:rsidR="00C53148">
        <w:t xml:space="preserve"> </w:t>
      </w:r>
      <w:r w:rsidRPr="00E36424">
        <w:t xml:space="preserve">provides maps of AQMA(s) </w:t>
      </w:r>
      <w:proofErr w:type="gramStart"/>
      <w:r w:rsidRPr="00E36424">
        <w:t>and also</w:t>
      </w:r>
      <w:proofErr w:type="gramEnd"/>
      <w:r w:rsidRPr="00E36424">
        <w:t xml:space="preserve"> the air quality monitoring locations in relation to the AQMAs.</w:t>
      </w:r>
      <w:r>
        <w:t xml:space="preserve"> </w:t>
      </w:r>
      <w:r w:rsidRPr="00E36424">
        <w:t xml:space="preserve"> The air quality objectives pertinent to the current AQMA designations are as follows:</w:t>
      </w:r>
    </w:p>
    <w:p w14:paraId="103A4ED6" w14:textId="7D368777" w:rsidR="00E36424" w:rsidRPr="00E36424" w:rsidRDefault="00E36424" w:rsidP="00E36424">
      <w:pPr>
        <w:pStyle w:val="BodyText"/>
      </w:pPr>
      <w:r w:rsidRPr="00E36424">
        <w:t>•</w:t>
      </w:r>
      <w:r w:rsidRPr="00E36424">
        <w:tab/>
      </w:r>
      <w:r w:rsidR="00876927" w:rsidRPr="00087C47">
        <w:t>NO</w:t>
      </w:r>
      <w:r w:rsidR="00876927" w:rsidRPr="00087C47">
        <w:rPr>
          <w:vertAlign w:val="subscript"/>
        </w:rPr>
        <w:t>2</w:t>
      </w:r>
      <w:r w:rsidRPr="00E36424">
        <w:t xml:space="preserve"> annual mean</w:t>
      </w:r>
      <w:r w:rsidR="00A83905">
        <w:t>.</w:t>
      </w:r>
    </w:p>
    <w:p w14:paraId="3CEC31E1" w14:textId="2FA4ADF8" w:rsidR="00E14AE6" w:rsidRDefault="001C4471" w:rsidP="00E36424">
      <w:pPr>
        <w:pStyle w:val="BodyText"/>
      </w:pPr>
      <w:r>
        <w:t xml:space="preserve">With no exceedances </w:t>
      </w:r>
      <w:r w:rsidR="004B362F">
        <w:t xml:space="preserve">observed </w:t>
      </w:r>
      <w:r>
        <w:t xml:space="preserve">at a relevant receptor in </w:t>
      </w:r>
      <w:r w:rsidR="00000000">
        <w:fldChar w:fldCharType="begin"/>
      </w:r>
      <w:r w:rsidR="00000000">
        <w:instrText xml:space="preserve"> DOCPROPERTY  aMonitoringYear  \* MERGEFORMAT </w:instrText>
      </w:r>
      <w:r w:rsidR="00000000">
        <w:fldChar w:fldCharType="separate"/>
      </w:r>
      <w:r>
        <w:t>2023</w:t>
      </w:r>
      <w:r w:rsidR="00000000">
        <w:fldChar w:fldCharType="end"/>
      </w:r>
      <w:r>
        <w:t xml:space="preserve"> and with annual mean </w:t>
      </w:r>
      <w:r w:rsidRPr="008663A3">
        <w:t>NO</w:t>
      </w:r>
      <w:r w:rsidRPr="008663A3">
        <w:rPr>
          <w:vertAlign w:val="subscript"/>
        </w:rPr>
        <w:t>2</w:t>
      </w:r>
      <w:r>
        <w:t xml:space="preserve"> concentrations at all passive sites </w:t>
      </w:r>
      <w:r w:rsidR="00346739">
        <w:t>with</w:t>
      </w:r>
      <w:r>
        <w:t>in AQMAs remaining below 36</w:t>
      </w:r>
      <w:r w:rsidRPr="00B55A82">
        <w:rPr>
          <w:rFonts w:cstheme="minorHAnsi"/>
        </w:rPr>
        <w:t>µ</w:t>
      </w:r>
      <w:r w:rsidRPr="00B55A82">
        <w:t>g/m</w:t>
      </w:r>
      <w:r w:rsidRPr="00B55A82">
        <w:rPr>
          <w:vertAlign w:val="superscript"/>
        </w:rPr>
        <w:t>3</w:t>
      </w:r>
      <w:r>
        <w:t xml:space="preserve"> since 2019,</w:t>
      </w:r>
      <w:r w:rsidR="00683A21">
        <w:t xml:space="preserve"> we</w:t>
      </w:r>
      <w:r w:rsidR="007365A8">
        <w:t xml:space="preserve"> propose </w:t>
      </w:r>
      <w:r w:rsidR="00AB2ED9">
        <w:t xml:space="preserve">to </w:t>
      </w:r>
      <w:r w:rsidR="008922DB">
        <w:t xml:space="preserve">commence the revocation of all </w:t>
      </w:r>
      <w:r w:rsidR="00EE55ED">
        <w:t xml:space="preserve">three AQMAs following the completion of enhanced monitoring and </w:t>
      </w:r>
      <w:r w:rsidR="004369A6">
        <w:t>detailed assessment as appropriate.</w:t>
      </w:r>
    </w:p>
    <w:p w14:paraId="3C65EA39" w14:textId="77777777" w:rsidR="00876927" w:rsidRDefault="00876927" w:rsidP="00E36424">
      <w:pPr>
        <w:pStyle w:val="BodyText"/>
        <w:sectPr w:rsidR="00876927" w:rsidSect="003A5102">
          <w:pgSz w:w="11906" w:h="16838"/>
          <w:pgMar w:top="720" w:right="720" w:bottom="720" w:left="720" w:header="708" w:footer="340" w:gutter="0"/>
          <w:cols w:space="708"/>
          <w:docGrid w:linePitch="360"/>
        </w:sectPr>
      </w:pPr>
    </w:p>
    <w:p w14:paraId="66AF5F5A" w14:textId="558FB846" w:rsidR="005E5E47" w:rsidRPr="00016544" w:rsidRDefault="00A87C1D" w:rsidP="00A87C1D">
      <w:pPr>
        <w:pStyle w:val="Caption"/>
      </w:pPr>
      <w:bookmarkStart w:id="19" w:name="_Ref173248951"/>
      <w:bookmarkStart w:id="20" w:name="_Toc173243880"/>
      <w:r>
        <w:t>Table 2.</w:t>
      </w:r>
      <w:r>
        <w:fldChar w:fldCharType="begin"/>
      </w:r>
      <w:r>
        <w:instrText xml:space="preserve"> SEQ Table_2. \* ARABIC </w:instrText>
      </w:r>
      <w:r>
        <w:fldChar w:fldCharType="separate"/>
      </w:r>
      <w:r w:rsidR="00DE7A33">
        <w:rPr>
          <w:noProof/>
        </w:rPr>
        <w:t>1</w:t>
      </w:r>
      <w:r>
        <w:fldChar w:fldCharType="end"/>
      </w:r>
      <w:bookmarkEnd w:id="19"/>
      <w:r>
        <w:t xml:space="preserve"> </w:t>
      </w:r>
      <w:r w:rsidR="000D0EAA">
        <w:t>–</w:t>
      </w:r>
      <w:r>
        <w:t xml:space="preserve"> Declared Air Quality Management Areas</w:t>
      </w:r>
      <w:bookmarkEnd w:id="20"/>
    </w:p>
    <w:tbl>
      <w:tblPr>
        <w:tblStyle w:val="GridTable4"/>
        <w:tblW w:w="5000" w:type="pct"/>
        <w:tblLook w:val="0620" w:firstRow="1" w:lastRow="0" w:firstColumn="0" w:lastColumn="0" w:noHBand="1" w:noVBand="1"/>
      </w:tblPr>
      <w:tblGrid>
        <w:gridCol w:w="1614"/>
        <w:gridCol w:w="1306"/>
        <w:gridCol w:w="1628"/>
        <w:gridCol w:w="1628"/>
        <w:gridCol w:w="1893"/>
        <w:gridCol w:w="1628"/>
        <w:gridCol w:w="1493"/>
        <w:gridCol w:w="1493"/>
        <w:gridCol w:w="1446"/>
        <w:gridCol w:w="1259"/>
      </w:tblGrid>
      <w:tr w:rsidR="005E5E47" w:rsidRPr="008C2ADD" w14:paraId="56F9F821" w14:textId="77777777" w:rsidTr="00A925E1">
        <w:trPr>
          <w:cnfStyle w:val="100000000000" w:firstRow="1" w:lastRow="0" w:firstColumn="0" w:lastColumn="0" w:oddVBand="0" w:evenVBand="0" w:oddHBand="0" w:evenHBand="0" w:firstRowFirstColumn="0" w:firstRowLastColumn="0" w:lastRowFirstColumn="0" w:lastRowLastColumn="0"/>
          <w:trHeight w:val="1183"/>
          <w:tblHeader/>
        </w:trPr>
        <w:tc>
          <w:tcPr>
            <w:tcW w:w="524" w:type="pct"/>
            <w:tcBorders>
              <w:top w:val="single" w:sz="4" w:space="0" w:color="auto"/>
              <w:left w:val="single" w:sz="4" w:space="0" w:color="auto"/>
              <w:bottom w:val="single" w:sz="4" w:space="0" w:color="auto"/>
              <w:right w:val="single" w:sz="4" w:space="0" w:color="auto"/>
            </w:tcBorders>
            <w:shd w:val="clear" w:color="auto" w:fill="5F2167"/>
            <w:vAlign w:val="center"/>
            <w:hideMark/>
          </w:tcPr>
          <w:p w14:paraId="2E5B4FE7" w14:textId="77777777" w:rsidR="00876927" w:rsidRPr="00876927" w:rsidRDefault="00876927" w:rsidP="005E5E47">
            <w:pPr>
              <w:jc w:val="center"/>
              <w:rPr>
                <w:rFonts w:eastAsia="Times New Roman" w:cs="Arial"/>
                <w:bCs w:val="0"/>
                <w:color w:val="auto"/>
                <w:sz w:val="20"/>
                <w:szCs w:val="20"/>
                <w:lang w:val="en-US" w:eastAsia="zh-CN"/>
              </w:rPr>
            </w:pPr>
            <w:r w:rsidRPr="00876927">
              <w:rPr>
                <w:rFonts w:eastAsia="Times New Roman" w:cs="Arial"/>
                <w:bCs w:val="0"/>
                <w:color w:val="auto"/>
                <w:sz w:val="20"/>
                <w:szCs w:val="20"/>
                <w:lang w:val="en-US" w:eastAsia="zh-CN"/>
              </w:rPr>
              <w:t>AQMA Name</w:t>
            </w:r>
          </w:p>
        </w:tc>
        <w:tc>
          <w:tcPr>
            <w:tcW w:w="424" w:type="pct"/>
            <w:tcBorders>
              <w:top w:val="single" w:sz="4" w:space="0" w:color="auto"/>
              <w:left w:val="single" w:sz="4" w:space="0" w:color="auto"/>
              <w:bottom w:val="single" w:sz="4" w:space="0" w:color="auto"/>
              <w:right w:val="single" w:sz="4" w:space="0" w:color="auto"/>
            </w:tcBorders>
            <w:shd w:val="clear" w:color="auto" w:fill="5F2167"/>
            <w:vAlign w:val="center"/>
            <w:hideMark/>
          </w:tcPr>
          <w:p w14:paraId="001517BB" w14:textId="77777777" w:rsidR="00876927" w:rsidRPr="00876927" w:rsidRDefault="00876927" w:rsidP="005E5E47">
            <w:pPr>
              <w:jc w:val="center"/>
              <w:rPr>
                <w:rFonts w:eastAsia="Times New Roman" w:cs="Arial"/>
                <w:bCs w:val="0"/>
                <w:color w:val="auto"/>
                <w:sz w:val="20"/>
                <w:szCs w:val="20"/>
                <w:lang w:val="en-US" w:eastAsia="zh-CN"/>
              </w:rPr>
            </w:pPr>
            <w:r w:rsidRPr="00876927">
              <w:rPr>
                <w:rFonts w:eastAsia="Times New Roman" w:cs="Arial"/>
                <w:bCs w:val="0"/>
                <w:color w:val="auto"/>
                <w:sz w:val="20"/>
                <w:szCs w:val="20"/>
                <w:lang w:val="en-US" w:eastAsia="zh-CN"/>
              </w:rPr>
              <w:t>Date of Declaration</w:t>
            </w:r>
          </w:p>
        </w:tc>
        <w:tc>
          <w:tcPr>
            <w:tcW w:w="529" w:type="pct"/>
            <w:tcBorders>
              <w:top w:val="single" w:sz="4" w:space="0" w:color="auto"/>
              <w:left w:val="single" w:sz="4" w:space="0" w:color="auto"/>
              <w:bottom w:val="single" w:sz="4" w:space="0" w:color="auto"/>
              <w:right w:val="single" w:sz="4" w:space="0" w:color="auto"/>
            </w:tcBorders>
            <w:shd w:val="clear" w:color="auto" w:fill="5F2167"/>
            <w:vAlign w:val="center"/>
            <w:hideMark/>
          </w:tcPr>
          <w:p w14:paraId="443C06FF" w14:textId="77777777" w:rsidR="00876927" w:rsidRPr="00876927" w:rsidRDefault="00876927" w:rsidP="005E5E47">
            <w:pPr>
              <w:jc w:val="center"/>
              <w:rPr>
                <w:rFonts w:eastAsia="Times New Roman" w:cs="Arial"/>
                <w:bCs w:val="0"/>
                <w:color w:val="auto"/>
                <w:sz w:val="20"/>
                <w:szCs w:val="20"/>
                <w:lang w:val="en-US" w:eastAsia="zh-CN"/>
              </w:rPr>
            </w:pPr>
            <w:r w:rsidRPr="00876927">
              <w:rPr>
                <w:rFonts w:eastAsia="Times New Roman" w:cs="Arial"/>
                <w:bCs w:val="0"/>
                <w:color w:val="auto"/>
                <w:sz w:val="20"/>
                <w:szCs w:val="20"/>
                <w:lang w:val="en-US" w:eastAsia="zh-CN"/>
              </w:rPr>
              <w:t>Pollutants and Air Quality Objectives</w:t>
            </w:r>
          </w:p>
        </w:tc>
        <w:tc>
          <w:tcPr>
            <w:tcW w:w="529" w:type="pct"/>
            <w:tcBorders>
              <w:top w:val="single" w:sz="4" w:space="0" w:color="auto"/>
              <w:left w:val="single" w:sz="4" w:space="0" w:color="auto"/>
              <w:bottom w:val="single" w:sz="4" w:space="0" w:color="auto"/>
              <w:right w:val="single" w:sz="4" w:space="0" w:color="auto"/>
            </w:tcBorders>
            <w:shd w:val="clear" w:color="auto" w:fill="5F2167"/>
            <w:vAlign w:val="center"/>
            <w:hideMark/>
          </w:tcPr>
          <w:p w14:paraId="4DE548F7" w14:textId="77777777" w:rsidR="00876927" w:rsidRPr="00876927" w:rsidRDefault="00876927" w:rsidP="005E5E47">
            <w:pPr>
              <w:jc w:val="center"/>
              <w:rPr>
                <w:rFonts w:eastAsia="Times New Roman" w:cs="Arial"/>
                <w:bCs w:val="0"/>
                <w:color w:val="auto"/>
                <w:sz w:val="20"/>
                <w:szCs w:val="20"/>
                <w:lang w:val="en-US" w:eastAsia="zh-CN"/>
              </w:rPr>
            </w:pPr>
            <w:r w:rsidRPr="00876927">
              <w:rPr>
                <w:rFonts w:eastAsia="Times New Roman" w:cs="Arial"/>
                <w:bCs w:val="0"/>
                <w:color w:val="auto"/>
                <w:sz w:val="20"/>
                <w:szCs w:val="20"/>
                <w:lang w:val="en-US" w:eastAsia="zh-CN"/>
              </w:rPr>
              <w:t>One Line Description</w:t>
            </w:r>
          </w:p>
        </w:tc>
        <w:tc>
          <w:tcPr>
            <w:tcW w:w="615" w:type="pct"/>
            <w:tcBorders>
              <w:top w:val="single" w:sz="4" w:space="0" w:color="auto"/>
              <w:left w:val="single" w:sz="4" w:space="0" w:color="auto"/>
              <w:bottom w:val="single" w:sz="4" w:space="0" w:color="auto"/>
              <w:right w:val="single" w:sz="4" w:space="0" w:color="auto"/>
            </w:tcBorders>
            <w:shd w:val="clear" w:color="auto" w:fill="5F2167"/>
            <w:vAlign w:val="center"/>
            <w:hideMark/>
          </w:tcPr>
          <w:p w14:paraId="702D1B85" w14:textId="77777777" w:rsidR="00876927" w:rsidRPr="00876927" w:rsidRDefault="00876927" w:rsidP="005E5E47">
            <w:pPr>
              <w:jc w:val="center"/>
              <w:rPr>
                <w:rFonts w:eastAsia="Times New Roman" w:cs="Arial"/>
                <w:bCs w:val="0"/>
                <w:color w:val="auto"/>
                <w:sz w:val="20"/>
                <w:szCs w:val="20"/>
                <w:lang w:val="en-US" w:eastAsia="zh-CN"/>
              </w:rPr>
            </w:pPr>
            <w:r w:rsidRPr="00876927">
              <w:rPr>
                <w:rFonts w:eastAsia="Times New Roman" w:cs="Arial"/>
                <w:bCs w:val="0"/>
                <w:color w:val="auto"/>
                <w:sz w:val="20"/>
                <w:szCs w:val="20"/>
                <w:lang w:val="en-US" w:eastAsia="zh-CN"/>
              </w:rPr>
              <w:t>Is air quality in the AQMA influenced by roads controlled by Highways England?</w:t>
            </w:r>
          </w:p>
        </w:tc>
        <w:tc>
          <w:tcPr>
            <w:tcW w:w="529" w:type="pct"/>
            <w:tcBorders>
              <w:top w:val="single" w:sz="4" w:space="0" w:color="auto"/>
              <w:left w:val="single" w:sz="4" w:space="0" w:color="auto"/>
              <w:bottom w:val="single" w:sz="4" w:space="0" w:color="auto"/>
              <w:right w:val="single" w:sz="4" w:space="0" w:color="auto"/>
            </w:tcBorders>
            <w:shd w:val="clear" w:color="auto" w:fill="5F2167"/>
            <w:vAlign w:val="center"/>
            <w:hideMark/>
          </w:tcPr>
          <w:p w14:paraId="0D85BDD2" w14:textId="3E731ED4" w:rsidR="00876927" w:rsidRPr="00876927" w:rsidRDefault="00876927" w:rsidP="005E5E47">
            <w:pPr>
              <w:jc w:val="center"/>
              <w:rPr>
                <w:rFonts w:eastAsia="Times New Roman" w:cs="Arial"/>
                <w:bCs w:val="0"/>
                <w:color w:val="auto"/>
                <w:sz w:val="20"/>
                <w:szCs w:val="20"/>
                <w:lang w:val="en-US" w:eastAsia="zh-CN"/>
              </w:rPr>
            </w:pPr>
            <w:r w:rsidRPr="00876927">
              <w:rPr>
                <w:rFonts w:eastAsia="Times New Roman" w:cs="Arial"/>
                <w:bCs w:val="0"/>
                <w:color w:val="auto"/>
                <w:sz w:val="20"/>
                <w:szCs w:val="20"/>
                <w:lang w:val="en-US" w:eastAsia="zh-CN"/>
              </w:rPr>
              <w:t>Level of Exceedance: Declaration</w:t>
            </w:r>
          </w:p>
        </w:tc>
        <w:tc>
          <w:tcPr>
            <w:tcW w:w="485" w:type="pct"/>
            <w:tcBorders>
              <w:top w:val="single" w:sz="4" w:space="0" w:color="auto"/>
              <w:left w:val="single" w:sz="4" w:space="0" w:color="auto"/>
              <w:bottom w:val="single" w:sz="4" w:space="0" w:color="auto"/>
              <w:right w:val="single" w:sz="4" w:space="0" w:color="auto"/>
            </w:tcBorders>
            <w:shd w:val="clear" w:color="auto" w:fill="5F2167"/>
            <w:vAlign w:val="center"/>
            <w:hideMark/>
          </w:tcPr>
          <w:p w14:paraId="5ECFE88B" w14:textId="77777777" w:rsidR="00876927" w:rsidRPr="00876927" w:rsidRDefault="00876927" w:rsidP="005E5E47">
            <w:pPr>
              <w:jc w:val="center"/>
              <w:rPr>
                <w:rFonts w:eastAsia="Times New Roman" w:cs="Arial"/>
                <w:bCs w:val="0"/>
                <w:color w:val="auto"/>
                <w:sz w:val="20"/>
                <w:szCs w:val="20"/>
                <w:lang w:val="en-US" w:eastAsia="zh-CN"/>
              </w:rPr>
            </w:pPr>
            <w:r w:rsidRPr="00876927">
              <w:rPr>
                <w:rFonts w:eastAsia="Times New Roman" w:cs="Arial"/>
                <w:bCs w:val="0"/>
                <w:color w:val="auto"/>
                <w:sz w:val="20"/>
                <w:szCs w:val="20"/>
                <w:lang w:val="en-US" w:eastAsia="zh-CN"/>
              </w:rPr>
              <w:t>Level of Exceedance: Current Year</w:t>
            </w:r>
          </w:p>
        </w:tc>
        <w:tc>
          <w:tcPr>
            <w:tcW w:w="485" w:type="pct"/>
            <w:tcBorders>
              <w:top w:val="single" w:sz="4" w:space="0" w:color="auto"/>
              <w:left w:val="single" w:sz="4" w:space="0" w:color="auto"/>
              <w:bottom w:val="single" w:sz="4" w:space="0" w:color="auto"/>
              <w:right w:val="single" w:sz="4" w:space="0" w:color="auto"/>
            </w:tcBorders>
            <w:shd w:val="clear" w:color="auto" w:fill="5F2167"/>
            <w:vAlign w:val="center"/>
            <w:hideMark/>
          </w:tcPr>
          <w:p w14:paraId="691912BB" w14:textId="617270FF" w:rsidR="00876927" w:rsidRPr="00876927" w:rsidRDefault="00876927" w:rsidP="005E5E47">
            <w:pPr>
              <w:jc w:val="center"/>
              <w:rPr>
                <w:rFonts w:eastAsia="Times New Roman" w:cs="Arial"/>
                <w:bCs w:val="0"/>
                <w:color w:val="auto"/>
                <w:sz w:val="20"/>
                <w:szCs w:val="20"/>
                <w:lang w:val="en-US" w:eastAsia="zh-CN"/>
              </w:rPr>
            </w:pPr>
            <w:r w:rsidRPr="00876927">
              <w:rPr>
                <w:rFonts w:eastAsia="Times New Roman" w:cs="Arial"/>
                <w:bCs w:val="0"/>
                <w:color w:val="auto"/>
                <w:sz w:val="20"/>
                <w:szCs w:val="20"/>
                <w:lang w:val="en-US" w:eastAsia="zh-CN"/>
              </w:rPr>
              <w:t>Number of Years Compliant with Air Quality Objective</w:t>
            </w:r>
          </w:p>
        </w:tc>
        <w:tc>
          <w:tcPr>
            <w:tcW w:w="470" w:type="pct"/>
            <w:tcBorders>
              <w:top w:val="single" w:sz="4" w:space="0" w:color="auto"/>
              <w:left w:val="single" w:sz="4" w:space="0" w:color="auto"/>
              <w:bottom w:val="single" w:sz="4" w:space="0" w:color="auto"/>
              <w:right w:val="single" w:sz="4" w:space="0" w:color="auto"/>
            </w:tcBorders>
            <w:shd w:val="clear" w:color="auto" w:fill="5F2167"/>
            <w:vAlign w:val="center"/>
            <w:hideMark/>
          </w:tcPr>
          <w:p w14:paraId="01F081E7" w14:textId="77777777" w:rsidR="00876927" w:rsidRPr="00876927" w:rsidRDefault="00876927" w:rsidP="005E5E47">
            <w:pPr>
              <w:jc w:val="center"/>
              <w:rPr>
                <w:rFonts w:eastAsia="Times New Roman" w:cs="Arial"/>
                <w:bCs w:val="0"/>
                <w:color w:val="auto"/>
                <w:sz w:val="20"/>
                <w:szCs w:val="20"/>
                <w:lang w:val="en-US" w:eastAsia="zh-CN"/>
              </w:rPr>
            </w:pPr>
            <w:r w:rsidRPr="00876927">
              <w:rPr>
                <w:rFonts w:eastAsia="Times New Roman" w:cs="Arial"/>
                <w:bCs w:val="0"/>
                <w:color w:val="auto"/>
                <w:sz w:val="20"/>
                <w:szCs w:val="20"/>
                <w:lang w:val="en-US" w:eastAsia="zh-CN"/>
              </w:rPr>
              <w:t>Name and Date of AQAP Publication</w:t>
            </w:r>
          </w:p>
        </w:tc>
        <w:tc>
          <w:tcPr>
            <w:tcW w:w="409" w:type="pct"/>
            <w:tcBorders>
              <w:top w:val="single" w:sz="4" w:space="0" w:color="auto"/>
              <w:left w:val="single" w:sz="4" w:space="0" w:color="auto"/>
              <w:bottom w:val="single" w:sz="4" w:space="0" w:color="auto"/>
              <w:right w:val="single" w:sz="4" w:space="0" w:color="auto"/>
            </w:tcBorders>
            <w:shd w:val="clear" w:color="auto" w:fill="5F2167"/>
            <w:vAlign w:val="center"/>
            <w:hideMark/>
          </w:tcPr>
          <w:p w14:paraId="02B438F6" w14:textId="77777777" w:rsidR="00876927" w:rsidRPr="00876927" w:rsidRDefault="00876927" w:rsidP="005E5E47">
            <w:pPr>
              <w:jc w:val="center"/>
              <w:rPr>
                <w:rFonts w:eastAsia="Times New Roman" w:cs="Arial"/>
                <w:bCs w:val="0"/>
                <w:color w:val="auto"/>
                <w:sz w:val="20"/>
                <w:szCs w:val="20"/>
                <w:lang w:val="en-US" w:eastAsia="zh-CN"/>
              </w:rPr>
            </w:pPr>
            <w:r w:rsidRPr="00876927">
              <w:rPr>
                <w:rFonts w:eastAsia="Times New Roman" w:cs="Arial"/>
                <w:bCs w:val="0"/>
                <w:color w:val="auto"/>
                <w:sz w:val="20"/>
                <w:szCs w:val="20"/>
                <w:lang w:val="en-US" w:eastAsia="zh-CN"/>
              </w:rPr>
              <w:t>Web Link to AQAP</w:t>
            </w:r>
          </w:p>
        </w:tc>
      </w:tr>
      <w:tr w:rsidR="00C53148" w:rsidRPr="008C2ADD" w14:paraId="428ACD33" w14:textId="77777777" w:rsidTr="00C53148">
        <w:trPr>
          <w:trHeight w:val="1725"/>
        </w:trPr>
        <w:tc>
          <w:tcPr>
            <w:tcW w:w="524" w:type="pct"/>
            <w:shd w:val="clear" w:color="auto" w:fill="auto"/>
            <w:vAlign w:val="center"/>
            <w:hideMark/>
          </w:tcPr>
          <w:p w14:paraId="4EB0F4C1" w14:textId="205299CD" w:rsidR="00C53148" w:rsidRPr="00C53148" w:rsidRDefault="00C53148" w:rsidP="00C53148">
            <w:pPr>
              <w:jc w:val="center"/>
              <w:rPr>
                <w:rFonts w:eastAsia="Times New Roman" w:cs="Arial"/>
                <w:sz w:val="20"/>
                <w:szCs w:val="20"/>
                <w:lang w:val="en-US" w:eastAsia="zh-CN"/>
              </w:rPr>
            </w:pPr>
            <w:r w:rsidRPr="00C53148">
              <w:rPr>
                <w:rFonts w:cs="Arial"/>
                <w:sz w:val="20"/>
                <w:szCs w:val="20"/>
              </w:rPr>
              <w:t>Luton AQMA N</w:t>
            </w:r>
            <w:r w:rsidRPr="00C53148">
              <w:rPr>
                <w:rFonts w:cs="Arial"/>
                <w:sz w:val="20"/>
                <w:szCs w:val="20"/>
                <w:vertAlign w:val="superscript"/>
              </w:rPr>
              <w:t>o.</w:t>
            </w:r>
            <w:r w:rsidRPr="00C53148">
              <w:rPr>
                <w:rFonts w:cs="Arial"/>
                <w:sz w:val="20"/>
                <w:szCs w:val="20"/>
              </w:rPr>
              <w:t>1</w:t>
            </w:r>
          </w:p>
        </w:tc>
        <w:tc>
          <w:tcPr>
            <w:tcW w:w="424" w:type="pct"/>
            <w:shd w:val="clear" w:color="auto" w:fill="auto"/>
            <w:vAlign w:val="center"/>
            <w:hideMark/>
          </w:tcPr>
          <w:p w14:paraId="75AA8273" w14:textId="7129561C" w:rsidR="00C53148" w:rsidRPr="00C53148" w:rsidRDefault="00C53148" w:rsidP="00C53148">
            <w:pPr>
              <w:jc w:val="center"/>
              <w:rPr>
                <w:rFonts w:eastAsia="Times New Roman" w:cs="Arial"/>
                <w:sz w:val="20"/>
                <w:szCs w:val="20"/>
                <w:lang w:val="en-US" w:eastAsia="zh-CN"/>
              </w:rPr>
            </w:pPr>
            <w:r w:rsidRPr="00C53148">
              <w:rPr>
                <w:rFonts w:cs="Arial"/>
                <w:sz w:val="20"/>
                <w:szCs w:val="20"/>
              </w:rPr>
              <w:t>Declared 03/11/2003</w:t>
            </w:r>
          </w:p>
        </w:tc>
        <w:tc>
          <w:tcPr>
            <w:tcW w:w="529" w:type="pct"/>
            <w:shd w:val="clear" w:color="auto" w:fill="auto"/>
            <w:vAlign w:val="center"/>
            <w:hideMark/>
          </w:tcPr>
          <w:p w14:paraId="048DF213" w14:textId="77777777" w:rsidR="00C53148" w:rsidRPr="00C53148" w:rsidRDefault="00C53148" w:rsidP="00C53148">
            <w:pPr>
              <w:jc w:val="center"/>
              <w:rPr>
                <w:rFonts w:eastAsia="Cambria Math" w:cs="Arial"/>
                <w:sz w:val="20"/>
                <w:szCs w:val="20"/>
                <w:vertAlign w:val="subscript"/>
              </w:rPr>
            </w:pPr>
            <w:r w:rsidRPr="00C53148">
              <w:rPr>
                <w:rFonts w:eastAsia="Cambria Math" w:cs="Arial"/>
                <w:sz w:val="20"/>
                <w:szCs w:val="20"/>
              </w:rPr>
              <w:t>NO</w:t>
            </w:r>
            <w:r w:rsidRPr="00C53148">
              <w:rPr>
                <w:rFonts w:eastAsia="Cambria Math" w:cs="Arial"/>
                <w:sz w:val="20"/>
                <w:szCs w:val="20"/>
                <w:vertAlign w:val="subscript"/>
              </w:rPr>
              <w:t>2</w:t>
            </w:r>
          </w:p>
          <w:p w14:paraId="295B7D06" w14:textId="548C837D" w:rsidR="00C53148" w:rsidRPr="00C53148" w:rsidRDefault="00C53148" w:rsidP="00C53148">
            <w:pPr>
              <w:jc w:val="center"/>
              <w:rPr>
                <w:rFonts w:eastAsia="Times New Roman" w:cs="Arial"/>
                <w:sz w:val="20"/>
                <w:szCs w:val="20"/>
                <w:lang w:val="en-US" w:eastAsia="zh-CN"/>
              </w:rPr>
            </w:pPr>
            <w:r w:rsidRPr="00C53148">
              <w:rPr>
                <w:rFonts w:eastAsia="Cambria Math" w:cs="Arial"/>
                <w:sz w:val="20"/>
                <w:szCs w:val="20"/>
              </w:rPr>
              <w:t>Annual Mean</w:t>
            </w:r>
          </w:p>
        </w:tc>
        <w:tc>
          <w:tcPr>
            <w:tcW w:w="529" w:type="pct"/>
            <w:shd w:val="clear" w:color="auto" w:fill="auto"/>
            <w:vAlign w:val="center"/>
            <w:hideMark/>
          </w:tcPr>
          <w:p w14:paraId="35D823C6" w14:textId="75FBE233" w:rsidR="00C53148" w:rsidRPr="00876927" w:rsidRDefault="00C53148" w:rsidP="00C53148">
            <w:pPr>
              <w:jc w:val="center"/>
              <w:rPr>
                <w:rFonts w:eastAsia="Times New Roman" w:cs="Arial"/>
                <w:sz w:val="20"/>
                <w:szCs w:val="20"/>
                <w:lang w:val="en-US" w:eastAsia="zh-CN"/>
              </w:rPr>
            </w:pPr>
            <w:r w:rsidRPr="003E6094">
              <w:rPr>
                <w:sz w:val="20"/>
                <w:szCs w:val="20"/>
              </w:rPr>
              <w:t>24 Residential properties on either side of the M1 Motorway, near Junction 11</w:t>
            </w:r>
          </w:p>
        </w:tc>
        <w:tc>
          <w:tcPr>
            <w:tcW w:w="615" w:type="pct"/>
            <w:tcBorders>
              <w:top w:val="single" w:sz="4" w:space="0" w:color="auto"/>
            </w:tcBorders>
            <w:vAlign w:val="center"/>
            <w:hideMark/>
          </w:tcPr>
          <w:p w14:paraId="3FE13F8B" w14:textId="7153F86F" w:rsidR="00C53148" w:rsidRPr="00876927" w:rsidRDefault="00C53148" w:rsidP="00C53148">
            <w:pPr>
              <w:jc w:val="center"/>
              <w:rPr>
                <w:rFonts w:eastAsia="Times New Roman" w:cs="Arial"/>
                <w:sz w:val="20"/>
                <w:szCs w:val="20"/>
                <w:lang w:val="en-US" w:eastAsia="zh-CN"/>
              </w:rPr>
            </w:pPr>
            <w:r>
              <w:rPr>
                <w:rFonts w:eastAsia="Times New Roman" w:cs="Arial"/>
                <w:sz w:val="20"/>
                <w:szCs w:val="20"/>
                <w:lang w:val="en-US" w:eastAsia="zh-CN"/>
              </w:rPr>
              <w:t>YES</w:t>
            </w:r>
          </w:p>
        </w:tc>
        <w:tc>
          <w:tcPr>
            <w:tcW w:w="529" w:type="pct"/>
            <w:shd w:val="clear" w:color="auto" w:fill="auto"/>
            <w:vAlign w:val="center"/>
            <w:hideMark/>
          </w:tcPr>
          <w:p w14:paraId="3F4F7E74" w14:textId="7EB0C83B" w:rsidR="00C53148" w:rsidRPr="00876927" w:rsidRDefault="00C53148" w:rsidP="00C53148">
            <w:pPr>
              <w:jc w:val="center"/>
              <w:rPr>
                <w:rFonts w:eastAsia="Times New Roman" w:cs="Arial"/>
                <w:sz w:val="20"/>
                <w:szCs w:val="20"/>
                <w:lang w:val="en-US" w:eastAsia="zh-CN"/>
              </w:rPr>
            </w:pPr>
            <w:r w:rsidRPr="006114E0">
              <w:rPr>
                <w:rFonts w:cs="Arial"/>
                <w:sz w:val="20"/>
                <w:szCs w:val="20"/>
                <w:lang w:eastAsia="en-GB"/>
              </w:rPr>
              <w:t>47.6µg/m</w:t>
            </w:r>
            <w:r w:rsidRPr="006114E0">
              <w:rPr>
                <w:rFonts w:cs="Arial"/>
                <w:sz w:val="20"/>
                <w:szCs w:val="20"/>
                <w:vertAlign w:val="superscript"/>
                <w:lang w:eastAsia="en-GB"/>
              </w:rPr>
              <w:t>3</w:t>
            </w:r>
          </w:p>
        </w:tc>
        <w:tc>
          <w:tcPr>
            <w:tcW w:w="485" w:type="pct"/>
            <w:tcBorders>
              <w:top w:val="single" w:sz="4" w:space="0" w:color="auto"/>
            </w:tcBorders>
            <w:vAlign w:val="center"/>
            <w:hideMark/>
          </w:tcPr>
          <w:p w14:paraId="641824AC" w14:textId="77777777" w:rsidR="00C53148" w:rsidRPr="00D435CA" w:rsidRDefault="005E7DDD" w:rsidP="00C53148">
            <w:pPr>
              <w:jc w:val="center"/>
              <w:rPr>
                <w:rFonts w:eastAsia="Times New Roman" w:cs="Arial"/>
                <w:sz w:val="20"/>
                <w:szCs w:val="20"/>
                <w:lang w:val="en-US" w:eastAsia="zh-CN"/>
              </w:rPr>
            </w:pPr>
            <w:r w:rsidRPr="00D435CA">
              <w:rPr>
                <w:rFonts w:eastAsia="Times New Roman" w:cs="Arial"/>
                <w:sz w:val="20"/>
                <w:szCs w:val="20"/>
                <w:lang w:val="en-US" w:eastAsia="zh-CN"/>
              </w:rPr>
              <w:t>N/A</w:t>
            </w:r>
          </w:p>
          <w:p w14:paraId="67B30281" w14:textId="479F04C8" w:rsidR="005E7DDD" w:rsidRPr="005F1595" w:rsidRDefault="005E7DDD" w:rsidP="00C53148">
            <w:pPr>
              <w:jc w:val="center"/>
              <w:rPr>
                <w:rFonts w:eastAsia="Times New Roman" w:cs="Arial"/>
                <w:color w:val="FF0000"/>
                <w:sz w:val="20"/>
                <w:szCs w:val="20"/>
                <w:lang w:val="en-US" w:eastAsia="zh-CN"/>
              </w:rPr>
            </w:pPr>
            <w:r w:rsidRPr="00D435CA">
              <w:rPr>
                <w:rFonts w:eastAsia="Times New Roman" w:cs="Arial"/>
                <w:sz w:val="20"/>
                <w:szCs w:val="20"/>
                <w:lang w:val="en-US" w:eastAsia="zh-CN"/>
              </w:rPr>
              <w:t xml:space="preserve">(highest </w:t>
            </w:r>
            <w:r w:rsidR="00375663" w:rsidRPr="00D435CA">
              <w:rPr>
                <w:rFonts w:eastAsia="Times New Roman" w:cs="Arial"/>
                <w:sz w:val="20"/>
                <w:szCs w:val="20"/>
                <w:lang w:val="en-US" w:eastAsia="zh-CN"/>
              </w:rPr>
              <w:t>monitored</w:t>
            </w:r>
            <w:r w:rsidRPr="00D435CA">
              <w:rPr>
                <w:rFonts w:eastAsia="Times New Roman" w:cs="Arial"/>
                <w:sz w:val="20"/>
                <w:szCs w:val="20"/>
                <w:lang w:val="en-US" w:eastAsia="zh-CN"/>
              </w:rPr>
              <w:t xml:space="preserve"> conc. </w:t>
            </w:r>
            <w:r w:rsidR="00375663" w:rsidRPr="00D435CA">
              <w:rPr>
                <w:rFonts w:eastAsia="Times New Roman" w:cs="Arial"/>
                <w:sz w:val="20"/>
                <w:szCs w:val="20"/>
                <w:lang w:val="en-US" w:eastAsia="zh-CN"/>
              </w:rPr>
              <w:t>24.5</w:t>
            </w:r>
            <w:r w:rsidR="00D435CA" w:rsidRPr="00D435CA">
              <w:rPr>
                <w:rFonts w:eastAsia="Times New Roman" w:cstheme="minorHAnsi"/>
                <w:sz w:val="20"/>
                <w:szCs w:val="20"/>
                <w:lang w:val="en-US" w:eastAsia="zh-CN"/>
              </w:rPr>
              <w:t>µ</w:t>
            </w:r>
            <w:r w:rsidR="00D435CA" w:rsidRPr="00D435CA">
              <w:rPr>
                <w:rFonts w:eastAsia="Times New Roman" w:cs="Arial"/>
                <w:sz w:val="20"/>
                <w:szCs w:val="20"/>
                <w:lang w:val="en-US" w:eastAsia="zh-CN"/>
              </w:rPr>
              <w:t>g/m</w:t>
            </w:r>
            <w:r w:rsidR="00D435CA" w:rsidRPr="00D435CA">
              <w:rPr>
                <w:rFonts w:eastAsia="Times New Roman" w:cs="Arial"/>
                <w:sz w:val="20"/>
                <w:szCs w:val="20"/>
                <w:vertAlign w:val="superscript"/>
                <w:lang w:val="en-US" w:eastAsia="zh-CN"/>
              </w:rPr>
              <w:t>3</w:t>
            </w:r>
            <w:r w:rsidR="00D435CA" w:rsidRPr="00D435CA">
              <w:rPr>
                <w:rFonts w:eastAsia="Times New Roman" w:cs="Arial"/>
                <w:sz w:val="20"/>
                <w:szCs w:val="20"/>
                <w:lang w:val="en-US" w:eastAsia="zh-CN"/>
              </w:rPr>
              <w:t>)</w:t>
            </w:r>
          </w:p>
        </w:tc>
        <w:tc>
          <w:tcPr>
            <w:tcW w:w="485" w:type="pct"/>
            <w:tcBorders>
              <w:top w:val="single" w:sz="4" w:space="0" w:color="auto"/>
            </w:tcBorders>
            <w:vAlign w:val="center"/>
            <w:hideMark/>
          </w:tcPr>
          <w:p w14:paraId="51DE0652" w14:textId="77777777" w:rsidR="00C53148" w:rsidRPr="007553CA" w:rsidRDefault="00240BD7" w:rsidP="00C53148">
            <w:pPr>
              <w:jc w:val="center"/>
              <w:rPr>
                <w:rFonts w:eastAsia="Times New Roman" w:cs="Arial"/>
                <w:sz w:val="20"/>
                <w:szCs w:val="20"/>
                <w:lang w:val="en-US" w:eastAsia="zh-CN"/>
              </w:rPr>
            </w:pPr>
            <w:r w:rsidRPr="007553CA">
              <w:rPr>
                <w:rFonts w:eastAsia="Times New Roman" w:cs="Arial"/>
                <w:sz w:val="20"/>
                <w:szCs w:val="20"/>
                <w:lang w:val="en-US" w:eastAsia="zh-CN"/>
              </w:rPr>
              <w:t>6</w:t>
            </w:r>
            <w:r w:rsidR="00C53148" w:rsidRPr="007553CA">
              <w:rPr>
                <w:rFonts w:eastAsia="Times New Roman" w:cs="Arial"/>
                <w:sz w:val="20"/>
                <w:szCs w:val="20"/>
                <w:lang w:val="en-US" w:eastAsia="zh-CN"/>
              </w:rPr>
              <w:t xml:space="preserve"> years</w:t>
            </w:r>
          </w:p>
          <w:p w14:paraId="5973EAF3" w14:textId="4B36A810" w:rsidR="00F27B81" w:rsidRPr="007553CA" w:rsidRDefault="00F27B81" w:rsidP="00C53148">
            <w:pPr>
              <w:jc w:val="center"/>
              <w:rPr>
                <w:rFonts w:eastAsia="Times New Roman" w:cs="Arial"/>
                <w:sz w:val="20"/>
                <w:szCs w:val="20"/>
                <w:lang w:val="en-US" w:eastAsia="zh-CN"/>
              </w:rPr>
            </w:pPr>
            <w:r w:rsidRPr="007553CA">
              <w:rPr>
                <w:rFonts w:eastAsia="Times New Roman" w:cs="Arial"/>
                <w:sz w:val="20"/>
                <w:szCs w:val="20"/>
                <w:lang w:val="en-US" w:eastAsia="zh-CN"/>
              </w:rPr>
              <w:t>(4 years below 36</w:t>
            </w:r>
            <w:r w:rsidR="00A31F86" w:rsidRPr="007553CA">
              <w:rPr>
                <w:rFonts w:eastAsia="Times New Roman" w:cstheme="minorHAnsi"/>
                <w:sz w:val="20"/>
                <w:szCs w:val="20"/>
                <w:lang w:val="en-US" w:eastAsia="zh-CN"/>
              </w:rPr>
              <w:t>µ</w:t>
            </w:r>
            <w:r w:rsidR="00A31F86" w:rsidRPr="007553CA">
              <w:rPr>
                <w:rFonts w:eastAsia="Times New Roman" w:cs="Arial"/>
                <w:sz w:val="20"/>
                <w:szCs w:val="20"/>
                <w:lang w:val="en-US" w:eastAsia="zh-CN"/>
              </w:rPr>
              <w:t>g/m</w:t>
            </w:r>
            <w:r w:rsidR="00A31F86" w:rsidRPr="007553CA">
              <w:rPr>
                <w:rFonts w:eastAsia="Times New Roman" w:cs="Arial"/>
                <w:sz w:val="20"/>
                <w:szCs w:val="20"/>
                <w:vertAlign w:val="superscript"/>
                <w:lang w:val="en-US" w:eastAsia="zh-CN"/>
              </w:rPr>
              <w:t>3</w:t>
            </w:r>
            <w:r w:rsidR="00847E0B" w:rsidRPr="007553CA">
              <w:rPr>
                <w:rFonts w:eastAsia="Times New Roman" w:cs="Arial"/>
                <w:sz w:val="20"/>
                <w:szCs w:val="20"/>
                <w:lang w:val="en-US" w:eastAsia="zh-CN"/>
              </w:rPr>
              <w:t xml:space="preserve"> at all passive sites)</w:t>
            </w:r>
          </w:p>
        </w:tc>
        <w:tc>
          <w:tcPr>
            <w:tcW w:w="470" w:type="pct"/>
            <w:tcBorders>
              <w:top w:val="single" w:sz="4" w:space="0" w:color="auto"/>
            </w:tcBorders>
            <w:vAlign w:val="center"/>
            <w:hideMark/>
          </w:tcPr>
          <w:p w14:paraId="65A1DA7B" w14:textId="77777777" w:rsidR="005F1595" w:rsidRDefault="00C53148" w:rsidP="00C53148">
            <w:pPr>
              <w:jc w:val="center"/>
              <w:rPr>
                <w:rFonts w:eastAsia="Times New Roman" w:cs="Arial"/>
                <w:sz w:val="20"/>
                <w:szCs w:val="20"/>
                <w:lang w:val="en-US" w:eastAsia="zh-CN"/>
              </w:rPr>
            </w:pPr>
            <w:r w:rsidRPr="000E5ABD">
              <w:rPr>
                <w:rFonts w:eastAsia="Times New Roman" w:cs="Arial"/>
                <w:sz w:val="20"/>
                <w:szCs w:val="20"/>
                <w:lang w:val="en-US" w:eastAsia="zh-CN"/>
              </w:rPr>
              <w:t>Within Lo</w:t>
            </w:r>
            <w:r w:rsidR="005F1595">
              <w:rPr>
                <w:rFonts w:eastAsia="Times New Roman" w:cs="Arial"/>
                <w:sz w:val="20"/>
                <w:szCs w:val="20"/>
                <w:lang w:val="en-US" w:eastAsia="zh-CN"/>
              </w:rPr>
              <w:t>cal Transport Plan 3 2011-2026</w:t>
            </w:r>
          </w:p>
          <w:p w14:paraId="3F26A5A5" w14:textId="77777777" w:rsidR="005F1595" w:rsidRDefault="005F1595" w:rsidP="00C53148">
            <w:pPr>
              <w:jc w:val="center"/>
              <w:rPr>
                <w:rFonts w:eastAsia="Times New Roman" w:cs="Arial"/>
                <w:sz w:val="20"/>
                <w:szCs w:val="20"/>
                <w:lang w:val="en-US" w:eastAsia="zh-CN"/>
              </w:rPr>
            </w:pPr>
          </w:p>
          <w:p w14:paraId="4F094F2F" w14:textId="480B4B3C" w:rsidR="00C53148" w:rsidRPr="00876927" w:rsidRDefault="005F1595" w:rsidP="00C53148">
            <w:pPr>
              <w:jc w:val="center"/>
              <w:rPr>
                <w:rFonts w:eastAsia="Times New Roman" w:cs="Arial"/>
                <w:sz w:val="20"/>
                <w:szCs w:val="20"/>
                <w:lang w:val="en-US" w:eastAsia="zh-CN"/>
              </w:rPr>
            </w:pPr>
            <w:r>
              <w:rPr>
                <w:rFonts w:eastAsia="Times New Roman" w:cs="Arial"/>
                <w:sz w:val="20"/>
                <w:szCs w:val="20"/>
                <w:lang w:val="en-US" w:eastAsia="zh-CN"/>
              </w:rPr>
              <w:t>March 2011</w:t>
            </w:r>
          </w:p>
        </w:tc>
        <w:tc>
          <w:tcPr>
            <w:tcW w:w="409" w:type="pct"/>
            <w:tcBorders>
              <w:top w:val="single" w:sz="4" w:space="0" w:color="auto"/>
            </w:tcBorders>
            <w:vAlign w:val="center"/>
            <w:hideMark/>
          </w:tcPr>
          <w:p w14:paraId="332F8EEC" w14:textId="1A69761F" w:rsidR="00C53148" w:rsidRPr="00876927" w:rsidRDefault="00000000" w:rsidP="00C53148">
            <w:pPr>
              <w:jc w:val="center"/>
              <w:rPr>
                <w:rFonts w:eastAsia="Times New Roman" w:cs="Arial"/>
                <w:sz w:val="20"/>
                <w:szCs w:val="20"/>
                <w:lang w:val="en-US" w:eastAsia="zh-CN"/>
              </w:rPr>
            </w:pPr>
            <w:hyperlink r:id="rId27" w:tooltip="Link to Local Transport Plan 3" w:history="1">
              <w:r w:rsidR="005F1595" w:rsidRPr="005F1595">
                <w:rPr>
                  <w:rStyle w:val="Hyperlink"/>
                  <w:rFonts w:eastAsia="Times New Roman" w:cs="Arial"/>
                  <w:sz w:val="20"/>
                  <w:szCs w:val="20"/>
                  <w:lang w:val="en-US" w:eastAsia="zh-CN"/>
                </w:rPr>
                <w:t>Link to LTP3</w:t>
              </w:r>
            </w:hyperlink>
          </w:p>
        </w:tc>
      </w:tr>
      <w:tr w:rsidR="00C53148" w:rsidRPr="008C2ADD" w14:paraId="6F2F4F32" w14:textId="77777777" w:rsidTr="00C53148">
        <w:trPr>
          <w:trHeight w:val="1725"/>
        </w:trPr>
        <w:tc>
          <w:tcPr>
            <w:tcW w:w="524" w:type="pct"/>
            <w:shd w:val="clear" w:color="auto" w:fill="auto"/>
            <w:vAlign w:val="center"/>
          </w:tcPr>
          <w:p w14:paraId="41E7394A" w14:textId="2D9D4248" w:rsidR="00C53148" w:rsidRPr="00C53148" w:rsidRDefault="00C53148" w:rsidP="00C53148">
            <w:pPr>
              <w:jc w:val="center"/>
              <w:rPr>
                <w:rFonts w:eastAsia="Times New Roman" w:cs="Arial"/>
                <w:sz w:val="20"/>
                <w:szCs w:val="20"/>
                <w:lang w:val="en-US" w:eastAsia="zh-CN"/>
              </w:rPr>
            </w:pPr>
            <w:r w:rsidRPr="00C53148">
              <w:rPr>
                <w:rFonts w:cs="Arial"/>
                <w:sz w:val="20"/>
                <w:szCs w:val="20"/>
              </w:rPr>
              <w:t>Luton AQMA N</w:t>
            </w:r>
            <w:r w:rsidRPr="00C53148">
              <w:rPr>
                <w:rFonts w:cs="Arial"/>
                <w:sz w:val="20"/>
                <w:szCs w:val="20"/>
                <w:vertAlign w:val="superscript"/>
              </w:rPr>
              <w:t>o.</w:t>
            </w:r>
            <w:r w:rsidRPr="00C53148">
              <w:rPr>
                <w:rFonts w:cs="Arial"/>
                <w:sz w:val="20"/>
                <w:szCs w:val="20"/>
              </w:rPr>
              <w:t>2</w:t>
            </w:r>
          </w:p>
        </w:tc>
        <w:tc>
          <w:tcPr>
            <w:tcW w:w="424" w:type="pct"/>
            <w:shd w:val="clear" w:color="auto" w:fill="auto"/>
            <w:vAlign w:val="center"/>
          </w:tcPr>
          <w:p w14:paraId="5E8D9935" w14:textId="05047EE7" w:rsidR="00C53148" w:rsidRPr="00C53148" w:rsidRDefault="00C53148" w:rsidP="00C53148">
            <w:pPr>
              <w:jc w:val="center"/>
              <w:rPr>
                <w:rFonts w:eastAsia="Times New Roman" w:cs="Arial"/>
                <w:sz w:val="20"/>
                <w:szCs w:val="20"/>
                <w:lang w:val="en-US" w:eastAsia="zh-CN"/>
              </w:rPr>
            </w:pPr>
            <w:r w:rsidRPr="00C53148">
              <w:rPr>
                <w:rFonts w:cs="Arial"/>
                <w:sz w:val="20"/>
                <w:szCs w:val="20"/>
              </w:rPr>
              <w:t>Declared 31/03/2005</w:t>
            </w:r>
          </w:p>
        </w:tc>
        <w:tc>
          <w:tcPr>
            <w:tcW w:w="529" w:type="pct"/>
            <w:shd w:val="clear" w:color="auto" w:fill="auto"/>
            <w:vAlign w:val="center"/>
          </w:tcPr>
          <w:p w14:paraId="188526FB" w14:textId="77777777" w:rsidR="00C53148" w:rsidRPr="00C53148" w:rsidRDefault="00C53148" w:rsidP="00C53148">
            <w:pPr>
              <w:jc w:val="center"/>
              <w:rPr>
                <w:rFonts w:eastAsia="Cambria Math" w:cs="Arial"/>
                <w:sz w:val="20"/>
                <w:szCs w:val="20"/>
                <w:vertAlign w:val="subscript"/>
              </w:rPr>
            </w:pPr>
            <w:r w:rsidRPr="00C53148">
              <w:rPr>
                <w:rFonts w:eastAsia="Cambria Math" w:cs="Arial"/>
                <w:sz w:val="20"/>
                <w:szCs w:val="20"/>
              </w:rPr>
              <w:t>NO</w:t>
            </w:r>
            <w:r w:rsidRPr="00C53148">
              <w:rPr>
                <w:rFonts w:eastAsia="Cambria Math" w:cs="Arial"/>
                <w:sz w:val="20"/>
                <w:szCs w:val="20"/>
                <w:vertAlign w:val="subscript"/>
              </w:rPr>
              <w:t>2</w:t>
            </w:r>
          </w:p>
          <w:p w14:paraId="793B7179" w14:textId="47353477" w:rsidR="00C53148" w:rsidRPr="00C53148" w:rsidRDefault="00C53148" w:rsidP="00C53148">
            <w:pPr>
              <w:jc w:val="center"/>
              <w:rPr>
                <w:rFonts w:eastAsia="Times New Roman" w:cs="Arial"/>
                <w:sz w:val="20"/>
                <w:szCs w:val="20"/>
                <w:lang w:val="en-US" w:eastAsia="zh-CN"/>
              </w:rPr>
            </w:pPr>
            <w:r w:rsidRPr="00C53148">
              <w:rPr>
                <w:rFonts w:eastAsia="Cambria Math" w:cs="Arial"/>
                <w:sz w:val="20"/>
                <w:szCs w:val="20"/>
              </w:rPr>
              <w:t>Annual Mean</w:t>
            </w:r>
          </w:p>
        </w:tc>
        <w:tc>
          <w:tcPr>
            <w:tcW w:w="529" w:type="pct"/>
            <w:shd w:val="clear" w:color="auto" w:fill="auto"/>
            <w:vAlign w:val="center"/>
          </w:tcPr>
          <w:p w14:paraId="787D2C62" w14:textId="5B21C0D4" w:rsidR="00C53148" w:rsidRPr="00876927" w:rsidRDefault="00C53148" w:rsidP="00C53148">
            <w:pPr>
              <w:jc w:val="center"/>
              <w:rPr>
                <w:rFonts w:eastAsia="Times New Roman" w:cs="Arial"/>
                <w:sz w:val="20"/>
                <w:szCs w:val="20"/>
                <w:lang w:val="en-US" w:eastAsia="zh-CN"/>
              </w:rPr>
            </w:pPr>
            <w:r w:rsidRPr="003E6094">
              <w:rPr>
                <w:sz w:val="20"/>
                <w:szCs w:val="20"/>
              </w:rPr>
              <w:t>431 Residential properties on either side of the M1 Motorway, near Junction 11</w:t>
            </w:r>
          </w:p>
        </w:tc>
        <w:tc>
          <w:tcPr>
            <w:tcW w:w="615" w:type="pct"/>
            <w:vAlign w:val="center"/>
          </w:tcPr>
          <w:p w14:paraId="751CAE80" w14:textId="66EE822F" w:rsidR="00C53148" w:rsidRPr="00876927" w:rsidRDefault="00C53148" w:rsidP="00C53148">
            <w:pPr>
              <w:jc w:val="center"/>
              <w:rPr>
                <w:rFonts w:eastAsia="Times New Roman" w:cs="Arial"/>
                <w:sz w:val="20"/>
                <w:szCs w:val="20"/>
                <w:lang w:val="en-US" w:eastAsia="zh-CN"/>
              </w:rPr>
            </w:pPr>
            <w:r>
              <w:rPr>
                <w:rFonts w:eastAsia="Times New Roman" w:cs="Arial"/>
                <w:sz w:val="20"/>
                <w:szCs w:val="20"/>
                <w:lang w:val="en-US" w:eastAsia="zh-CN"/>
              </w:rPr>
              <w:t>YES</w:t>
            </w:r>
          </w:p>
        </w:tc>
        <w:tc>
          <w:tcPr>
            <w:tcW w:w="529" w:type="pct"/>
            <w:shd w:val="clear" w:color="auto" w:fill="auto"/>
            <w:vAlign w:val="center"/>
          </w:tcPr>
          <w:p w14:paraId="685F4AED" w14:textId="5EFE7A3D" w:rsidR="00C53148" w:rsidRPr="00876927" w:rsidRDefault="00C53148" w:rsidP="00C53148">
            <w:pPr>
              <w:jc w:val="center"/>
              <w:rPr>
                <w:rFonts w:eastAsia="Times New Roman" w:cs="Arial"/>
                <w:sz w:val="20"/>
                <w:szCs w:val="20"/>
                <w:lang w:val="en-US" w:eastAsia="zh-CN"/>
              </w:rPr>
            </w:pPr>
            <w:r w:rsidRPr="006114E0">
              <w:rPr>
                <w:rFonts w:cs="Arial"/>
                <w:sz w:val="20"/>
                <w:szCs w:val="20"/>
                <w:lang w:eastAsia="en-GB"/>
              </w:rPr>
              <w:t>58.9µg/m</w:t>
            </w:r>
            <w:r w:rsidRPr="006114E0">
              <w:rPr>
                <w:rFonts w:cs="Arial"/>
                <w:sz w:val="20"/>
                <w:szCs w:val="20"/>
                <w:vertAlign w:val="superscript"/>
                <w:lang w:eastAsia="en-GB"/>
              </w:rPr>
              <w:t>3</w:t>
            </w:r>
          </w:p>
        </w:tc>
        <w:tc>
          <w:tcPr>
            <w:tcW w:w="485" w:type="pct"/>
            <w:vAlign w:val="center"/>
          </w:tcPr>
          <w:p w14:paraId="6D4FCF6D" w14:textId="77777777" w:rsidR="00C914DE" w:rsidRPr="00FA559B" w:rsidRDefault="005E7DDD" w:rsidP="00C53148">
            <w:pPr>
              <w:jc w:val="center"/>
              <w:rPr>
                <w:rFonts w:eastAsia="Times New Roman" w:cs="Arial"/>
                <w:sz w:val="20"/>
                <w:szCs w:val="20"/>
                <w:lang w:val="en-US" w:eastAsia="zh-CN"/>
              </w:rPr>
            </w:pPr>
            <w:r w:rsidRPr="00FA559B">
              <w:rPr>
                <w:rFonts w:eastAsia="Times New Roman" w:cs="Arial"/>
                <w:sz w:val="20"/>
                <w:szCs w:val="20"/>
                <w:lang w:val="en-US" w:eastAsia="zh-CN"/>
              </w:rPr>
              <w:t>N/</w:t>
            </w:r>
            <w:r w:rsidR="00C914DE" w:rsidRPr="00FA559B">
              <w:rPr>
                <w:rFonts w:eastAsia="Times New Roman" w:cs="Arial"/>
                <w:sz w:val="20"/>
                <w:szCs w:val="20"/>
                <w:lang w:val="en-US" w:eastAsia="zh-CN"/>
              </w:rPr>
              <w:t>A</w:t>
            </w:r>
          </w:p>
          <w:p w14:paraId="2ACA4BA1" w14:textId="2007FBB3" w:rsidR="00C53148" w:rsidRPr="00FA559B" w:rsidRDefault="00C914DE" w:rsidP="00C53148">
            <w:pPr>
              <w:jc w:val="center"/>
              <w:rPr>
                <w:rFonts w:eastAsia="Times New Roman" w:cs="Arial"/>
                <w:sz w:val="20"/>
                <w:szCs w:val="20"/>
                <w:lang w:val="en-US" w:eastAsia="zh-CN"/>
              </w:rPr>
            </w:pPr>
            <w:r w:rsidRPr="00FA559B">
              <w:rPr>
                <w:rFonts w:eastAsia="Times New Roman" w:cs="Arial"/>
                <w:sz w:val="20"/>
                <w:szCs w:val="20"/>
                <w:lang w:val="en-US" w:eastAsia="zh-CN"/>
              </w:rPr>
              <w:t>(highest monitored conc. 24.5</w:t>
            </w:r>
            <w:r w:rsidRPr="00FA559B">
              <w:rPr>
                <w:rFonts w:eastAsia="Times New Roman" w:cstheme="minorHAnsi"/>
                <w:sz w:val="20"/>
                <w:szCs w:val="20"/>
                <w:lang w:val="en-US" w:eastAsia="zh-CN"/>
              </w:rPr>
              <w:t>µ</w:t>
            </w:r>
            <w:r w:rsidRPr="00FA559B">
              <w:rPr>
                <w:rFonts w:eastAsia="Times New Roman" w:cs="Arial"/>
                <w:sz w:val="20"/>
                <w:szCs w:val="20"/>
                <w:lang w:val="en-US" w:eastAsia="zh-CN"/>
              </w:rPr>
              <w:t>g/m</w:t>
            </w:r>
            <w:r w:rsidRPr="00FA559B">
              <w:rPr>
                <w:rFonts w:eastAsia="Times New Roman" w:cs="Arial"/>
                <w:sz w:val="20"/>
                <w:szCs w:val="20"/>
                <w:vertAlign w:val="superscript"/>
                <w:lang w:val="en-US" w:eastAsia="zh-CN"/>
              </w:rPr>
              <w:t>3</w:t>
            </w:r>
            <w:r w:rsidRPr="00FA559B">
              <w:rPr>
                <w:rFonts w:eastAsia="Times New Roman" w:cs="Arial"/>
                <w:sz w:val="20"/>
                <w:szCs w:val="20"/>
                <w:lang w:val="en-US" w:eastAsia="zh-CN"/>
              </w:rPr>
              <w:t>)</w:t>
            </w:r>
          </w:p>
        </w:tc>
        <w:tc>
          <w:tcPr>
            <w:tcW w:w="485" w:type="pct"/>
            <w:vAlign w:val="center"/>
          </w:tcPr>
          <w:p w14:paraId="140E3108" w14:textId="77777777" w:rsidR="00847E0B" w:rsidRPr="007553CA" w:rsidRDefault="00847E0B" w:rsidP="00847E0B">
            <w:pPr>
              <w:jc w:val="center"/>
              <w:rPr>
                <w:rFonts w:eastAsia="Times New Roman" w:cs="Arial"/>
                <w:sz w:val="20"/>
                <w:szCs w:val="20"/>
                <w:lang w:val="en-US" w:eastAsia="zh-CN"/>
              </w:rPr>
            </w:pPr>
            <w:r w:rsidRPr="007553CA">
              <w:rPr>
                <w:rFonts w:eastAsia="Times New Roman" w:cs="Arial"/>
                <w:sz w:val="20"/>
                <w:szCs w:val="20"/>
                <w:lang w:val="en-US" w:eastAsia="zh-CN"/>
              </w:rPr>
              <w:t>6 years</w:t>
            </w:r>
          </w:p>
          <w:p w14:paraId="2DC417B0" w14:textId="7F7BB9F9" w:rsidR="00C53148" w:rsidRPr="007553CA" w:rsidRDefault="00847E0B" w:rsidP="00847E0B">
            <w:pPr>
              <w:jc w:val="center"/>
              <w:rPr>
                <w:rFonts w:eastAsia="Times New Roman" w:cs="Arial"/>
                <w:sz w:val="20"/>
                <w:szCs w:val="20"/>
                <w:lang w:val="en-US" w:eastAsia="zh-CN"/>
              </w:rPr>
            </w:pPr>
            <w:r w:rsidRPr="007553CA">
              <w:rPr>
                <w:rFonts w:eastAsia="Times New Roman" w:cs="Arial"/>
                <w:sz w:val="20"/>
                <w:szCs w:val="20"/>
                <w:lang w:val="en-US" w:eastAsia="zh-CN"/>
              </w:rPr>
              <w:t>(4 years below 36</w:t>
            </w:r>
            <w:r w:rsidRPr="007553CA">
              <w:rPr>
                <w:rFonts w:eastAsia="Times New Roman" w:cstheme="minorHAnsi"/>
                <w:sz w:val="20"/>
                <w:szCs w:val="20"/>
                <w:lang w:val="en-US" w:eastAsia="zh-CN"/>
              </w:rPr>
              <w:t>µ</w:t>
            </w:r>
            <w:r w:rsidRPr="007553CA">
              <w:rPr>
                <w:rFonts w:eastAsia="Times New Roman" w:cs="Arial"/>
                <w:sz w:val="20"/>
                <w:szCs w:val="20"/>
                <w:lang w:val="en-US" w:eastAsia="zh-CN"/>
              </w:rPr>
              <w:t>g/m</w:t>
            </w:r>
            <w:r w:rsidRPr="007553CA">
              <w:rPr>
                <w:rFonts w:eastAsia="Times New Roman" w:cs="Arial"/>
                <w:sz w:val="20"/>
                <w:szCs w:val="20"/>
                <w:vertAlign w:val="superscript"/>
                <w:lang w:val="en-US" w:eastAsia="zh-CN"/>
              </w:rPr>
              <w:t>3</w:t>
            </w:r>
            <w:r w:rsidRPr="007553CA">
              <w:rPr>
                <w:rFonts w:eastAsia="Times New Roman" w:cs="Arial"/>
                <w:sz w:val="20"/>
                <w:szCs w:val="20"/>
                <w:lang w:val="en-US" w:eastAsia="zh-CN"/>
              </w:rPr>
              <w:t xml:space="preserve"> at all passive sites</w:t>
            </w:r>
          </w:p>
        </w:tc>
        <w:tc>
          <w:tcPr>
            <w:tcW w:w="470" w:type="pct"/>
            <w:vAlign w:val="center"/>
          </w:tcPr>
          <w:p w14:paraId="1A9EA3C6" w14:textId="77777777" w:rsidR="005F1595" w:rsidRDefault="005F1595" w:rsidP="005F1595">
            <w:pPr>
              <w:jc w:val="center"/>
              <w:rPr>
                <w:rFonts w:eastAsia="Times New Roman" w:cs="Arial"/>
                <w:sz w:val="20"/>
                <w:szCs w:val="20"/>
                <w:lang w:val="en-US" w:eastAsia="zh-CN"/>
              </w:rPr>
            </w:pPr>
            <w:r w:rsidRPr="000E5ABD">
              <w:rPr>
                <w:rFonts w:eastAsia="Times New Roman" w:cs="Arial"/>
                <w:sz w:val="20"/>
                <w:szCs w:val="20"/>
                <w:lang w:val="en-US" w:eastAsia="zh-CN"/>
              </w:rPr>
              <w:t>Within Lo</w:t>
            </w:r>
            <w:r>
              <w:rPr>
                <w:rFonts w:eastAsia="Times New Roman" w:cs="Arial"/>
                <w:sz w:val="20"/>
                <w:szCs w:val="20"/>
                <w:lang w:val="en-US" w:eastAsia="zh-CN"/>
              </w:rPr>
              <w:t>cal Transport Plan 3 2011-2026</w:t>
            </w:r>
          </w:p>
          <w:p w14:paraId="52FD9C79" w14:textId="77777777" w:rsidR="005F1595" w:rsidRDefault="005F1595" w:rsidP="005F1595">
            <w:pPr>
              <w:jc w:val="center"/>
              <w:rPr>
                <w:rFonts w:eastAsia="Times New Roman" w:cs="Arial"/>
                <w:sz w:val="20"/>
                <w:szCs w:val="20"/>
                <w:lang w:val="en-US" w:eastAsia="zh-CN"/>
              </w:rPr>
            </w:pPr>
          </w:p>
          <w:p w14:paraId="56CD7741" w14:textId="6668BAFA" w:rsidR="00C53148" w:rsidRPr="00876927" w:rsidRDefault="005F1595" w:rsidP="005F1595">
            <w:pPr>
              <w:jc w:val="center"/>
              <w:rPr>
                <w:rFonts w:eastAsia="Times New Roman" w:cs="Arial"/>
                <w:sz w:val="20"/>
                <w:szCs w:val="20"/>
                <w:lang w:val="en-US" w:eastAsia="zh-CN"/>
              </w:rPr>
            </w:pPr>
            <w:r>
              <w:rPr>
                <w:rFonts w:eastAsia="Times New Roman" w:cs="Arial"/>
                <w:sz w:val="20"/>
                <w:szCs w:val="20"/>
                <w:lang w:val="en-US" w:eastAsia="zh-CN"/>
              </w:rPr>
              <w:t>March 2011</w:t>
            </w:r>
          </w:p>
        </w:tc>
        <w:tc>
          <w:tcPr>
            <w:tcW w:w="409" w:type="pct"/>
            <w:vAlign w:val="center"/>
          </w:tcPr>
          <w:p w14:paraId="2364DAEC" w14:textId="33BF50EC" w:rsidR="00C53148" w:rsidRPr="00876927" w:rsidRDefault="00000000" w:rsidP="00C53148">
            <w:pPr>
              <w:jc w:val="center"/>
              <w:rPr>
                <w:rFonts w:eastAsia="Times New Roman" w:cs="Arial"/>
                <w:sz w:val="20"/>
                <w:szCs w:val="20"/>
                <w:lang w:val="en-US" w:eastAsia="zh-CN"/>
              </w:rPr>
            </w:pPr>
            <w:hyperlink r:id="rId28" w:tooltip="Link to Local Transport Plan 3" w:history="1">
              <w:r w:rsidR="005F1595" w:rsidRPr="005F1595">
                <w:rPr>
                  <w:rStyle w:val="Hyperlink"/>
                  <w:rFonts w:eastAsia="Times New Roman" w:cs="Arial"/>
                  <w:sz w:val="20"/>
                  <w:szCs w:val="20"/>
                  <w:lang w:val="en-US" w:eastAsia="zh-CN"/>
                </w:rPr>
                <w:t>Link to LTP3</w:t>
              </w:r>
            </w:hyperlink>
          </w:p>
        </w:tc>
      </w:tr>
      <w:tr w:rsidR="00C53148" w:rsidRPr="008C2ADD" w14:paraId="2B171963" w14:textId="77777777" w:rsidTr="00C53148">
        <w:trPr>
          <w:trHeight w:val="1725"/>
        </w:trPr>
        <w:tc>
          <w:tcPr>
            <w:tcW w:w="524" w:type="pct"/>
            <w:shd w:val="clear" w:color="auto" w:fill="auto"/>
            <w:vAlign w:val="center"/>
          </w:tcPr>
          <w:p w14:paraId="353A38A2" w14:textId="5F2A856E" w:rsidR="00C53148" w:rsidRPr="00C53148" w:rsidRDefault="00C53148" w:rsidP="00C53148">
            <w:pPr>
              <w:jc w:val="center"/>
              <w:rPr>
                <w:rFonts w:eastAsia="Times New Roman" w:cs="Arial"/>
                <w:sz w:val="20"/>
                <w:szCs w:val="20"/>
                <w:lang w:val="en-US" w:eastAsia="zh-CN"/>
              </w:rPr>
            </w:pPr>
            <w:r w:rsidRPr="00C53148">
              <w:rPr>
                <w:rFonts w:cs="Arial"/>
                <w:sz w:val="20"/>
                <w:szCs w:val="20"/>
              </w:rPr>
              <w:t>Luton AQMA N</w:t>
            </w:r>
            <w:r w:rsidRPr="00C53148">
              <w:rPr>
                <w:rFonts w:cs="Arial"/>
                <w:sz w:val="20"/>
                <w:szCs w:val="20"/>
                <w:vertAlign w:val="superscript"/>
              </w:rPr>
              <w:t>o.</w:t>
            </w:r>
            <w:r w:rsidRPr="00C53148">
              <w:rPr>
                <w:rFonts w:cs="Arial"/>
                <w:sz w:val="20"/>
                <w:szCs w:val="20"/>
              </w:rPr>
              <w:t>3</w:t>
            </w:r>
          </w:p>
        </w:tc>
        <w:tc>
          <w:tcPr>
            <w:tcW w:w="424" w:type="pct"/>
            <w:shd w:val="clear" w:color="auto" w:fill="auto"/>
            <w:vAlign w:val="center"/>
          </w:tcPr>
          <w:p w14:paraId="159B6536" w14:textId="7D4DC2BF" w:rsidR="00C53148" w:rsidRPr="00C53148" w:rsidRDefault="00C53148" w:rsidP="00C53148">
            <w:pPr>
              <w:jc w:val="center"/>
              <w:rPr>
                <w:rFonts w:eastAsia="Times New Roman" w:cs="Arial"/>
                <w:sz w:val="20"/>
                <w:szCs w:val="20"/>
                <w:lang w:val="en-US" w:eastAsia="zh-CN"/>
              </w:rPr>
            </w:pPr>
            <w:r w:rsidRPr="00C53148">
              <w:rPr>
                <w:rFonts w:cs="Arial"/>
                <w:sz w:val="20"/>
                <w:szCs w:val="20"/>
              </w:rPr>
              <w:t>Declared 01/05/2016</w:t>
            </w:r>
          </w:p>
        </w:tc>
        <w:tc>
          <w:tcPr>
            <w:tcW w:w="529" w:type="pct"/>
            <w:shd w:val="clear" w:color="auto" w:fill="auto"/>
            <w:vAlign w:val="center"/>
          </w:tcPr>
          <w:p w14:paraId="2B3507E8" w14:textId="77777777" w:rsidR="00C53148" w:rsidRPr="00C53148" w:rsidRDefault="00C53148" w:rsidP="00C53148">
            <w:pPr>
              <w:jc w:val="center"/>
              <w:rPr>
                <w:rFonts w:eastAsia="Cambria Math" w:cs="Arial"/>
                <w:sz w:val="20"/>
                <w:szCs w:val="20"/>
                <w:vertAlign w:val="subscript"/>
              </w:rPr>
            </w:pPr>
            <w:r w:rsidRPr="00C53148">
              <w:rPr>
                <w:rFonts w:eastAsia="Cambria Math" w:cs="Arial"/>
                <w:sz w:val="20"/>
                <w:szCs w:val="20"/>
              </w:rPr>
              <w:t>NO</w:t>
            </w:r>
            <w:r w:rsidRPr="00C53148">
              <w:rPr>
                <w:rFonts w:eastAsia="Cambria Math" w:cs="Arial"/>
                <w:sz w:val="20"/>
                <w:szCs w:val="20"/>
                <w:vertAlign w:val="subscript"/>
              </w:rPr>
              <w:t>2</w:t>
            </w:r>
          </w:p>
          <w:p w14:paraId="0586919A" w14:textId="2C7D2620" w:rsidR="00C53148" w:rsidRPr="00C53148" w:rsidRDefault="00C53148" w:rsidP="00C53148">
            <w:pPr>
              <w:jc w:val="center"/>
              <w:rPr>
                <w:rFonts w:eastAsia="Times New Roman" w:cs="Arial"/>
                <w:sz w:val="20"/>
                <w:szCs w:val="20"/>
                <w:lang w:val="en-US" w:eastAsia="zh-CN"/>
              </w:rPr>
            </w:pPr>
            <w:r w:rsidRPr="00C53148">
              <w:rPr>
                <w:rFonts w:eastAsia="Cambria Math" w:cs="Arial"/>
                <w:sz w:val="20"/>
                <w:szCs w:val="20"/>
              </w:rPr>
              <w:t>Annual Mean</w:t>
            </w:r>
          </w:p>
        </w:tc>
        <w:tc>
          <w:tcPr>
            <w:tcW w:w="529" w:type="pct"/>
            <w:shd w:val="clear" w:color="auto" w:fill="auto"/>
            <w:vAlign w:val="center"/>
          </w:tcPr>
          <w:p w14:paraId="168C7147" w14:textId="38EF5A0F" w:rsidR="00C53148" w:rsidRPr="00876927" w:rsidRDefault="00C53148" w:rsidP="00C53148">
            <w:pPr>
              <w:jc w:val="center"/>
              <w:rPr>
                <w:rFonts w:eastAsia="Times New Roman" w:cs="Arial"/>
                <w:sz w:val="20"/>
                <w:szCs w:val="20"/>
                <w:lang w:val="en-US" w:eastAsia="zh-CN"/>
              </w:rPr>
            </w:pPr>
            <w:r w:rsidRPr="003E6094">
              <w:rPr>
                <w:sz w:val="20"/>
                <w:szCs w:val="20"/>
              </w:rPr>
              <w:t>From Dunstable Road by Kenilworth Road through to Stuart Street and Chapel Viaduct by Latimer Road, including Castle Street to Holly Street and Telford Way</w:t>
            </w:r>
          </w:p>
        </w:tc>
        <w:tc>
          <w:tcPr>
            <w:tcW w:w="615" w:type="pct"/>
            <w:vAlign w:val="center"/>
          </w:tcPr>
          <w:p w14:paraId="24E26A57" w14:textId="32B7FCCF" w:rsidR="00C53148" w:rsidRPr="00876927" w:rsidRDefault="00C53148" w:rsidP="00C53148">
            <w:pPr>
              <w:jc w:val="center"/>
              <w:rPr>
                <w:rFonts w:eastAsia="Times New Roman" w:cs="Arial"/>
                <w:sz w:val="20"/>
                <w:szCs w:val="20"/>
                <w:lang w:val="en-US" w:eastAsia="zh-CN"/>
              </w:rPr>
            </w:pPr>
            <w:r>
              <w:rPr>
                <w:rFonts w:eastAsia="Times New Roman" w:cs="Arial"/>
                <w:sz w:val="20"/>
                <w:szCs w:val="20"/>
                <w:lang w:val="en-US" w:eastAsia="zh-CN"/>
              </w:rPr>
              <w:t>NO</w:t>
            </w:r>
          </w:p>
        </w:tc>
        <w:tc>
          <w:tcPr>
            <w:tcW w:w="529" w:type="pct"/>
            <w:shd w:val="clear" w:color="auto" w:fill="auto"/>
            <w:vAlign w:val="center"/>
          </w:tcPr>
          <w:p w14:paraId="1D165244" w14:textId="63A46B45" w:rsidR="00C53148" w:rsidRPr="00876927" w:rsidRDefault="00C53148" w:rsidP="00C53148">
            <w:pPr>
              <w:jc w:val="center"/>
              <w:rPr>
                <w:rFonts w:eastAsia="Times New Roman" w:cs="Arial"/>
                <w:sz w:val="20"/>
                <w:szCs w:val="20"/>
                <w:lang w:val="en-US" w:eastAsia="zh-CN"/>
              </w:rPr>
            </w:pPr>
            <w:r w:rsidRPr="006114E0">
              <w:rPr>
                <w:rFonts w:cs="Arial"/>
                <w:sz w:val="20"/>
                <w:szCs w:val="20"/>
                <w:lang w:eastAsia="en-GB"/>
              </w:rPr>
              <w:t>54.6µg/m</w:t>
            </w:r>
            <w:r w:rsidRPr="006114E0">
              <w:rPr>
                <w:rFonts w:cs="Arial"/>
                <w:sz w:val="20"/>
                <w:szCs w:val="20"/>
                <w:vertAlign w:val="superscript"/>
                <w:lang w:eastAsia="en-GB"/>
              </w:rPr>
              <w:t>3</w:t>
            </w:r>
          </w:p>
        </w:tc>
        <w:tc>
          <w:tcPr>
            <w:tcW w:w="485" w:type="pct"/>
            <w:vAlign w:val="center"/>
          </w:tcPr>
          <w:p w14:paraId="7DD46A53" w14:textId="77777777" w:rsidR="00C53148" w:rsidRPr="00FA559B" w:rsidRDefault="005E7DDD" w:rsidP="00C53148">
            <w:pPr>
              <w:jc w:val="center"/>
              <w:rPr>
                <w:rFonts w:eastAsia="Times New Roman" w:cs="Arial"/>
                <w:sz w:val="20"/>
                <w:szCs w:val="20"/>
                <w:lang w:val="en-US" w:eastAsia="zh-CN"/>
              </w:rPr>
            </w:pPr>
            <w:r w:rsidRPr="00FA559B">
              <w:rPr>
                <w:rFonts w:eastAsia="Times New Roman" w:cs="Arial"/>
                <w:sz w:val="20"/>
                <w:szCs w:val="20"/>
                <w:lang w:val="en-US" w:eastAsia="zh-CN"/>
              </w:rPr>
              <w:t>N/A</w:t>
            </w:r>
          </w:p>
          <w:p w14:paraId="7C5EB931" w14:textId="23590B57" w:rsidR="00C914DE" w:rsidRPr="00FA559B" w:rsidRDefault="00C914DE" w:rsidP="00C53148">
            <w:pPr>
              <w:jc w:val="center"/>
              <w:rPr>
                <w:rFonts w:eastAsia="Times New Roman" w:cs="Arial"/>
                <w:sz w:val="20"/>
                <w:szCs w:val="20"/>
                <w:lang w:val="en-US" w:eastAsia="zh-CN"/>
              </w:rPr>
            </w:pPr>
            <w:r w:rsidRPr="00FA559B">
              <w:rPr>
                <w:rFonts w:eastAsia="Times New Roman" w:cs="Arial"/>
                <w:sz w:val="20"/>
                <w:szCs w:val="20"/>
                <w:lang w:val="en-US" w:eastAsia="zh-CN"/>
              </w:rPr>
              <w:t xml:space="preserve">(highest </w:t>
            </w:r>
            <w:r w:rsidR="00FA559B" w:rsidRPr="00FA559B">
              <w:rPr>
                <w:rFonts w:eastAsia="Times New Roman" w:cs="Arial"/>
                <w:sz w:val="20"/>
                <w:szCs w:val="20"/>
                <w:lang w:val="en-US" w:eastAsia="zh-CN"/>
              </w:rPr>
              <w:t>monitored conc. 32.9</w:t>
            </w:r>
            <w:r w:rsidR="00FA559B" w:rsidRPr="00FA559B">
              <w:rPr>
                <w:rFonts w:eastAsia="Times New Roman" w:cstheme="minorHAnsi"/>
                <w:sz w:val="20"/>
                <w:szCs w:val="20"/>
                <w:lang w:val="en-US" w:eastAsia="zh-CN"/>
              </w:rPr>
              <w:t>µ</w:t>
            </w:r>
            <w:r w:rsidR="00FA559B" w:rsidRPr="00FA559B">
              <w:rPr>
                <w:rFonts w:eastAsia="Times New Roman" w:cs="Arial"/>
                <w:sz w:val="20"/>
                <w:szCs w:val="20"/>
                <w:lang w:val="en-US" w:eastAsia="zh-CN"/>
              </w:rPr>
              <w:t>g/m</w:t>
            </w:r>
            <w:r w:rsidR="00FA559B" w:rsidRPr="00FA559B">
              <w:rPr>
                <w:rFonts w:eastAsia="Times New Roman" w:cs="Arial"/>
                <w:sz w:val="20"/>
                <w:szCs w:val="20"/>
                <w:vertAlign w:val="superscript"/>
                <w:lang w:val="en-US" w:eastAsia="zh-CN"/>
              </w:rPr>
              <w:t>3</w:t>
            </w:r>
            <w:r w:rsidR="00FA559B" w:rsidRPr="00FA559B">
              <w:rPr>
                <w:rFonts w:eastAsia="Times New Roman" w:cs="Arial"/>
                <w:sz w:val="20"/>
                <w:szCs w:val="20"/>
                <w:lang w:val="en-US" w:eastAsia="zh-CN"/>
              </w:rPr>
              <w:t>)</w:t>
            </w:r>
          </w:p>
        </w:tc>
        <w:tc>
          <w:tcPr>
            <w:tcW w:w="485" w:type="pct"/>
            <w:vAlign w:val="center"/>
          </w:tcPr>
          <w:p w14:paraId="58F3795F" w14:textId="3E5898E8" w:rsidR="00C53148" w:rsidRPr="007553CA" w:rsidRDefault="00F27B81" w:rsidP="00C53148">
            <w:pPr>
              <w:jc w:val="center"/>
              <w:rPr>
                <w:rFonts w:eastAsia="Times New Roman" w:cs="Arial"/>
                <w:sz w:val="20"/>
                <w:szCs w:val="20"/>
                <w:lang w:val="en-US" w:eastAsia="zh-CN"/>
              </w:rPr>
            </w:pPr>
            <w:r w:rsidRPr="007553CA">
              <w:rPr>
                <w:rFonts w:eastAsia="Times New Roman" w:cs="Arial"/>
                <w:sz w:val="20"/>
                <w:szCs w:val="20"/>
                <w:lang w:val="en-US" w:eastAsia="zh-CN"/>
              </w:rPr>
              <w:t>4</w:t>
            </w:r>
            <w:r w:rsidR="005F1595" w:rsidRPr="007553CA">
              <w:rPr>
                <w:rFonts w:eastAsia="Times New Roman" w:cs="Arial"/>
                <w:sz w:val="20"/>
                <w:szCs w:val="20"/>
                <w:lang w:val="en-US" w:eastAsia="zh-CN"/>
              </w:rPr>
              <w:t xml:space="preserve"> years</w:t>
            </w:r>
          </w:p>
        </w:tc>
        <w:tc>
          <w:tcPr>
            <w:tcW w:w="470" w:type="pct"/>
            <w:vAlign w:val="center"/>
          </w:tcPr>
          <w:p w14:paraId="0BFFD35F" w14:textId="5F5632D7" w:rsidR="005F1595" w:rsidRDefault="005F1595" w:rsidP="005F1595">
            <w:pPr>
              <w:jc w:val="center"/>
              <w:rPr>
                <w:rFonts w:eastAsia="Times New Roman" w:cs="Arial"/>
                <w:sz w:val="20"/>
                <w:szCs w:val="20"/>
                <w:lang w:val="en-US" w:eastAsia="zh-CN"/>
              </w:rPr>
            </w:pPr>
            <w:r w:rsidRPr="005F1595">
              <w:rPr>
                <w:rFonts w:eastAsia="Times New Roman" w:cs="Arial"/>
                <w:sz w:val="20"/>
                <w:szCs w:val="20"/>
                <w:lang w:val="en-US" w:eastAsia="zh-CN"/>
              </w:rPr>
              <w:t xml:space="preserve">Initial AQAP approved </w:t>
            </w:r>
            <w:r>
              <w:rPr>
                <w:rFonts w:eastAsia="Times New Roman" w:cs="Arial"/>
                <w:sz w:val="20"/>
                <w:szCs w:val="20"/>
                <w:lang w:val="en-US" w:eastAsia="zh-CN"/>
              </w:rPr>
              <w:t xml:space="preserve">by Council Executive June 2018 </w:t>
            </w:r>
          </w:p>
          <w:p w14:paraId="08E93A26" w14:textId="77777777" w:rsidR="005F1595" w:rsidRDefault="005F1595" w:rsidP="005F1595">
            <w:pPr>
              <w:jc w:val="center"/>
              <w:rPr>
                <w:rFonts w:eastAsia="Times New Roman" w:cs="Arial"/>
                <w:sz w:val="20"/>
                <w:szCs w:val="20"/>
                <w:lang w:val="en-US" w:eastAsia="zh-CN"/>
              </w:rPr>
            </w:pPr>
          </w:p>
          <w:p w14:paraId="0F8412FF" w14:textId="444AFE05" w:rsidR="00C53148" w:rsidRPr="00876927" w:rsidRDefault="005F1595" w:rsidP="005F1595">
            <w:pPr>
              <w:jc w:val="center"/>
              <w:rPr>
                <w:rFonts w:eastAsia="Times New Roman" w:cs="Arial"/>
                <w:sz w:val="20"/>
                <w:szCs w:val="20"/>
                <w:lang w:val="en-US" w:eastAsia="zh-CN"/>
              </w:rPr>
            </w:pPr>
            <w:r w:rsidRPr="005F1595">
              <w:rPr>
                <w:rFonts w:eastAsia="Times New Roman" w:cs="Arial"/>
                <w:sz w:val="20"/>
                <w:szCs w:val="20"/>
                <w:lang w:val="en-US" w:eastAsia="zh-CN"/>
              </w:rPr>
              <w:t>However, subsequently not accepted by Defra.</w:t>
            </w:r>
          </w:p>
        </w:tc>
        <w:tc>
          <w:tcPr>
            <w:tcW w:w="409" w:type="pct"/>
            <w:vAlign w:val="center"/>
          </w:tcPr>
          <w:p w14:paraId="58D9802D" w14:textId="1EC5F38A" w:rsidR="00C53148" w:rsidRPr="00876927" w:rsidRDefault="00000000" w:rsidP="00C53148">
            <w:pPr>
              <w:keepNext/>
              <w:jc w:val="center"/>
              <w:rPr>
                <w:rFonts w:eastAsia="Times New Roman" w:cs="Arial"/>
                <w:sz w:val="20"/>
                <w:szCs w:val="20"/>
                <w:lang w:val="en-US" w:eastAsia="zh-CN"/>
              </w:rPr>
            </w:pPr>
            <w:hyperlink r:id="rId29" w:history="1">
              <w:r w:rsidR="005F1595" w:rsidRPr="005F1595">
                <w:rPr>
                  <w:rStyle w:val="Hyperlink"/>
                  <w:rFonts w:eastAsia="Times New Roman" w:cs="Arial"/>
                  <w:sz w:val="20"/>
                  <w:szCs w:val="20"/>
                  <w:lang w:val="en-US" w:eastAsia="zh-CN"/>
                </w:rPr>
                <w:t>Link to relevant minute</w:t>
              </w:r>
            </w:hyperlink>
          </w:p>
        </w:tc>
      </w:tr>
    </w:tbl>
    <w:p w14:paraId="735A8FF3" w14:textId="11DED61E" w:rsidR="005E5E47" w:rsidRDefault="005E5E47" w:rsidP="007553CA">
      <w:pPr>
        <w:spacing w:after="0"/>
      </w:pPr>
    </w:p>
    <w:p w14:paraId="0576DFEC" w14:textId="059C304D" w:rsidR="00466C74" w:rsidRDefault="00000000" w:rsidP="00237FFE">
      <w:pPr>
        <w:ind w:left="426" w:hanging="426"/>
      </w:pPr>
      <w:sdt>
        <w:sdtPr>
          <w:id w:val="-1795368252"/>
          <w14:checkbox>
            <w14:checked w14:val="1"/>
            <w14:checkedState w14:val="2612" w14:font="MS Gothic"/>
            <w14:uncheckedState w14:val="2610" w14:font="MS Gothic"/>
          </w14:checkbox>
        </w:sdtPr>
        <w:sdtContent>
          <w:r w:rsidR="007553CA">
            <w:rPr>
              <w:rFonts w:ascii="MS Gothic" w:eastAsia="MS Gothic" w:hAnsi="MS Gothic" w:hint="eastAsia"/>
            </w:rPr>
            <w:t>☒</w:t>
          </w:r>
        </w:sdtContent>
      </w:sdt>
      <w:r w:rsidR="00237FFE">
        <w:tab/>
      </w:r>
      <w:r w:rsidR="00C775B8">
        <w:t>Luton</w:t>
      </w:r>
      <w:r w:rsidR="00466C74">
        <w:t xml:space="preserve"> </w:t>
      </w:r>
      <w:r w:rsidR="00C775B8">
        <w:t>Council confirm</w:t>
      </w:r>
      <w:r w:rsidR="00466C74">
        <w:t xml:space="preserve"> the information on UK-Air regarding their AQMA(s) is up to date.</w:t>
      </w:r>
    </w:p>
    <w:p w14:paraId="196A7252" w14:textId="12B81E82" w:rsidR="00EA7252" w:rsidRDefault="00000000" w:rsidP="0079141F">
      <w:pPr>
        <w:ind w:left="426" w:hanging="426"/>
      </w:pPr>
      <w:sdt>
        <w:sdtPr>
          <w:id w:val="592365485"/>
          <w14:checkbox>
            <w14:checked w14:val="1"/>
            <w14:checkedState w14:val="2612" w14:font="MS Gothic"/>
            <w14:uncheckedState w14:val="2610" w14:font="MS Gothic"/>
          </w14:checkbox>
        </w:sdtPr>
        <w:sdtContent>
          <w:r w:rsidR="007553CA">
            <w:rPr>
              <w:rFonts w:ascii="MS Gothic" w:eastAsia="MS Gothic" w:hAnsi="MS Gothic" w:hint="eastAsia"/>
            </w:rPr>
            <w:t>☒</w:t>
          </w:r>
        </w:sdtContent>
      </w:sdt>
      <w:r w:rsidR="00237FFE">
        <w:tab/>
      </w:r>
      <w:r w:rsidR="00466C74">
        <w:t>L</w:t>
      </w:r>
      <w:r w:rsidR="00C775B8">
        <w:t>uton Council</w:t>
      </w:r>
      <w:r w:rsidR="00466C74">
        <w:t xml:space="preserve"> confirm that all current AQAPs have been submitted to Defra.</w:t>
      </w:r>
    </w:p>
    <w:p w14:paraId="158B3756" w14:textId="77777777" w:rsidR="00EA7252" w:rsidRDefault="00EA7252" w:rsidP="00466C74">
      <w:pPr>
        <w:sectPr w:rsidR="00EA7252" w:rsidSect="003A5102">
          <w:pgSz w:w="16838" w:h="11906" w:orient="landscape"/>
          <w:pgMar w:top="720" w:right="720" w:bottom="720" w:left="720" w:header="708" w:footer="340" w:gutter="0"/>
          <w:cols w:space="708"/>
          <w:docGrid w:linePitch="360"/>
        </w:sectPr>
      </w:pPr>
    </w:p>
    <w:p w14:paraId="54E8F039" w14:textId="72FCDBFE" w:rsidR="00EA7252" w:rsidRDefault="00EA7252" w:rsidP="00610375">
      <w:pPr>
        <w:pStyle w:val="Heading2"/>
      </w:pPr>
      <w:bookmarkStart w:id="21" w:name="_Toc173229529"/>
      <w:r>
        <w:t>Progress and Impact of Measures to address Air Quality in Luton</w:t>
      </w:r>
      <w:bookmarkEnd w:id="21"/>
    </w:p>
    <w:p w14:paraId="2C6F80B5" w14:textId="77777777" w:rsidR="006D48DC" w:rsidRDefault="006D48DC" w:rsidP="006D48DC">
      <w:pPr>
        <w:pStyle w:val="BodyText"/>
      </w:pPr>
      <w:r>
        <w:t>Defra’s appraisal of last year’s ASR concluded that:</w:t>
      </w:r>
    </w:p>
    <w:p w14:paraId="4CA974DF" w14:textId="77777777" w:rsidR="006D48DC" w:rsidRDefault="006D48DC" w:rsidP="006D48DC">
      <w:pPr>
        <w:pStyle w:val="BodyText"/>
        <w:ind w:left="720"/>
      </w:pPr>
      <w:r>
        <w:t xml:space="preserve">“On the basis of the evidence provided by the local authority the conclusions reached are accepted for all sources and pollutants… The report is well structured, detailed, and provides the information specified in the Guidance.” </w:t>
      </w:r>
    </w:p>
    <w:p w14:paraId="1BF5760A" w14:textId="77777777" w:rsidR="006D48DC" w:rsidRDefault="006D48DC" w:rsidP="006D48DC">
      <w:pPr>
        <w:pStyle w:val="BodyText"/>
        <w:tabs>
          <w:tab w:val="right" w:pos="9026"/>
        </w:tabs>
      </w:pPr>
      <w:r>
        <w:t>The appended commentary made the following suggestions for future reports:</w:t>
      </w:r>
    </w:p>
    <w:p w14:paraId="32BE2E1B" w14:textId="77777777" w:rsidR="006D48DC" w:rsidRDefault="006D48DC" w:rsidP="006D48DC">
      <w:pPr>
        <w:pStyle w:val="BodyText"/>
        <w:numPr>
          <w:ilvl w:val="0"/>
          <w:numId w:val="48"/>
        </w:numPr>
        <w:tabs>
          <w:tab w:val="right" w:pos="9026"/>
        </w:tabs>
        <w:rPr>
          <w:i/>
          <w:iCs/>
        </w:rPr>
      </w:pPr>
      <w:r w:rsidRPr="00653BFF">
        <w:rPr>
          <w:i/>
          <w:iCs/>
        </w:rPr>
        <w:t>“Figures [showing multiple AQMAs] should have different coloured shading showing each individual AQMA.”</w:t>
      </w:r>
    </w:p>
    <w:p w14:paraId="44FB9ECB" w14:textId="77777777" w:rsidR="006D48DC" w:rsidRDefault="006D48DC" w:rsidP="00D173FA">
      <w:pPr>
        <w:pStyle w:val="BodyText"/>
        <w:tabs>
          <w:tab w:val="right" w:pos="9026"/>
        </w:tabs>
        <w:ind w:left="720"/>
      </w:pPr>
      <w:r>
        <w:t>The entirety of AQMA N</w:t>
      </w:r>
      <w:r w:rsidRPr="000068CB">
        <w:rPr>
          <w:vertAlign w:val="superscript"/>
        </w:rPr>
        <w:t>o.</w:t>
      </w:r>
      <w:r>
        <w:t xml:space="preserve"> 1 falls within the boundaries of the subsequently declared AQMA N</w:t>
      </w:r>
      <w:r w:rsidRPr="000068CB">
        <w:rPr>
          <w:vertAlign w:val="superscript"/>
        </w:rPr>
        <w:t>o.</w:t>
      </w:r>
      <w:r>
        <w:t xml:space="preserve"> 2.  In the 2023 ASR, overlapping similarly coloured semi-transparent layers were used to represent both areas on maps.  Consequently, the locations within AQMA N</w:t>
      </w:r>
      <w:r w:rsidRPr="000068CB">
        <w:rPr>
          <w:vertAlign w:val="superscript"/>
        </w:rPr>
        <w:t>o.</w:t>
      </w:r>
      <w:r>
        <w:t>1 were visible as more saturated areas of colour due to the additive effect of overlaying the two layers.  However, it is accepted that the approach adopted was not adequately explained in the provided map keys.  To avoid any confusion this year, in Figures D.2 and D.12 of Appendix D, AQMA N</w:t>
      </w:r>
      <w:r w:rsidRPr="00E20EF4">
        <w:rPr>
          <w:vertAlign w:val="superscript"/>
        </w:rPr>
        <w:t>o.</w:t>
      </w:r>
      <w:r>
        <w:t xml:space="preserve"> 1 is represented by a hatched overlay and AQMA N</w:t>
      </w:r>
      <w:r w:rsidRPr="00E20EF4">
        <w:rPr>
          <w:vertAlign w:val="superscript"/>
        </w:rPr>
        <w:t>o.</w:t>
      </w:r>
      <w:r>
        <w:t xml:space="preserve"> 2 by a coloured semi-transparent layer.</w:t>
      </w:r>
    </w:p>
    <w:p w14:paraId="0407BB8C" w14:textId="77777777" w:rsidR="006D48DC" w:rsidRDefault="006D48DC" w:rsidP="006D48DC">
      <w:pPr>
        <w:pStyle w:val="BodyText"/>
        <w:numPr>
          <w:ilvl w:val="0"/>
          <w:numId w:val="48"/>
        </w:numPr>
        <w:tabs>
          <w:tab w:val="right" w:pos="9026"/>
        </w:tabs>
        <w:rPr>
          <w:i/>
          <w:iCs/>
        </w:rPr>
      </w:pPr>
      <w:r w:rsidRPr="0021181D">
        <w:rPr>
          <w:i/>
          <w:iCs/>
        </w:rPr>
        <w:t>“Table A.2 should not include monitoring sites that are not currently being used as these has the potential to confuse the reader as to how many monitoring sites are currently active and which ones they are.”</w:t>
      </w:r>
    </w:p>
    <w:p w14:paraId="37B2AF9E" w14:textId="77777777" w:rsidR="006D48DC" w:rsidRPr="0021181D" w:rsidRDefault="006D48DC" w:rsidP="00D173FA">
      <w:pPr>
        <w:pStyle w:val="BodyText"/>
        <w:tabs>
          <w:tab w:val="right" w:pos="9026"/>
        </w:tabs>
        <w:ind w:left="720"/>
      </w:pPr>
      <w:r>
        <w:t>In previous ASRs, all available data was included for any sites active within the last five years.  This was done for legacy purposes and to maximise the geographical coverage of the data set.  Given the above, only data from currently active sites will be included in this and subsequent reports.</w:t>
      </w:r>
    </w:p>
    <w:p w14:paraId="5D081E5B" w14:textId="77777777" w:rsidR="006D48DC" w:rsidRDefault="006D48DC" w:rsidP="006D48DC">
      <w:pPr>
        <w:pStyle w:val="BodyText"/>
        <w:numPr>
          <w:ilvl w:val="0"/>
          <w:numId w:val="48"/>
        </w:numPr>
        <w:tabs>
          <w:tab w:val="right" w:pos="9026"/>
        </w:tabs>
        <w:rPr>
          <w:i/>
          <w:iCs/>
        </w:rPr>
      </w:pPr>
      <w:r w:rsidRPr="00E95491">
        <w:rPr>
          <w:i/>
          <w:iCs/>
        </w:rPr>
        <w:t xml:space="preserve">“The tables contained within the ASR should match the </w:t>
      </w:r>
      <w:r>
        <w:rPr>
          <w:i/>
          <w:iCs/>
        </w:rPr>
        <w:t>Excel</w:t>
      </w:r>
      <w:r w:rsidRPr="00E95491">
        <w:rPr>
          <w:i/>
          <w:iCs/>
        </w:rPr>
        <w:t xml:space="preserve"> template.”</w:t>
      </w:r>
    </w:p>
    <w:p w14:paraId="1B8180B9" w14:textId="77777777" w:rsidR="006D48DC" w:rsidRDefault="006D48DC" w:rsidP="00D173FA">
      <w:pPr>
        <w:pStyle w:val="BodyText"/>
        <w:tabs>
          <w:tab w:val="right" w:pos="9026"/>
        </w:tabs>
        <w:ind w:left="720"/>
      </w:pPr>
      <w:r>
        <w:t xml:space="preserve">In last year’s ASR, the format of some of the included tables was slightly altered to aid readability. </w:t>
      </w:r>
      <w:proofErr w:type="gramStart"/>
      <w:r>
        <w:t>In light of</w:t>
      </w:r>
      <w:proofErr w:type="gramEnd"/>
      <w:r>
        <w:t xml:space="preserve"> the above, all of the tables in this year’s ASR are in the exact format specified in the provided reporting templates.</w:t>
      </w:r>
    </w:p>
    <w:p w14:paraId="5233EFC1" w14:textId="77777777" w:rsidR="006D48DC" w:rsidRPr="00C622A0" w:rsidRDefault="006D48DC" w:rsidP="006D48DC">
      <w:pPr>
        <w:pStyle w:val="BodyText"/>
        <w:numPr>
          <w:ilvl w:val="0"/>
          <w:numId w:val="48"/>
        </w:numPr>
        <w:tabs>
          <w:tab w:val="right" w:pos="9026"/>
        </w:tabs>
        <w:rPr>
          <w:i/>
          <w:iCs/>
        </w:rPr>
      </w:pPr>
      <w:r w:rsidRPr="00C622A0">
        <w:rPr>
          <w:i/>
          <w:iCs/>
        </w:rPr>
        <w:t>“The updating and publication of the AQAPs for each AQMA that is currently active should be treated as a priority by the council and should be done as soon as possible.“</w:t>
      </w:r>
    </w:p>
    <w:p w14:paraId="2D81A1F2" w14:textId="77777777" w:rsidR="006D48DC" w:rsidRDefault="006D48DC" w:rsidP="00D173FA">
      <w:pPr>
        <w:pStyle w:val="BodyText"/>
        <w:ind w:left="720"/>
      </w:pPr>
      <w:r>
        <w:t xml:space="preserve">With the annual mean </w:t>
      </w:r>
      <w:r w:rsidRPr="008663A3">
        <w:t>NO</w:t>
      </w:r>
      <w:r w:rsidRPr="008663A3">
        <w:rPr>
          <w:vertAlign w:val="subscript"/>
        </w:rPr>
        <w:t>2</w:t>
      </w:r>
      <w:r>
        <w:t xml:space="preserve"> concentrations in all three AQMAs having been compliant for at least four years, an AQAP focused on achieving compliance is no longer required.  Instead, Luton Council proposes to revoke all three AQMAs and develop a borough-wide Air Quality Strategy to secure further improvements.  It is envisaged that this strategy would focus more on reducing </w:t>
      </w:r>
      <w:r w:rsidRPr="002757EE">
        <w:t>PM</w:t>
      </w:r>
      <w:r w:rsidRPr="002757EE">
        <w:rPr>
          <w:vertAlign w:val="subscript"/>
        </w:rPr>
        <w:t>2.5</w:t>
      </w:r>
      <w:r>
        <w:t xml:space="preserve"> levels and exposure.</w:t>
      </w:r>
    </w:p>
    <w:p w14:paraId="612E8ACB" w14:textId="28B7A111" w:rsidR="006D48DC" w:rsidRDefault="006D48DC" w:rsidP="006D48DC">
      <w:pPr>
        <w:pStyle w:val="BodyText"/>
      </w:pPr>
      <w:r>
        <w:t xml:space="preserve">Luton Council has taken forward </w:t>
      </w:r>
      <w:proofErr w:type="gramStart"/>
      <w:r>
        <w:t>a number of</w:t>
      </w:r>
      <w:proofErr w:type="gramEnd"/>
      <w:r>
        <w:t xml:space="preserve"> direct measures during the current reporting year of </w:t>
      </w:r>
      <w:r w:rsidR="00000000">
        <w:fldChar w:fldCharType="begin"/>
      </w:r>
      <w:r w:rsidR="00000000">
        <w:instrText xml:space="preserve"> DOCPROPERTY  aReportingYear  \* MERGEFORMAT </w:instrText>
      </w:r>
      <w:r w:rsidR="00000000">
        <w:fldChar w:fldCharType="separate"/>
      </w:r>
      <w:r>
        <w:t>2023/24</w:t>
      </w:r>
      <w:r w:rsidR="00000000">
        <w:fldChar w:fldCharType="end"/>
      </w:r>
      <w:r>
        <w:t xml:space="preserve"> in pursuit of improving local air quality.  Details of all measures completed, in progress or planned are set out in </w:t>
      </w:r>
      <w:r>
        <w:fldChar w:fldCharType="begin"/>
      </w:r>
      <w:r>
        <w:instrText xml:space="preserve"> REF _Ref158812654 \h  \* MERGEFORMAT </w:instrText>
      </w:r>
      <w:r>
        <w:fldChar w:fldCharType="separate"/>
      </w:r>
      <w:r w:rsidR="00DE7A33">
        <w:t>Table 2.2</w:t>
      </w:r>
      <w:r>
        <w:fldChar w:fldCharType="end"/>
      </w:r>
      <w:r>
        <w:t>.  4</w:t>
      </w:r>
      <w:r w:rsidR="00950D41">
        <w:t>1</w:t>
      </w:r>
      <w:r>
        <w:t xml:space="preserve"> measures are included within </w:t>
      </w:r>
      <w:r>
        <w:fldChar w:fldCharType="begin"/>
      </w:r>
      <w:r>
        <w:instrText xml:space="preserve"> REF _Ref158812654 \h  \* MERGEFORMAT </w:instrText>
      </w:r>
      <w:r>
        <w:fldChar w:fldCharType="separate"/>
      </w:r>
      <w:r w:rsidR="00DE7A33">
        <w:t>Table 2.2</w:t>
      </w:r>
      <w:r>
        <w:fldChar w:fldCharType="end"/>
      </w:r>
      <w:r>
        <w:t xml:space="preserve"> (plus an additional 11 previously completed measures and two that have been aborted), with the type of measure and the progress Luton Council has made during the reporting year of </w:t>
      </w:r>
      <w:r w:rsidR="00000000">
        <w:fldChar w:fldCharType="begin"/>
      </w:r>
      <w:r w:rsidR="00000000">
        <w:instrText xml:space="preserve"> DOCPROPERTY  aReportingYear  \* MERGEFORMAT </w:instrText>
      </w:r>
      <w:r w:rsidR="00000000">
        <w:fldChar w:fldCharType="separate"/>
      </w:r>
      <w:r>
        <w:t>2023/24</w:t>
      </w:r>
      <w:r w:rsidR="00000000">
        <w:fldChar w:fldCharType="end"/>
      </w:r>
      <w:r>
        <w:t xml:space="preserve"> presented.  Where there have been, or continue to be, barriers restricting the implementation of the measure, these are also presented in </w:t>
      </w:r>
      <w:r>
        <w:fldChar w:fldCharType="begin"/>
      </w:r>
      <w:r>
        <w:instrText xml:space="preserve"> REF _Ref158812654 \h  \* MERGEFORMAT </w:instrText>
      </w:r>
      <w:r>
        <w:fldChar w:fldCharType="separate"/>
      </w:r>
      <w:r w:rsidR="00DE7A33">
        <w:t>Table 2.2</w:t>
      </w:r>
      <w:r>
        <w:fldChar w:fldCharType="end"/>
      </w:r>
      <w:r>
        <w:t>.</w:t>
      </w:r>
    </w:p>
    <w:p w14:paraId="518F6B55" w14:textId="46825EEC" w:rsidR="006D48DC" w:rsidRDefault="006D48DC" w:rsidP="006D48DC">
      <w:pPr>
        <w:pStyle w:val="BodyText"/>
      </w:pPr>
      <w:r>
        <w:t>As many of these measures are shared with other policy areas where they offer co-benefits (</w:t>
      </w:r>
      <w:proofErr w:type="spellStart"/>
      <w:r>
        <w:t>eg</w:t>
      </w:r>
      <w:proofErr w:type="spellEnd"/>
      <w:r>
        <w:t xml:space="preserve"> Transport, Climate Change and Public Health), where appropriate, links to relevant documents in these areas have been included in </w:t>
      </w:r>
      <w:r w:rsidR="00C3089D">
        <w:fldChar w:fldCharType="begin"/>
      </w:r>
      <w:r w:rsidR="00C3089D">
        <w:instrText xml:space="preserve"> REF _Ref158812654 \h  \* MERGEFORMAT </w:instrText>
      </w:r>
      <w:r w:rsidR="00C3089D">
        <w:fldChar w:fldCharType="separate"/>
      </w:r>
      <w:r w:rsidR="00DE7A33">
        <w:t>Table 2.2</w:t>
      </w:r>
      <w:r w:rsidR="00C3089D">
        <w:fldChar w:fldCharType="end"/>
      </w:r>
      <w:r w:rsidR="00C3089D">
        <w:t>..</w:t>
      </w:r>
    </w:p>
    <w:p w14:paraId="061570B4" w14:textId="77777777" w:rsidR="006D48DC" w:rsidRDefault="006D48DC" w:rsidP="006D48DC">
      <w:pPr>
        <w:pStyle w:val="BodyText"/>
      </w:pPr>
      <w:r>
        <w:t>Over the past year, key completed measures have included:</w:t>
      </w:r>
    </w:p>
    <w:p w14:paraId="7F914E2D" w14:textId="77777777" w:rsidR="006D48DC" w:rsidRDefault="006D48DC" w:rsidP="006D48DC">
      <w:pPr>
        <w:pStyle w:val="BodyText"/>
        <w:numPr>
          <w:ilvl w:val="0"/>
          <w:numId w:val="43"/>
        </w:numPr>
      </w:pPr>
      <w:r>
        <w:t>The publication of the Local Cycling and Walking Infrastructure Plan 2023-2033 (</w:t>
      </w:r>
      <w:hyperlink r:id="rId30" w:tooltip="Link to the Local Cycling and Walking Infrastructure Plan 2023-2033" w:history="1">
        <w:r w:rsidRPr="00E760CF">
          <w:rPr>
            <w:rStyle w:val="Hyperlink"/>
          </w:rPr>
          <w:t>https://tinyurl.com/mrh3x3mu</w:t>
        </w:r>
      </w:hyperlink>
      <w:r>
        <w:t>);</w:t>
      </w:r>
    </w:p>
    <w:p w14:paraId="04711BAC" w14:textId="77777777" w:rsidR="006D48DC" w:rsidRDefault="006D48DC" w:rsidP="006D48DC">
      <w:pPr>
        <w:pStyle w:val="BodyText"/>
        <w:numPr>
          <w:ilvl w:val="0"/>
          <w:numId w:val="43"/>
        </w:numPr>
      </w:pPr>
      <w:r>
        <w:t>The granting of planning permission for a 338-space park and ride at Butterfield Business Park equipped with 32 EV charging bays; and</w:t>
      </w:r>
    </w:p>
    <w:p w14:paraId="023F4AC3" w14:textId="77777777" w:rsidR="006D48DC" w:rsidRDefault="006D48DC" w:rsidP="006D48DC">
      <w:pPr>
        <w:pStyle w:val="BodyText"/>
        <w:numPr>
          <w:ilvl w:val="0"/>
          <w:numId w:val="43"/>
        </w:numPr>
      </w:pPr>
      <w:r>
        <w:t>The operation of an e-bike hire scheme for council staff and an e-cargo bike project offering local families and businesses the opportunity to try out an e-cargo bike for free for up to 3 months (</w:t>
      </w:r>
      <w:hyperlink r:id="rId31" w:tooltip="Link to E-cargo project webpage" w:history="1">
        <w:r w:rsidRPr="003C11F5">
          <w:rPr>
            <w:rStyle w:val="Hyperlink"/>
          </w:rPr>
          <w:t>https://tinyurl.com/4ck7dpv6</w:t>
        </w:r>
      </w:hyperlink>
      <w:r>
        <w:t>); and</w:t>
      </w:r>
    </w:p>
    <w:p w14:paraId="5123D3EF" w14:textId="77777777" w:rsidR="006D48DC" w:rsidRDefault="006D48DC" w:rsidP="006D48DC">
      <w:pPr>
        <w:pStyle w:val="BodyText"/>
        <w:numPr>
          <w:ilvl w:val="0"/>
          <w:numId w:val="43"/>
        </w:numPr>
      </w:pPr>
      <w:r>
        <w:t xml:space="preserve">The commencement of additional passive monitoring in AQMA </w:t>
      </w:r>
      <w:r w:rsidRPr="00634D74">
        <w:t>N</w:t>
      </w:r>
      <w:r w:rsidRPr="00634D74">
        <w:rPr>
          <w:vertAlign w:val="superscript"/>
        </w:rPr>
        <w:t>os.</w:t>
      </w:r>
      <w:r>
        <w:rPr>
          <w:vertAlign w:val="superscript"/>
        </w:rPr>
        <w:t xml:space="preserve"> </w:t>
      </w:r>
      <w:r w:rsidRPr="00296AC3">
        <w:t>1, 2 &amp; 3</w:t>
      </w:r>
      <w:r>
        <w:t>.</w:t>
      </w:r>
    </w:p>
    <w:p w14:paraId="4C537446" w14:textId="77777777" w:rsidR="006D48DC" w:rsidRDefault="006D48DC" w:rsidP="006D48DC">
      <w:pPr>
        <w:pStyle w:val="BodyText"/>
      </w:pPr>
      <w:r>
        <w:t>Luton Council expects the following measures to be completed over the course of the next reporting year:  If deemed necessary by the LAQM Helpdesk, the completion of a detailed assessment of AQMA N</w:t>
      </w:r>
      <w:r w:rsidRPr="007633BA">
        <w:rPr>
          <w:vertAlign w:val="superscript"/>
        </w:rPr>
        <w:t>o.</w:t>
      </w:r>
      <w:r>
        <w:t xml:space="preserve"> 3 to determine whether revocation is appropriate.</w:t>
      </w:r>
    </w:p>
    <w:p w14:paraId="38A082B0" w14:textId="77777777" w:rsidR="006D48DC" w:rsidRDefault="006D48DC" w:rsidP="006D48DC">
      <w:pPr>
        <w:pStyle w:val="BodyText"/>
      </w:pPr>
      <w:r>
        <w:t>Luton Council’s priorities for the coming year are:</w:t>
      </w:r>
    </w:p>
    <w:p w14:paraId="00C26AF0" w14:textId="77777777" w:rsidR="006D48DC" w:rsidRDefault="006D48DC" w:rsidP="006D48DC">
      <w:pPr>
        <w:pStyle w:val="BodyText"/>
        <w:numPr>
          <w:ilvl w:val="0"/>
          <w:numId w:val="45"/>
        </w:numPr>
      </w:pPr>
      <w:r>
        <w:t>to discontinue the planned expansion of AQMA N</w:t>
      </w:r>
      <w:r w:rsidRPr="0080787F">
        <w:rPr>
          <w:vertAlign w:val="superscript"/>
        </w:rPr>
        <w:t>o.</w:t>
      </w:r>
      <w:r>
        <w:t xml:space="preserve"> </w:t>
      </w:r>
      <w:proofErr w:type="gramStart"/>
      <w:r>
        <w:t>3;</w:t>
      </w:r>
      <w:proofErr w:type="gramEnd"/>
    </w:p>
    <w:p w14:paraId="3D8D3A3A" w14:textId="77777777" w:rsidR="006D48DC" w:rsidRDefault="006D48DC" w:rsidP="006D48DC">
      <w:pPr>
        <w:pStyle w:val="BodyText"/>
        <w:numPr>
          <w:ilvl w:val="0"/>
          <w:numId w:val="45"/>
        </w:numPr>
      </w:pPr>
      <w:r>
        <w:t>to proceed with the revocation of AQMA N</w:t>
      </w:r>
      <w:r w:rsidRPr="0080787F">
        <w:rPr>
          <w:vertAlign w:val="superscript"/>
        </w:rPr>
        <w:t>os</w:t>
      </w:r>
      <w:r>
        <w:t xml:space="preserve">. 1 &amp; 2 upon the completion of enhanced monitoring during </w:t>
      </w:r>
      <w:r w:rsidR="00000000">
        <w:fldChar w:fldCharType="begin"/>
      </w:r>
      <w:r w:rsidR="00000000">
        <w:instrText xml:space="preserve"> DOCPROPERTY  aReportYear  \* MERGEFORMAT </w:instrText>
      </w:r>
      <w:r w:rsidR="00000000">
        <w:fldChar w:fldCharType="separate"/>
      </w:r>
      <w:r>
        <w:t>2024</w:t>
      </w:r>
      <w:r w:rsidR="00000000">
        <w:fldChar w:fldCharType="end"/>
      </w:r>
      <w:r>
        <w:t>;</w:t>
      </w:r>
    </w:p>
    <w:p w14:paraId="6DFF9005" w14:textId="77777777" w:rsidR="006D48DC" w:rsidRDefault="006D48DC" w:rsidP="006D48DC">
      <w:pPr>
        <w:pStyle w:val="BodyText"/>
        <w:numPr>
          <w:ilvl w:val="0"/>
          <w:numId w:val="45"/>
        </w:numPr>
      </w:pPr>
      <w:r>
        <w:t>to engage with Defra to determine whether a detailed assessment would be required before the revocation of AQMA N</w:t>
      </w:r>
      <w:r w:rsidRPr="00F45EF4">
        <w:rPr>
          <w:vertAlign w:val="superscript"/>
        </w:rPr>
        <w:t>o.</w:t>
      </w:r>
      <w:r>
        <w:t xml:space="preserve"> 3; and</w:t>
      </w:r>
    </w:p>
    <w:p w14:paraId="00450A07" w14:textId="77777777" w:rsidR="006D48DC" w:rsidRDefault="006D48DC" w:rsidP="006D48DC">
      <w:pPr>
        <w:pStyle w:val="BodyText"/>
        <w:numPr>
          <w:ilvl w:val="0"/>
          <w:numId w:val="45"/>
        </w:numPr>
      </w:pPr>
      <w:r>
        <w:t xml:space="preserve">to discontinue the ongoing development of a new AQAP focused on reducing </w:t>
      </w:r>
      <w:r w:rsidRPr="008663A3">
        <w:t>NO</w:t>
      </w:r>
      <w:r w:rsidRPr="008663A3">
        <w:rPr>
          <w:vertAlign w:val="subscript"/>
        </w:rPr>
        <w:t>2</w:t>
      </w:r>
      <w:r>
        <w:t xml:space="preserve"> levels within the AQMAs and instead bring forward a more holistic borough-wide Air Quality Strategy.</w:t>
      </w:r>
    </w:p>
    <w:p w14:paraId="739E6BE8" w14:textId="77777777" w:rsidR="006D48DC" w:rsidRDefault="006D48DC" w:rsidP="006D48DC">
      <w:pPr>
        <w:pStyle w:val="BodyText"/>
      </w:pPr>
      <w:r>
        <w:t xml:space="preserve">The principal challenge in delivering this work programme over the coming year will be the continued lack of resources within the Council’s Environmental Protection Team, which has been subject to staff shortages for an appreciable period.  </w:t>
      </w:r>
    </w:p>
    <w:p w14:paraId="1F9E9A6C" w14:textId="77777777" w:rsidR="006D48DC" w:rsidRDefault="006D48DC" w:rsidP="006D48DC">
      <w:pPr>
        <w:pStyle w:val="BodyText"/>
      </w:pPr>
      <w:r>
        <w:t>With compliance already achieved in all AQMAs for at least the last four years, Luton Council does not anticipate that further additional measures not yet prescribed will be required in subsequent years to enable revocation.</w:t>
      </w:r>
    </w:p>
    <w:p w14:paraId="34F0C9F2" w14:textId="12B6447E" w:rsidR="00EA7252" w:rsidRDefault="00EA7252" w:rsidP="00EA7252"/>
    <w:p w14:paraId="00D0BC57" w14:textId="77777777" w:rsidR="00EA7252" w:rsidRDefault="00EA7252" w:rsidP="00EA7252">
      <w:pPr>
        <w:sectPr w:rsidR="00EA7252" w:rsidSect="003A5102">
          <w:pgSz w:w="11906" w:h="16838"/>
          <w:pgMar w:top="720" w:right="720" w:bottom="720" w:left="720" w:header="708" w:footer="340" w:gutter="0"/>
          <w:cols w:space="708"/>
          <w:docGrid w:linePitch="360"/>
        </w:sectPr>
      </w:pPr>
    </w:p>
    <w:p w14:paraId="1F7C0F36" w14:textId="509E183A" w:rsidR="00DB1941" w:rsidRDefault="00DB1941" w:rsidP="00DB1941">
      <w:pPr>
        <w:pStyle w:val="Caption"/>
      </w:pPr>
      <w:bookmarkStart w:id="22" w:name="_Ref158812654"/>
      <w:bookmarkStart w:id="23" w:name="_Toc173243881"/>
      <w:r>
        <w:t>Table 2.</w:t>
      </w:r>
      <w:r w:rsidR="008A2788">
        <w:fldChar w:fldCharType="begin"/>
      </w:r>
      <w:r w:rsidR="008A2788">
        <w:instrText xml:space="preserve"> SEQ Table_2. \* ARABIC </w:instrText>
      </w:r>
      <w:r w:rsidR="008A2788">
        <w:fldChar w:fldCharType="separate"/>
      </w:r>
      <w:r w:rsidR="00DE7A33">
        <w:rPr>
          <w:noProof/>
        </w:rPr>
        <w:t>2</w:t>
      </w:r>
      <w:r w:rsidR="008A2788">
        <w:rPr>
          <w:noProof/>
        </w:rPr>
        <w:fldChar w:fldCharType="end"/>
      </w:r>
      <w:bookmarkEnd w:id="22"/>
      <w:r>
        <w:t xml:space="preserve"> </w:t>
      </w:r>
      <w:r w:rsidR="003A41E4">
        <w:t>–</w:t>
      </w:r>
      <w:r>
        <w:t xml:space="preserve"> Progress on Measures to Improve Air Quality</w:t>
      </w:r>
      <w:bookmarkEnd w:id="23"/>
    </w:p>
    <w:tbl>
      <w:tblPr>
        <w:tblStyle w:val="TableStyle41"/>
        <w:tblW w:w="0" w:type="auto"/>
        <w:jc w:val="center"/>
        <w:tblLook w:val="0620" w:firstRow="1" w:lastRow="0" w:firstColumn="0" w:lastColumn="0" w:noHBand="1" w:noVBand="1"/>
      </w:tblPr>
      <w:tblGrid>
        <w:gridCol w:w="841"/>
        <w:gridCol w:w="1434"/>
        <w:gridCol w:w="1602"/>
        <w:gridCol w:w="1651"/>
        <w:gridCol w:w="1130"/>
        <w:gridCol w:w="1146"/>
        <w:gridCol w:w="1762"/>
        <w:gridCol w:w="1110"/>
        <w:gridCol w:w="811"/>
        <w:gridCol w:w="840"/>
        <w:gridCol w:w="1106"/>
        <w:gridCol w:w="1291"/>
        <w:gridCol w:w="1647"/>
        <w:gridCol w:w="1441"/>
        <w:gridCol w:w="2243"/>
        <w:gridCol w:w="2306"/>
      </w:tblGrid>
      <w:tr w:rsidR="00CE2E2F" w:rsidRPr="00A925E1" w14:paraId="21D9D573" w14:textId="77777777" w:rsidTr="00287B9B">
        <w:trPr>
          <w:cnfStyle w:val="100000000000" w:firstRow="1" w:lastRow="0" w:firstColumn="0" w:lastColumn="0" w:oddVBand="0" w:evenVBand="0" w:oddHBand="0" w:evenHBand="0" w:firstRowFirstColumn="0" w:firstRowLastColumn="0" w:lastRowFirstColumn="0" w:lastRowLastColumn="0"/>
          <w:trHeight w:val="300"/>
          <w:tblHeader/>
          <w:jc w:val="center"/>
        </w:trPr>
        <w:tc>
          <w:tcPr>
            <w:tcW w:w="841" w:type="dxa"/>
            <w:shd w:val="clear" w:color="auto" w:fill="5F2167"/>
          </w:tcPr>
          <w:p w14:paraId="16116CE4" w14:textId="77777777" w:rsidR="00A925E1" w:rsidRPr="00A925E1" w:rsidRDefault="00A925E1" w:rsidP="00A925E1">
            <w:pPr>
              <w:rPr>
                <w:rFonts w:cs="Arial"/>
                <w:color w:val="auto"/>
                <w:sz w:val="16"/>
                <w:szCs w:val="16"/>
              </w:rPr>
            </w:pPr>
            <w:r w:rsidRPr="00A925E1">
              <w:rPr>
                <w:rFonts w:cs="Arial"/>
                <w:color w:val="auto"/>
                <w:sz w:val="16"/>
                <w:szCs w:val="16"/>
              </w:rPr>
              <w:t>Measure No.</w:t>
            </w:r>
          </w:p>
        </w:tc>
        <w:tc>
          <w:tcPr>
            <w:tcW w:w="1434" w:type="dxa"/>
            <w:shd w:val="clear" w:color="auto" w:fill="5F2167"/>
          </w:tcPr>
          <w:p w14:paraId="358B1A9B" w14:textId="77777777" w:rsidR="00A925E1" w:rsidRPr="00A925E1" w:rsidRDefault="00A925E1" w:rsidP="00A925E1">
            <w:pPr>
              <w:rPr>
                <w:rFonts w:cs="Arial"/>
                <w:color w:val="auto"/>
                <w:sz w:val="16"/>
              </w:rPr>
            </w:pPr>
            <w:r w:rsidRPr="00A925E1">
              <w:rPr>
                <w:rFonts w:cs="Arial"/>
                <w:color w:val="auto"/>
                <w:sz w:val="16"/>
              </w:rPr>
              <w:t>Measure</w:t>
            </w:r>
          </w:p>
        </w:tc>
        <w:tc>
          <w:tcPr>
            <w:tcW w:w="1602" w:type="dxa"/>
            <w:shd w:val="clear" w:color="auto" w:fill="5F2167"/>
          </w:tcPr>
          <w:p w14:paraId="3488737E" w14:textId="77777777" w:rsidR="00A925E1" w:rsidRPr="00A925E1" w:rsidRDefault="00A925E1" w:rsidP="00A925E1">
            <w:pPr>
              <w:rPr>
                <w:rFonts w:cs="Arial"/>
                <w:color w:val="auto"/>
                <w:sz w:val="16"/>
              </w:rPr>
            </w:pPr>
            <w:r w:rsidRPr="00A925E1">
              <w:rPr>
                <w:rFonts w:cs="Arial"/>
                <w:color w:val="auto"/>
                <w:sz w:val="16"/>
              </w:rPr>
              <w:t>Category</w:t>
            </w:r>
          </w:p>
        </w:tc>
        <w:tc>
          <w:tcPr>
            <w:tcW w:w="1651" w:type="dxa"/>
            <w:shd w:val="clear" w:color="auto" w:fill="5F2167"/>
          </w:tcPr>
          <w:p w14:paraId="71C371AD" w14:textId="77777777" w:rsidR="00A925E1" w:rsidRPr="00A925E1" w:rsidRDefault="00A925E1" w:rsidP="00A925E1">
            <w:pPr>
              <w:rPr>
                <w:rFonts w:cs="Arial"/>
                <w:color w:val="auto"/>
                <w:sz w:val="16"/>
              </w:rPr>
            </w:pPr>
            <w:r w:rsidRPr="00A925E1">
              <w:rPr>
                <w:rFonts w:cs="Arial"/>
                <w:color w:val="auto"/>
                <w:sz w:val="16"/>
              </w:rPr>
              <w:t>Classification</w:t>
            </w:r>
          </w:p>
        </w:tc>
        <w:tc>
          <w:tcPr>
            <w:tcW w:w="1130" w:type="dxa"/>
            <w:shd w:val="clear" w:color="auto" w:fill="5F2167"/>
          </w:tcPr>
          <w:p w14:paraId="71ECEFEF" w14:textId="77777777" w:rsidR="00A925E1" w:rsidRPr="00A925E1" w:rsidRDefault="00A925E1" w:rsidP="00A925E1">
            <w:pPr>
              <w:rPr>
                <w:rFonts w:cs="Arial"/>
                <w:color w:val="auto"/>
                <w:sz w:val="16"/>
                <w:szCs w:val="16"/>
              </w:rPr>
            </w:pPr>
            <w:r w:rsidRPr="00A925E1">
              <w:rPr>
                <w:rFonts w:cs="Arial"/>
                <w:color w:val="auto"/>
                <w:sz w:val="16"/>
                <w:szCs w:val="16"/>
              </w:rPr>
              <w:t>Year Measure Introduced in AQAP</w:t>
            </w:r>
          </w:p>
        </w:tc>
        <w:tc>
          <w:tcPr>
            <w:tcW w:w="1146" w:type="dxa"/>
            <w:shd w:val="clear" w:color="auto" w:fill="5F2167"/>
          </w:tcPr>
          <w:p w14:paraId="29BD87DB" w14:textId="77777777" w:rsidR="00A925E1" w:rsidRPr="00A925E1" w:rsidRDefault="00A925E1" w:rsidP="00A925E1">
            <w:pPr>
              <w:rPr>
                <w:rFonts w:cs="Arial"/>
                <w:color w:val="auto"/>
                <w:sz w:val="16"/>
                <w:szCs w:val="16"/>
              </w:rPr>
            </w:pPr>
            <w:r w:rsidRPr="00A925E1">
              <w:rPr>
                <w:rFonts w:cs="Arial"/>
                <w:color w:val="auto"/>
                <w:sz w:val="16"/>
                <w:szCs w:val="16"/>
              </w:rPr>
              <w:t>Estimated / Actual Completion Date</w:t>
            </w:r>
          </w:p>
        </w:tc>
        <w:tc>
          <w:tcPr>
            <w:tcW w:w="1762" w:type="dxa"/>
            <w:shd w:val="clear" w:color="auto" w:fill="5F2167"/>
          </w:tcPr>
          <w:p w14:paraId="6711A2EA" w14:textId="77777777" w:rsidR="00A925E1" w:rsidRPr="00A925E1" w:rsidRDefault="00A925E1" w:rsidP="00A925E1">
            <w:pPr>
              <w:rPr>
                <w:rFonts w:cs="Arial"/>
                <w:color w:val="auto"/>
                <w:sz w:val="16"/>
              </w:rPr>
            </w:pPr>
            <w:r w:rsidRPr="00A925E1">
              <w:rPr>
                <w:rFonts w:cs="Arial"/>
                <w:color w:val="auto"/>
                <w:sz w:val="16"/>
              </w:rPr>
              <w:t>Organisations Involved</w:t>
            </w:r>
          </w:p>
        </w:tc>
        <w:tc>
          <w:tcPr>
            <w:tcW w:w="1110" w:type="dxa"/>
            <w:shd w:val="clear" w:color="auto" w:fill="5F2167"/>
          </w:tcPr>
          <w:p w14:paraId="2AA3DA5A" w14:textId="77777777" w:rsidR="00A925E1" w:rsidRPr="00A925E1" w:rsidRDefault="00A925E1" w:rsidP="00A925E1">
            <w:pPr>
              <w:rPr>
                <w:rFonts w:cs="Arial"/>
                <w:color w:val="auto"/>
                <w:sz w:val="16"/>
              </w:rPr>
            </w:pPr>
            <w:r w:rsidRPr="00A925E1">
              <w:rPr>
                <w:rFonts w:cs="Arial"/>
                <w:color w:val="auto"/>
                <w:sz w:val="16"/>
              </w:rPr>
              <w:t>Funding Source</w:t>
            </w:r>
          </w:p>
        </w:tc>
        <w:tc>
          <w:tcPr>
            <w:tcW w:w="811" w:type="dxa"/>
            <w:shd w:val="clear" w:color="auto" w:fill="5F2167"/>
          </w:tcPr>
          <w:p w14:paraId="6AFC8563" w14:textId="77777777" w:rsidR="00A925E1" w:rsidRPr="00A925E1" w:rsidRDefault="00A925E1" w:rsidP="00A925E1">
            <w:pPr>
              <w:rPr>
                <w:rFonts w:cs="Arial"/>
                <w:color w:val="auto"/>
                <w:sz w:val="16"/>
              </w:rPr>
            </w:pPr>
            <w:r w:rsidRPr="00A925E1">
              <w:rPr>
                <w:rFonts w:cs="Arial"/>
                <w:color w:val="auto"/>
                <w:sz w:val="16"/>
              </w:rPr>
              <w:t>Defra AQ Grant Funding</w:t>
            </w:r>
          </w:p>
        </w:tc>
        <w:tc>
          <w:tcPr>
            <w:tcW w:w="840" w:type="dxa"/>
            <w:shd w:val="clear" w:color="auto" w:fill="5F2167"/>
          </w:tcPr>
          <w:p w14:paraId="749606DF" w14:textId="77777777" w:rsidR="00A925E1" w:rsidRPr="00A925E1" w:rsidRDefault="00A925E1" w:rsidP="00A925E1">
            <w:pPr>
              <w:rPr>
                <w:rFonts w:cs="Arial"/>
                <w:color w:val="auto"/>
                <w:sz w:val="16"/>
              </w:rPr>
            </w:pPr>
            <w:r w:rsidRPr="00A925E1">
              <w:rPr>
                <w:rFonts w:cs="Arial"/>
                <w:color w:val="auto"/>
                <w:sz w:val="16"/>
              </w:rPr>
              <w:t>Funding Status</w:t>
            </w:r>
          </w:p>
        </w:tc>
        <w:tc>
          <w:tcPr>
            <w:tcW w:w="1106" w:type="dxa"/>
            <w:shd w:val="clear" w:color="auto" w:fill="5F2167"/>
          </w:tcPr>
          <w:p w14:paraId="3A928608" w14:textId="77777777" w:rsidR="00A925E1" w:rsidRPr="00A925E1" w:rsidRDefault="00A925E1" w:rsidP="00A925E1">
            <w:pPr>
              <w:rPr>
                <w:rFonts w:cs="Arial"/>
                <w:color w:val="auto"/>
                <w:sz w:val="16"/>
              </w:rPr>
            </w:pPr>
            <w:r w:rsidRPr="00A925E1">
              <w:rPr>
                <w:rFonts w:cs="Arial"/>
                <w:color w:val="auto"/>
                <w:sz w:val="16"/>
              </w:rPr>
              <w:t>Estimated Cost of Measure</w:t>
            </w:r>
          </w:p>
        </w:tc>
        <w:tc>
          <w:tcPr>
            <w:tcW w:w="1291" w:type="dxa"/>
            <w:shd w:val="clear" w:color="auto" w:fill="5F2167"/>
          </w:tcPr>
          <w:p w14:paraId="222CC5D6" w14:textId="77777777" w:rsidR="00A925E1" w:rsidRPr="00A925E1" w:rsidRDefault="00A925E1" w:rsidP="00A925E1">
            <w:pPr>
              <w:rPr>
                <w:rFonts w:cs="Arial"/>
                <w:color w:val="auto"/>
                <w:sz w:val="16"/>
              </w:rPr>
            </w:pPr>
            <w:r w:rsidRPr="00A925E1">
              <w:rPr>
                <w:rFonts w:cs="Arial"/>
                <w:color w:val="auto"/>
                <w:sz w:val="16"/>
              </w:rPr>
              <w:t>Measure Status</w:t>
            </w:r>
          </w:p>
        </w:tc>
        <w:tc>
          <w:tcPr>
            <w:tcW w:w="1647" w:type="dxa"/>
            <w:shd w:val="clear" w:color="auto" w:fill="5F2167"/>
          </w:tcPr>
          <w:p w14:paraId="2AAE6FEC" w14:textId="77777777" w:rsidR="00A925E1" w:rsidRPr="00A925E1" w:rsidRDefault="00A925E1" w:rsidP="00A925E1">
            <w:pPr>
              <w:rPr>
                <w:rFonts w:cs="Arial"/>
                <w:color w:val="auto"/>
                <w:sz w:val="16"/>
                <w:szCs w:val="16"/>
              </w:rPr>
            </w:pPr>
            <w:r w:rsidRPr="00A925E1">
              <w:rPr>
                <w:rFonts w:cs="Arial"/>
                <w:color w:val="auto"/>
                <w:sz w:val="16"/>
                <w:szCs w:val="16"/>
              </w:rPr>
              <w:t>Reduction in Pollutant / Emission from Measure</w:t>
            </w:r>
          </w:p>
        </w:tc>
        <w:tc>
          <w:tcPr>
            <w:tcW w:w="1441" w:type="dxa"/>
            <w:shd w:val="clear" w:color="auto" w:fill="5F2167"/>
          </w:tcPr>
          <w:p w14:paraId="010867A9" w14:textId="77777777" w:rsidR="00A925E1" w:rsidRPr="00A925E1" w:rsidRDefault="00A925E1" w:rsidP="00A925E1">
            <w:pPr>
              <w:rPr>
                <w:rFonts w:cs="Arial"/>
                <w:color w:val="auto"/>
                <w:sz w:val="16"/>
              </w:rPr>
            </w:pPr>
            <w:r w:rsidRPr="00A925E1">
              <w:rPr>
                <w:rFonts w:cs="Arial"/>
                <w:color w:val="auto"/>
                <w:sz w:val="16"/>
              </w:rPr>
              <w:t>Key Performance Indicator</w:t>
            </w:r>
          </w:p>
        </w:tc>
        <w:tc>
          <w:tcPr>
            <w:tcW w:w="2243" w:type="dxa"/>
            <w:shd w:val="clear" w:color="auto" w:fill="5F2167"/>
          </w:tcPr>
          <w:p w14:paraId="3A7D7757" w14:textId="77777777" w:rsidR="00A925E1" w:rsidRPr="00A925E1" w:rsidRDefault="00A925E1" w:rsidP="00A925E1">
            <w:pPr>
              <w:rPr>
                <w:rFonts w:cs="Arial"/>
                <w:color w:val="auto"/>
                <w:sz w:val="16"/>
              </w:rPr>
            </w:pPr>
            <w:r w:rsidRPr="00A925E1">
              <w:rPr>
                <w:rFonts w:cs="Arial"/>
                <w:color w:val="auto"/>
                <w:sz w:val="16"/>
              </w:rPr>
              <w:t>Progress to Date</w:t>
            </w:r>
          </w:p>
        </w:tc>
        <w:tc>
          <w:tcPr>
            <w:tcW w:w="2306" w:type="dxa"/>
            <w:shd w:val="clear" w:color="auto" w:fill="5F2167"/>
          </w:tcPr>
          <w:p w14:paraId="7A58203E" w14:textId="77777777" w:rsidR="00A925E1" w:rsidRPr="00A925E1" w:rsidRDefault="00A925E1" w:rsidP="00A925E1">
            <w:pPr>
              <w:rPr>
                <w:rFonts w:cs="Arial"/>
                <w:color w:val="auto"/>
                <w:sz w:val="16"/>
              </w:rPr>
            </w:pPr>
            <w:r w:rsidRPr="00A925E1">
              <w:rPr>
                <w:rFonts w:cs="Arial"/>
                <w:color w:val="auto"/>
                <w:sz w:val="16"/>
              </w:rPr>
              <w:t>Comments / Barriers to Implementation</w:t>
            </w:r>
          </w:p>
        </w:tc>
      </w:tr>
      <w:tr w:rsidR="00287B9B" w:rsidRPr="00A925E1" w14:paraId="1D52C361" w14:textId="77777777" w:rsidTr="00287B9B">
        <w:trPr>
          <w:jc w:val="center"/>
        </w:trPr>
        <w:tc>
          <w:tcPr>
            <w:tcW w:w="841" w:type="dxa"/>
          </w:tcPr>
          <w:p w14:paraId="3CDE580C" w14:textId="060FCAAD" w:rsidR="00961F3A" w:rsidRPr="00866206" w:rsidRDefault="00961F3A" w:rsidP="00961F3A">
            <w:pPr>
              <w:rPr>
                <w:rFonts w:cs="Arial"/>
                <w:sz w:val="16"/>
                <w:szCs w:val="16"/>
              </w:rPr>
            </w:pPr>
            <w:r w:rsidRPr="00866206">
              <w:rPr>
                <w:rFonts w:cs="Arial"/>
                <w:sz w:val="16"/>
                <w:szCs w:val="16"/>
              </w:rPr>
              <w:t>1</w:t>
            </w:r>
          </w:p>
        </w:tc>
        <w:tc>
          <w:tcPr>
            <w:tcW w:w="1434" w:type="dxa"/>
          </w:tcPr>
          <w:p w14:paraId="38E491D6" w14:textId="562F2764" w:rsidR="00961F3A" w:rsidRPr="00866206" w:rsidRDefault="00961F3A" w:rsidP="00961F3A">
            <w:pPr>
              <w:rPr>
                <w:rFonts w:cs="Arial"/>
                <w:sz w:val="16"/>
                <w:szCs w:val="16"/>
              </w:rPr>
            </w:pPr>
            <w:r w:rsidRPr="00866206">
              <w:rPr>
                <w:rFonts w:cs="Arial"/>
                <w:sz w:val="16"/>
                <w:szCs w:val="16"/>
              </w:rPr>
              <w:t>Implement Luton Park &amp; Ride by securing delivery of Travel Hub at identified locations</w:t>
            </w:r>
          </w:p>
        </w:tc>
        <w:tc>
          <w:tcPr>
            <w:tcW w:w="1602" w:type="dxa"/>
          </w:tcPr>
          <w:p w14:paraId="33BB918A" w14:textId="29DB9F43" w:rsidR="00961F3A" w:rsidRPr="00866206" w:rsidRDefault="00961F3A" w:rsidP="00961F3A">
            <w:pPr>
              <w:rPr>
                <w:rFonts w:cs="Arial"/>
                <w:sz w:val="16"/>
                <w:szCs w:val="16"/>
              </w:rPr>
            </w:pPr>
            <w:r w:rsidRPr="00866206">
              <w:rPr>
                <w:rFonts w:cs="Arial"/>
                <w:sz w:val="16"/>
                <w:szCs w:val="16"/>
              </w:rPr>
              <w:t>Alternatives to private vehicle use</w:t>
            </w:r>
          </w:p>
        </w:tc>
        <w:tc>
          <w:tcPr>
            <w:tcW w:w="1651" w:type="dxa"/>
          </w:tcPr>
          <w:p w14:paraId="3DCB29F5" w14:textId="760D5B0F" w:rsidR="00961F3A" w:rsidRPr="00866206" w:rsidRDefault="00961F3A" w:rsidP="00961F3A">
            <w:pPr>
              <w:rPr>
                <w:rFonts w:cs="Arial"/>
                <w:sz w:val="16"/>
                <w:szCs w:val="16"/>
              </w:rPr>
            </w:pPr>
            <w:r w:rsidRPr="00866206">
              <w:rPr>
                <w:rFonts w:cs="Arial"/>
                <w:sz w:val="16"/>
                <w:szCs w:val="16"/>
              </w:rPr>
              <w:t>Bus based Park &amp; Ride</w:t>
            </w:r>
          </w:p>
        </w:tc>
        <w:tc>
          <w:tcPr>
            <w:tcW w:w="1130" w:type="dxa"/>
          </w:tcPr>
          <w:p w14:paraId="36157924" w14:textId="241FB524" w:rsidR="00961F3A" w:rsidRPr="00866206" w:rsidRDefault="00961F3A" w:rsidP="00961F3A">
            <w:pPr>
              <w:rPr>
                <w:rFonts w:cs="Arial"/>
                <w:sz w:val="16"/>
                <w:szCs w:val="16"/>
              </w:rPr>
            </w:pPr>
            <w:r w:rsidRPr="00866206">
              <w:rPr>
                <w:rFonts w:cs="Arial"/>
                <w:sz w:val="16"/>
                <w:szCs w:val="16"/>
              </w:rPr>
              <w:t>2018</w:t>
            </w:r>
            <w:r w:rsidRPr="00866206">
              <w:rPr>
                <w:rFonts w:cs="Arial"/>
                <w:sz w:val="16"/>
                <w:szCs w:val="16"/>
              </w:rPr>
              <w:br/>
            </w:r>
            <w:r w:rsidRPr="00866206">
              <w:rPr>
                <w:rFonts w:cs="Arial"/>
                <w:sz w:val="16"/>
                <w:szCs w:val="16"/>
              </w:rPr>
              <w:br/>
              <w:t>Targeted start: 2025</w:t>
            </w:r>
          </w:p>
        </w:tc>
        <w:tc>
          <w:tcPr>
            <w:tcW w:w="1146" w:type="dxa"/>
          </w:tcPr>
          <w:p w14:paraId="70D52B73" w14:textId="48E86026" w:rsidR="00961F3A" w:rsidRPr="00866206" w:rsidRDefault="00961F3A" w:rsidP="00961F3A">
            <w:pPr>
              <w:rPr>
                <w:rFonts w:cs="Arial"/>
                <w:sz w:val="16"/>
                <w:szCs w:val="16"/>
              </w:rPr>
            </w:pPr>
          </w:p>
        </w:tc>
        <w:tc>
          <w:tcPr>
            <w:tcW w:w="1762" w:type="dxa"/>
          </w:tcPr>
          <w:p w14:paraId="3CF0BEA8" w14:textId="75263C14" w:rsidR="00961F3A" w:rsidRPr="00866206" w:rsidRDefault="00961F3A" w:rsidP="00961F3A">
            <w:pPr>
              <w:rPr>
                <w:rFonts w:cs="Arial"/>
                <w:sz w:val="16"/>
                <w:szCs w:val="16"/>
              </w:rPr>
            </w:pPr>
            <w:r w:rsidRPr="00866206">
              <w:rPr>
                <w:rFonts w:cs="Arial"/>
                <w:sz w:val="16"/>
                <w:szCs w:val="16"/>
              </w:rPr>
              <w:t>Luton Council</w:t>
            </w:r>
          </w:p>
        </w:tc>
        <w:tc>
          <w:tcPr>
            <w:tcW w:w="1110" w:type="dxa"/>
          </w:tcPr>
          <w:p w14:paraId="7ACF11D0" w14:textId="5F06B5C1" w:rsidR="00961F3A" w:rsidRPr="00866206" w:rsidRDefault="00961F3A" w:rsidP="00961F3A">
            <w:pPr>
              <w:rPr>
                <w:rFonts w:cs="Arial"/>
                <w:sz w:val="16"/>
                <w:szCs w:val="16"/>
              </w:rPr>
            </w:pPr>
          </w:p>
        </w:tc>
        <w:tc>
          <w:tcPr>
            <w:tcW w:w="811" w:type="dxa"/>
          </w:tcPr>
          <w:p w14:paraId="74EB5025" w14:textId="4525B9DD" w:rsidR="00961F3A" w:rsidRPr="00866206" w:rsidRDefault="00961F3A" w:rsidP="00961F3A">
            <w:pPr>
              <w:rPr>
                <w:rFonts w:cs="Arial"/>
                <w:sz w:val="16"/>
                <w:szCs w:val="16"/>
              </w:rPr>
            </w:pPr>
            <w:r w:rsidRPr="00866206">
              <w:rPr>
                <w:rFonts w:cs="Arial"/>
                <w:sz w:val="16"/>
                <w:szCs w:val="16"/>
              </w:rPr>
              <w:t>No</w:t>
            </w:r>
          </w:p>
        </w:tc>
        <w:tc>
          <w:tcPr>
            <w:tcW w:w="840" w:type="dxa"/>
          </w:tcPr>
          <w:p w14:paraId="026E97C0" w14:textId="78AE1775" w:rsidR="00961F3A" w:rsidRPr="00866206" w:rsidRDefault="00961F3A" w:rsidP="00961F3A">
            <w:pPr>
              <w:rPr>
                <w:rFonts w:cs="Arial"/>
                <w:sz w:val="16"/>
                <w:szCs w:val="16"/>
              </w:rPr>
            </w:pPr>
            <w:r w:rsidRPr="00866206">
              <w:rPr>
                <w:rFonts w:cs="Arial"/>
                <w:sz w:val="16"/>
                <w:szCs w:val="16"/>
              </w:rPr>
              <w:t>Not Funded</w:t>
            </w:r>
          </w:p>
        </w:tc>
        <w:tc>
          <w:tcPr>
            <w:tcW w:w="1106" w:type="dxa"/>
          </w:tcPr>
          <w:p w14:paraId="67C06169" w14:textId="6DD84B66" w:rsidR="00961F3A" w:rsidRPr="00866206" w:rsidRDefault="00961F3A" w:rsidP="00961F3A">
            <w:pPr>
              <w:rPr>
                <w:rFonts w:cs="Arial"/>
                <w:sz w:val="16"/>
                <w:szCs w:val="16"/>
              </w:rPr>
            </w:pPr>
            <w:r w:rsidRPr="00866206">
              <w:rPr>
                <w:rFonts w:cs="Arial"/>
                <w:sz w:val="16"/>
                <w:szCs w:val="16"/>
              </w:rPr>
              <w:t>£1m - £10m</w:t>
            </w:r>
          </w:p>
        </w:tc>
        <w:tc>
          <w:tcPr>
            <w:tcW w:w="1291" w:type="dxa"/>
          </w:tcPr>
          <w:p w14:paraId="5A65EFFB" w14:textId="0748E1A0" w:rsidR="00961F3A" w:rsidRPr="00866206" w:rsidRDefault="00961F3A" w:rsidP="00961F3A">
            <w:pPr>
              <w:rPr>
                <w:rFonts w:cs="Arial"/>
                <w:sz w:val="16"/>
                <w:szCs w:val="16"/>
              </w:rPr>
            </w:pPr>
            <w:r w:rsidRPr="00866206">
              <w:rPr>
                <w:rFonts w:cs="Arial"/>
                <w:sz w:val="16"/>
                <w:szCs w:val="16"/>
              </w:rPr>
              <w:t>Planning</w:t>
            </w:r>
          </w:p>
        </w:tc>
        <w:tc>
          <w:tcPr>
            <w:tcW w:w="1647" w:type="dxa"/>
          </w:tcPr>
          <w:p w14:paraId="13B4642D" w14:textId="4F188081" w:rsidR="00961F3A" w:rsidRPr="00866206" w:rsidRDefault="00961F3A" w:rsidP="00961F3A">
            <w:pPr>
              <w:rPr>
                <w:rFonts w:cs="Arial"/>
                <w:sz w:val="16"/>
                <w:szCs w:val="16"/>
              </w:rPr>
            </w:pPr>
            <w:r w:rsidRPr="00866206">
              <w:rPr>
                <w:rFonts w:cs="Arial"/>
                <w:sz w:val="16"/>
                <w:szCs w:val="16"/>
              </w:rPr>
              <w:t xml:space="preserve">A Park &amp; Ride would result in fewer cars driving into Luton Town Centre and the Airport </w:t>
            </w:r>
          </w:p>
        </w:tc>
        <w:tc>
          <w:tcPr>
            <w:tcW w:w="1441" w:type="dxa"/>
          </w:tcPr>
          <w:p w14:paraId="0A73CCB8" w14:textId="6DDEDBC2" w:rsidR="00961F3A" w:rsidRPr="00866206" w:rsidRDefault="00961F3A" w:rsidP="00961F3A">
            <w:pPr>
              <w:rPr>
                <w:rFonts w:cs="Arial"/>
                <w:sz w:val="16"/>
                <w:szCs w:val="16"/>
              </w:rPr>
            </w:pPr>
            <w:r w:rsidRPr="00866206">
              <w:rPr>
                <w:rFonts w:cs="Arial"/>
                <w:sz w:val="16"/>
                <w:szCs w:val="16"/>
              </w:rPr>
              <w:t>Monitor use of Park &amp; Ride once up and running</w:t>
            </w:r>
          </w:p>
        </w:tc>
        <w:tc>
          <w:tcPr>
            <w:tcW w:w="2243" w:type="dxa"/>
          </w:tcPr>
          <w:p w14:paraId="1781756E" w14:textId="6662FD5F" w:rsidR="00961F3A" w:rsidRPr="00866206" w:rsidRDefault="00961F3A" w:rsidP="00961F3A">
            <w:pPr>
              <w:rPr>
                <w:rFonts w:cs="Arial"/>
                <w:sz w:val="16"/>
                <w:szCs w:val="16"/>
              </w:rPr>
            </w:pPr>
            <w:r w:rsidRPr="00866206">
              <w:rPr>
                <w:rFonts w:cs="Arial"/>
                <w:sz w:val="16"/>
                <w:szCs w:val="16"/>
              </w:rPr>
              <w:t>Potential locations for Park &amp; Ride sites identified. Design and development work is underway at Butterfield Business Park.</w:t>
            </w:r>
            <w:r w:rsidRPr="00866206">
              <w:rPr>
                <w:rFonts w:cs="Arial"/>
                <w:sz w:val="16"/>
                <w:szCs w:val="16"/>
              </w:rPr>
              <w:br/>
            </w:r>
            <w:r w:rsidRPr="00866206">
              <w:rPr>
                <w:rFonts w:cs="Arial"/>
                <w:sz w:val="16"/>
                <w:szCs w:val="16"/>
              </w:rPr>
              <w:br/>
              <w:t>Feasibility study completed (2016)</w:t>
            </w:r>
            <w:r w:rsidRPr="00866206">
              <w:rPr>
                <w:rFonts w:cs="Arial"/>
                <w:sz w:val="16"/>
                <w:szCs w:val="16"/>
              </w:rPr>
              <w:br/>
            </w:r>
            <w:r w:rsidRPr="00866206">
              <w:rPr>
                <w:rFonts w:cs="Arial"/>
                <w:sz w:val="16"/>
                <w:szCs w:val="16"/>
              </w:rPr>
              <w:br/>
              <w:t>Next step is to secure funding/delivery</w:t>
            </w:r>
          </w:p>
        </w:tc>
        <w:tc>
          <w:tcPr>
            <w:tcW w:w="2306" w:type="dxa"/>
          </w:tcPr>
          <w:p w14:paraId="2CA7D193" w14:textId="77777777" w:rsidR="00287B9B" w:rsidRDefault="00287B9B" w:rsidP="00F644F2">
            <w:pPr>
              <w:rPr>
                <w:rFonts w:cs="Arial"/>
                <w:sz w:val="16"/>
                <w:szCs w:val="16"/>
              </w:rPr>
            </w:pPr>
          </w:p>
          <w:p w14:paraId="14C2E50E" w14:textId="13D9FC11" w:rsidR="00961F3A" w:rsidRDefault="00961F3A" w:rsidP="00F644F2">
            <w:pPr>
              <w:rPr>
                <w:rFonts w:cs="Arial"/>
                <w:sz w:val="16"/>
                <w:szCs w:val="16"/>
              </w:rPr>
            </w:pPr>
            <w:r w:rsidRPr="00866206">
              <w:rPr>
                <w:rFonts w:cs="Arial"/>
                <w:sz w:val="16"/>
                <w:szCs w:val="16"/>
              </w:rPr>
              <w:t>Luton Local Plan 2011 - 2031 Policy LLP5 provides policy support for Park &amp; Ride schemes at M1 junction 10A (Policy LLP5) and Butterfield Park (Policy LLP7)</w:t>
            </w:r>
            <w:r w:rsidRPr="00866206">
              <w:rPr>
                <w:rFonts w:cs="Arial"/>
                <w:sz w:val="16"/>
                <w:szCs w:val="16"/>
              </w:rPr>
              <w:br/>
              <w:t>[</w:t>
            </w:r>
            <w:hyperlink r:id="rId32" w:history="1">
              <w:r w:rsidR="00DA21DB" w:rsidRPr="00411F04">
                <w:rPr>
                  <w:rStyle w:val="Hyperlink"/>
                  <w:rFonts w:cs="Arial"/>
                  <w:sz w:val="16"/>
                  <w:szCs w:val="16"/>
                </w:rPr>
                <w:t>https://tinyurl.com/3cjz6n8f</w:t>
              </w:r>
            </w:hyperlink>
            <w:r w:rsidRPr="00866206">
              <w:rPr>
                <w:rFonts w:cs="Arial"/>
                <w:sz w:val="16"/>
                <w:szCs w:val="16"/>
              </w:rPr>
              <w:t>]</w:t>
            </w:r>
            <w:r w:rsidRPr="00866206">
              <w:rPr>
                <w:rFonts w:cs="Arial"/>
                <w:sz w:val="16"/>
                <w:szCs w:val="16"/>
              </w:rPr>
              <w:br/>
            </w:r>
            <w:r w:rsidRPr="00866206">
              <w:rPr>
                <w:rFonts w:cs="Arial"/>
                <w:sz w:val="16"/>
                <w:szCs w:val="16"/>
              </w:rPr>
              <w:br/>
              <w:t>Supports LTP4 Policy 4 - Improving Public Transport [</w:t>
            </w:r>
            <w:hyperlink r:id="rId33" w:tooltip="Link to Transport Strategy and Local Transport Policies, April 2021 " w:history="1">
              <w:r w:rsidR="009C5DFF" w:rsidRPr="00411F04">
                <w:rPr>
                  <w:rStyle w:val="Hyperlink"/>
                  <w:rFonts w:cs="Arial"/>
                  <w:sz w:val="16"/>
                  <w:szCs w:val="16"/>
                </w:rPr>
                <w:t>https://tinyurl.com/bdfnss4m</w:t>
              </w:r>
            </w:hyperlink>
            <w:r w:rsidRPr="00866206">
              <w:rPr>
                <w:rFonts w:cs="Arial"/>
                <w:sz w:val="16"/>
                <w:szCs w:val="16"/>
              </w:rPr>
              <w:t>]</w:t>
            </w:r>
            <w:r w:rsidRPr="00866206">
              <w:rPr>
                <w:rFonts w:cs="Arial"/>
                <w:sz w:val="16"/>
                <w:szCs w:val="16"/>
              </w:rPr>
              <w:br/>
            </w:r>
            <w:r w:rsidRPr="00866206">
              <w:rPr>
                <w:rFonts w:cs="Arial"/>
                <w:sz w:val="16"/>
                <w:szCs w:val="16"/>
              </w:rPr>
              <w:br/>
              <w:t>Sources of funding  to be identified</w:t>
            </w:r>
            <w:r w:rsidRPr="00866206">
              <w:rPr>
                <w:rFonts w:cs="Arial"/>
                <w:sz w:val="16"/>
                <w:szCs w:val="16"/>
              </w:rPr>
              <w:br/>
            </w:r>
            <w:r w:rsidRPr="00866206">
              <w:rPr>
                <w:rFonts w:cs="Arial"/>
                <w:sz w:val="16"/>
                <w:szCs w:val="16"/>
              </w:rPr>
              <w:br/>
              <w:t>Action included in Luton Net Zero: Climate Policy and Action Plan [</w:t>
            </w:r>
            <w:hyperlink r:id="rId34" w:tooltip="Link to Luton Net Zero: Climate Policy and Action Plan" w:history="1">
              <w:r w:rsidR="00F644F2" w:rsidRPr="00411F04">
                <w:rPr>
                  <w:rStyle w:val="Hyperlink"/>
                  <w:rFonts w:cs="Arial"/>
                  <w:sz w:val="16"/>
                  <w:szCs w:val="16"/>
                </w:rPr>
                <w:t>https://tinyurl.com/53m68nck</w:t>
              </w:r>
            </w:hyperlink>
            <w:r w:rsidRPr="00866206">
              <w:rPr>
                <w:rFonts w:cs="Arial"/>
                <w:sz w:val="16"/>
                <w:szCs w:val="16"/>
              </w:rPr>
              <w:t>]</w:t>
            </w:r>
          </w:p>
          <w:p w14:paraId="5C82B47B" w14:textId="58C2F6B5" w:rsidR="00287B9B" w:rsidRPr="00866206" w:rsidRDefault="00287B9B" w:rsidP="00F644F2">
            <w:pPr>
              <w:rPr>
                <w:rFonts w:cs="Arial"/>
                <w:sz w:val="16"/>
                <w:szCs w:val="16"/>
              </w:rPr>
            </w:pPr>
          </w:p>
        </w:tc>
      </w:tr>
      <w:tr w:rsidR="00287B9B" w:rsidRPr="00A925E1" w14:paraId="08E7E523" w14:textId="77777777" w:rsidTr="00287B9B">
        <w:trPr>
          <w:jc w:val="center"/>
        </w:trPr>
        <w:tc>
          <w:tcPr>
            <w:tcW w:w="841" w:type="dxa"/>
          </w:tcPr>
          <w:p w14:paraId="0EE31F68" w14:textId="6EF2BA2A" w:rsidR="00961F3A" w:rsidRPr="00866206" w:rsidRDefault="00961F3A" w:rsidP="00961F3A">
            <w:pPr>
              <w:rPr>
                <w:rFonts w:cs="Arial"/>
                <w:sz w:val="16"/>
                <w:szCs w:val="16"/>
              </w:rPr>
            </w:pPr>
            <w:r w:rsidRPr="00866206">
              <w:rPr>
                <w:rFonts w:cs="Arial"/>
                <w:sz w:val="16"/>
                <w:szCs w:val="16"/>
              </w:rPr>
              <w:t>2</w:t>
            </w:r>
          </w:p>
        </w:tc>
        <w:tc>
          <w:tcPr>
            <w:tcW w:w="1434" w:type="dxa"/>
          </w:tcPr>
          <w:p w14:paraId="03416B5D" w14:textId="77777777" w:rsidR="00287B9B" w:rsidRDefault="00287B9B" w:rsidP="00961F3A">
            <w:pPr>
              <w:rPr>
                <w:rFonts w:cs="Arial"/>
                <w:sz w:val="16"/>
                <w:szCs w:val="16"/>
              </w:rPr>
            </w:pPr>
          </w:p>
          <w:p w14:paraId="14443932" w14:textId="77777777" w:rsidR="00961F3A" w:rsidRDefault="00961F3A" w:rsidP="00961F3A">
            <w:pPr>
              <w:rPr>
                <w:rFonts w:cs="Arial"/>
                <w:sz w:val="16"/>
                <w:szCs w:val="16"/>
              </w:rPr>
            </w:pPr>
            <w:r w:rsidRPr="00866206">
              <w:rPr>
                <w:rFonts w:cs="Arial"/>
                <w:sz w:val="16"/>
                <w:szCs w:val="16"/>
              </w:rPr>
              <w:t xml:space="preserve">Supportive measures to encourage modal shift to active </w:t>
            </w:r>
            <w:proofErr w:type="gramStart"/>
            <w:r w:rsidRPr="00866206">
              <w:rPr>
                <w:rFonts w:cs="Arial"/>
                <w:sz w:val="16"/>
                <w:szCs w:val="16"/>
              </w:rPr>
              <w:t>travel, and</w:t>
            </w:r>
            <w:proofErr w:type="gramEnd"/>
            <w:r w:rsidRPr="00866206">
              <w:rPr>
                <w:rFonts w:cs="Arial"/>
                <w:sz w:val="16"/>
                <w:szCs w:val="16"/>
              </w:rPr>
              <w:t xml:space="preserve"> monitor impacts:</w:t>
            </w:r>
            <w:r w:rsidRPr="00866206">
              <w:rPr>
                <w:rFonts w:cs="Arial"/>
                <w:sz w:val="16"/>
                <w:szCs w:val="16"/>
              </w:rPr>
              <w:br/>
            </w:r>
            <w:r w:rsidRPr="00866206">
              <w:rPr>
                <w:rFonts w:cs="Arial"/>
                <w:sz w:val="16"/>
                <w:szCs w:val="16"/>
              </w:rPr>
              <w:br/>
              <w:t>- Low Traffic Neighbourhoods</w:t>
            </w:r>
            <w:r w:rsidRPr="00866206">
              <w:rPr>
                <w:rFonts w:cs="Arial"/>
                <w:sz w:val="16"/>
                <w:szCs w:val="16"/>
              </w:rPr>
              <w:br/>
              <w:t xml:space="preserve">- Driver awareness training and marketing and promotion. </w:t>
            </w:r>
          </w:p>
          <w:p w14:paraId="3A3882AB" w14:textId="3D1FAD20" w:rsidR="00287B9B" w:rsidRPr="00866206" w:rsidRDefault="00287B9B" w:rsidP="00961F3A">
            <w:pPr>
              <w:rPr>
                <w:rFonts w:cs="Arial"/>
                <w:sz w:val="16"/>
                <w:szCs w:val="16"/>
              </w:rPr>
            </w:pPr>
          </w:p>
        </w:tc>
        <w:tc>
          <w:tcPr>
            <w:tcW w:w="1602" w:type="dxa"/>
          </w:tcPr>
          <w:p w14:paraId="24F9A234" w14:textId="5F7CFF69" w:rsidR="00961F3A" w:rsidRPr="00866206" w:rsidRDefault="00961F3A" w:rsidP="00961F3A">
            <w:pPr>
              <w:rPr>
                <w:rFonts w:cs="Arial"/>
                <w:sz w:val="16"/>
                <w:szCs w:val="16"/>
              </w:rPr>
            </w:pPr>
            <w:r w:rsidRPr="00866206">
              <w:rPr>
                <w:rFonts w:cs="Arial"/>
                <w:sz w:val="16"/>
                <w:szCs w:val="16"/>
              </w:rPr>
              <w:t>Promoting Travel Alternatives</w:t>
            </w:r>
          </w:p>
        </w:tc>
        <w:tc>
          <w:tcPr>
            <w:tcW w:w="1651" w:type="dxa"/>
          </w:tcPr>
          <w:p w14:paraId="17D074B1" w14:textId="595F59F3" w:rsidR="00961F3A" w:rsidRPr="00866206" w:rsidRDefault="00961F3A" w:rsidP="00961F3A">
            <w:pPr>
              <w:rPr>
                <w:rFonts w:cs="Arial"/>
                <w:sz w:val="16"/>
                <w:szCs w:val="16"/>
              </w:rPr>
            </w:pPr>
            <w:r w:rsidRPr="00866206">
              <w:rPr>
                <w:rFonts w:cs="Arial"/>
                <w:sz w:val="16"/>
                <w:szCs w:val="16"/>
              </w:rPr>
              <w:t>Other</w:t>
            </w:r>
          </w:p>
        </w:tc>
        <w:tc>
          <w:tcPr>
            <w:tcW w:w="1130" w:type="dxa"/>
          </w:tcPr>
          <w:p w14:paraId="33196EF0" w14:textId="3A0AB451" w:rsidR="00961F3A" w:rsidRPr="00866206" w:rsidRDefault="00961F3A" w:rsidP="00961F3A">
            <w:pPr>
              <w:rPr>
                <w:rFonts w:cs="Arial"/>
                <w:sz w:val="16"/>
                <w:szCs w:val="16"/>
              </w:rPr>
            </w:pPr>
            <w:r w:rsidRPr="00866206">
              <w:rPr>
                <w:rFonts w:cs="Arial"/>
                <w:sz w:val="16"/>
                <w:szCs w:val="16"/>
              </w:rPr>
              <w:t>2023</w:t>
            </w:r>
          </w:p>
        </w:tc>
        <w:tc>
          <w:tcPr>
            <w:tcW w:w="1146" w:type="dxa"/>
          </w:tcPr>
          <w:p w14:paraId="71C1AF59" w14:textId="77777777" w:rsidR="00961F3A" w:rsidRPr="00866206" w:rsidRDefault="00961F3A" w:rsidP="00961F3A">
            <w:pPr>
              <w:rPr>
                <w:rFonts w:cs="Arial"/>
                <w:sz w:val="16"/>
                <w:szCs w:val="16"/>
              </w:rPr>
            </w:pPr>
          </w:p>
        </w:tc>
        <w:tc>
          <w:tcPr>
            <w:tcW w:w="1762" w:type="dxa"/>
          </w:tcPr>
          <w:p w14:paraId="2E70D215" w14:textId="47B456A0" w:rsidR="00961F3A" w:rsidRPr="00866206" w:rsidRDefault="00961F3A" w:rsidP="00961F3A">
            <w:pPr>
              <w:rPr>
                <w:rFonts w:cs="Arial"/>
                <w:sz w:val="16"/>
                <w:szCs w:val="16"/>
              </w:rPr>
            </w:pPr>
            <w:r w:rsidRPr="00866206">
              <w:rPr>
                <w:rFonts w:cs="Arial"/>
                <w:sz w:val="16"/>
                <w:szCs w:val="16"/>
              </w:rPr>
              <w:t>Luton Council;</w:t>
            </w:r>
            <w:r w:rsidRPr="00866206">
              <w:rPr>
                <w:rFonts w:cs="Arial"/>
                <w:sz w:val="16"/>
                <w:szCs w:val="16"/>
              </w:rPr>
              <w:br/>
              <w:t>Luton schools and colleges;</w:t>
            </w:r>
            <w:r w:rsidRPr="00866206">
              <w:rPr>
                <w:rFonts w:cs="Arial"/>
                <w:sz w:val="16"/>
                <w:szCs w:val="16"/>
              </w:rPr>
              <w:br/>
              <w:t>Businesses;</w:t>
            </w:r>
            <w:r w:rsidRPr="00866206">
              <w:rPr>
                <w:rFonts w:cs="Arial"/>
                <w:sz w:val="16"/>
                <w:szCs w:val="16"/>
              </w:rPr>
              <w:br/>
              <w:t>Community groups</w:t>
            </w:r>
          </w:p>
        </w:tc>
        <w:tc>
          <w:tcPr>
            <w:tcW w:w="1110" w:type="dxa"/>
          </w:tcPr>
          <w:p w14:paraId="39384712" w14:textId="77777777" w:rsidR="00961F3A" w:rsidRPr="00866206" w:rsidRDefault="00961F3A" w:rsidP="00961F3A">
            <w:pPr>
              <w:rPr>
                <w:rFonts w:cs="Arial"/>
                <w:sz w:val="16"/>
                <w:szCs w:val="16"/>
              </w:rPr>
            </w:pPr>
          </w:p>
        </w:tc>
        <w:tc>
          <w:tcPr>
            <w:tcW w:w="811" w:type="dxa"/>
          </w:tcPr>
          <w:p w14:paraId="3F0B5668" w14:textId="6C6C11BD" w:rsidR="00961F3A" w:rsidRPr="00866206" w:rsidRDefault="00961F3A" w:rsidP="00961F3A">
            <w:pPr>
              <w:rPr>
                <w:rFonts w:cs="Arial"/>
                <w:sz w:val="16"/>
                <w:szCs w:val="16"/>
              </w:rPr>
            </w:pPr>
            <w:r w:rsidRPr="00866206">
              <w:rPr>
                <w:rFonts w:cs="Arial"/>
                <w:sz w:val="16"/>
                <w:szCs w:val="16"/>
              </w:rPr>
              <w:t>No</w:t>
            </w:r>
          </w:p>
        </w:tc>
        <w:tc>
          <w:tcPr>
            <w:tcW w:w="840" w:type="dxa"/>
          </w:tcPr>
          <w:p w14:paraId="30FE9798" w14:textId="77777777" w:rsidR="00961F3A" w:rsidRPr="00866206" w:rsidRDefault="00961F3A" w:rsidP="00961F3A">
            <w:pPr>
              <w:rPr>
                <w:rFonts w:cs="Arial"/>
                <w:sz w:val="16"/>
                <w:szCs w:val="16"/>
              </w:rPr>
            </w:pPr>
          </w:p>
        </w:tc>
        <w:tc>
          <w:tcPr>
            <w:tcW w:w="1106" w:type="dxa"/>
          </w:tcPr>
          <w:p w14:paraId="320A6475" w14:textId="77777777" w:rsidR="00961F3A" w:rsidRPr="00866206" w:rsidRDefault="00961F3A" w:rsidP="00961F3A">
            <w:pPr>
              <w:rPr>
                <w:rFonts w:cs="Arial"/>
                <w:sz w:val="16"/>
                <w:szCs w:val="16"/>
              </w:rPr>
            </w:pPr>
          </w:p>
        </w:tc>
        <w:tc>
          <w:tcPr>
            <w:tcW w:w="1291" w:type="dxa"/>
          </w:tcPr>
          <w:p w14:paraId="53BCA5DC" w14:textId="77777777" w:rsidR="00961F3A" w:rsidRPr="00866206" w:rsidRDefault="00961F3A" w:rsidP="00961F3A">
            <w:pPr>
              <w:rPr>
                <w:rFonts w:cs="Arial"/>
                <w:sz w:val="16"/>
                <w:szCs w:val="16"/>
              </w:rPr>
            </w:pPr>
          </w:p>
        </w:tc>
        <w:tc>
          <w:tcPr>
            <w:tcW w:w="1647" w:type="dxa"/>
          </w:tcPr>
          <w:p w14:paraId="0733BC19" w14:textId="08F162CB" w:rsidR="00961F3A" w:rsidRPr="00866206" w:rsidRDefault="00961F3A" w:rsidP="00961F3A">
            <w:pPr>
              <w:rPr>
                <w:rFonts w:cs="Arial"/>
                <w:sz w:val="16"/>
                <w:szCs w:val="16"/>
              </w:rPr>
            </w:pPr>
            <w:r w:rsidRPr="00866206">
              <w:rPr>
                <w:rFonts w:cs="Arial"/>
                <w:sz w:val="16"/>
                <w:szCs w:val="16"/>
              </w:rPr>
              <w:t>Emission reduction through modal shift to active travel</w:t>
            </w:r>
          </w:p>
        </w:tc>
        <w:tc>
          <w:tcPr>
            <w:tcW w:w="1441" w:type="dxa"/>
          </w:tcPr>
          <w:p w14:paraId="66C3B005" w14:textId="2F67C536" w:rsidR="00961F3A" w:rsidRPr="00866206" w:rsidRDefault="00961F3A" w:rsidP="00961F3A">
            <w:pPr>
              <w:rPr>
                <w:rFonts w:cs="Arial"/>
                <w:sz w:val="16"/>
                <w:szCs w:val="16"/>
              </w:rPr>
            </w:pPr>
            <w:r w:rsidRPr="00866206">
              <w:rPr>
                <w:rFonts w:cs="Arial"/>
                <w:sz w:val="16"/>
                <w:szCs w:val="16"/>
              </w:rPr>
              <w:t>Modal shift - increased use of active travel</w:t>
            </w:r>
          </w:p>
        </w:tc>
        <w:tc>
          <w:tcPr>
            <w:tcW w:w="2243" w:type="dxa"/>
          </w:tcPr>
          <w:p w14:paraId="7C449EB5" w14:textId="77777777" w:rsidR="00961F3A" w:rsidRPr="00866206" w:rsidRDefault="00961F3A" w:rsidP="00961F3A">
            <w:pPr>
              <w:rPr>
                <w:rFonts w:cs="Arial"/>
                <w:sz w:val="16"/>
                <w:szCs w:val="16"/>
              </w:rPr>
            </w:pPr>
          </w:p>
        </w:tc>
        <w:tc>
          <w:tcPr>
            <w:tcW w:w="2306" w:type="dxa"/>
          </w:tcPr>
          <w:p w14:paraId="15415203" w14:textId="76EC9A86" w:rsidR="00961F3A" w:rsidRDefault="00961F3A" w:rsidP="00961F3A">
            <w:pPr>
              <w:rPr>
                <w:rFonts w:cs="Arial"/>
                <w:sz w:val="16"/>
                <w:szCs w:val="16"/>
              </w:rPr>
            </w:pPr>
            <w:r w:rsidRPr="00866206">
              <w:rPr>
                <w:rFonts w:cs="Arial"/>
                <w:sz w:val="16"/>
                <w:szCs w:val="16"/>
              </w:rPr>
              <w:t xml:space="preserve">Action included in Luton Net Zero: Climate Policy and Action Plan - </w:t>
            </w:r>
          </w:p>
          <w:p w14:paraId="6F897F5C" w14:textId="5BE648F8" w:rsidR="00F644F2" w:rsidRPr="00866206" w:rsidRDefault="00000000" w:rsidP="00961F3A">
            <w:pPr>
              <w:rPr>
                <w:rFonts w:cs="Arial"/>
                <w:sz w:val="16"/>
                <w:szCs w:val="16"/>
              </w:rPr>
            </w:pPr>
            <w:hyperlink r:id="rId35" w:tooltip="Link to Luton Net Zero: Climate Policy and Action Plan" w:history="1">
              <w:r w:rsidR="00F644F2" w:rsidRPr="00411F04">
                <w:rPr>
                  <w:rStyle w:val="Hyperlink"/>
                  <w:rFonts w:cs="Arial"/>
                  <w:sz w:val="16"/>
                  <w:szCs w:val="16"/>
                </w:rPr>
                <w:t>https://tinyurl.com/53m68nck</w:t>
              </w:r>
            </w:hyperlink>
          </w:p>
        </w:tc>
      </w:tr>
      <w:tr w:rsidR="00287B9B" w:rsidRPr="00A925E1" w14:paraId="0A44FCB6" w14:textId="77777777" w:rsidTr="00287B9B">
        <w:trPr>
          <w:jc w:val="center"/>
        </w:trPr>
        <w:tc>
          <w:tcPr>
            <w:tcW w:w="841" w:type="dxa"/>
          </w:tcPr>
          <w:p w14:paraId="02C4DADF" w14:textId="31958228" w:rsidR="00961F3A" w:rsidRPr="00866206" w:rsidRDefault="00961F3A" w:rsidP="00961F3A">
            <w:pPr>
              <w:rPr>
                <w:rFonts w:cs="Arial"/>
                <w:sz w:val="16"/>
                <w:szCs w:val="16"/>
              </w:rPr>
            </w:pPr>
            <w:r w:rsidRPr="00866206">
              <w:rPr>
                <w:rFonts w:cs="Arial"/>
                <w:sz w:val="16"/>
                <w:szCs w:val="16"/>
              </w:rPr>
              <w:t>3</w:t>
            </w:r>
          </w:p>
        </w:tc>
        <w:tc>
          <w:tcPr>
            <w:tcW w:w="1434" w:type="dxa"/>
          </w:tcPr>
          <w:p w14:paraId="550D4F23" w14:textId="4FAF1046" w:rsidR="00961F3A" w:rsidRPr="00866206" w:rsidRDefault="00961F3A" w:rsidP="00961F3A">
            <w:pPr>
              <w:rPr>
                <w:rFonts w:cs="Arial"/>
                <w:sz w:val="16"/>
                <w:szCs w:val="16"/>
              </w:rPr>
            </w:pPr>
            <w:r w:rsidRPr="00866206">
              <w:rPr>
                <w:rFonts w:cs="Arial"/>
                <w:sz w:val="16"/>
                <w:szCs w:val="16"/>
              </w:rPr>
              <w:t>Deliver town-wide future cycling and walking network set out in the emerging local cycling and walking infrastructure plan</w:t>
            </w:r>
          </w:p>
        </w:tc>
        <w:tc>
          <w:tcPr>
            <w:tcW w:w="1602" w:type="dxa"/>
          </w:tcPr>
          <w:p w14:paraId="7AA1DF69" w14:textId="0A101BCF" w:rsidR="00961F3A" w:rsidRPr="00866206" w:rsidRDefault="00961F3A" w:rsidP="00961F3A">
            <w:pPr>
              <w:rPr>
                <w:rFonts w:cs="Arial"/>
                <w:sz w:val="16"/>
                <w:szCs w:val="16"/>
              </w:rPr>
            </w:pPr>
            <w:r w:rsidRPr="00866206">
              <w:rPr>
                <w:rFonts w:cs="Arial"/>
                <w:sz w:val="16"/>
                <w:szCs w:val="16"/>
              </w:rPr>
              <w:t>Transport Planning and Infrastructure</w:t>
            </w:r>
          </w:p>
        </w:tc>
        <w:tc>
          <w:tcPr>
            <w:tcW w:w="1651" w:type="dxa"/>
          </w:tcPr>
          <w:p w14:paraId="2F04ACFE" w14:textId="27078787" w:rsidR="00961F3A" w:rsidRPr="00866206" w:rsidRDefault="00961F3A" w:rsidP="00961F3A">
            <w:pPr>
              <w:rPr>
                <w:rFonts w:cs="Arial"/>
                <w:sz w:val="16"/>
                <w:szCs w:val="16"/>
              </w:rPr>
            </w:pPr>
            <w:r w:rsidRPr="00866206">
              <w:rPr>
                <w:rFonts w:cs="Arial"/>
                <w:sz w:val="16"/>
                <w:szCs w:val="16"/>
              </w:rPr>
              <w:t>Cycle network</w:t>
            </w:r>
          </w:p>
        </w:tc>
        <w:tc>
          <w:tcPr>
            <w:tcW w:w="1130" w:type="dxa"/>
          </w:tcPr>
          <w:p w14:paraId="616D4AD6" w14:textId="66E709C7" w:rsidR="00961F3A" w:rsidRPr="00866206" w:rsidRDefault="00961F3A" w:rsidP="00961F3A">
            <w:pPr>
              <w:rPr>
                <w:rFonts w:cs="Arial"/>
                <w:sz w:val="16"/>
                <w:szCs w:val="16"/>
              </w:rPr>
            </w:pPr>
            <w:r w:rsidRPr="00866206">
              <w:rPr>
                <w:rFonts w:cs="Arial"/>
                <w:sz w:val="16"/>
                <w:szCs w:val="16"/>
              </w:rPr>
              <w:t>2022</w:t>
            </w:r>
          </w:p>
        </w:tc>
        <w:tc>
          <w:tcPr>
            <w:tcW w:w="1146" w:type="dxa"/>
          </w:tcPr>
          <w:p w14:paraId="38DCE748" w14:textId="486EF8ED" w:rsidR="00961F3A" w:rsidRPr="00866206" w:rsidRDefault="00961F3A" w:rsidP="00961F3A">
            <w:pPr>
              <w:rPr>
                <w:rFonts w:cs="Arial"/>
                <w:sz w:val="16"/>
                <w:szCs w:val="16"/>
              </w:rPr>
            </w:pPr>
            <w:r w:rsidRPr="00866206">
              <w:rPr>
                <w:rFonts w:cs="Arial"/>
                <w:sz w:val="16"/>
                <w:szCs w:val="16"/>
              </w:rPr>
              <w:t>2032</w:t>
            </w:r>
          </w:p>
        </w:tc>
        <w:tc>
          <w:tcPr>
            <w:tcW w:w="1762" w:type="dxa"/>
          </w:tcPr>
          <w:p w14:paraId="0DA19272" w14:textId="64506992" w:rsidR="00961F3A" w:rsidRPr="00866206" w:rsidRDefault="00961F3A" w:rsidP="00961F3A">
            <w:pPr>
              <w:rPr>
                <w:rFonts w:cs="Arial"/>
                <w:sz w:val="16"/>
                <w:szCs w:val="16"/>
              </w:rPr>
            </w:pPr>
            <w:r w:rsidRPr="00866206">
              <w:rPr>
                <w:rFonts w:cs="Arial"/>
                <w:sz w:val="16"/>
                <w:szCs w:val="16"/>
              </w:rPr>
              <w:t>Luton Council</w:t>
            </w:r>
          </w:p>
        </w:tc>
        <w:tc>
          <w:tcPr>
            <w:tcW w:w="1110" w:type="dxa"/>
          </w:tcPr>
          <w:p w14:paraId="0A7BD85D" w14:textId="77777777" w:rsidR="00961F3A" w:rsidRPr="00866206" w:rsidRDefault="00961F3A" w:rsidP="00961F3A">
            <w:pPr>
              <w:rPr>
                <w:rFonts w:cs="Arial"/>
                <w:sz w:val="16"/>
                <w:szCs w:val="16"/>
              </w:rPr>
            </w:pPr>
          </w:p>
        </w:tc>
        <w:tc>
          <w:tcPr>
            <w:tcW w:w="811" w:type="dxa"/>
          </w:tcPr>
          <w:p w14:paraId="4C281D0F" w14:textId="7BEEFF32" w:rsidR="00961F3A" w:rsidRPr="00866206" w:rsidRDefault="00961F3A" w:rsidP="00961F3A">
            <w:pPr>
              <w:rPr>
                <w:rFonts w:cs="Arial"/>
                <w:sz w:val="16"/>
                <w:szCs w:val="16"/>
              </w:rPr>
            </w:pPr>
            <w:r w:rsidRPr="00866206">
              <w:rPr>
                <w:rFonts w:cs="Arial"/>
                <w:sz w:val="16"/>
                <w:szCs w:val="16"/>
              </w:rPr>
              <w:t>No</w:t>
            </w:r>
          </w:p>
        </w:tc>
        <w:tc>
          <w:tcPr>
            <w:tcW w:w="840" w:type="dxa"/>
          </w:tcPr>
          <w:p w14:paraId="39EFA7E9" w14:textId="1AC1165B" w:rsidR="00961F3A" w:rsidRPr="00866206" w:rsidRDefault="00961F3A" w:rsidP="00961F3A">
            <w:pPr>
              <w:rPr>
                <w:rFonts w:cs="Arial"/>
                <w:sz w:val="16"/>
                <w:szCs w:val="16"/>
              </w:rPr>
            </w:pPr>
            <w:r w:rsidRPr="00866206">
              <w:rPr>
                <w:rFonts w:cs="Arial"/>
                <w:sz w:val="16"/>
                <w:szCs w:val="16"/>
              </w:rPr>
              <w:t>Not Funded</w:t>
            </w:r>
          </w:p>
        </w:tc>
        <w:tc>
          <w:tcPr>
            <w:tcW w:w="1106" w:type="dxa"/>
          </w:tcPr>
          <w:p w14:paraId="3A0958DB" w14:textId="77777777" w:rsidR="00961F3A" w:rsidRPr="00866206" w:rsidRDefault="00961F3A" w:rsidP="00961F3A">
            <w:pPr>
              <w:rPr>
                <w:rFonts w:cs="Arial"/>
                <w:sz w:val="16"/>
                <w:szCs w:val="16"/>
              </w:rPr>
            </w:pPr>
          </w:p>
        </w:tc>
        <w:tc>
          <w:tcPr>
            <w:tcW w:w="1291" w:type="dxa"/>
          </w:tcPr>
          <w:p w14:paraId="13A2A0C7" w14:textId="7C8357D4" w:rsidR="00961F3A" w:rsidRPr="00866206" w:rsidRDefault="00961F3A" w:rsidP="00961F3A">
            <w:pPr>
              <w:rPr>
                <w:rFonts w:cs="Arial"/>
                <w:sz w:val="16"/>
                <w:szCs w:val="16"/>
              </w:rPr>
            </w:pPr>
            <w:r w:rsidRPr="00866206">
              <w:rPr>
                <w:rFonts w:cs="Arial"/>
                <w:sz w:val="16"/>
                <w:szCs w:val="16"/>
              </w:rPr>
              <w:t>Planning</w:t>
            </w:r>
          </w:p>
        </w:tc>
        <w:tc>
          <w:tcPr>
            <w:tcW w:w="1647" w:type="dxa"/>
          </w:tcPr>
          <w:p w14:paraId="60FEB640" w14:textId="55CD57C0" w:rsidR="00961F3A" w:rsidRPr="00866206" w:rsidRDefault="00961F3A" w:rsidP="00961F3A">
            <w:pPr>
              <w:rPr>
                <w:rFonts w:cs="Arial"/>
                <w:sz w:val="16"/>
                <w:szCs w:val="16"/>
              </w:rPr>
            </w:pPr>
            <w:r w:rsidRPr="00866206">
              <w:rPr>
                <w:rFonts w:cs="Arial"/>
                <w:sz w:val="16"/>
                <w:szCs w:val="16"/>
              </w:rPr>
              <w:t>Increase in cycling creates modal shift away from the car, resulting in reduced emissions</w:t>
            </w:r>
          </w:p>
        </w:tc>
        <w:tc>
          <w:tcPr>
            <w:tcW w:w="1441" w:type="dxa"/>
          </w:tcPr>
          <w:p w14:paraId="26A2ABCA" w14:textId="41AC44C8" w:rsidR="00961F3A" w:rsidRPr="00866206" w:rsidRDefault="00961F3A" w:rsidP="00961F3A">
            <w:pPr>
              <w:rPr>
                <w:rFonts w:cs="Arial"/>
                <w:sz w:val="16"/>
                <w:szCs w:val="16"/>
              </w:rPr>
            </w:pPr>
            <w:r w:rsidRPr="00866206">
              <w:rPr>
                <w:rFonts w:cs="Arial"/>
                <w:sz w:val="16"/>
                <w:szCs w:val="16"/>
              </w:rPr>
              <w:t>Increased number of people using cycle routes to access the town centre</w:t>
            </w:r>
          </w:p>
        </w:tc>
        <w:tc>
          <w:tcPr>
            <w:tcW w:w="2243" w:type="dxa"/>
          </w:tcPr>
          <w:p w14:paraId="49A5257F" w14:textId="753A6FE5" w:rsidR="00961F3A" w:rsidRPr="00866206" w:rsidRDefault="00961F3A" w:rsidP="00961F3A">
            <w:pPr>
              <w:rPr>
                <w:rFonts w:cs="Arial"/>
                <w:sz w:val="16"/>
                <w:szCs w:val="16"/>
              </w:rPr>
            </w:pPr>
            <w:r w:rsidRPr="00866206">
              <w:rPr>
                <w:rFonts w:cs="Arial"/>
                <w:sz w:val="16"/>
                <w:szCs w:val="16"/>
              </w:rPr>
              <w:t>Ongoing</w:t>
            </w:r>
            <w:r w:rsidRPr="00866206">
              <w:rPr>
                <w:rFonts w:cs="Arial"/>
                <w:sz w:val="16"/>
                <w:szCs w:val="16"/>
              </w:rPr>
              <w:br/>
            </w:r>
            <w:r w:rsidRPr="00866206">
              <w:rPr>
                <w:rFonts w:cs="Arial"/>
                <w:sz w:val="16"/>
                <w:szCs w:val="16"/>
              </w:rPr>
              <w:br/>
              <w:t>Portfolio of suggested network amendments developed</w:t>
            </w:r>
            <w:r w:rsidRPr="00866206">
              <w:rPr>
                <w:rFonts w:cs="Arial"/>
                <w:sz w:val="16"/>
                <w:szCs w:val="16"/>
              </w:rPr>
              <w:br/>
            </w:r>
            <w:r w:rsidRPr="00866206">
              <w:rPr>
                <w:rFonts w:cs="Arial"/>
                <w:sz w:val="16"/>
                <w:szCs w:val="16"/>
              </w:rPr>
              <w:br/>
              <w:t>Public consultation on draft Local Cycling and Walking Infrastructure Plan (LCWIP) completed April 2023 (</w:t>
            </w:r>
            <w:hyperlink r:id="rId36" w:tooltip="Link to LCWIP webpage" w:history="1">
              <w:r w:rsidR="00B54500" w:rsidRPr="00411F04">
                <w:rPr>
                  <w:rStyle w:val="Hyperlink"/>
                  <w:rFonts w:cs="Arial"/>
                  <w:sz w:val="16"/>
                  <w:szCs w:val="16"/>
                </w:rPr>
                <w:t>https://tinyurl.com/2p8xhr6s</w:t>
              </w:r>
            </w:hyperlink>
            <w:r w:rsidRPr="00866206">
              <w:rPr>
                <w:rFonts w:cs="Arial"/>
                <w:sz w:val="16"/>
                <w:szCs w:val="16"/>
              </w:rPr>
              <w:t>)</w:t>
            </w:r>
          </w:p>
        </w:tc>
        <w:tc>
          <w:tcPr>
            <w:tcW w:w="2306" w:type="dxa"/>
          </w:tcPr>
          <w:p w14:paraId="3E4D3FED" w14:textId="77777777" w:rsidR="00287B9B" w:rsidRDefault="00287B9B" w:rsidP="00A31307">
            <w:pPr>
              <w:rPr>
                <w:rFonts w:cs="Arial"/>
                <w:sz w:val="16"/>
                <w:szCs w:val="16"/>
              </w:rPr>
            </w:pPr>
          </w:p>
          <w:p w14:paraId="36D0B03D" w14:textId="1852DF4D" w:rsidR="00961F3A" w:rsidRDefault="00961F3A" w:rsidP="00A31307">
            <w:pPr>
              <w:rPr>
                <w:rFonts w:cs="Arial"/>
                <w:sz w:val="16"/>
                <w:szCs w:val="16"/>
              </w:rPr>
            </w:pPr>
            <w:r w:rsidRPr="00866206">
              <w:rPr>
                <w:rFonts w:cs="Arial"/>
                <w:sz w:val="16"/>
                <w:szCs w:val="16"/>
              </w:rPr>
              <w:t>LTP4 Policy 5 - Smarter Choices supported by LTP4 Policy 2 - Walking and Cycling</w:t>
            </w:r>
            <w:r w:rsidRPr="00866206">
              <w:rPr>
                <w:rFonts w:cs="Arial"/>
                <w:sz w:val="16"/>
                <w:szCs w:val="16"/>
              </w:rPr>
              <w:br/>
              <w:t>[</w:t>
            </w:r>
            <w:hyperlink r:id="rId37" w:history="1">
              <w:r w:rsidR="00936027" w:rsidRPr="00411F04">
                <w:rPr>
                  <w:rStyle w:val="Hyperlink"/>
                  <w:rFonts w:cs="Arial"/>
                  <w:sz w:val="16"/>
                  <w:szCs w:val="16"/>
                </w:rPr>
                <w:t>https://tinyurl.com/bdfnss4m</w:t>
              </w:r>
            </w:hyperlink>
            <w:r w:rsidRPr="00866206">
              <w:rPr>
                <w:rFonts w:cs="Arial"/>
                <w:sz w:val="16"/>
                <w:szCs w:val="16"/>
              </w:rPr>
              <w:t>]</w:t>
            </w:r>
            <w:r w:rsidRPr="00866206">
              <w:rPr>
                <w:rFonts w:cs="Arial"/>
                <w:sz w:val="16"/>
                <w:szCs w:val="16"/>
              </w:rPr>
              <w:br/>
            </w:r>
            <w:r w:rsidRPr="00866206">
              <w:rPr>
                <w:rFonts w:cs="Arial"/>
                <w:sz w:val="16"/>
                <w:szCs w:val="16"/>
              </w:rPr>
              <w:br/>
              <w:t>Supports Strategic Vision for Sport and Physical Activity 2018-22 Outcome 10</w:t>
            </w:r>
            <w:r w:rsidRPr="00866206">
              <w:rPr>
                <w:rFonts w:cs="Arial"/>
                <w:sz w:val="16"/>
                <w:szCs w:val="16"/>
              </w:rPr>
              <w:br/>
              <w:t>[</w:t>
            </w:r>
            <w:hyperlink r:id="rId38" w:tooltip="Link to Luton’s Strategic Vision for Sport and Physical Activity (2018-22)" w:history="1">
              <w:r w:rsidR="00614645" w:rsidRPr="00411F04">
                <w:rPr>
                  <w:rStyle w:val="Hyperlink"/>
                  <w:rFonts w:cs="Arial"/>
                  <w:sz w:val="16"/>
                  <w:szCs w:val="16"/>
                </w:rPr>
                <w:t>https://tinyurl.com/3u5z65e5</w:t>
              </w:r>
            </w:hyperlink>
            <w:r w:rsidRPr="00866206">
              <w:rPr>
                <w:rFonts w:cs="Arial"/>
                <w:sz w:val="16"/>
                <w:szCs w:val="16"/>
              </w:rPr>
              <w:t>]</w:t>
            </w:r>
            <w:r w:rsidRPr="00866206">
              <w:rPr>
                <w:rFonts w:cs="Arial"/>
                <w:sz w:val="16"/>
                <w:szCs w:val="16"/>
              </w:rPr>
              <w:br/>
            </w:r>
            <w:r w:rsidRPr="00866206">
              <w:rPr>
                <w:rFonts w:cs="Arial"/>
                <w:sz w:val="16"/>
                <w:szCs w:val="16"/>
              </w:rPr>
              <w:br/>
              <w:t xml:space="preserve">Action included in Luton Net Zero: Climate Policy and Action Plan - </w:t>
            </w:r>
          </w:p>
          <w:p w14:paraId="373F7449" w14:textId="77777777" w:rsidR="00287B9B" w:rsidRDefault="00000000" w:rsidP="00287B9B">
            <w:pPr>
              <w:rPr>
                <w:rFonts w:cs="Arial"/>
                <w:sz w:val="16"/>
                <w:szCs w:val="16"/>
              </w:rPr>
            </w:pPr>
            <w:hyperlink r:id="rId39" w:tooltip="Link to Luton Net Zero: Climate Policy and Action Plan" w:history="1">
              <w:r w:rsidR="00287B9B" w:rsidRPr="00411F04">
                <w:rPr>
                  <w:rStyle w:val="Hyperlink"/>
                  <w:rFonts w:cs="Arial"/>
                  <w:sz w:val="16"/>
                  <w:szCs w:val="16"/>
                </w:rPr>
                <w:t>https://tinyurl.com/53m68nck</w:t>
              </w:r>
            </w:hyperlink>
            <w:r w:rsidR="00287B9B">
              <w:rPr>
                <w:rFonts w:cs="Arial"/>
                <w:sz w:val="16"/>
                <w:szCs w:val="16"/>
              </w:rPr>
              <w:t xml:space="preserve"> </w:t>
            </w:r>
          </w:p>
          <w:p w14:paraId="5F9C4D0E" w14:textId="548CC4D2" w:rsidR="00287B9B" w:rsidRPr="00866206" w:rsidRDefault="00287B9B" w:rsidP="00A31307">
            <w:pPr>
              <w:rPr>
                <w:rFonts w:cs="Arial"/>
                <w:sz w:val="16"/>
                <w:szCs w:val="16"/>
              </w:rPr>
            </w:pPr>
          </w:p>
        </w:tc>
      </w:tr>
      <w:tr w:rsidR="000F1AF0" w:rsidRPr="00A925E1" w14:paraId="4DD87EF1" w14:textId="77777777" w:rsidTr="00287B9B">
        <w:trPr>
          <w:jc w:val="center"/>
        </w:trPr>
        <w:tc>
          <w:tcPr>
            <w:tcW w:w="841" w:type="dxa"/>
          </w:tcPr>
          <w:p w14:paraId="57E59D78" w14:textId="55554F28" w:rsidR="00961F3A" w:rsidRPr="00866206" w:rsidRDefault="00961F3A" w:rsidP="00961F3A">
            <w:pPr>
              <w:rPr>
                <w:rFonts w:cs="Arial"/>
                <w:sz w:val="16"/>
                <w:szCs w:val="16"/>
              </w:rPr>
            </w:pPr>
            <w:r w:rsidRPr="00866206">
              <w:rPr>
                <w:rFonts w:cs="Arial"/>
                <w:sz w:val="16"/>
                <w:szCs w:val="16"/>
              </w:rPr>
              <w:t>4</w:t>
            </w:r>
          </w:p>
        </w:tc>
        <w:tc>
          <w:tcPr>
            <w:tcW w:w="1434" w:type="dxa"/>
          </w:tcPr>
          <w:p w14:paraId="19F128EF" w14:textId="77777777" w:rsidR="00287B9B" w:rsidRDefault="00287B9B" w:rsidP="00961F3A">
            <w:pPr>
              <w:rPr>
                <w:rFonts w:cs="Arial"/>
                <w:sz w:val="16"/>
                <w:szCs w:val="16"/>
              </w:rPr>
            </w:pPr>
          </w:p>
          <w:p w14:paraId="20C8EEB0" w14:textId="77777777" w:rsidR="00961F3A" w:rsidRDefault="00961F3A" w:rsidP="00961F3A">
            <w:pPr>
              <w:rPr>
                <w:rFonts w:cs="Arial"/>
                <w:sz w:val="16"/>
                <w:szCs w:val="16"/>
              </w:rPr>
            </w:pPr>
            <w:r w:rsidRPr="00866206">
              <w:rPr>
                <w:rFonts w:cs="Arial"/>
                <w:sz w:val="16"/>
                <w:szCs w:val="16"/>
              </w:rPr>
              <w:t>Implement a local delivery hub to maximise the efficiency of deliveries / enable green ‘last mile’ services.</w:t>
            </w:r>
          </w:p>
          <w:p w14:paraId="1ED6F151" w14:textId="12B1EF6D" w:rsidR="00E045B3" w:rsidRPr="00866206" w:rsidRDefault="00E045B3" w:rsidP="00961F3A">
            <w:pPr>
              <w:rPr>
                <w:rFonts w:cs="Arial"/>
                <w:sz w:val="16"/>
                <w:szCs w:val="16"/>
              </w:rPr>
            </w:pPr>
          </w:p>
        </w:tc>
        <w:tc>
          <w:tcPr>
            <w:tcW w:w="1602" w:type="dxa"/>
          </w:tcPr>
          <w:p w14:paraId="36F47968" w14:textId="2CB88600" w:rsidR="00961F3A" w:rsidRPr="00866206" w:rsidRDefault="00961F3A" w:rsidP="00961F3A">
            <w:pPr>
              <w:rPr>
                <w:rFonts w:cs="Arial"/>
                <w:sz w:val="16"/>
                <w:szCs w:val="16"/>
              </w:rPr>
            </w:pPr>
            <w:r w:rsidRPr="00866206">
              <w:rPr>
                <w:rFonts w:cs="Arial"/>
                <w:sz w:val="16"/>
                <w:szCs w:val="16"/>
              </w:rPr>
              <w:t>Freight and Delivery Management</w:t>
            </w:r>
          </w:p>
        </w:tc>
        <w:tc>
          <w:tcPr>
            <w:tcW w:w="1651" w:type="dxa"/>
          </w:tcPr>
          <w:p w14:paraId="5BE26179" w14:textId="3DF97256" w:rsidR="00961F3A" w:rsidRPr="00866206" w:rsidRDefault="00961F3A" w:rsidP="00961F3A">
            <w:pPr>
              <w:rPr>
                <w:rFonts w:cs="Arial"/>
                <w:sz w:val="16"/>
                <w:szCs w:val="16"/>
              </w:rPr>
            </w:pPr>
            <w:r w:rsidRPr="00866206">
              <w:rPr>
                <w:rFonts w:cs="Arial"/>
                <w:sz w:val="16"/>
                <w:szCs w:val="16"/>
              </w:rPr>
              <w:t>Freight Consolidation Centre</w:t>
            </w:r>
          </w:p>
        </w:tc>
        <w:tc>
          <w:tcPr>
            <w:tcW w:w="1130" w:type="dxa"/>
          </w:tcPr>
          <w:p w14:paraId="16C23EDE" w14:textId="77777777" w:rsidR="00961F3A" w:rsidRPr="00866206" w:rsidRDefault="00961F3A" w:rsidP="00961F3A">
            <w:pPr>
              <w:rPr>
                <w:rFonts w:cs="Arial"/>
                <w:sz w:val="16"/>
                <w:szCs w:val="16"/>
              </w:rPr>
            </w:pPr>
          </w:p>
        </w:tc>
        <w:tc>
          <w:tcPr>
            <w:tcW w:w="1146" w:type="dxa"/>
          </w:tcPr>
          <w:p w14:paraId="34F2914F" w14:textId="25A419E5" w:rsidR="00961F3A" w:rsidRPr="00866206" w:rsidRDefault="00961F3A" w:rsidP="00961F3A">
            <w:pPr>
              <w:rPr>
                <w:rFonts w:cs="Arial"/>
                <w:sz w:val="16"/>
                <w:szCs w:val="16"/>
              </w:rPr>
            </w:pPr>
            <w:r w:rsidRPr="00866206">
              <w:rPr>
                <w:rFonts w:cs="Arial"/>
                <w:sz w:val="16"/>
                <w:szCs w:val="16"/>
              </w:rPr>
              <w:t>Targeted start: 2025</w:t>
            </w:r>
          </w:p>
        </w:tc>
        <w:tc>
          <w:tcPr>
            <w:tcW w:w="1762" w:type="dxa"/>
          </w:tcPr>
          <w:p w14:paraId="58BD4230" w14:textId="23823910" w:rsidR="00961F3A" w:rsidRPr="00866206" w:rsidRDefault="00961F3A" w:rsidP="00961F3A">
            <w:pPr>
              <w:rPr>
                <w:rFonts w:cs="Arial"/>
                <w:sz w:val="16"/>
                <w:szCs w:val="16"/>
              </w:rPr>
            </w:pPr>
            <w:r w:rsidRPr="00866206">
              <w:rPr>
                <w:rFonts w:cs="Arial"/>
                <w:sz w:val="16"/>
                <w:szCs w:val="16"/>
              </w:rPr>
              <w:t>Luton Council;</w:t>
            </w:r>
            <w:r w:rsidRPr="00866206">
              <w:rPr>
                <w:rFonts w:cs="Arial"/>
                <w:sz w:val="16"/>
                <w:szCs w:val="16"/>
              </w:rPr>
              <w:br/>
              <w:t>Delivery Companies</w:t>
            </w:r>
          </w:p>
        </w:tc>
        <w:tc>
          <w:tcPr>
            <w:tcW w:w="1110" w:type="dxa"/>
          </w:tcPr>
          <w:p w14:paraId="6FA11802" w14:textId="77777777" w:rsidR="00961F3A" w:rsidRPr="00866206" w:rsidRDefault="00961F3A" w:rsidP="00961F3A">
            <w:pPr>
              <w:rPr>
                <w:rFonts w:cs="Arial"/>
                <w:sz w:val="16"/>
                <w:szCs w:val="16"/>
              </w:rPr>
            </w:pPr>
          </w:p>
        </w:tc>
        <w:tc>
          <w:tcPr>
            <w:tcW w:w="811" w:type="dxa"/>
          </w:tcPr>
          <w:p w14:paraId="1222E623" w14:textId="55D3F09B" w:rsidR="00961F3A" w:rsidRPr="00866206" w:rsidRDefault="00961F3A" w:rsidP="00961F3A">
            <w:pPr>
              <w:rPr>
                <w:rFonts w:cs="Arial"/>
                <w:sz w:val="16"/>
                <w:szCs w:val="16"/>
              </w:rPr>
            </w:pPr>
            <w:r w:rsidRPr="00866206">
              <w:rPr>
                <w:rFonts w:cs="Arial"/>
                <w:sz w:val="16"/>
                <w:szCs w:val="16"/>
              </w:rPr>
              <w:t>No</w:t>
            </w:r>
          </w:p>
        </w:tc>
        <w:tc>
          <w:tcPr>
            <w:tcW w:w="840" w:type="dxa"/>
          </w:tcPr>
          <w:p w14:paraId="5FE38549" w14:textId="77777777" w:rsidR="00961F3A" w:rsidRPr="00866206" w:rsidRDefault="00961F3A" w:rsidP="00961F3A">
            <w:pPr>
              <w:rPr>
                <w:rFonts w:cs="Arial"/>
                <w:sz w:val="16"/>
                <w:szCs w:val="16"/>
              </w:rPr>
            </w:pPr>
          </w:p>
        </w:tc>
        <w:tc>
          <w:tcPr>
            <w:tcW w:w="1106" w:type="dxa"/>
          </w:tcPr>
          <w:p w14:paraId="367D20AE" w14:textId="77777777" w:rsidR="00961F3A" w:rsidRPr="00866206" w:rsidRDefault="00961F3A" w:rsidP="00961F3A">
            <w:pPr>
              <w:rPr>
                <w:rFonts w:cs="Arial"/>
                <w:sz w:val="16"/>
                <w:szCs w:val="16"/>
              </w:rPr>
            </w:pPr>
          </w:p>
        </w:tc>
        <w:tc>
          <w:tcPr>
            <w:tcW w:w="1291" w:type="dxa"/>
          </w:tcPr>
          <w:p w14:paraId="795B80E9" w14:textId="3EC24353" w:rsidR="00961F3A" w:rsidRPr="00866206" w:rsidRDefault="00961F3A" w:rsidP="00961F3A">
            <w:pPr>
              <w:rPr>
                <w:rFonts w:cs="Arial"/>
                <w:sz w:val="16"/>
                <w:szCs w:val="16"/>
              </w:rPr>
            </w:pPr>
            <w:r w:rsidRPr="00866206">
              <w:rPr>
                <w:rFonts w:cs="Arial"/>
                <w:sz w:val="16"/>
                <w:szCs w:val="16"/>
              </w:rPr>
              <w:t>Planning</w:t>
            </w:r>
          </w:p>
        </w:tc>
        <w:tc>
          <w:tcPr>
            <w:tcW w:w="1647" w:type="dxa"/>
          </w:tcPr>
          <w:p w14:paraId="466D5258" w14:textId="3D9D98E6" w:rsidR="00961F3A" w:rsidRPr="00866206" w:rsidRDefault="00961F3A" w:rsidP="00961F3A">
            <w:pPr>
              <w:rPr>
                <w:rFonts w:cs="Arial"/>
                <w:sz w:val="16"/>
                <w:szCs w:val="16"/>
              </w:rPr>
            </w:pPr>
            <w:r w:rsidRPr="00866206">
              <w:rPr>
                <w:rFonts w:cs="Arial"/>
                <w:sz w:val="16"/>
                <w:szCs w:val="16"/>
              </w:rPr>
              <w:t xml:space="preserve">Reduction in vehicle movements and emissions from LDV delivery vehicles </w:t>
            </w:r>
          </w:p>
        </w:tc>
        <w:tc>
          <w:tcPr>
            <w:tcW w:w="1441" w:type="dxa"/>
          </w:tcPr>
          <w:p w14:paraId="6AFCE2CB" w14:textId="61FF8FE9" w:rsidR="00961F3A" w:rsidRPr="00866206" w:rsidRDefault="00961F3A" w:rsidP="00961F3A">
            <w:pPr>
              <w:rPr>
                <w:rFonts w:cs="Arial"/>
                <w:sz w:val="16"/>
                <w:szCs w:val="16"/>
              </w:rPr>
            </w:pPr>
            <w:r w:rsidRPr="00866206">
              <w:rPr>
                <w:rFonts w:cs="Arial"/>
                <w:sz w:val="16"/>
                <w:szCs w:val="16"/>
              </w:rPr>
              <w:t>Volume of deliveries routed via the hub</w:t>
            </w:r>
          </w:p>
        </w:tc>
        <w:tc>
          <w:tcPr>
            <w:tcW w:w="2243" w:type="dxa"/>
          </w:tcPr>
          <w:p w14:paraId="02956403" w14:textId="77777777" w:rsidR="00961F3A" w:rsidRPr="00866206" w:rsidRDefault="00961F3A" w:rsidP="00961F3A">
            <w:pPr>
              <w:rPr>
                <w:rFonts w:cs="Arial"/>
                <w:sz w:val="16"/>
                <w:szCs w:val="16"/>
              </w:rPr>
            </w:pPr>
          </w:p>
        </w:tc>
        <w:tc>
          <w:tcPr>
            <w:tcW w:w="2306" w:type="dxa"/>
          </w:tcPr>
          <w:p w14:paraId="382A67AF" w14:textId="17ECAC55"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40" w:tooltip="Link to Luton Net Zero: Climate Policy and Action Plan" w:history="1">
              <w:r w:rsidR="00287B9B" w:rsidRPr="00411F04">
                <w:rPr>
                  <w:rStyle w:val="Hyperlink"/>
                  <w:rFonts w:cs="Arial"/>
                  <w:sz w:val="16"/>
                  <w:szCs w:val="16"/>
                </w:rPr>
                <w:t>https://tinyurl.com/53m68nck</w:t>
              </w:r>
            </w:hyperlink>
            <w:r w:rsidR="00287B9B">
              <w:rPr>
                <w:rFonts w:cs="Arial"/>
                <w:sz w:val="16"/>
                <w:szCs w:val="16"/>
              </w:rPr>
              <w:t xml:space="preserve"> </w:t>
            </w:r>
          </w:p>
        </w:tc>
      </w:tr>
      <w:tr w:rsidR="00287B9B" w:rsidRPr="00A925E1" w14:paraId="3479C4FA" w14:textId="77777777" w:rsidTr="008A7A61">
        <w:trPr>
          <w:cantSplit/>
          <w:jc w:val="center"/>
        </w:trPr>
        <w:tc>
          <w:tcPr>
            <w:tcW w:w="841" w:type="dxa"/>
          </w:tcPr>
          <w:p w14:paraId="17F2ECF0" w14:textId="7CB01436" w:rsidR="00961F3A" w:rsidRPr="00866206" w:rsidRDefault="00961F3A" w:rsidP="00961F3A">
            <w:pPr>
              <w:rPr>
                <w:rFonts w:cs="Arial"/>
                <w:sz w:val="16"/>
                <w:szCs w:val="16"/>
              </w:rPr>
            </w:pPr>
            <w:r w:rsidRPr="00866206">
              <w:rPr>
                <w:rFonts w:cs="Arial"/>
                <w:sz w:val="16"/>
                <w:szCs w:val="16"/>
              </w:rPr>
              <w:t>5</w:t>
            </w:r>
          </w:p>
        </w:tc>
        <w:tc>
          <w:tcPr>
            <w:tcW w:w="1434" w:type="dxa"/>
          </w:tcPr>
          <w:p w14:paraId="5D78611E" w14:textId="0A044E43" w:rsidR="00961F3A" w:rsidRPr="00866206" w:rsidRDefault="00961F3A" w:rsidP="00961F3A">
            <w:pPr>
              <w:rPr>
                <w:rFonts w:cs="Arial"/>
                <w:sz w:val="16"/>
                <w:szCs w:val="16"/>
              </w:rPr>
            </w:pPr>
            <w:r w:rsidRPr="00866206">
              <w:rPr>
                <w:rFonts w:cs="Arial"/>
                <w:sz w:val="16"/>
                <w:szCs w:val="16"/>
              </w:rPr>
              <w:t>Widespread EV infrastructure across the council estate for both council and public charging.</w:t>
            </w:r>
          </w:p>
        </w:tc>
        <w:tc>
          <w:tcPr>
            <w:tcW w:w="1602" w:type="dxa"/>
          </w:tcPr>
          <w:p w14:paraId="6E32A2FF" w14:textId="623B1084" w:rsidR="00961F3A" w:rsidRPr="00866206" w:rsidRDefault="00961F3A" w:rsidP="00961F3A">
            <w:pPr>
              <w:rPr>
                <w:rFonts w:cs="Arial"/>
                <w:sz w:val="16"/>
                <w:szCs w:val="16"/>
              </w:rPr>
            </w:pPr>
            <w:r w:rsidRPr="00866206">
              <w:rPr>
                <w:rFonts w:cs="Arial"/>
                <w:sz w:val="16"/>
                <w:szCs w:val="16"/>
              </w:rPr>
              <w:t>Promoting Low Emission Transport</w:t>
            </w:r>
          </w:p>
        </w:tc>
        <w:tc>
          <w:tcPr>
            <w:tcW w:w="1651" w:type="dxa"/>
          </w:tcPr>
          <w:p w14:paraId="27A40E71" w14:textId="0EF5904B" w:rsidR="00961F3A" w:rsidRPr="00866206" w:rsidRDefault="00961F3A" w:rsidP="00961F3A">
            <w:pPr>
              <w:rPr>
                <w:rFonts w:cs="Arial"/>
                <w:sz w:val="16"/>
                <w:szCs w:val="16"/>
              </w:rPr>
            </w:pPr>
            <w:r w:rsidRPr="00866206">
              <w:rPr>
                <w:rFonts w:cs="Arial"/>
                <w:sz w:val="16"/>
                <w:szCs w:val="16"/>
              </w:rPr>
              <w:t>Procuring alternative Refuelling infrastructure to promote Low Emission Vehicles, EV recharging, Gas fuel recharging</w:t>
            </w:r>
          </w:p>
        </w:tc>
        <w:tc>
          <w:tcPr>
            <w:tcW w:w="1130" w:type="dxa"/>
          </w:tcPr>
          <w:p w14:paraId="5BCADDFD" w14:textId="7DAD35C7" w:rsidR="00961F3A" w:rsidRPr="00866206" w:rsidRDefault="00961F3A" w:rsidP="00961F3A">
            <w:pPr>
              <w:rPr>
                <w:rFonts w:cs="Arial"/>
                <w:sz w:val="16"/>
                <w:szCs w:val="16"/>
              </w:rPr>
            </w:pPr>
            <w:r w:rsidRPr="00866206">
              <w:rPr>
                <w:rFonts w:cs="Arial"/>
                <w:sz w:val="16"/>
                <w:szCs w:val="16"/>
              </w:rPr>
              <w:t>2018</w:t>
            </w:r>
          </w:p>
        </w:tc>
        <w:tc>
          <w:tcPr>
            <w:tcW w:w="1146" w:type="dxa"/>
          </w:tcPr>
          <w:p w14:paraId="10B3240E" w14:textId="78F51DC2" w:rsidR="00961F3A" w:rsidRPr="00866206" w:rsidRDefault="00961F3A" w:rsidP="00961F3A">
            <w:pPr>
              <w:rPr>
                <w:rFonts w:cs="Arial"/>
                <w:sz w:val="16"/>
                <w:szCs w:val="16"/>
              </w:rPr>
            </w:pPr>
            <w:r w:rsidRPr="00866206">
              <w:rPr>
                <w:rFonts w:cs="Arial"/>
                <w:sz w:val="16"/>
                <w:szCs w:val="16"/>
              </w:rPr>
              <w:t>2025</w:t>
            </w:r>
          </w:p>
        </w:tc>
        <w:tc>
          <w:tcPr>
            <w:tcW w:w="1762" w:type="dxa"/>
          </w:tcPr>
          <w:p w14:paraId="437AEB34" w14:textId="6E838F17" w:rsidR="00961F3A" w:rsidRPr="00866206" w:rsidRDefault="00961F3A" w:rsidP="00961F3A">
            <w:pPr>
              <w:rPr>
                <w:rFonts w:cs="Arial"/>
                <w:sz w:val="16"/>
                <w:szCs w:val="16"/>
              </w:rPr>
            </w:pPr>
            <w:r w:rsidRPr="00866206">
              <w:rPr>
                <w:rFonts w:cs="Arial"/>
                <w:sz w:val="16"/>
                <w:szCs w:val="16"/>
              </w:rPr>
              <w:t>Luton Council</w:t>
            </w:r>
          </w:p>
        </w:tc>
        <w:tc>
          <w:tcPr>
            <w:tcW w:w="1110" w:type="dxa"/>
          </w:tcPr>
          <w:p w14:paraId="6F1A7C56" w14:textId="77777777" w:rsidR="00E045B3" w:rsidRDefault="00E045B3" w:rsidP="00961F3A">
            <w:pPr>
              <w:rPr>
                <w:rFonts w:cs="Arial"/>
                <w:sz w:val="16"/>
                <w:szCs w:val="16"/>
              </w:rPr>
            </w:pPr>
          </w:p>
          <w:p w14:paraId="18BF97E4" w14:textId="77777777" w:rsidR="00961F3A" w:rsidRDefault="00961F3A" w:rsidP="00961F3A">
            <w:pPr>
              <w:rPr>
                <w:rFonts w:cs="Arial"/>
                <w:sz w:val="16"/>
                <w:szCs w:val="16"/>
              </w:rPr>
            </w:pPr>
            <w:r w:rsidRPr="00866206">
              <w:rPr>
                <w:rFonts w:cs="Arial"/>
                <w:sz w:val="16"/>
                <w:szCs w:val="16"/>
              </w:rPr>
              <w:t xml:space="preserve"> £1.2 million provisionally allocated by the Office for Zero Emission Vehicles and private investment</w:t>
            </w:r>
          </w:p>
          <w:p w14:paraId="5D9DF39E" w14:textId="57799A1F" w:rsidR="00E045B3" w:rsidRPr="00866206" w:rsidRDefault="00E045B3" w:rsidP="00961F3A">
            <w:pPr>
              <w:rPr>
                <w:rFonts w:cs="Arial"/>
                <w:sz w:val="16"/>
                <w:szCs w:val="16"/>
              </w:rPr>
            </w:pPr>
          </w:p>
        </w:tc>
        <w:tc>
          <w:tcPr>
            <w:tcW w:w="811" w:type="dxa"/>
          </w:tcPr>
          <w:p w14:paraId="0F97EA6A" w14:textId="73B8A0CD" w:rsidR="00961F3A" w:rsidRPr="00866206" w:rsidRDefault="00961F3A" w:rsidP="00961F3A">
            <w:pPr>
              <w:rPr>
                <w:rFonts w:cs="Arial"/>
                <w:sz w:val="16"/>
                <w:szCs w:val="16"/>
              </w:rPr>
            </w:pPr>
            <w:r w:rsidRPr="00866206">
              <w:rPr>
                <w:rFonts w:cs="Arial"/>
                <w:sz w:val="16"/>
                <w:szCs w:val="16"/>
              </w:rPr>
              <w:t>No</w:t>
            </w:r>
          </w:p>
        </w:tc>
        <w:tc>
          <w:tcPr>
            <w:tcW w:w="840" w:type="dxa"/>
          </w:tcPr>
          <w:p w14:paraId="52089B34" w14:textId="0CFDDDB3" w:rsidR="00961F3A" w:rsidRPr="00866206" w:rsidRDefault="00961F3A" w:rsidP="00961F3A">
            <w:pPr>
              <w:rPr>
                <w:rFonts w:cs="Arial"/>
                <w:sz w:val="16"/>
                <w:szCs w:val="16"/>
              </w:rPr>
            </w:pPr>
            <w:r w:rsidRPr="00866206">
              <w:rPr>
                <w:rFonts w:cs="Arial"/>
                <w:sz w:val="16"/>
                <w:szCs w:val="16"/>
              </w:rPr>
              <w:t>Funded</w:t>
            </w:r>
          </w:p>
        </w:tc>
        <w:tc>
          <w:tcPr>
            <w:tcW w:w="1106" w:type="dxa"/>
          </w:tcPr>
          <w:p w14:paraId="2F370AA9" w14:textId="022ECE02" w:rsidR="00961F3A" w:rsidRPr="00866206" w:rsidRDefault="00961F3A" w:rsidP="00961F3A">
            <w:pPr>
              <w:rPr>
                <w:rFonts w:cs="Arial"/>
                <w:sz w:val="16"/>
                <w:szCs w:val="16"/>
              </w:rPr>
            </w:pPr>
            <w:r w:rsidRPr="00866206">
              <w:rPr>
                <w:rFonts w:cs="Arial"/>
                <w:sz w:val="16"/>
                <w:szCs w:val="16"/>
              </w:rPr>
              <w:t>£1m - £10m</w:t>
            </w:r>
          </w:p>
        </w:tc>
        <w:tc>
          <w:tcPr>
            <w:tcW w:w="1291" w:type="dxa"/>
          </w:tcPr>
          <w:p w14:paraId="6DA0B707" w14:textId="58A1DC1F" w:rsidR="00961F3A" w:rsidRPr="00866206" w:rsidRDefault="00961F3A" w:rsidP="00961F3A">
            <w:pPr>
              <w:rPr>
                <w:rFonts w:cs="Arial"/>
                <w:sz w:val="16"/>
                <w:szCs w:val="16"/>
              </w:rPr>
            </w:pPr>
            <w:r w:rsidRPr="00866206">
              <w:rPr>
                <w:rFonts w:cs="Arial"/>
                <w:sz w:val="16"/>
                <w:szCs w:val="16"/>
              </w:rPr>
              <w:t>Planning</w:t>
            </w:r>
          </w:p>
        </w:tc>
        <w:tc>
          <w:tcPr>
            <w:tcW w:w="1647" w:type="dxa"/>
          </w:tcPr>
          <w:p w14:paraId="499A8C3E" w14:textId="54867059" w:rsidR="00961F3A" w:rsidRPr="00866206" w:rsidRDefault="00961F3A" w:rsidP="00961F3A">
            <w:pPr>
              <w:rPr>
                <w:rFonts w:cs="Arial"/>
                <w:sz w:val="16"/>
                <w:szCs w:val="16"/>
              </w:rPr>
            </w:pPr>
            <w:r w:rsidRPr="00866206">
              <w:rPr>
                <w:rFonts w:cs="Arial"/>
                <w:sz w:val="16"/>
                <w:szCs w:val="16"/>
              </w:rPr>
              <w:t>Increased EV use will result in a decrease in emissions</w:t>
            </w:r>
          </w:p>
        </w:tc>
        <w:tc>
          <w:tcPr>
            <w:tcW w:w="1441" w:type="dxa"/>
          </w:tcPr>
          <w:p w14:paraId="4902F460" w14:textId="4490E411" w:rsidR="00961F3A" w:rsidRPr="00866206" w:rsidRDefault="00961F3A" w:rsidP="00961F3A">
            <w:pPr>
              <w:rPr>
                <w:rFonts w:cs="Arial"/>
                <w:sz w:val="16"/>
                <w:szCs w:val="16"/>
              </w:rPr>
            </w:pPr>
            <w:r w:rsidRPr="00866206">
              <w:rPr>
                <w:rFonts w:cs="Arial"/>
                <w:sz w:val="16"/>
                <w:szCs w:val="16"/>
              </w:rPr>
              <w:t>EV charging point usage data</w:t>
            </w:r>
          </w:p>
        </w:tc>
        <w:tc>
          <w:tcPr>
            <w:tcW w:w="2243" w:type="dxa"/>
          </w:tcPr>
          <w:p w14:paraId="1165D627" w14:textId="2C605E09" w:rsidR="00961F3A" w:rsidRPr="00866206" w:rsidRDefault="00961F3A" w:rsidP="00961F3A">
            <w:pPr>
              <w:rPr>
                <w:rFonts w:cs="Arial"/>
                <w:sz w:val="16"/>
                <w:szCs w:val="16"/>
              </w:rPr>
            </w:pPr>
            <w:r w:rsidRPr="00866206">
              <w:rPr>
                <w:rFonts w:cs="Arial"/>
                <w:sz w:val="16"/>
                <w:szCs w:val="16"/>
              </w:rPr>
              <w:t>Installation of ×4 rapid chargers completed 2020</w:t>
            </w:r>
            <w:r w:rsidRPr="00866206">
              <w:rPr>
                <w:rFonts w:cs="Arial"/>
                <w:sz w:val="16"/>
                <w:szCs w:val="16"/>
              </w:rPr>
              <w:br/>
            </w:r>
            <w:r w:rsidRPr="00866206">
              <w:rPr>
                <w:rFonts w:cs="Arial"/>
                <w:sz w:val="16"/>
                <w:szCs w:val="16"/>
              </w:rPr>
              <w:br/>
              <w:t xml:space="preserve">Electric vehicle </w:t>
            </w:r>
            <w:proofErr w:type="spellStart"/>
            <w:r w:rsidRPr="00866206">
              <w:rPr>
                <w:rFonts w:cs="Arial"/>
                <w:sz w:val="16"/>
                <w:szCs w:val="16"/>
              </w:rPr>
              <w:t>chargepoint</w:t>
            </w:r>
            <w:proofErr w:type="spellEnd"/>
            <w:r w:rsidRPr="00866206">
              <w:rPr>
                <w:rFonts w:cs="Arial"/>
                <w:sz w:val="16"/>
                <w:szCs w:val="16"/>
              </w:rPr>
              <w:t xml:space="preserve"> strategy 2022 to 2025 adopted November 2022 (</w:t>
            </w:r>
            <w:hyperlink r:id="rId41" w:tooltip="Link to Electric vehicle chargepoint strategy 2022 to 2025" w:history="1">
              <w:r w:rsidR="00F22688" w:rsidRPr="00411F04">
                <w:rPr>
                  <w:rStyle w:val="Hyperlink"/>
                  <w:rFonts w:cs="Arial"/>
                  <w:sz w:val="16"/>
                  <w:szCs w:val="16"/>
                </w:rPr>
                <w:t>https://tinyurl.com/4r54ek7c</w:t>
              </w:r>
            </w:hyperlink>
            <w:r w:rsidRPr="00866206">
              <w:rPr>
                <w:rFonts w:cs="Arial"/>
                <w:sz w:val="16"/>
                <w:szCs w:val="16"/>
              </w:rPr>
              <w:t>)</w:t>
            </w:r>
          </w:p>
        </w:tc>
        <w:tc>
          <w:tcPr>
            <w:tcW w:w="2306" w:type="dxa"/>
          </w:tcPr>
          <w:p w14:paraId="0AD55064" w14:textId="71B93794" w:rsidR="00961F3A" w:rsidRPr="00866206" w:rsidRDefault="00961F3A" w:rsidP="00287B9B">
            <w:pPr>
              <w:rPr>
                <w:rFonts w:cs="Arial"/>
                <w:sz w:val="16"/>
                <w:szCs w:val="16"/>
              </w:rPr>
            </w:pPr>
            <w:r w:rsidRPr="00866206">
              <w:rPr>
                <w:rFonts w:cs="Arial"/>
                <w:sz w:val="16"/>
                <w:szCs w:val="16"/>
              </w:rPr>
              <w:t>Supported by LTP4 Policy 6 - Ultra Low Emission and Electric Vehicles</w:t>
            </w:r>
            <w:r w:rsidRPr="00866206">
              <w:rPr>
                <w:rFonts w:cs="Arial"/>
                <w:sz w:val="16"/>
                <w:szCs w:val="16"/>
              </w:rPr>
              <w:br/>
              <w:t>[</w:t>
            </w:r>
            <w:hyperlink r:id="rId42" w:tooltip="Link to Transport Strategy and Local Transport Policies, April 2021 " w:history="1">
              <w:r w:rsidR="00613F98" w:rsidRPr="00411F04">
                <w:rPr>
                  <w:rStyle w:val="Hyperlink"/>
                  <w:rFonts w:cs="Arial"/>
                  <w:sz w:val="16"/>
                  <w:szCs w:val="16"/>
                </w:rPr>
                <w:t>https://tinyurl.com/bdfnss4m</w:t>
              </w:r>
            </w:hyperlink>
            <w:r w:rsidRPr="00866206">
              <w:rPr>
                <w:rFonts w:cs="Arial"/>
                <w:sz w:val="16"/>
                <w:szCs w:val="16"/>
              </w:rPr>
              <w:t>]</w:t>
            </w:r>
            <w:r w:rsidRPr="00866206">
              <w:rPr>
                <w:rFonts w:cs="Arial"/>
                <w:sz w:val="16"/>
                <w:szCs w:val="16"/>
              </w:rPr>
              <w:br/>
            </w:r>
            <w:r w:rsidRPr="00866206">
              <w:rPr>
                <w:rFonts w:cs="Arial"/>
                <w:sz w:val="16"/>
                <w:szCs w:val="16"/>
              </w:rPr>
              <w:br/>
              <w:t xml:space="preserve">Action included in Luton Net Zero: Climate Policy and Action Plan - </w:t>
            </w:r>
            <w:hyperlink r:id="rId43" w:tooltip="Link to Luton Net Zero: Climate Policy and Action Plan" w:history="1">
              <w:r w:rsidR="00287B9B" w:rsidRPr="00411F04">
                <w:rPr>
                  <w:rStyle w:val="Hyperlink"/>
                  <w:rFonts w:cs="Arial"/>
                  <w:sz w:val="16"/>
                  <w:szCs w:val="16"/>
                </w:rPr>
                <w:t>https://tinyurl.com/53m68nck</w:t>
              </w:r>
            </w:hyperlink>
            <w:r w:rsidR="00287B9B">
              <w:rPr>
                <w:rFonts w:cs="Arial"/>
                <w:sz w:val="16"/>
                <w:szCs w:val="16"/>
              </w:rPr>
              <w:t xml:space="preserve"> </w:t>
            </w:r>
          </w:p>
        </w:tc>
      </w:tr>
      <w:tr w:rsidR="00287B9B" w:rsidRPr="00A925E1" w14:paraId="2C6B1284" w14:textId="77777777" w:rsidTr="00287B9B">
        <w:trPr>
          <w:jc w:val="center"/>
        </w:trPr>
        <w:tc>
          <w:tcPr>
            <w:tcW w:w="841" w:type="dxa"/>
          </w:tcPr>
          <w:p w14:paraId="507AD2BC" w14:textId="78F8C5CE" w:rsidR="00961F3A" w:rsidRPr="00866206" w:rsidRDefault="00961F3A" w:rsidP="00961F3A">
            <w:pPr>
              <w:rPr>
                <w:rFonts w:cs="Arial"/>
                <w:sz w:val="16"/>
                <w:szCs w:val="16"/>
              </w:rPr>
            </w:pPr>
            <w:r w:rsidRPr="00866206">
              <w:rPr>
                <w:rFonts w:cs="Arial"/>
                <w:sz w:val="16"/>
                <w:szCs w:val="16"/>
              </w:rPr>
              <w:t>6</w:t>
            </w:r>
          </w:p>
        </w:tc>
        <w:tc>
          <w:tcPr>
            <w:tcW w:w="1434" w:type="dxa"/>
          </w:tcPr>
          <w:p w14:paraId="12F3687E" w14:textId="7AC964DF" w:rsidR="00961F3A" w:rsidRPr="00866206" w:rsidRDefault="00961F3A" w:rsidP="00961F3A">
            <w:pPr>
              <w:rPr>
                <w:rFonts w:cs="Arial"/>
                <w:sz w:val="16"/>
                <w:szCs w:val="16"/>
              </w:rPr>
            </w:pPr>
            <w:r w:rsidRPr="00866206">
              <w:rPr>
                <w:rFonts w:cs="Arial"/>
                <w:sz w:val="16"/>
                <w:szCs w:val="16"/>
              </w:rPr>
              <w:t>EV infrastructure installed in key council housing car parks</w:t>
            </w:r>
          </w:p>
        </w:tc>
        <w:tc>
          <w:tcPr>
            <w:tcW w:w="1602" w:type="dxa"/>
          </w:tcPr>
          <w:p w14:paraId="1EFC565C" w14:textId="1B2FB4BA" w:rsidR="00961F3A" w:rsidRPr="00866206" w:rsidRDefault="00961F3A" w:rsidP="00961F3A">
            <w:pPr>
              <w:rPr>
                <w:rFonts w:cs="Arial"/>
                <w:sz w:val="16"/>
                <w:szCs w:val="16"/>
              </w:rPr>
            </w:pPr>
            <w:r w:rsidRPr="00866206">
              <w:rPr>
                <w:rFonts w:cs="Arial"/>
                <w:sz w:val="16"/>
                <w:szCs w:val="16"/>
              </w:rPr>
              <w:t>Promoting Low Emission Transport</w:t>
            </w:r>
          </w:p>
        </w:tc>
        <w:tc>
          <w:tcPr>
            <w:tcW w:w="1651" w:type="dxa"/>
          </w:tcPr>
          <w:p w14:paraId="3D5D836C" w14:textId="77777777" w:rsidR="00E045B3" w:rsidRDefault="00E045B3" w:rsidP="00961F3A">
            <w:pPr>
              <w:rPr>
                <w:rFonts w:cs="Arial"/>
                <w:sz w:val="16"/>
                <w:szCs w:val="16"/>
              </w:rPr>
            </w:pPr>
          </w:p>
          <w:p w14:paraId="39066B39" w14:textId="77777777" w:rsidR="00961F3A" w:rsidRDefault="00961F3A" w:rsidP="00961F3A">
            <w:pPr>
              <w:rPr>
                <w:rFonts w:cs="Arial"/>
                <w:sz w:val="16"/>
                <w:szCs w:val="16"/>
              </w:rPr>
            </w:pPr>
            <w:r w:rsidRPr="00866206">
              <w:rPr>
                <w:rFonts w:cs="Arial"/>
                <w:sz w:val="16"/>
                <w:szCs w:val="16"/>
              </w:rPr>
              <w:t>Procuring alternative Refuelling infrastructure to promote Low Emission Vehicles, EV recharging, Gas fuel recharging</w:t>
            </w:r>
          </w:p>
          <w:p w14:paraId="5189BDD2" w14:textId="1D96CDAF" w:rsidR="00E045B3" w:rsidRPr="00866206" w:rsidRDefault="00E045B3" w:rsidP="00961F3A">
            <w:pPr>
              <w:rPr>
                <w:rFonts w:cs="Arial"/>
                <w:sz w:val="16"/>
                <w:szCs w:val="16"/>
              </w:rPr>
            </w:pPr>
          </w:p>
        </w:tc>
        <w:tc>
          <w:tcPr>
            <w:tcW w:w="1130" w:type="dxa"/>
          </w:tcPr>
          <w:p w14:paraId="2C43F62F" w14:textId="5D07413C" w:rsidR="00961F3A" w:rsidRPr="00866206" w:rsidRDefault="00961F3A" w:rsidP="00961F3A">
            <w:pPr>
              <w:rPr>
                <w:rFonts w:cs="Arial"/>
                <w:sz w:val="16"/>
                <w:szCs w:val="16"/>
              </w:rPr>
            </w:pPr>
            <w:r w:rsidRPr="00866206">
              <w:rPr>
                <w:rFonts w:cs="Arial"/>
                <w:sz w:val="16"/>
                <w:szCs w:val="16"/>
              </w:rPr>
              <w:t>2018</w:t>
            </w:r>
          </w:p>
        </w:tc>
        <w:tc>
          <w:tcPr>
            <w:tcW w:w="1146" w:type="dxa"/>
          </w:tcPr>
          <w:p w14:paraId="46483B32" w14:textId="7A5E7D2D" w:rsidR="00961F3A" w:rsidRPr="00866206" w:rsidRDefault="00961F3A" w:rsidP="00961F3A">
            <w:pPr>
              <w:rPr>
                <w:rFonts w:cs="Arial"/>
                <w:sz w:val="16"/>
                <w:szCs w:val="16"/>
              </w:rPr>
            </w:pPr>
            <w:r w:rsidRPr="00866206">
              <w:rPr>
                <w:rFonts w:cs="Arial"/>
                <w:sz w:val="16"/>
                <w:szCs w:val="16"/>
              </w:rPr>
              <w:t>2024</w:t>
            </w:r>
          </w:p>
        </w:tc>
        <w:tc>
          <w:tcPr>
            <w:tcW w:w="1762" w:type="dxa"/>
          </w:tcPr>
          <w:p w14:paraId="5C13CA00" w14:textId="15F51425" w:rsidR="00961F3A" w:rsidRPr="00866206" w:rsidRDefault="00961F3A" w:rsidP="00961F3A">
            <w:pPr>
              <w:rPr>
                <w:rFonts w:cs="Arial"/>
                <w:sz w:val="16"/>
                <w:szCs w:val="16"/>
              </w:rPr>
            </w:pPr>
            <w:r w:rsidRPr="00866206">
              <w:rPr>
                <w:rFonts w:cs="Arial"/>
                <w:sz w:val="16"/>
                <w:szCs w:val="16"/>
              </w:rPr>
              <w:t xml:space="preserve">Luton Council and private </w:t>
            </w:r>
            <w:proofErr w:type="spellStart"/>
            <w:r w:rsidRPr="00866206">
              <w:rPr>
                <w:rFonts w:cs="Arial"/>
                <w:sz w:val="16"/>
                <w:szCs w:val="16"/>
              </w:rPr>
              <w:t>chargepoint</w:t>
            </w:r>
            <w:proofErr w:type="spellEnd"/>
            <w:r w:rsidRPr="00866206">
              <w:rPr>
                <w:rFonts w:cs="Arial"/>
                <w:sz w:val="16"/>
                <w:szCs w:val="16"/>
              </w:rPr>
              <w:t xml:space="preserve"> operator</w:t>
            </w:r>
          </w:p>
        </w:tc>
        <w:tc>
          <w:tcPr>
            <w:tcW w:w="1110" w:type="dxa"/>
          </w:tcPr>
          <w:p w14:paraId="7E393DDC" w14:textId="76129F63" w:rsidR="00961F3A" w:rsidRPr="00866206" w:rsidRDefault="00961F3A" w:rsidP="00961F3A">
            <w:pPr>
              <w:rPr>
                <w:rFonts w:cs="Arial"/>
                <w:sz w:val="16"/>
                <w:szCs w:val="16"/>
              </w:rPr>
            </w:pPr>
            <w:r w:rsidRPr="00866206">
              <w:rPr>
                <w:rFonts w:cs="Arial"/>
                <w:sz w:val="16"/>
                <w:szCs w:val="16"/>
              </w:rPr>
              <w:t>Private investment</w:t>
            </w:r>
          </w:p>
        </w:tc>
        <w:tc>
          <w:tcPr>
            <w:tcW w:w="811" w:type="dxa"/>
          </w:tcPr>
          <w:p w14:paraId="75071548" w14:textId="437991E6" w:rsidR="00961F3A" w:rsidRPr="00866206" w:rsidRDefault="00961F3A" w:rsidP="00961F3A">
            <w:pPr>
              <w:rPr>
                <w:rFonts w:cs="Arial"/>
                <w:sz w:val="16"/>
                <w:szCs w:val="16"/>
              </w:rPr>
            </w:pPr>
            <w:r w:rsidRPr="00866206">
              <w:rPr>
                <w:rFonts w:cs="Arial"/>
                <w:sz w:val="16"/>
                <w:szCs w:val="16"/>
              </w:rPr>
              <w:t>No</w:t>
            </w:r>
          </w:p>
        </w:tc>
        <w:tc>
          <w:tcPr>
            <w:tcW w:w="840" w:type="dxa"/>
          </w:tcPr>
          <w:p w14:paraId="2BC86ECF" w14:textId="29DF04FD" w:rsidR="00961F3A" w:rsidRPr="00866206" w:rsidRDefault="00961F3A" w:rsidP="00961F3A">
            <w:pPr>
              <w:rPr>
                <w:rFonts w:cs="Arial"/>
                <w:sz w:val="16"/>
                <w:szCs w:val="16"/>
              </w:rPr>
            </w:pPr>
            <w:r w:rsidRPr="00866206">
              <w:rPr>
                <w:rFonts w:cs="Arial"/>
                <w:sz w:val="16"/>
                <w:szCs w:val="16"/>
              </w:rPr>
              <w:t>Funded</w:t>
            </w:r>
          </w:p>
        </w:tc>
        <w:tc>
          <w:tcPr>
            <w:tcW w:w="1106" w:type="dxa"/>
          </w:tcPr>
          <w:p w14:paraId="434FB438" w14:textId="6BCF2EFB" w:rsidR="00961F3A" w:rsidRPr="00866206" w:rsidRDefault="00961F3A" w:rsidP="00961F3A">
            <w:pPr>
              <w:rPr>
                <w:rFonts w:cs="Arial"/>
                <w:sz w:val="16"/>
                <w:szCs w:val="16"/>
              </w:rPr>
            </w:pPr>
            <w:r w:rsidRPr="00866206">
              <w:rPr>
                <w:rFonts w:cs="Arial"/>
                <w:sz w:val="16"/>
                <w:szCs w:val="16"/>
              </w:rPr>
              <w:t>£100k - £500k</w:t>
            </w:r>
          </w:p>
        </w:tc>
        <w:tc>
          <w:tcPr>
            <w:tcW w:w="1291" w:type="dxa"/>
          </w:tcPr>
          <w:p w14:paraId="63C1AAF3" w14:textId="064A418F" w:rsidR="00961F3A" w:rsidRPr="00866206" w:rsidRDefault="00961F3A" w:rsidP="00961F3A">
            <w:pPr>
              <w:rPr>
                <w:rFonts w:cs="Arial"/>
                <w:sz w:val="16"/>
                <w:szCs w:val="16"/>
              </w:rPr>
            </w:pPr>
            <w:r w:rsidRPr="00866206">
              <w:rPr>
                <w:rFonts w:cs="Arial"/>
                <w:sz w:val="16"/>
                <w:szCs w:val="16"/>
              </w:rPr>
              <w:t>Implementation</w:t>
            </w:r>
          </w:p>
        </w:tc>
        <w:tc>
          <w:tcPr>
            <w:tcW w:w="1647" w:type="dxa"/>
          </w:tcPr>
          <w:p w14:paraId="17C8079E" w14:textId="69C1AD7D" w:rsidR="00961F3A" w:rsidRPr="00866206" w:rsidRDefault="00961F3A" w:rsidP="00961F3A">
            <w:pPr>
              <w:rPr>
                <w:rFonts w:cs="Arial"/>
                <w:sz w:val="16"/>
                <w:szCs w:val="16"/>
              </w:rPr>
            </w:pPr>
            <w:r w:rsidRPr="00866206">
              <w:rPr>
                <w:rFonts w:cs="Arial"/>
                <w:sz w:val="16"/>
                <w:szCs w:val="16"/>
              </w:rPr>
              <w:t>Increased EV use will result in a decrease in transport emissions</w:t>
            </w:r>
          </w:p>
        </w:tc>
        <w:tc>
          <w:tcPr>
            <w:tcW w:w="1441" w:type="dxa"/>
          </w:tcPr>
          <w:p w14:paraId="6FD8FBFB" w14:textId="46298A7F" w:rsidR="00961F3A" w:rsidRPr="00866206" w:rsidRDefault="00961F3A" w:rsidP="00961F3A">
            <w:pPr>
              <w:rPr>
                <w:rFonts w:cs="Arial"/>
                <w:sz w:val="16"/>
                <w:szCs w:val="16"/>
              </w:rPr>
            </w:pPr>
            <w:r w:rsidRPr="00866206">
              <w:rPr>
                <w:rFonts w:cs="Arial"/>
                <w:sz w:val="16"/>
                <w:szCs w:val="16"/>
              </w:rPr>
              <w:t xml:space="preserve">EV </w:t>
            </w:r>
            <w:proofErr w:type="spellStart"/>
            <w:r w:rsidRPr="00866206">
              <w:rPr>
                <w:rFonts w:cs="Arial"/>
                <w:sz w:val="16"/>
                <w:szCs w:val="16"/>
              </w:rPr>
              <w:t>chargepoint</w:t>
            </w:r>
            <w:proofErr w:type="spellEnd"/>
            <w:r w:rsidRPr="00866206">
              <w:rPr>
                <w:rFonts w:cs="Arial"/>
                <w:sz w:val="16"/>
                <w:szCs w:val="16"/>
              </w:rPr>
              <w:t xml:space="preserve"> utilisation data</w:t>
            </w:r>
          </w:p>
        </w:tc>
        <w:tc>
          <w:tcPr>
            <w:tcW w:w="2243" w:type="dxa"/>
          </w:tcPr>
          <w:p w14:paraId="7247C63D" w14:textId="42B30E2B" w:rsidR="00961F3A" w:rsidRPr="00866206" w:rsidRDefault="00961F3A" w:rsidP="00961F3A">
            <w:pPr>
              <w:rPr>
                <w:rFonts w:cs="Arial"/>
                <w:sz w:val="16"/>
                <w:szCs w:val="16"/>
              </w:rPr>
            </w:pPr>
            <w:r w:rsidRPr="00866206">
              <w:rPr>
                <w:rFonts w:cs="Arial"/>
                <w:sz w:val="16"/>
                <w:szCs w:val="16"/>
              </w:rPr>
              <w:t>Contract has been provisionally awarded to supplier.</w:t>
            </w:r>
          </w:p>
        </w:tc>
        <w:tc>
          <w:tcPr>
            <w:tcW w:w="2306" w:type="dxa"/>
          </w:tcPr>
          <w:p w14:paraId="468D0E51" w14:textId="0234D164" w:rsidR="00961F3A" w:rsidRPr="00866206" w:rsidRDefault="00961F3A" w:rsidP="00961F3A">
            <w:pPr>
              <w:rPr>
                <w:rFonts w:cs="Arial"/>
                <w:sz w:val="16"/>
                <w:szCs w:val="16"/>
              </w:rPr>
            </w:pPr>
            <w:proofErr w:type="spellStart"/>
            <w:r w:rsidRPr="00866206">
              <w:rPr>
                <w:rFonts w:cs="Arial"/>
                <w:sz w:val="16"/>
                <w:szCs w:val="16"/>
              </w:rPr>
              <w:t>Chargepoint</w:t>
            </w:r>
            <w:proofErr w:type="spellEnd"/>
            <w:r w:rsidRPr="00866206">
              <w:rPr>
                <w:rFonts w:cs="Arial"/>
                <w:sz w:val="16"/>
                <w:szCs w:val="16"/>
              </w:rPr>
              <w:t xml:space="preserve"> infrastructure will be funded by </w:t>
            </w:r>
            <w:r w:rsidR="00A62D8F" w:rsidRPr="00866206">
              <w:rPr>
                <w:rFonts w:cs="Arial"/>
                <w:sz w:val="16"/>
                <w:szCs w:val="16"/>
              </w:rPr>
              <w:t>supplier. Expect</w:t>
            </w:r>
            <w:r w:rsidRPr="00866206">
              <w:rPr>
                <w:rFonts w:cs="Arial"/>
                <w:sz w:val="16"/>
                <w:szCs w:val="16"/>
              </w:rPr>
              <w:t xml:space="preserve"> installation of </w:t>
            </w:r>
            <w:proofErr w:type="spellStart"/>
            <w:r w:rsidRPr="00866206">
              <w:rPr>
                <w:rFonts w:cs="Arial"/>
                <w:sz w:val="16"/>
                <w:szCs w:val="16"/>
              </w:rPr>
              <w:t>chargepoints</w:t>
            </w:r>
            <w:proofErr w:type="spellEnd"/>
            <w:r w:rsidRPr="00866206">
              <w:rPr>
                <w:rFonts w:cs="Arial"/>
                <w:sz w:val="16"/>
                <w:szCs w:val="16"/>
              </w:rPr>
              <w:t xml:space="preserve"> to start Q3.</w:t>
            </w:r>
          </w:p>
        </w:tc>
      </w:tr>
      <w:tr w:rsidR="00287B9B" w:rsidRPr="00A925E1" w14:paraId="6ABA6EF9" w14:textId="77777777" w:rsidTr="00287B9B">
        <w:trPr>
          <w:jc w:val="center"/>
        </w:trPr>
        <w:tc>
          <w:tcPr>
            <w:tcW w:w="841" w:type="dxa"/>
          </w:tcPr>
          <w:p w14:paraId="4B43D671" w14:textId="3E603B0F" w:rsidR="00961F3A" w:rsidRPr="00866206" w:rsidRDefault="00961F3A" w:rsidP="00961F3A">
            <w:pPr>
              <w:rPr>
                <w:rFonts w:cs="Arial"/>
                <w:sz w:val="16"/>
                <w:szCs w:val="16"/>
              </w:rPr>
            </w:pPr>
            <w:r w:rsidRPr="00866206">
              <w:rPr>
                <w:rFonts w:cs="Arial"/>
                <w:sz w:val="16"/>
                <w:szCs w:val="16"/>
              </w:rPr>
              <w:t>7</w:t>
            </w:r>
          </w:p>
        </w:tc>
        <w:tc>
          <w:tcPr>
            <w:tcW w:w="1434" w:type="dxa"/>
          </w:tcPr>
          <w:p w14:paraId="740DA2F4" w14:textId="77777777" w:rsidR="00E045B3" w:rsidRDefault="00E045B3" w:rsidP="00961F3A">
            <w:pPr>
              <w:rPr>
                <w:rFonts w:cs="Arial"/>
                <w:sz w:val="16"/>
                <w:szCs w:val="16"/>
              </w:rPr>
            </w:pPr>
          </w:p>
          <w:p w14:paraId="7200D8D1" w14:textId="77777777" w:rsidR="00E045B3" w:rsidRDefault="00961F3A" w:rsidP="00E045B3">
            <w:pPr>
              <w:rPr>
                <w:rFonts w:cs="Arial"/>
                <w:sz w:val="16"/>
                <w:szCs w:val="16"/>
              </w:rPr>
            </w:pPr>
            <w:r w:rsidRPr="00866206">
              <w:rPr>
                <w:rFonts w:cs="Arial"/>
                <w:sz w:val="16"/>
                <w:szCs w:val="16"/>
              </w:rPr>
              <w:t xml:space="preserve">Deliver bus priority measures: </w:t>
            </w:r>
            <w:r w:rsidRPr="00866206">
              <w:rPr>
                <w:rFonts w:cs="Arial"/>
                <w:sz w:val="16"/>
                <w:szCs w:val="16"/>
              </w:rPr>
              <w:br/>
              <w:t xml:space="preserve">- strategic bus lanes on key routes (3km new </w:t>
            </w:r>
            <w:r w:rsidRPr="00866206">
              <w:rPr>
                <w:rFonts w:cs="Arial"/>
                <w:sz w:val="16"/>
                <w:szCs w:val="16"/>
              </w:rPr>
              <w:br/>
              <w:t xml:space="preserve">bus lanes) </w:t>
            </w:r>
            <w:r w:rsidRPr="00866206">
              <w:rPr>
                <w:rFonts w:cs="Arial"/>
                <w:sz w:val="16"/>
                <w:szCs w:val="16"/>
              </w:rPr>
              <w:br/>
              <w:t xml:space="preserve">- improved access for buses to the town </w:t>
            </w:r>
            <w:r w:rsidRPr="00866206">
              <w:rPr>
                <w:rFonts w:cs="Arial"/>
                <w:sz w:val="16"/>
                <w:szCs w:val="16"/>
              </w:rPr>
              <w:br/>
              <w:t xml:space="preserve">centre </w:t>
            </w:r>
            <w:r w:rsidRPr="00866206">
              <w:rPr>
                <w:rFonts w:cs="Arial"/>
                <w:sz w:val="16"/>
                <w:szCs w:val="16"/>
              </w:rPr>
              <w:br/>
              <w:t>- Traffic signalling priorities for buses</w:t>
            </w:r>
          </w:p>
          <w:p w14:paraId="04867DE7" w14:textId="266A7651" w:rsidR="00E045B3" w:rsidRPr="00866206" w:rsidRDefault="00E045B3" w:rsidP="00E045B3">
            <w:pPr>
              <w:rPr>
                <w:rFonts w:cs="Arial"/>
                <w:sz w:val="16"/>
                <w:szCs w:val="16"/>
              </w:rPr>
            </w:pPr>
          </w:p>
        </w:tc>
        <w:tc>
          <w:tcPr>
            <w:tcW w:w="1602" w:type="dxa"/>
          </w:tcPr>
          <w:p w14:paraId="3698BA05" w14:textId="3841C6BA" w:rsidR="00961F3A" w:rsidRPr="00866206" w:rsidRDefault="00961F3A" w:rsidP="00961F3A">
            <w:pPr>
              <w:rPr>
                <w:rFonts w:cs="Arial"/>
                <w:sz w:val="16"/>
                <w:szCs w:val="16"/>
              </w:rPr>
            </w:pPr>
            <w:r w:rsidRPr="00866206">
              <w:rPr>
                <w:rFonts w:cs="Arial"/>
                <w:sz w:val="16"/>
                <w:szCs w:val="16"/>
              </w:rPr>
              <w:t>Traffic Management</w:t>
            </w:r>
          </w:p>
        </w:tc>
        <w:tc>
          <w:tcPr>
            <w:tcW w:w="1651" w:type="dxa"/>
          </w:tcPr>
          <w:p w14:paraId="1C252703" w14:textId="4E71A0AA" w:rsidR="00961F3A" w:rsidRPr="00866206" w:rsidRDefault="00961F3A" w:rsidP="00961F3A">
            <w:pPr>
              <w:rPr>
                <w:rFonts w:cs="Arial"/>
                <w:sz w:val="16"/>
                <w:szCs w:val="16"/>
              </w:rPr>
            </w:pPr>
            <w:r w:rsidRPr="00866206">
              <w:rPr>
                <w:rFonts w:cs="Arial"/>
                <w:sz w:val="16"/>
                <w:szCs w:val="16"/>
              </w:rPr>
              <w:t xml:space="preserve">Strategic highway improvements, </w:t>
            </w:r>
            <w:proofErr w:type="gramStart"/>
            <w:r w:rsidRPr="00866206">
              <w:rPr>
                <w:rFonts w:cs="Arial"/>
                <w:sz w:val="16"/>
                <w:szCs w:val="16"/>
              </w:rPr>
              <w:t>Re-prioritising road</w:t>
            </w:r>
            <w:proofErr w:type="gramEnd"/>
            <w:r w:rsidRPr="00866206">
              <w:rPr>
                <w:rFonts w:cs="Arial"/>
                <w:sz w:val="16"/>
                <w:szCs w:val="16"/>
              </w:rPr>
              <w:t xml:space="preserve"> space away from cars, </w:t>
            </w:r>
            <w:proofErr w:type="spellStart"/>
            <w:r w:rsidRPr="00866206">
              <w:rPr>
                <w:rFonts w:cs="Arial"/>
                <w:sz w:val="16"/>
                <w:szCs w:val="16"/>
              </w:rPr>
              <w:t>inc</w:t>
            </w:r>
            <w:proofErr w:type="spellEnd"/>
            <w:r w:rsidRPr="00866206">
              <w:rPr>
                <w:rFonts w:cs="Arial"/>
                <w:sz w:val="16"/>
                <w:szCs w:val="16"/>
              </w:rPr>
              <w:t xml:space="preserve"> Access management, Selective vehicle priority, bus priority, high vehicle occupancy lane</w:t>
            </w:r>
          </w:p>
        </w:tc>
        <w:tc>
          <w:tcPr>
            <w:tcW w:w="1130" w:type="dxa"/>
          </w:tcPr>
          <w:p w14:paraId="585665B8" w14:textId="77777777" w:rsidR="00961F3A" w:rsidRPr="00866206" w:rsidRDefault="00961F3A" w:rsidP="00961F3A">
            <w:pPr>
              <w:rPr>
                <w:rFonts w:cs="Arial"/>
                <w:sz w:val="16"/>
                <w:szCs w:val="16"/>
              </w:rPr>
            </w:pPr>
          </w:p>
        </w:tc>
        <w:tc>
          <w:tcPr>
            <w:tcW w:w="1146" w:type="dxa"/>
          </w:tcPr>
          <w:p w14:paraId="05893690" w14:textId="782D8474" w:rsidR="00961F3A" w:rsidRPr="00866206" w:rsidRDefault="00961F3A" w:rsidP="00961F3A">
            <w:pPr>
              <w:rPr>
                <w:rFonts w:cs="Arial"/>
                <w:sz w:val="16"/>
                <w:szCs w:val="16"/>
              </w:rPr>
            </w:pPr>
            <w:r w:rsidRPr="00866206">
              <w:rPr>
                <w:rFonts w:cs="Arial"/>
                <w:sz w:val="16"/>
                <w:szCs w:val="16"/>
              </w:rPr>
              <w:t>2025</w:t>
            </w:r>
          </w:p>
        </w:tc>
        <w:tc>
          <w:tcPr>
            <w:tcW w:w="1762" w:type="dxa"/>
          </w:tcPr>
          <w:p w14:paraId="7BFEE94E" w14:textId="053F4929" w:rsidR="00961F3A" w:rsidRPr="00866206" w:rsidRDefault="00961F3A" w:rsidP="00961F3A">
            <w:pPr>
              <w:rPr>
                <w:rFonts w:cs="Arial"/>
                <w:sz w:val="16"/>
                <w:szCs w:val="16"/>
              </w:rPr>
            </w:pPr>
            <w:r w:rsidRPr="00866206">
              <w:rPr>
                <w:rFonts w:cs="Arial"/>
                <w:sz w:val="16"/>
                <w:szCs w:val="16"/>
              </w:rPr>
              <w:t>Luton Council;</w:t>
            </w:r>
            <w:r w:rsidRPr="00866206">
              <w:rPr>
                <w:rFonts w:cs="Arial"/>
                <w:sz w:val="16"/>
                <w:szCs w:val="16"/>
              </w:rPr>
              <w:br/>
              <w:t>Arriva</w:t>
            </w:r>
          </w:p>
        </w:tc>
        <w:tc>
          <w:tcPr>
            <w:tcW w:w="1110" w:type="dxa"/>
          </w:tcPr>
          <w:p w14:paraId="7D4961F9" w14:textId="77777777" w:rsidR="00961F3A" w:rsidRPr="00866206" w:rsidRDefault="00961F3A" w:rsidP="00961F3A">
            <w:pPr>
              <w:rPr>
                <w:rFonts w:cs="Arial"/>
                <w:sz w:val="16"/>
                <w:szCs w:val="16"/>
              </w:rPr>
            </w:pPr>
          </w:p>
        </w:tc>
        <w:tc>
          <w:tcPr>
            <w:tcW w:w="811" w:type="dxa"/>
          </w:tcPr>
          <w:p w14:paraId="03408B6A" w14:textId="67E6567A" w:rsidR="00961F3A" w:rsidRPr="00866206" w:rsidRDefault="00961F3A" w:rsidP="00961F3A">
            <w:pPr>
              <w:rPr>
                <w:rFonts w:cs="Arial"/>
                <w:sz w:val="16"/>
                <w:szCs w:val="16"/>
              </w:rPr>
            </w:pPr>
            <w:r w:rsidRPr="00866206">
              <w:rPr>
                <w:rFonts w:cs="Arial"/>
                <w:sz w:val="16"/>
                <w:szCs w:val="16"/>
              </w:rPr>
              <w:t>No</w:t>
            </w:r>
          </w:p>
        </w:tc>
        <w:tc>
          <w:tcPr>
            <w:tcW w:w="840" w:type="dxa"/>
          </w:tcPr>
          <w:p w14:paraId="5E312205" w14:textId="77777777" w:rsidR="00961F3A" w:rsidRPr="00866206" w:rsidRDefault="00961F3A" w:rsidP="00961F3A">
            <w:pPr>
              <w:rPr>
                <w:rFonts w:cs="Arial"/>
                <w:sz w:val="16"/>
                <w:szCs w:val="16"/>
              </w:rPr>
            </w:pPr>
          </w:p>
        </w:tc>
        <w:tc>
          <w:tcPr>
            <w:tcW w:w="1106" w:type="dxa"/>
          </w:tcPr>
          <w:p w14:paraId="1DF302B9" w14:textId="77777777" w:rsidR="00961F3A" w:rsidRPr="00866206" w:rsidRDefault="00961F3A" w:rsidP="00961F3A">
            <w:pPr>
              <w:rPr>
                <w:rFonts w:cs="Arial"/>
                <w:sz w:val="16"/>
                <w:szCs w:val="16"/>
              </w:rPr>
            </w:pPr>
          </w:p>
        </w:tc>
        <w:tc>
          <w:tcPr>
            <w:tcW w:w="1291" w:type="dxa"/>
          </w:tcPr>
          <w:p w14:paraId="0EBC22B7" w14:textId="77777777" w:rsidR="00961F3A" w:rsidRPr="00866206" w:rsidRDefault="00961F3A" w:rsidP="00961F3A">
            <w:pPr>
              <w:rPr>
                <w:rFonts w:cs="Arial"/>
                <w:sz w:val="16"/>
                <w:szCs w:val="16"/>
              </w:rPr>
            </w:pPr>
          </w:p>
        </w:tc>
        <w:tc>
          <w:tcPr>
            <w:tcW w:w="1647" w:type="dxa"/>
          </w:tcPr>
          <w:p w14:paraId="628C8019" w14:textId="0A906316" w:rsidR="00961F3A" w:rsidRPr="00866206" w:rsidRDefault="00961F3A" w:rsidP="00961F3A">
            <w:pPr>
              <w:rPr>
                <w:rFonts w:cs="Arial"/>
                <w:sz w:val="16"/>
                <w:szCs w:val="16"/>
              </w:rPr>
            </w:pPr>
            <w:r w:rsidRPr="00866206">
              <w:rPr>
                <w:rFonts w:cs="Arial"/>
                <w:sz w:val="16"/>
                <w:szCs w:val="16"/>
              </w:rPr>
              <w:t>Reduced congestion and journey time should result in higher uptake and reduced emissions</w:t>
            </w:r>
          </w:p>
        </w:tc>
        <w:tc>
          <w:tcPr>
            <w:tcW w:w="1441" w:type="dxa"/>
          </w:tcPr>
          <w:p w14:paraId="431B3312" w14:textId="6035F185" w:rsidR="00961F3A" w:rsidRPr="00866206" w:rsidRDefault="00961F3A" w:rsidP="00961F3A">
            <w:pPr>
              <w:rPr>
                <w:rFonts w:cs="Arial"/>
                <w:sz w:val="16"/>
                <w:szCs w:val="16"/>
              </w:rPr>
            </w:pPr>
            <w:r w:rsidRPr="00866206">
              <w:rPr>
                <w:rFonts w:cs="Arial"/>
                <w:sz w:val="16"/>
                <w:szCs w:val="16"/>
              </w:rPr>
              <w:t>Congestion reduction</w:t>
            </w:r>
            <w:r w:rsidRPr="00866206">
              <w:rPr>
                <w:rFonts w:cs="Arial"/>
                <w:sz w:val="16"/>
                <w:szCs w:val="16"/>
              </w:rPr>
              <w:br/>
            </w:r>
            <w:r w:rsidRPr="00866206">
              <w:rPr>
                <w:rFonts w:cs="Arial"/>
                <w:sz w:val="16"/>
                <w:szCs w:val="16"/>
              </w:rPr>
              <w:br/>
              <w:t>Passengers numbers</w:t>
            </w:r>
          </w:p>
        </w:tc>
        <w:tc>
          <w:tcPr>
            <w:tcW w:w="2243" w:type="dxa"/>
          </w:tcPr>
          <w:p w14:paraId="05831A46" w14:textId="77777777" w:rsidR="00961F3A" w:rsidRPr="00866206" w:rsidRDefault="00961F3A" w:rsidP="00961F3A">
            <w:pPr>
              <w:rPr>
                <w:rFonts w:cs="Arial"/>
                <w:sz w:val="16"/>
                <w:szCs w:val="16"/>
              </w:rPr>
            </w:pPr>
          </w:p>
        </w:tc>
        <w:tc>
          <w:tcPr>
            <w:tcW w:w="2306" w:type="dxa"/>
          </w:tcPr>
          <w:p w14:paraId="1193B604" w14:textId="5EF4F2AC"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44" w:tooltip="Link to Luton Net Zero: Climate Policy and Action Plan" w:history="1">
              <w:r w:rsidR="00287B9B" w:rsidRPr="00411F04">
                <w:rPr>
                  <w:rStyle w:val="Hyperlink"/>
                  <w:rFonts w:cs="Arial"/>
                  <w:sz w:val="16"/>
                  <w:szCs w:val="16"/>
                </w:rPr>
                <w:t>https://tinyurl.com/53m68nck</w:t>
              </w:r>
            </w:hyperlink>
          </w:p>
        </w:tc>
      </w:tr>
      <w:tr w:rsidR="00287B9B" w:rsidRPr="00A925E1" w14:paraId="009CD990" w14:textId="77777777" w:rsidTr="00287B9B">
        <w:trPr>
          <w:jc w:val="center"/>
        </w:trPr>
        <w:tc>
          <w:tcPr>
            <w:tcW w:w="841" w:type="dxa"/>
          </w:tcPr>
          <w:p w14:paraId="657F63E9" w14:textId="4B041E90" w:rsidR="00961F3A" w:rsidRPr="00866206" w:rsidRDefault="00961F3A" w:rsidP="00961F3A">
            <w:pPr>
              <w:rPr>
                <w:rFonts w:cs="Arial"/>
                <w:sz w:val="16"/>
                <w:szCs w:val="16"/>
              </w:rPr>
            </w:pPr>
            <w:r w:rsidRPr="00866206">
              <w:rPr>
                <w:rFonts w:cs="Arial"/>
                <w:sz w:val="16"/>
                <w:szCs w:val="16"/>
              </w:rPr>
              <w:t>8</w:t>
            </w:r>
          </w:p>
        </w:tc>
        <w:tc>
          <w:tcPr>
            <w:tcW w:w="1434" w:type="dxa"/>
          </w:tcPr>
          <w:p w14:paraId="6328DF86" w14:textId="7815484F" w:rsidR="00961F3A" w:rsidRPr="00866206" w:rsidRDefault="00961F3A" w:rsidP="00961F3A">
            <w:pPr>
              <w:rPr>
                <w:rFonts w:cs="Arial"/>
                <w:sz w:val="16"/>
                <w:szCs w:val="16"/>
              </w:rPr>
            </w:pPr>
            <w:r w:rsidRPr="00866206">
              <w:rPr>
                <w:rFonts w:cs="Arial"/>
                <w:sz w:val="16"/>
                <w:szCs w:val="16"/>
              </w:rPr>
              <w:t>Exclusive 'Taxi Only' EV infrastructure at taxi ranks</w:t>
            </w:r>
          </w:p>
        </w:tc>
        <w:tc>
          <w:tcPr>
            <w:tcW w:w="1602" w:type="dxa"/>
          </w:tcPr>
          <w:p w14:paraId="3213F784" w14:textId="63840245" w:rsidR="00961F3A" w:rsidRPr="00866206" w:rsidRDefault="00961F3A" w:rsidP="00961F3A">
            <w:pPr>
              <w:rPr>
                <w:rFonts w:cs="Arial"/>
                <w:sz w:val="16"/>
                <w:szCs w:val="16"/>
              </w:rPr>
            </w:pPr>
            <w:r w:rsidRPr="00866206">
              <w:rPr>
                <w:rFonts w:cs="Arial"/>
                <w:sz w:val="16"/>
                <w:szCs w:val="16"/>
              </w:rPr>
              <w:t>Promoting Low Emission Transport</w:t>
            </w:r>
          </w:p>
        </w:tc>
        <w:tc>
          <w:tcPr>
            <w:tcW w:w="1651" w:type="dxa"/>
          </w:tcPr>
          <w:p w14:paraId="430B42A4" w14:textId="5A580FC5" w:rsidR="00961F3A" w:rsidRPr="00866206" w:rsidRDefault="00961F3A" w:rsidP="00961F3A">
            <w:pPr>
              <w:rPr>
                <w:rFonts w:cs="Arial"/>
                <w:sz w:val="16"/>
                <w:szCs w:val="16"/>
              </w:rPr>
            </w:pPr>
            <w:r w:rsidRPr="00866206">
              <w:rPr>
                <w:rFonts w:cs="Arial"/>
                <w:sz w:val="16"/>
                <w:szCs w:val="16"/>
              </w:rPr>
              <w:t>Procuring alternative Refuelling infrastructure to promote Low Emission Vehicles, EV recharging, Gas fuel recharging</w:t>
            </w:r>
          </w:p>
        </w:tc>
        <w:tc>
          <w:tcPr>
            <w:tcW w:w="1130" w:type="dxa"/>
          </w:tcPr>
          <w:p w14:paraId="2208768E" w14:textId="7F61D852" w:rsidR="00961F3A" w:rsidRPr="00866206" w:rsidRDefault="00961F3A" w:rsidP="00961F3A">
            <w:pPr>
              <w:rPr>
                <w:rFonts w:cs="Arial"/>
                <w:sz w:val="16"/>
                <w:szCs w:val="16"/>
              </w:rPr>
            </w:pPr>
            <w:r w:rsidRPr="00866206">
              <w:rPr>
                <w:rFonts w:cs="Arial"/>
                <w:sz w:val="16"/>
                <w:szCs w:val="16"/>
              </w:rPr>
              <w:t>2018</w:t>
            </w:r>
          </w:p>
        </w:tc>
        <w:tc>
          <w:tcPr>
            <w:tcW w:w="1146" w:type="dxa"/>
          </w:tcPr>
          <w:p w14:paraId="39B8EB6B" w14:textId="67B4C73C" w:rsidR="00961F3A" w:rsidRPr="00866206" w:rsidRDefault="00961F3A" w:rsidP="00961F3A">
            <w:pPr>
              <w:rPr>
                <w:rFonts w:cs="Arial"/>
                <w:sz w:val="16"/>
                <w:szCs w:val="16"/>
              </w:rPr>
            </w:pPr>
            <w:r w:rsidRPr="00866206">
              <w:rPr>
                <w:rFonts w:cs="Arial"/>
                <w:sz w:val="16"/>
                <w:szCs w:val="16"/>
              </w:rPr>
              <w:t>2025</w:t>
            </w:r>
          </w:p>
        </w:tc>
        <w:tc>
          <w:tcPr>
            <w:tcW w:w="1762" w:type="dxa"/>
          </w:tcPr>
          <w:p w14:paraId="062C4CCE" w14:textId="1D4C35F8" w:rsidR="00961F3A" w:rsidRPr="00866206" w:rsidRDefault="00961F3A" w:rsidP="00961F3A">
            <w:pPr>
              <w:rPr>
                <w:rFonts w:cs="Arial"/>
                <w:sz w:val="16"/>
                <w:szCs w:val="16"/>
              </w:rPr>
            </w:pPr>
            <w:r w:rsidRPr="00866206">
              <w:rPr>
                <w:rFonts w:cs="Arial"/>
                <w:sz w:val="16"/>
                <w:szCs w:val="16"/>
              </w:rPr>
              <w:t>Luton Council;</w:t>
            </w:r>
            <w:r w:rsidRPr="00866206">
              <w:rPr>
                <w:rFonts w:cs="Arial"/>
                <w:sz w:val="16"/>
                <w:szCs w:val="16"/>
              </w:rPr>
              <w:br/>
              <w:t>Taxi companies</w:t>
            </w:r>
          </w:p>
        </w:tc>
        <w:tc>
          <w:tcPr>
            <w:tcW w:w="1110" w:type="dxa"/>
          </w:tcPr>
          <w:p w14:paraId="6C8B21A5" w14:textId="77777777" w:rsidR="00961F3A" w:rsidRPr="00866206" w:rsidRDefault="00961F3A" w:rsidP="00961F3A">
            <w:pPr>
              <w:rPr>
                <w:rFonts w:cs="Arial"/>
                <w:sz w:val="16"/>
                <w:szCs w:val="16"/>
              </w:rPr>
            </w:pPr>
          </w:p>
        </w:tc>
        <w:tc>
          <w:tcPr>
            <w:tcW w:w="811" w:type="dxa"/>
          </w:tcPr>
          <w:p w14:paraId="3096BA97" w14:textId="0FBF3786" w:rsidR="00961F3A" w:rsidRPr="00866206" w:rsidRDefault="00961F3A" w:rsidP="00961F3A">
            <w:pPr>
              <w:rPr>
                <w:rFonts w:cs="Arial"/>
                <w:sz w:val="16"/>
                <w:szCs w:val="16"/>
              </w:rPr>
            </w:pPr>
            <w:r w:rsidRPr="00866206">
              <w:rPr>
                <w:rFonts w:cs="Arial"/>
                <w:sz w:val="16"/>
                <w:szCs w:val="16"/>
              </w:rPr>
              <w:t>No</w:t>
            </w:r>
          </w:p>
        </w:tc>
        <w:tc>
          <w:tcPr>
            <w:tcW w:w="840" w:type="dxa"/>
          </w:tcPr>
          <w:p w14:paraId="2181123E" w14:textId="77777777" w:rsidR="00961F3A" w:rsidRPr="00866206" w:rsidRDefault="00961F3A" w:rsidP="00961F3A">
            <w:pPr>
              <w:rPr>
                <w:rFonts w:cs="Arial"/>
                <w:sz w:val="16"/>
                <w:szCs w:val="16"/>
              </w:rPr>
            </w:pPr>
          </w:p>
        </w:tc>
        <w:tc>
          <w:tcPr>
            <w:tcW w:w="1106" w:type="dxa"/>
          </w:tcPr>
          <w:p w14:paraId="6FA590C3" w14:textId="77777777" w:rsidR="00961F3A" w:rsidRPr="00866206" w:rsidRDefault="00961F3A" w:rsidP="00961F3A">
            <w:pPr>
              <w:rPr>
                <w:rFonts w:cs="Arial"/>
                <w:sz w:val="16"/>
                <w:szCs w:val="16"/>
              </w:rPr>
            </w:pPr>
          </w:p>
        </w:tc>
        <w:tc>
          <w:tcPr>
            <w:tcW w:w="1291" w:type="dxa"/>
          </w:tcPr>
          <w:p w14:paraId="3DAF8A8B" w14:textId="35C1CDA5" w:rsidR="00961F3A" w:rsidRPr="00866206" w:rsidRDefault="00961F3A" w:rsidP="00961F3A">
            <w:pPr>
              <w:rPr>
                <w:rFonts w:cs="Arial"/>
                <w:sz w:val="16"/>
                <w:szCs w:val="16"/>
              </w:rPr>
            </w:pPr>
            <w:r w:rsidRPr="00866206">
              <w:rPr>
                <w:rFonts w:cs="Arial"/>
                <w:sz w:val="16"/>
                <w:szCs w:val="16"/>
              </w:rPr>
              <w:t>[Ongoing]</w:t>
            </w:r>
          </w:p>
        </w:tc>
        <w:tc>
          <w:tcPr>
            <w:tcW w:w="1647" w:type="dxa"/>
          </w:tcPr>
          <w:p w14:paraId="1262BA29" w14:textId="66FB1518" w:rsidR="00961F3A" w:rsidRPr="00866206" w:rsidRDefault="00961F3A" w:rsidP="00961F3A">
            <w:pPr>
              <w:rPr>
                <w:rFonts w:cs="Arial"/>
                <w:sz w:val="16"/>
                <w:szCs w:val="16"/>
              </w:rPr>
            </w:pPr>
            <w:r w:rsidRPr="00866206">
              <w:rPr>
                <w:rFonts w:cs="Arial"/>
                <w:sz w:val="16"/>
                <w:szCs w:val="16"/>
              </w:rPr>
              <w:t>Increased EV use will result in a decrease in emissions</w:t>
            </w:r>
          </w:p>
        </w:tc>
        <w:tc>
          <w:tcPr>
            <w:tcW w:w="1441" w:type="dxa"/>
          </w:tcPr>
          <w:p w14:paraId="708C6B31" w14:textId="496537F9" w:rsidR="00961F3A" w:rsidRPr="00866206" w:rsidRDefault="00961F3A" w:rsidP="00961F3A">
            <w:pPr>
              <w:rPr>
                <w:rFonts w:cs="Arial"/>
                <w:sz w:val="16"/>
                <w:szCs w:val="16"/>
              </w:rPr>
            </w:pPr>
            <w:r w:rsidRPr="00866206">
              <w:rPr>
                <w:rFonts w:cs="Arial"/>
                <w:sz w:val="16"/>
                <w:szCs w:val="16"/>
              </w:rPr>
              <w:t xml:space="preserve">Number of </w:t>
            </w:r>
            <w:proofErr w:type="spellStart"/>
            <w:r w:rsidRPr="00866206">
              <w:rPr>
                <w:rFonts w:cs="Arial"/>
                <w:sz w:val="16"/>
                <w:szCs w:val="16"/>
              </w:rPr>
              <w:t>chargepoints</w:t>
            </w:r>
            <w:proofErr w:type="spellEnd"/>
            <w:r w:rsidRPr="00866206">
              <w:rPr>
                <w:rFonts w:cs="Arial"/>
                <w:sz w:val="16"/>
                <w:szCs w:val="16"/>
              </w:rPr>
              <w:t xml:space="preserve"> installed</w:t>
            </w:r>
            <w:r w:rsidRPr="00866206">
              <w:rPr>
                <w:rFonts w:cs="Arial"/>
                <w:sz w:val="16"/>
                <w:szCs w:val="16"/>
              </w:rPr>
              <w:br/>
            </w:r>
            <w:r w:rsidRPr="00866206">
              <w:rPr>
                <w:rFonts w:cs="Arial"/>
                <w:sz w:val="16"/>
                <w:szCs w:val="16"/>
              </w:rPr>
              <w:br/>
              <w:t xml:space="preserve">Proportion of taxi fleet that are </w:t>
            </w:r>
            <w:proofErr w:type="spellStart"/>
            <w:r w:rsidRPr="00866206">
              <w:rPr>
                <w:rFonts w:cs="Arial"/>
                <w:sz w:val="16"/>
                <w:szCs w:val="16"/>
              </w:rPr>
              <w:t>Evs</w:t>
            </w:r>
            <w:proofErr w:type="spellEnd"/>
          </w:p>
        </w:tc>
        <w:tc>
          <w:tcPr>
            <w:tcW w:w="2243" w:type="dxa"/>
          </w:tcPr>
          <w:p w14:paraId="55F92EC3" w14:textId="4B2127C5" w:rsidR="00961F3A" w:rsidRPr="00866206" w:rsidRDefault="00961F3A" w:rsidP="00961F3A">
            <w:pPr>
              <w:rPr>
                <w:rFonts w:cs="Arial"/>
                <w:sz w:val="16"/>
                <w:szCs w:val="16"/>
              </w:rPr>
            </w:pPr>
            <w:r w:rsidRPr="00866206">
              <w:rPr>
                <w:rFonts w:cs="Arial"/>
                <w:sz w:val="16"/>
                <w:szCs w:val="16"/>
              </w:rPr>
              <w:t xml:space="preserve">Four 55kW EV rapid charging units installed in taxi bays on Station Road, Park Street, Cheapside and </w:t>
            </w:r>
            <w:proofErr w:type="spellStart"/>
            <w:r w:rsidRPr="00866206">
              <w:rPr>
                <w:rFonts w:cs="Arial"/>
                <w:sz w:val="16"/>
                <w:szCs w:val="16"/>
              </w:rPr>
              <w:t>Chaul</w:t>
            </w:r>
            <w:proofErr w:type="spellEnd"/>
            <w:r w:rsidRPr="00866206">
              <w:rPr>
                <w:rFonts w:cs="Arial"/>
                <w:sz w:val="16"/>
                <w:szCs w:val="16"/>
              </w:rPr>
              <w:t xml:space="preserve"> End Lane during reporting year 2020/21 </w:t>
            </w:r>
          </w:p>
        </w:tc>
        <w:tc>
          <w:tcPr>
            <w:tcW w:w="2306" w:type="dxa"/>
          </w:tcPr>
          <w:p w14:paraId="620D73D9" w14:textId="77777777" w:rsidR="007C45CB" w:rsidRDefault="007C45CB" w:rsidP="00287B9B">
            <w:pPr>
              <w:rPr>
                <w:rFonts w:cs="Arial"/>
                <w:sz w:val="16"/>
                <w:szCs w:val="16"/>
              </w:rPr>
            </w:pPr>
          </w:p>
          <w:p w14:paraId="733EED47" w14:textId="77777777" w:rsidR="00961F3A" w:rsidRDefault="00961F3A" w:rsidP="00287B9B">
            <w:pPr>
              <w:rPr>
                <w:rFonts w:cs="Arial"/>
                <w:sz w:val="16"/>
                <w:szCs w:val="16"/>
              </w:rPr>
            </w:pPr>
            <w:r w:rsidRPr="00866206">
              <w:rPr>
                <w:rFonts w:cs="Arial"/>
                <w:sz w:val="16"/>
                <w:szCs w:val="16"/>
              </w:rPr>
              <w:t>Supported by LTP4 Policy 6 - Ultra Low Emission and Electric Vehicles</w:t>
            </w:r>
            <w:r w:rsidRPr="00866206">
              <w:rPr>
                <w:rFonts w:cs="Arial"/>
                <w:sz w:val="16"/>
                <w:szCs w:val="16"/>
              </w:rPr>
              <w:br/>
              <w:t>[</w:t>
            </w:r>
            <w:hyperlink r:id="rId45" w:tooltip="Link to Transport Strategy and Local Transport Policies, April 2021 " w:history="1">
              <w:r w:rsidR="00D2101C" w:rsidRPr="00411F04">
                <w:rPr>
                  <w:rStyle w:val="Hyperlink"/>
                  <w:rFonts w:cs="Arial"/>
                  <w:sz w:val="16"/>
                  <w:szCs w:val="16"/>
                </w:rPr>
                <w:t>https://tinyurl.com/bdfnss4m</w:t>
              </w:r>
            </w:hyperlink>
            <w:r w:rsidRPr="00866206">
              <w:rPr>
                <w:rFonts w:cs="Arial"/>
                <w:sz w:val="16"/>
                <w:szCs w:val="16"/>
              </w:rPr>
              <w:t>]</w:t>
            </w:r>
            <w:r w:rsidRPr="00866206">
              <w:rPr>
                <w:rFonts w:cs="Arial"/>
                <w:sz w:val="16"/>
                <w:szCs w:val="16"/>
              </w:rPr>
              <w:br/>
            </w:r>
            <w:r w:rsidRPr="00866206">
              <w:rPr>
                <w:rFonts w:cs="Arial"/>
                <w:sz w:val="16"/>
                <w:szCs w:val="16"/>
              </w:rPr>
              <w:br/>
              <w:t xml:space="preserve">Action included in Luton Net Zero: Climate Policy and Action Plan - </w:t>
            </w:r>
            <w:hyperlink r:id="rId46" w:tooltip="Link to Luton Net Zero: Climate Policy and Action Plan" w:history="1">
              <w:r w:rsidR="00287B9B" w:rsidRPr="00411F04">
                <w:rPr>
                  <w:rStyle w:val="Hyperlink"/>
                  <w:rFonts w:cs="Arial"/>
                  <w:sz w:val="16"/>
                  <w:szCs w:val="16"/>
                </w:rPr>
                <w:t>https://tinyurl.com/53m68nck</w:t>
              </w:r>
            </w:hyperlink>
          </w:p>
          <w:p w14:paraId="5383C156" w14:textId="0BFF73E3" w:rsidR="007C45CB" w:rsidRPr="00866206" w:rsidRDefault="007C45CB" w:rsidP="00287B9B">
            <w:pPr>
              <w:rPr>
                <w:rFonts w:cs="Arial"/>
                <w:sz w:val="16"/>
                <w:szCs w:val="16"/>
              </w:rPr>
            </w:pPr>
          </w:p>
        </w:tc>
      </w:tr>
      <w:tr w:rsidR="00287B9B" w:rsidRPr="00A925E1" w14:paraId="6641D17C" w14:textId="77777777" w:rsidTr="00287B9B">
        <w:trPr>
          <w:jc w:val="center"/>
        </w:trPr>
        <w:tc>
          <w:tcPr>
            <w:tcW w:w="841" w:type="dxa"/>
          </w:tcPr>
          <w:p w14:paraId="2F3DF190" w14:textId="6D70ACC6" w:rsidR="00961F3A" w:rsidRPr="00866206" w:rsidRDefault="00961F3A" w:rsidP="00961F3A">
            <w:pPr>
              <w:rPr>
                <w:rFonts w:cs="Arial"/>
                <w:sz w:val="16"/>
                <w:szCs w:val="16"/>
              </w:rPr>
            </w:pPr>
            <w:r w:rsidRPr="00866206">
              <w:rPr>
                <w:rFonts w:cs="Arial"/>
                <w:sz w:val="16"/>
                <w:szCs w:val="16"/>
              </w:rPr>
              <w:t>9</w:t>
            </w:r>
          </w:p>
        </w:tc>
        <w:tc>
          <w:tcPr>
            <w:tcW w:w="1434" w:type="dxa"/>
          </w:tcPr>
          <w:p w14:paraId="570C1615" w14:textId="77777777" w:rsidR="00E045B3" w:rsidRDefault="00E045B3" w:rsidP="00961F3A">
            <w:pPr>
              <w:rPr>
                <w:rFonts w:cs="Arial"/>
                <w:sz w:val="16"/>
                <w:szCs w:val="16"/>
              </w:rPr>
            </w:pPr>
          </w:p>
          <w:p w14:paraId="02242C7F" w14:textId="77777777" w:rsidR="00961F3A" w:rsidRDefault="00961F3A" w:rsidP="00961F3A">
            <w:pPr>
              <w:rPr>
                <w:rFonts w:cs="Arial"/>
                <w:sz w:val="16"/>
                <w:szCs w:val="16"/>
              </w:rPr>
            </w:pPr>
            <w:r w:rsidRPr="00866206">
              <w:rPr>
                <w:rFonts w:cs="Arial"/>
                <w:sz w:val="16"/>
                <w:szCs w:val="16"/>
              </w:rPr>
              <w:t xml:space="preserve">The Council will undertake a fleet review, to identify a preferred pathway to electrify its vehicle fleet and  inform a </w:t>
            </w:r>
            <w:proofErr w:type="spellStart"/>
            <w:r w:rsidRPr="00866206">
              <w:rPr>
                <w:rFonts w:cs="Arial"/>
                <w:sz w:val="16"/>
                <w:szCs w:val="16"/>
              </w:rPr>
              <w:t>procument</w:t>
            </w:r>
            <w:proofErr w:type="spellEnd"/>
            <w:r w:rsidRPr="00866206">
              <w:rPr>
                <w:rFonts w:cs="Arial"/>
                <w:sz w:val="16"/>
                <w:szCs w:val="16"/>
              </w:rPr>
              <w:t xml:space="preserve"> strategy based on whole life costs</w:t>
            </w:r>
          </w:p>
          <w:p w14:paraId="7669002B" w14:textId="258AC09D" w:rsidR="00E045B3" w:rsidRPr="00866206" w:rsidRDefault="00E045B3" w:rsidP="00961F3A">
            <w:pPr>
              <w:rPr>
                <w:rFonts w:cs="Arial"/>
                <w:sz w:val="16"/>
                <w:szCs w:val="16"/>
              </w:rPr>
            </w:pPr>
          </w:p>
        </w:tc>
        <w:tc>
          <w:tcPr>
            <w:tcW w:w="1602" w:type="dxa"/>
          </w:tcPr>
          <w:p w14:paraId="3538702D" w14:textId="3D45EC47" w:rsidR="00961F3A" w:rsidRPr="00866206" w:rsidRDefault="00961F3A" w:rsidP="00961F3A">
            <w:pPr>
              <w:rPr>
                <w:rFonts w:cs="Arial"/>
                <w:sz w:val="16"/>
                <w:szCs w:val="16"/>
              </w:rPr>
            </w:pPr>
            <w:r w:rsidRPr="00866206">
              <w:rPr>
                <w:rFonts w:cs="Arial"/>
                <w:sz w:val="16"/>
                <w:szCs w:val="16"/>
              </w:rPr>
              <w:t>Promoting Low Emission Transport</w:t>
            </w:r>
          </w:p>
        </w:tc>
        <w:tc>
          <w:tcPr>
            <w:tcW w:w="1651" w:type="dxa"/>
          </w:tcPr>
          <w:p w14:paraId="5134403E" w14:textId="3E8631C4" w:rsidR="00961F3A" w:rsidRPr="00866206" w:rsidRDefault="00961F3A" w:rsidP="00961F3A">
            <w:pPr>
              <w:rPr>
                <w:rFonts w:cs="Arial"/>
                <w:sz w:val="16"/>
                <w:szCs w:val="16"/>
              </w:rPr>
            </w:pPr>
            <w:r w:rsidRPr="00866206">
              <w:rPr>
                <w:rFonts w:cs="Arial"/>
                <w:sz w:val="16"/>
                <w:szCs w:val="16"/>
              </w:rPr>
              <w:t>Public Vehicle Procurement -Prioritising uptake of low emission vehicles</w:t>
            </w:r>
          </w:p>
        </w:tc>
        <w:tc>
          <w:tcPr>
            <w:tcW w:w="1130" w:type="dxa"/>
          </w:tcPr>
          <w:p w14:paraId="5C9178D1" w14:textId="3D2FFB1A" w:rsidR="00961F3A" w:rsidRPr="00866206" w:rsidRDefault="00961F3A" w:rsidP="00961F3A">
            <w:pPr>
              <w:rPr>
                <w:rFonts w:cs="Arial"/>
                <w:sz w:val="16"/>
                <w:szCs w:val="16"/>
              </w:rPr>
            </w:pPr>
            <w:r w:rsidRPr="00866206">
              <w:rPr>
                <w:rFonts w:cs="Arial"/>
                <w:sz w:val="16"/>
                <w:szCs w:val="16"/>
              </w:rPr>
              <w:t>2023</w:t>
            </w:r>
          </w:p>
        </w:tc>
        <w:tc>
          <w:tcPr>
            <w:tcW w:w="1146" w:type="dxa"/>
          </w:tcPr>
          <w:p w14:paraId="53D4D226" w14:textId="77777777" w:rsidR="00961F3A" w:rsidRPr="00866206" w:rsidRDefault="00961F3A" w:rsidP="00961F3A">
            <w:pPr>
              <w:rPr>
                <w:rFonts w:cs="Arial"/>
                <w:sz w:val="16"/>
                <w:szCs w:val="16"/>
              </w:rPr>
            </w:pPr>
          </w:p>
        </w:tc>
        <w:tc>
          <w:tcPr>
            <w:tcW w:w="1762" w:type="dxa"/>
          </w:tcPr>
          <w:p w14:paraId="268EEF0C" w14:textId="74C0F88C" w:rsidR="00961F3A" w:rsidRPr="00866206" w:rsidRDefault="00961F3A" w:rsidP="00961F3A">
            <w:pPr>
              <w:rPr>
                <w:rFonts w:cs="Arial"/>
                <w:sz w:val="16"/>
                <w:szCs w:val="16"/>
              </w:rPr>
            </w:pPr>
            <w:r w:rsidRPr="00866206">
              <w:rPr>
                <w:rFonts w:cs="Arial"/>
                <w:sz w:val="16"/>
                <w:szCs w:val="16"/>
              </w:rPr>
              <w:t>Luton Council</w:t>
            </w:r>
          </w:p>
        </w:tc>
        <w:tc>
          <w:tcPr>
            <w:tcW w:w="1110" w:type="dxa"/>
          </w:tcPr>
          <w:p w14:paraId="547560C5" w14:textId="77777777" w:rsidR="00961F3A" w:rsidRPr="00866206" w:rsidRDefault="00961F3A" w:rsidP="00961F3A">
            <w:pPr>
              <w:rPr>
                <w:rFonts w:cs="Arial"/>
                <w:sz w:val="16"/>
                <w:szCs w:val="16"/>
              </w:rPr>
            </w:pPr>
          </w:p>
        </w:tc>
        <w:tc>
          <w:tcPr>
            <w:tcW w:w="811" w:type="dxa"/>
          </w:tcPr>
          <w:p w14:paraId="360E555C" w14:textId="2A0C067A" w:rsidR="00961F3A" w:rsidRPr="00866206" w:rsidRDefault="00961F3A" w:rsidP="00961F3A">
            <w:pPr>
              <w:rPr>
                <w:rFonts w:cs="Arial"/>
                <w:sz w:val="16"/>
                <w:szCs w:val="16"/>
              </w:rPr>
            </w:pPr>
            <w:r w:rsidRPr="00866206">
              <w:rPr>
                <w:rFonts w:cs="Arial"/>
                <w:sz w:val="16"/>
                <w:szCs w:val="16"/>
              </w:rPr>
              <w:t>No</w:t>
            </w:r>
          </w:p>
        </w:tc>
        <w:tc>
          <w:tcPr>
            <w:tcW w:w="840" w:type="dxa"/>
          </w:tcPr>
          <w:p w14:paraId="5EED848F" w14:textId="77777777" w:rsidR="00961F3A" w:rsidRPr="00866206" w:rsidRDefault="00961F3A" w:rsidP="00961F3A">
            <w:pPr>
              <w:rPr>
                <w:rFonts w:cs="Arial"/>
                <w:sz w:val="16"/>
                <w:szCs w:val="16"/>
              </w:rPr>
            </w:pPr>
          </w:p>
        </w:tc>
        <w:tc>
          <w:tcPr>
            <w:tcW w:w="1106" w:type="dxa"/>
          </w:tcPr>
          <w:p w14:paraId="59034F7E" w14:textId="77777777" w:rsidR="00961F3A" w:rsidRPr="00866206" w:rsidRDefault="00961F3A" w:rsidP="00961F3A">
            <w:pPr>
              <w:rPr>
                <w:rFonts w:cs="Arial"/>
                <w:sz w:val="16"/>
                <w:szCs w:val="16"/>
              </w:rPr>
            </w:pPr>
          </w:p>
        </w:tc>
        <w:tc>
          <w:tcPr>
            <w:tcW w:w="1291" w:type="dxa"/>
          </w:tcPr>
          <w:p w14:paraId="6F0D840A" w14:textId="77777777" w:rsidR="00961F3A" w:rsidRPr="00866206" w:rsidRDefault="00961F3A" w:rsidP="00961F3A">
            <w:pPr>
              <w:rPr>
                <w:rFonts w:cs="Arial"/>
                <w:sz w:val="16"/>
                <w:szCs w:val="16"/>
              </w:rPr>
            </w:pPr>
          </w:p>
        </w:tc>
        <w:tc>
          <w:tcPr>
            <w:tcW w:w="1647" w:type="dxa"/>
          </w:tcPr>
          <w:p w14:paraId="748F69B8" w14:textId="77777777" w:rsidR="00961F3A" w:rsidRPr="00866206" w:rsidRDefault="00961F3A" w:rsidP="00961F3A">
            <w:pPr>
              <w:rPr>
                <w:rFonts w:cs="Arial"/>
                <w:sz w:val="16"/>
                <w:szCs w:val="16"/>
              </w:rPr>
            </w:pPr>
          </w:p>
        </w:tc>
        <w:tc>
          <w:tcPr>
            <w:tcW w:w="1441" w:type="dxa"/>
          </w:tcPr>
          <w:p w14:paraId="3CD79BE0" w14:textId="77777777" w:rsidR="00961F3A" w:rsidRPr="00866206" w:rsidRDefault="00961F3A" w:rsidP="00961F3A">
            <w:pPr>
              <w:rPr>
                <w:rFonts w:cs="Arial"/>
                <w:sz w:val="16"/>
                <w:szCs w:val="16"/>
              </w:rPr>
            </w:pPr>
          </w:p>
        </w:tc>
        <w:tc>
          <w:tcPr>
            <w:tcW w:w="2243" w:type="dxa"/>
          </w:tcPr>
          <w:p w14:paraId="3683A6BC" w14:textId="77777777" w:rsidR="00961F3A" w:rsidRPr="00866206" w:rsidRDefault="00961F3A" w:rsidP="00961F3A">
            <w:pPr>
              <w:rPr>
                <w:rFonts w:cs="Arial"/>
                <w:sz w:val="16"/>
                <w:szCs w:val="16"/>
              </w:rPr>
            </w:pPr>
          </w:p>
        </w:tc>
        <w:tc>
          <w:tcPr>
            <w:tcW w:w="2306" w:type="dxa"/>
          </w:tcPr>
          <w:p w14:paraId="73A04346" w14:textId="0D627B7D"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47" w:tooltip="Link to Luton Net Zero: Climate Policy and Action Plan" w:history="1">
              <w:r w:rsidR="00287B9B" w:rsidRPr="00411F04">
                <w:rPr>
                  <w:rStyle w:val="Hyperlink"/>
                  <w:rFonts w:cs="Arial"/>
                  <w:sz w:val="16"/>
                  <w:szCs w:val="16"/>
                </w:rPr>
                <w:t>https://tinyurl.com/53m68nck</w:t>
              </w:r>
            </w:hyperlink>
          </w:p>
        </w:tc>
      </w:tr>
      <w:tr w:rsidR="00287B9B" w:rsidRPr="00A925E1" w14:paraId="46654C8B" w14:textId="77777777" w:rsidTr="00287B9B">
        <w:trPr>
          <w:jc w:val="center"/>
        </w:trPr>
        <w:tc>
          <w:tcPr>
            <w:tcW w:w="841" w:type="dxa"/>
          </w:tcPr>
          <w:p w14:paraId="63569D9A" w14:textId="51AFE2BD" w:rsidR="00961F3A" w:rsidRPr="00866206" w:rsidRDefault="00961F3A" w:rsidP="00961F3A">
            <w:pPr>
              <w:rPr>
                <w:rFonts w:cs="Arial"/>
                <w:sz w:val="16"/>
                <w:szCs w:val="16"/>
              </w:rPr>
            </w:pPr>
            <w:r w:rsidRPr="00866206">
              <w:rPr>
                <w:rFonts w:cs="Arial"/>
                <w:sz w:val="16"/>
                <w:szCs w:val="16"/>
              </w:rPr>
              <w:t>10</w:t>
            </w:r>
          </w:p>
        </w:tc>
        <w:tc>
          <w:tcPr>
            <w:tcW w:w="1434" w:type="dxa"/>
          </w:tcPr>
          <w:p w14:paraId="63FC2070" w14:textId="77777777" w:rsidR="00E045B3" w:rsidRDefault="00E045B3" w:rsidP="00961F3A">
            <w:pPr>
              <w:rPr>
                <w:rFonts w:cs="Arial"/>
                <w:sz w:val="16"/>
                <w:szCs w:val="16"/>
              </w:rPr>
            </w:pPr>
          </w:p>
          <w:p w14:paraId="62DEA02D" w14:textId="77777777" w:rsidR="00961F3A" w:rsidRDefault="00961F3A" w:rsidP="00961F3A">
            <w:pPr>
              <w:rPr>
                <w:rFonts w:cs="Arial"/>
                <w:sz w:val="16"/>
                <w:szCs w:val="16"/>
              </w:rPr>
            </w:pPr>
            <w:r w:rsidRPr="00866206">
              <w:rPr>
                <w:rFonts w:cs="Arial"/>
                <w:sz w:val="16"/>
                <w:szCs w:val="16"/>
              </w:rPr>
              <w:t xml:space="preserve">Luton council suppliers’ fleet to be EV (set target years for cars and vans). Include zero carbon vehicle requirements in all service delivery contracts </w:t>
            </w:r>
          </w:p>
          <w:p w14:paraId="0CE90DA5" w14:textId="40CBC2C7" w:rsidR="00E045B3" w:rsidRPr="00866206" w:rsidRDefault="00E045B3" w:rsidP="00961F3A">
            <w:pPr>
              <w:rPr>
                <w:rFonts w:cs="Arial"/>
                <w:sz w:val="16"/>
                <w:szCs w:val="16"/>
              </w:rPr>
            </w:pPr>
          </w:p>
        </w:tc>
        <w:tc>
          <w:tcPr>
            <w:tcW w:w="1602" w:type="dxa"/>
          </w:tcPr>
          <w:p w14:paraId="63BD1E40" w14:textId="30F129C7" w:rsidR="00961F3A" w:rsidRPr="00866206" w:rsidRDefault="00961F3A" w:rsidP="00961F3A">
            <w:pPr>
              <w:rPr>
                <w:rFonts w:cs="Arial"/>
                <w:sz w:val="16"/>
                <w:szCs w:val="16"/>
              </w:rPr>
            </w:pPr>
            <w:r w:rsidRPr="00866206">
              <w:rPr>
                <w:rFonts w:cs="Arial"/>
                <w:sz w:val="16"/>
                <w:szCs w:val="16"/>
              </w:rPr>
              <w:t>Promoting Low Emission Transport</w:t>
            </w:r>
          </w:p>
        </w:tc>
        <w:tc>
          <w:tcPr>
            <w:tcW w:w="1651" w:type="dxa"/>
          </w:tcPr>
          <w:p w14:paraId="693E56A3" w14:textId="2EDC77A8" w:rsidR="00961F3A" w:rsidRPr="00866206" w:rsidRDefault="00961F3A" w:rsidP="00961F3A">
            <w:pPr>
              <w:rPr>
                <w:rFonts w:cs="Arial"/>
                <w:sz w:val="16"/>
                <w:szCs w:val="16"/>
              </w:rPr>
            </w:pPr>
            <w:r w:rsidRPr="00866206">
              <w:rPr>
                <w:rFonts w:cs="Arial"/>
                <w:sz w:val="16"/>
                <w:szCs w:val="16"/>
              </w:rPr>
              <w:t>Other</w:t>
            </w:r>
          </w:p>
        </w:tc>
        <w:tc>
          <w:tcPr>
            <w:tcW w:w="1130" w:type="dxa"/>
          </w:tcPr>
          <w:p w14:paraId="178E9FCE" w14:textId="77777777" w:rsidR="00961F3A" w:rsidRPr="00866206" w:rsidRDefault="00961F3A" w:rsidP="00961F3A">
            <w:pPr>
              <w:rPr>
                <w:rFonts w:cs="Arial"/>
                <w:sz w:val="16"/>
                <w:szCs w:val="16"/>
              </w:rPr>
            </w:pPr>
          </w:p>
        </w:tc>
        <w:tc>
          <w:tcPr>
            <w:tcW w:w="1146" w:type="dxa"/>
          </w:tcPr>
          <w:p w14:paraId="55956D96" w14:textId="5AE742FE" w:rsidR="00961F3A" w:rsidRPr="00866206" w:rsidRDefault="00961F3A" w:rsidP="00961F3A">
            <w:pPr>
              <w:rPr>
                <w:rFonts w:cs="Arial"/>
                <w:sz w:val="16"/>
                <w:szCs w:val="16"/>
              </w:rPr>
            </w:pPr>
            <w:r w:rsidRPr="00866206">
              <w:rPr>
                <w:rFonts w:cs="Arial"/>
                <w:sz w:val="16"/>
                <w:szCs w:val="16"/>
              </w:rPr>
              <w:t>2030</w:t>
            </w:r>
          </w:p>
        </w:tc>
        <w:tc>
          <w:tcPr>
            <w:tcW w:w="1762" w:type="dxa"/>
          </w:tcPr>
          <w:p w14:paraId="609A05D5" w14:textId="7501F7BE" w:rsidR="00961F3A" w:rsidRPr="00866206" w:rsidRDefault="00961F3A" w:rsidP="00961F3A">
            <w:pPr>
              <w:rPr>
                <w:rFonts w:cs="Arial"/>
                <w:sz w:val="16"/>
                <w:szCs w:val="16"/>
              </w:rPr>
            </w:pPr>
            <w:r w:rsidRPr="00866206">
              <w:rPr>
                <w:rFonts w:cs="Arial"/>
                <w:sz w:val="16"/>
                <w:szCs w:val="16"/>
              </w:rPr>
              <w:t>Luton Council</w:t>
            </w:r>
          </w:p>
        </w:tc>
        <w:tc>
          <w:tcPr>
            <w:tcW w:w="1110" w:type="dxa"/>
          </w:tcPr>
          <w:p w14:paraId="0FDE9D44" w14:textId="77777777" w:rsidR="00961F3A" w:rsidRPr="00866206" w:rsidRDefault="00961F3A" w:rsidP="00961F3A">
            <w:pPr>
              <w:rPr>
                <w:rFonts w:cs="Arial"/>
                <w:sz w:val="16"/>
                <w:szCs w:val="16"/>
              </w:rPr>
            </w:pPr>
          </w:p>
        </w:tc>
        <w:tc>
          <w:tcPr>
            <w:tcW w:w="811" w:type="dxa"/>
          </w:tcPr>
          <w:p w14:paraId="6A43E7DB" w14:textId="678A1C52" w:rsidR="00961F3A" w:rsidRPr="00866206" w:rsidRDefault="00961F3A" w:rsidP="00961F3A">
            <w:pPr>
              <w:rPr>
                <w:rFonts w:cs="Arial"/>
                <w:sz w:val="16"/>
                <w:szCs w:val="16"/>
              </w:rPr>
            </w:pPr>
            <w:r w:rsidRPr="00866206">
              <w:rPr>
                <w:rFonts w:cs="Arial"/>
                <w:sz w:val="16"/>
                <w:szCs w:val="16"/>
              </w:rPr>
              <w:t>No</w:t>
            </w:r>
          </w:p>
        </w:tc>
        <w:tc>
          <w:tcPr>
            <w:tcW w:w="840" w:type="dxa"/>
          </w:tcPr>
          <w:p w14:paraId="4A22B891" w14:textId="77777777" w:rsidR="00961F3A" w:rsidRPr="00866206" w:rsidRDefault="00961F3A" w:rsidP="00961F3A">
            <w:pPr>
              <w:rPr>
                <w:rFonts w:cs="Arial"/>
                <w:sz w:val="16"/>
                <w:szCs w:val="16"/>
              </w:rPr>
            </w:pPr>
          </w:p>
        </w:tc>
        <w:tc>
          <w:tcPr>
            <w:tcW w:w="1106" w:type="dxa"/>
          </w:tcPr>
          <w:p w14:paraId="310F5DC1" w14:textId="77777777" w:rsidR="00961F3A" w:rsidRPr="00866206" w:rsidRDefault="00961F3A" w:rsidP="00961F3A">
            <w:pPr>
              <w:rPr>
                <w:rFonts w:cs="Arial"/>
                <w:sz w:val="16"/>
                <w:szCs w:val="16"/>
              </w:rPr>
            </w:pPr>
          </w:p>
        </w:tc>
        <w:tc>
          <w:tcPr>
            <w:tcW w:w="1291" w:type="dxa"/>
          </w:tcPr>
          <w:p w14:paraId="358C8F1A" w14:textId="77777777" w:rsidR="00961F3A" w:rsidRPr="00866206" w:rsidRDefault="00961F3A" w:rsidP="00961F3A">
            <w:pPr>
              <w:rPr>
                <w:rFonts w:cs="Arial"/>
                <w:sz w:val="16"/>
                <w:szCs w:val="16"/>
              </w:rPr>
            </w:pPr>
          </w:p>
        </w:tc>
        <w:tc>
          <w:tcPr>
            <w:tcW w:w="1647" w:type="dxa"/>
          </w:tcPr>
          <w:p w14:paraId="6C5AB80D" w14:textId="77777777" w:rsidR="00961F3A" w:rsidRPr="00866206" w:rsidRDefault="00961F3A" w:rsidP="00961F3A">
            <w:pPr>
              <w:rPr>
                <w:rFonts w:cs="Arial"/>
                <w:sz w:val="16"/>
                <w:szCs w:val="16"/>
              </w:rPr>
            </w:pPr>
          </w:p>
        </w:tc>
        <w:tc>
          <w:tcPr>
            <w:tcW w:w="1441" w:type="dxa"/>
          </w:tcPr>
          <w:p w14:paraId="6F53C23B" w14:textId="77777777" w:rsidR="00961F3A" w:rsidRPr="00866206" w:rsidRDefault="00961F3A" w:rsidP="00961F3A">
            <w:pPr>
              <w:rPr>
                <w:rFonts w:cs="Arial"/>
                <w:sz w:val="16"/>
                <w:szCs w:val="16"/>
              </w:rPr>
            </w:pPr>
          </w:p>
        </w:tc>
        <w:tc>
          <w:tcPr>
            <w:tcW w:w="2243" w:type="dxa"/>
          </w:tcPr>
          <w:p w14:paraId="7B4F46D8" w14:textId="77777777" w:rsidR="00961F3A" w:rsidRPr="00866206" w:rsidRDefault="00961F3A" w:rsidP="00961F3A">
            <w:pPr>
              <w:rPr>
                <w:rFonts w:cs="Arial"/>
                <w:sz w:val="16"/>
                <w:szCs w:val="16"/>
              </w:rPr>
            </w:pPr>
          </w:p>
        </w:tc>
        <w:tc>
          <w:tcPr>
            <w:tcW w:w="2306" w:type="dxa"/>
          </w:tcPr>
          <w:p w14:paraId="2B5DBE96" w14:textId="5967CB9D"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48" w:tooltip="Link to Luton Net Zero: Climate Policy and Action Plan" w:history="1">
              <w:r w:rsidR="00287B9B" w:rsidRPr="00411F04">
                <w:rPr>
                  <w:rStyle w:val="Hyperlink"/>
                  <w:rFonts w:cs="Arial"/>
                  <w:sz w:val="16"/>
                  <w:szCs w:val="16"/>
                </w:rPr>
                <w:t>https://tinyurl.com/53m68nck</w:t>
              </w:r>
            </w:hyperlink>
          </w:p>
        </w:tc>
      </w:tr>
      <w:tr w:rsidR="00287B9B" w:rsidRPr="00A925E1" w14:paraId="1D19F031" w14:textId="77777777" w:rsidTr="00E045B3">
        <w:trPr>
          <w:cantSplit/>
          <w:jc w:val="center"/>
        </w:trPr>
        <w:tc>
          <w:tcPr>
            <w:tcW w:w="841" w:type="dxa"/>
          </w:tcPr>
          <w:p w14:paraId="07488781" w14:textId="7C63A00C" w:rsidR="00961F3A" w:rsidRPr="00866206" w:rsidRDefault="00961F3A" w:rsidP="00961F3A">
            <w:pPr>
              <w:rPr>
                <w:rFonts w:cs="Arial"/>
                <w:sz w:val="16"/>
                <w:szCs w:val="16"/>
              </w:rPr>
            </w:pPr>
            <w:r w:rsidRPr="00866206">
              <w:rPr>
                <w:rFonts w:cs="Arial"/>
                <w:sz w:val="16"/>
                <w:szCs w:val="16"/>
              </w:rPr>
              <w:t>11</w:t>
            </w:r>
          </w:p>
        </w:tc>
        <w:tc>
          <w:tcPr>
            <w:tcW w:w="1434" w:type="dxa"/>
          </w:tcPr>
          <w:p w14:paraId="04831418" w14:textId="14FFE958" w:rsidR="00961F3A" w:rsidRPr="00866206" w:rsidRDefault="00961F3A" w:rsidP="00961F3A">
            <w:pPr>
              <w:rPr>
                <w:rFonts w:cs="Arial"/>
                <w:sz w:val="16"/>
                <w:szCs w:val="16"/>
              </w:rPr>
            </w:pPr>
            <w:r w:rsidRPr="00866206">
              <w:rPr>
                <w:rFonts w:cs="Arial"/>
                <w:sz w:val="16"/>
                <w:szCs w:val="16"/>
              </w:rPr>
              <w:t>Improvement of Chapel viaduct / Castle Street roundabout</w:t>
            </w:r>
          </w:p>
        </w:tc>
        <w:tc>
          <w:tcPr>
            <w:tcW w:w="1602" w:type="dxa"/>
          </w:tcPr>
          <w:p w14:paraId="33A680FC" w14:textId="38A7878C" w:rsidR="00961F3A" w:rsidRPr="00866206" w:rsidRDefault="00961F3A" w:rsidP="00961F3A">
            <w:pPr>
              <w:rPr>
                <w:rFonts w:cs="Arial"/>
                <w:sz w:val="16"/>
                <w:szCs w:val="16"/>
              </w:rPr>
            </w:pPr>
            <w:r w:rsidRPr="00866206">
              <w:rPr>
                <w:rFonts w:cs="Arial"/>
                <w:sz w:val="16"/>
                <w:szCs w:val="16"/>
              </w:rPr>
              <w:t>Traffic Management</w:t>
            </w:r>
          </w:p>
        </w:tc>
        <w:tc>
          <w:tcPr>
            <w:tcW w:w="1651" w:type="dxa"/>
          </w:tcPr>
          <w:p w14:paraId="15AF1A18" w14:textId="0E07D0A4" w:rsidR="00961F3A" w:rsidRPr="00866206" w:rsidRDefault="00961F3A" w:rsidP="00961F3A">
            <w:pPr>
              <w:rPr>
                <w:rFonts w:cs="Arial"/>
                <w:sz w:val="16"/>
                <w:szCs w:val="16"/>
              </w:rPr>
            </w:pPr>
            <w:r w:rsidRPr="00866206">
              <w:rPr>
                <w:rFonts w:cs="Arial"/>
                <w:sz w:val="16"/>
                <w:szCs w:val="16"/>
              </w:rPr>
              <w:t>Other</w:t>
            </w:r>
          </w:p>
        </w:tc>
        <w:tc>
          <w:tcPr>
            <w:tcW w:w="1130" w:type="dxa"/>
          </w:tcPr>
          <w:p w14:paraId="7988B653" w14:textId="77777777" w:rsidR="00961F3A" w:rsidRPr="00866206" w:rsidRDefault="00961F3A" w:rsidP="00961F3A">
            <w:pPr>
              <w:rPr>
                <w:rFonts w:cs="Arial"/>
                <w:sz w:val="16"/>
                <w:szCs w:val="16"/>
              </w:rPr>
            </w:pPr>
          </w:p>
        </w:tc>
        <w:tc>
          <w:tcPr>
            <w:tcW w:w="1146" w:type="dxa"/>
          </w:tcPr>
          <w:p w14:paraId="0CC7836B" w14:textId="77777777" w:rsidR="00961F3A" w:rsidRPr="00866206" w:rsidRDefault="00961F3A" w:rsidP="00961F3A">
            <w:pPr>
              <w:rPr>
                <w:rFonts w:cs="Arial"/>
                <w:sz w:val="16"/>
                <w:szCs w:val="16"/>
              </w:rPr>
            </w:pPr>
          </w:p>
        </w:tc>
        <w:tc>
          <w:tcPr>
            <w:tcW w:w="1762" w:type="dxa"/>
          </w:tcPr>
          <w:p w14:paraId="5D095DAF" w14:textId="5CDBE1B1" w:rsidR="00961F3A" w:rsidRPr="00866206" w:rsidRDefault="00961F3A" w:rsidP="00961F3A">
            <w:pPr>
              <w:rPr>
                <w:rFonts w:cs="Arial"/>
                <w:sz w:val="16"/>
                <w:szCs w:val="16"/>
              </w:rPr>
            </w:pPr>
            <w:r w:rsidRPr="00866206">
              <w:rPr>
                <w:rFonts w:cs="Arial"/>
                <w:sz w:val="16"/>
                <w:szCs w:val="16"/>
              </w:rPr>
              <w:t>LBC Transport</w:t>
            </w:r>
          </w:p>
        </w:tc>
        <w:tc>
          <w:tcPr>
            <w:tcW w:w="1110" w:type="dxa"/>
          </w:tcPr>
          <w:p w14:paraId="4B5BFD28" w14:textId="77777777" w:rsidR="00961F3A" w:rsidRPr="00866206" w:rsidRDefault="00961F3A" w:rsidP="00961F3A">
            <w:pPr>
              <w:rPr>
                <w:rFonts w:cs="Arial"/>
                <w:sz w:val="16"/>
                <w:szCs w:val="16"/>
              </w:rPr>
            </w:pPr>
          </w:p>
        </w:tc>
        <w:tc>
          <w:tcPr>
            <w:tcW w:w="811" w:type="dxa"/>
          </w:tcPr>
          <w:p w14:paraId="230BC7AB" w14:textId="7A6E3364" w:rsidR="00961F3A" w:rsidRPr="00866206" w:rsidRDefault="00961F3A" w:rsidP="00961F3A">
            <w:pPr>
              <w:rPr>
                <w:rFonts w:cs="Arial"/>
                <w:sz w:val="16"/>
                <w:szCs w:val="16"/>
              </w:rPr>
            </w:pPr>
            <w:r w:rsidRPr="00866206">
              <w:rPr>
                <w:rFonts w:cs="Arial"/>
                <w:sz w:val="16"/>
                <w:szCs w:val="16"/>
              </w:rPr>
              <w:t>No</w:t>
            </w:r>
          </w:p>
        </w:tc>
        <w:tc>
          <w:tcPr>
            <w:tcW w:w="840" w:type="dxa"/>
          </w:tcPr>
          <w:p w14:paraId="15F7A053" w14:textId="77777777" w:rsidR="00961F3A" w:rsidRPr="00866206" w:rsidRDefault="00961F3A" w:rsidP="00961F3A">
            <w:pPr>
              <w:rPr>
                <w:rFonts w:cs="Arial"/>
                <w:sz w:val="16"/>
                <w:szCs w:val="16"/>
              </w:rPr>
            </w:pPr>
          </w:p>
        </w:tc>
        <w:tc>
          <w:tcPr>
            <w:tcW w:w="1106" w:type="dxa"/>
          </w:tcPr>
          <w:p w14:paraId="57CE4247" w14:textId="70B67956" w:rsidR="00961F3A" w:rsidRPr="00866206" w:rsidRDefault="00961F3A" w:rsidP="00961F3A">
            <w:pPr>
              <w:rPr>
                <w:rFonts w:cs="Arial"/>
                <w:sz w:val="16"/>
                <w:szCs w:val="16"/>
              </w:rPr>
            </w:pPr>
            <w:r w:rsidRPr="00866206">
              <w:rPr>
                <w:rFonts w:cs="Arial"/>
                <w:sz w:val="16"/>
                <w:szCs w:val="16"/>
              </w:rPr>
              <w:t>£500k - £1m</w:t>
            </w:r>
          </w:p>
        </w:tc>
        <w:tc>
          <w:tcPr>
            <w:tcW w:w="1291" w:type="dxa"/>
          </w:tcPr>
          <w:p w14:paraId="1ED18B7E" w14:textId="2359DBBE" w:rsidR="00961F3A" w:rsidRPr="00866206" w:rsidRDefault="00961F3A" w:rsidP="00961F3A">
            <w:pPr>
              <w:rPr>
                <w:rFonts w:cs="Arial"/>
                <w:sz w:val="16"/>
                <w:szCs w:val="16"/>
              </w:rPr>
            </w:pPr>
            <w:r w:rsidRPr="00866206">
              <w:rPr>
                <w:rFonts w:cs="Arial"/>
                <w:sz w:val="16"/>
                <w:szCs w:val="16"/>
              </w:rPr>
              <w:t>Planning</w:t>
            </w:r>
          </w:p>
        </w:tc>
        <w:tc>
          <w:tcPr>
            <w:tcW w:w="1647" w:type="dxa"/>
          </w:tcPr>
          <w:p w14:paraId="67E11140" w14:textId="494FD978" w:rsidR="00961F3A" w:rsidRPr="00866206" w:rsidRDefault="00961F3A" w:rsidP="00961F3A">
            <w:pPr>
              <w:rPr>
                <w:rFonts w:cs="Arial"/>
                <w:sz w:val="16"/>
                <w:szCs w:val="16"/>
              </w:rPr>
            </w:pPr>
            <w:r w:rsidRPr="00866206">
              <w:rPr>
                <w:rFonts w:cs="Arial"/>
                <w:sz w:val="16"/>
                <w:szCs w:val="16"/>
              </w:rPr>
              <w:t>Less idling would result in reduced emissions</w:t>
            </w:r>
          </w:p>
        </w:tc>
        <w:tc>
          <w:tcPr>
            <w:tcW w:w="1441" w:type="dxa"/>
          </w:tcPr>
          <w:p w14:paraId="405FB218" w14:textId="1756BB72" w:rsidR="00961F3A" w:rsidRPr="00866206" w:rsidRDefault="00961F3A" w:rsidP="00961F3A">
            <w:pPr>
              <w:rPr>
                <w:rFonts w:cs="Arial"/>
                <w:sz w:val="16"/>
                <w:szCs w:val="16"/>
              </w:rPr>
            </w:pPr>
            <w:r w:rsidRPr="00866206">
              <w:rPr>
                <w:rFonts w:cs="Arial"/>
                <w:sz w:val="16"/>
                <w:szCs w:val="16"/>
              </w:rPr>
              <w:t>Improved traffic flow</w:t>
            </w:r>
          </w:p>
        </w:tc>
        <w:tc>
          <w:tcPr>
            <w:tcW w:w="2243" w:type="dxa"/>
          </w:tcPr>
          <w:p w14:paraId="32402780" w14:textId="286DA567" w:rsidR="00961F3A" w:rsidRPr="00866206" w:rsidRDefault="00961F3A" w:rsidP="00961F3A">
            <w:pPr>
              <w:rPr>
                <w:rFonts w:cs="Arial"/>
                <w:sz w:val="16"/>
                <w:szCs w:val="16"/>
              </w:rPr>
            </w:pPr>
            <w:r w:rsidRPr="00866206">
              <w:rPr>
                <w:rFonts w:cs="Arial"/>
                <w:sz w:val="16"/>
                <w:szCs w:val="16"/>
              </w:rPr>
              <w:t>Junction Mitigation Assessment Completed (2015)</w:t>
            </w:r>
            <w:r w:rsidRPr="00866206">
              <w:rPr>
                <w:rFonts w:cs="Arial"/>
                <w:sz w:val="16"/>
                <w:szCs w:val="16"/>
              </w:rPr>
              <w:br/>
              <w:t>[</w:t>
            </w:r>
            <w:hyperlink r:id="rId49" w:tooltip="Link to Junction Mitigation Assessment" w:history="1">
              <w:r w:rsidR="006E262F" w:rsidRPr="00411F04">
                <w:rPr>
                  <w:rStyle w:val="Hyperlink"/>
                  <w:rFonts w:cs="Arial"/>
                  <w:sz w:val="16"/>
                  <w:szCs w:val="16"/>
                </w:rPr>
                <w:t>https://tinyurl.com/y52t2hr7</w:t>
              </w:r>
            </w:hyperlink>
            <w:r w:rsidRPr="00866206">
              <w:rPr>
                <w:rFonts w:cs="Arial"/>
                <w:sz w:val="16"/>
                <w:szCs w:val="16"/>
              </w:rPr>
              <w:t>]</w:t>
            </w:r>
          </w:p>
        </w:tc>
        <w:tc>
          <w:tcPr>
            <w:tcW w:w="2306" w:type="dxa"/>
          </w:tcPr>
          <w:p w14:paraId="1ACAE492" w14:textId="77777777" w:rsidR="00A77D09" w:rsidRDefault="00A77D09" w:rsidP="00961F3A">
            <w:pPr>
              <w:rPr>
                <w:rFonts w:cs="Arial"/>
                <w:sz w:val="16"/>
                <w:szCs w:val="16"/>
              </w:rPr>
            </w:pPr>
          </w:p>
          <w:p w14:paraId="0B517EB6" w14:textId="772EE5F7" w:rsidR="00961F3A" w:rsidRDefault="00961F3A" w:rsidP="00961F3A">
            <w:pPr>
              <w:rPr>
                <w:rFonts w:cs="Arial"/>
                <w:sz w:val="16"/>
                <w:szCs w:val="16"/>
              </w:rPr>
            </w:pPr>
            <w:r w:rsidRPr="00866206">
              <w:rPr>
                <w:rFonts w:cs="Arial"/>
                <w:sz w:val="16"/>
                <w:szCs w:val="16"/>
              </w:rPr>
              <w:t xml:space="preserve">Included in Luton Local Plan 2011 - 2031 Policy LLP31 - Sustainable Transport Strategy </w:t>
            </w:r>
            <w:r w:rsidRPr="00866206">
              <w:rPr>
                <w:rFonts w:cs="Arial"/>
                <w:sz w:val="16"/>
                <w:szCs w:val="16"/>
              </w:rPr>
              <w:br/>
              <w:t>[</w:t>
            </w:r>
            <w:hyperlink r:id="rId50" w:tooltip="Link to Luton Local Plan 2011-2031, November 2017 " w:history="1">
              <w:r w:rsidR="005E5BFD" w:rsidRPr="00411F04">
                <w:rPr>
                  <w:rStyle w:val="Hyperlink"/>
                  <w:rFonts w:cs="Arial"/>
                  <w:sz w:val="16"/>
                  <w:szCs w:val="16"/>
                </w:rPr>
                <w:t>https://tinyurl.com/3cjz6n8f</w:t>
              </w:r>
            </w:hyperlink>
            <w:r w:rsidRPr="00866206">
              <w:rPr>
                <w:rFonts w:cs="Arial"/>
                <w:sz w:val="16"/>
                <w:szCs w:val="16"/>
              </w:rPr>
              <w:t>]</w:t>
            </w:r>
          </w:p>
          <w:p w14:paraId="623818BD" w14:textId="778A96DF" w:rsidR="00A77D09" w:rsidRPr="00866206" w:rsidRDefault="00A77D09" w:rsidP="00961F3A">
            <w:pPr>
              <w:rPr>
                <w:rFonts w:cs="Arial"/>
                <w:sz w:val="16"/>
                <w:szCs w:val="16"/>
              </w:rPr>
            </w:pPr>
          </w:p>
        </w:tc>
      </w:tr>
      <w:tr w:rsidR="00287B9B" w:rsidRPr="00A925E1" w14:paraId="558BB3E5" w14:textId="77777777" w:rsidTr="00287B9B">
        <w:trPr>
          <w:jc w:val="center"/>
        </w:trPr>
        <w:tc>
          <w:tcPr>
            <w:tcW w:w="841" w:type="dxa"/>
          </w:tcPr>
          <w:p w14:paraId="06BDBA09" w14:textId="5AA71514" w:rsidR="00961F3A" w:rsidRPr="00866206" w:rsidRDefault="00961F3A" w:rsidP="00961F3A">
            <w:pPr>
              <w:rPr>
                <w:rFonts w:cs="Arial"/>
                <w:sz w:val="16"/>
                <w:szCs w:val="16"/>
              </w:rPr>
            </w:pPr>
            <w:r w:rsidRPr="00866206">
              <w:rPr>
                <w:rFonts w:cs="Arial"/>
                <w:sz w:val="16"/>
                <w:szCs w:val="16"/>
              </w:rPr>
              <w:t>12</w:t>
            </w:r>
          </w:p>
        </w:tc>
        <w:tc>
          <w:tcPr>
            <w:tcW w:w="1434" w:type="dxa"/>
          </w:tcPr>
          <w:p w14:paraId="368B5CAA" w14:textId="77777777" w:rsidR="00E045B3" w:rsidRDefault="00E045B3" w:rsidP="00961F3A">
            <w:pPr>
              <w:rPr>
                <w:rFonts w:cs="Arial"/>
                <w:sz w:val="16"/>
                <w:szCs w:val="16"/>
              </w:rPr>
            </w:pPr>
          </w:p>
          <w:p w14:paraId="55DC1ADE" w14:textId="77777777" w:rsidR="00E045B3" w:rsidRDefault="00961F3A" w:rsidP="00E045B3">
            <w:pPr>
              <w:rPr>
                <w:rFonts w:cs="Arial"/>
                <w:sz w:val="16"/>
                <w:szCs w:val="16"/>
              </w:rPr>
            </w:pPr>
            <w:r w:rsidRPr="00866206">
              <w:rPr>
                <w:rFonts w:cs="Arial"/>
                <w:sz w:val="16"/>
                <w:szCs w:val="16"/>
              </w:rPr>
              <w:t>Implement School Streets (traffic exclusion zones) for schools in Luton and Play Streets to restrict traffic movements at peak times and encourage shift to active travel.</w:t>
            </w:r>
          </w:p>
          <w:p w14:paraId="3796989A" w14:textId="601662E0" w:rsidR="00961F3A" w:rsidRPr="00866206" w:rsidRDefault="00961F3A" w:rsidP="00E045B3">
            <w:pPr>
              <w:rPr>
                <w:rFonts w:cs="Arial"/>
                <w:sz w:val="16"/>
                <w:szCs w:val="16"/>
              </w:rPr>
            </w:pPr>
            <w:r w:rsidRPr="00866206">
              <w:rPr>
                <w:rFonts w:cs="Arial"/>
                <w:sz w:val="16"/>
                <w:szCs w:val="16"/>
              </w:rPr>
              <w:t xml:space="preserve"> </w:t>
            </w:r>
          </w:p>
        </w:tc>
        <w:tc>
          <w:tcPr>
            <w:tcW w:w="1602" w:type="dxa"/>
          </w:tcPr>
          <w:p w14:paraId="276921AA" w14:textId="00D54027" w:rsidR="00961F3A" w:rsidRPr="00866206" w:rsidRDefault="00961F3A" w:rsidP="00961F3A">
            <w:pPr>
              <w:rPr>
                <w:rFonts w:cs="Arial"/>
                <w:sz w:val="16"/>
                <w:szCs w:val="16"/>
              </w:rPr>
            </w:pPr>
            <w:r w:rsidRPr="00866206">
              <w:rPr>
                <w:rFonts w:cs="Arial"/>
                <w:sz w:val="16"/>
                <w:szCs w:val="16"/>
              </w:rPr>
              <w:t>Promoting Travel Alternatives</w:t>
            </w:r>
          </w:p>
        </w:tc>
        <w:tc>
          <w:tcPr>
            <w:tcW w:w="1651" w:type="dxa"/>
          </w:tcPr>
          <w:p w14:paraId="073D48CF" w14:textId="100ABF0F" w:rsidR="00961F3A" w:rsidRPr="00866206" w:rsidRDefault="00961F3A" w:rsidP="00961F3A">
            <w:pPr>
              <w:rPr>
                <w:rFonts w:cs="Arial"/>
                <w:sz w:val="16"/>
                <w:szCs w:val="16"/>
              </w:rPr>
            </w:pPr>
            <w:r w:rsidRPr="00866206">
              <w:rPr>
                <w:rFonts w:cs="Arial"/>
                <w:sz w:val="16"/>
                <w:szCs w:val="16"/>
              </w:rPr>
              <w:t>Other</w:t>
            </w:r>
          </w:p>
        </w:tc>
        <w:tc>
          <w:tcPr>
            <w:tcW w:w="1130" w:type="dxa"/>
          </w:tcPr>
          <w:p w14:paraId="551EDCB4" w14:textId="07506058" w:rsidR="00961F3A" w:rsidRPr="00866206" w:rsidRDefault="00961F3A" w:rsidP="00961F3A">
            <w:pPr>
              <w:rPr>
                <w:rFonts w:cs="Arial"/>
                <w:sz w:val="16"/>
                <w:szCs w:val="16"/>
              </w:rPr>
            </w:pPr>
            <w:r w:rsidRPr="00866206">
              <w:rPr>
                <w:rFonts w:cs="Arial"/>
                <w:sz w:val="16"/>
                <w:szCs w:val="16"/>
              </w:rPr>
              <w:t>2023</w:t>
            </w:r>
          </w:p>
        </w:tc>
        <w:tc>
          <w:tcPr>
            <w:tcW w:w="1146" w:type="dxa"/>
          </w:tcPr>
          <w:p w14:paraId="1C05C560" w14:textId="77777777" w:rsidR="00961F3A" w:rsidRPr="00866206" w:rsidRDefault="00961F3A" w:rsidP="00961F3A">
            <w:pPr>
              <w:rPr>
                <w:rFonts w:cs="Arial"/>
                <w:sz w:val="16"/>
                <w:szCs w:val="16"/>
              </w:rPr>
            </w:pPr>
          </w:p>
        </w:tc>
        <w:tc>
          <w:tcPr>
            <w:tcW w:w="1762" w:type="dxa"/>
          </w:tcPr>
          <w:p w14:paraId="2471C181" w14:textId="318CD04C" w:rsidR="00961F3A" w:rsidRPr="00866206" w:rsidRDefault="00961F3A" w:rsidP="00961F3A">
            <w:pPr>
              <w:rPr>
                <w:rFonts w:cs="Arial"/>
                <w:sz w:val="16"/>
                <w:szCs w:val="16"/>
              </w:rPr>
            </w:pPr>
            <w:r w:rsidRPr="00866206">
              <w:rPr>
                <w:rFonts w:cs="Arial"/>
                <w:sz w:val="16"/>
                <w:szCs w:val="16"/>
              </w:rPr>
              <w:t>Luton Council;</w:t>
            </w:r>
            <w:r w:rsidRPr="00866206">
              <w:rPr>
                <w:rFonts w:cs="Arial"/>
                <w:sz w:val="16"/>
                <w:szCs w:val="16"/>
              </w:rPr>
              <w:br/>
              <w:t>Luton schools</w:t>
            </w:r>
          </w:p>
        </w:tc>
        <w:tc>
          <w:tcPr>
            <w:tcW w:w="1110" w:type="dxa"/>
          </w:tcPr>
          <w:p w14:paraId="3B192C3C" w14:textId="77777777" w:rsidR="00961F3A" w:rsidRPr="00866206" w:rsidRDefault="00961F3A" w:rsidP="00961F3A">
            <w:pPr>
              <w:rPr>
                <w:rFonts w:cs="Arial"/>
                <w:sz w:val="16"/>
                <w:szCs w:val="16"/>
              </w:rPr>
            </w:pPr>
          </w:p>
        </w:tc>
        <w:tc>
          <w:tcPr>
            <w:tcW w:w="811" w:type="dxa"/>
          </w:tcPr>
          <w:p w14:paraId="4FC2C061" w14:textId="021FB7E9" w:rsidR="00961F3A" w:rsidRPr="00866206" w:rsidRDefault="00961F3A" w:rsidP="00961F3A">
            <w:pPr>
              <w:rPr>
                <w:rFonts w:cs="Arial"/>
                <w:sz w:val="16"/>
                <w:szCs w:val="16"/>
              </w:rPr>
            </w:pPr>
            <w:r w:rsidRPr="00866206">
              <w:rPr>
                <w:rFonts w:cs="Arial"/>
                <w:sz w:val="16"/>
                <w:szCs w:val="16"/>
              </w:rPr>
              <w:t>No</w:t>
            </w:r>
          </w:p>
        </w:tc>
        <w:tc>
          <w:tcPr>
            <w:tcW w:w="840" w:type="dxa"/>
          </w:tcPr>
          <w:p w14:paraId="7D5B271F" w14:textId="77777777" w:rsidR="00961F3A" w:rsidRPr="00866206" w:rsidRDefault="00961F3A" w:rsidP="00961F3A">
            <w:pPr>
              <w:rPr>
                <w:rFonts w:cs="Arial"/>
                <w:sz w:val="16"/>
                <w:szCs w:val="16"/>
              </w:rPr>
            </w:pPr>
          </w:p>
        </w:tc>
        <w:tc>
          <w:tcPr>
            <w:tcW w:w="1106" w:type="dxa"/>
          </w:tcPr>
          <w:p w14:paraId="2CF8C0F5" w14:textId="77777777" w:rsidR="00961F3A" w:rsidRPr="00866206" w:rsidRDefault="00961F3A" w:rsidP="00961F3A">
            <w:pPr>
              <w:rPr>
                <w:rFonts w:cs="Arial"/>
                <w:sz w:val="16"/>
                <w:szCs w:val="16"/>
              </w:rPr>
            </w:pPr>
          </w:p>
        </w:tc>
        <w:tc>
          <w:tcPr>
            <w:tcW w:w="1291" w:type="dxa"/>
          </w:tcPr>
          <w:p w14:paraId="5E0F31AC" w14:textId="77777777" w:rsidR="00961F3A" w:rsidRPr="00866206" w:rsidRDefault="00961F3A" w:rsidP="00961F3A">
            <w:pPr>
              <w:rPr>
                <w:rFonts w:cs="Arial"/>
                <w:sz w:val="16"/>
                <w:szCs w:val="16"/>
              </w:rPr>
            </w:pPr>
          </w:p>
        </w:tc>
        <w:tc>
          <w:tcPr>
            <w:tcW w:w="1647" w:type="dxa"/>
          </w:tcPr>
          <w:p w14:paraId="07F175F2" w14:textId="15DF1BA2" w:rsidR="00961F3A" w:rsidRPr="00866206" w:rsidRDefault="00961F3A" w:rsidP="00961F3A">
            <w:pPr>
              <w:rPr>
                <w:rFonts w:cs="Arial"/>
                <w:sz w:val="16"/>
                <w:szCs w:val="16"/>
              </w:rPr>
            </w:pPr>
            <w:r w:rsidRPr="00866206">
              <w:rPr>
                <w:rFonts w:cs="Arial"/>
                <w:sz w:val="16"/>
                <w:szCs w:val="16"/>
              </w:rPr>
              <w:t>Emissions reduced through traffic reduction and modal shift to active travel</w:t>
            </w:r>
          </w:p>
        </w:tc>
        <w:tc>
          <w:tcPr>
            <w:tcW w:w="1441" w:type="dxa"/>
          </w:tcPr>
          <w:p w14:paraId="55466BF3" w14:textId="2B33D79B" w:rsidR="00961F3A" w:rsidRPr="00866206" w:rsidRDefault="00961F3A" w:rsidP="00961F3A">
            <w:pPr>
              <w:rPr>
                <w:rFonts w:cs="Arial"/>
                <w:sz w:val="16"/>
                <w:szCs w:val="16"/>
              </w:rPr>
            </w:pPr>
            <w:r w:rsidRPr="00866206">
              <w:rPr>
                <w:rFonts w:cs="Arial"/>
                <w:sz w:val="16"/>
                <w:szCs w:val="16"/>
              </w:rPr>
              <w:t>Modal shift - increased use of active travel at school gate</w:t>
            </w:r>
          </w:p>
        </w:tc>
        <w:tc>
          <w:tcPr>
            <w:tcW w:w="2243" w:type="dxa"/>
          </w:tcPr>
          <w:p w14:paraId="09A83B79" w14:textId="77777777" w:rsidR="00961F3A" w:rsidRPr="00866206" w:rsidRDefault="00961F3A" w:rsidP="00961F3A">
            <w:pPr>
              <w:rPr>
                <w:rFonts w:cs="Arial"/>
                <w:sz w:val="16"/>
                <w:szCs w:val="16"/>
              </w:rPr>
            </w:pPr>
          </w:p>
        </w:tc>
        <w:tc>
          <w:tcPr>
            <w:tcW w:w="2306" w:type="dxa"/>
          </w:tcPr>
          <w:p w14:paraId="15FE3D8B" w14:textId="190D3033"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51" w:tooltip="Link to Luton Net Zero: Climate Policy and Action Plan" w:history="1">
              <w:r w:rsidR="00287B9B" w:rsidRPr="00411F04">
                <w:rPr>
                  <w:rStyle w:val="Hyperlink"/>
                  <w:rFonts w:cs="Arial"/>
                  <w:sz w:val="16"/>
                  <w:szCs w:val="16"/>
                </w:rPr>
                <w:t>https://tinyurl.com/53m68nck</w:t>
              </w:r>
            </w:hyperlink>
          </w:p>
        </w:tc>
      </w:tr>
      <w:tr w:rsidR="00287B9B" w:rsidRPr="00A925E1" w14:paraId="3B64625B" w14:textId="77777777" w:rsidTr="00287B9B">
        <w:trPr>
          <w:jc w:val="center"/>
        </w:trPr>
        <w:tc>
          <w:tcPr>
            <w:tcW w:w="841" w:type="dxa"/>
          </w:tcPr>
          <w:p w14:paraId="1D9B83AD" w14:textId="76707569" w:rsidR="00961F3A" w:rsidRPr="00866206" w:rsidRDefault="00961F3A" w:rsidP="00961F3A">
            <w:pPr>
              <w:rPr>
                <w:rFonts w:cs="Arial"/>
                <w:sz w:val="16"/>
                <w:szCs w:val="16"/>
              </w:rPr>
            </w:pPr>
            <w:r w:rsidRPr="00866206">
              <w:rPr>
                <w:rFonts w:cs="Arial"/>
                <w:sz w:val="16"/>
                <w:szCs w:val="16"/>
              </w:rPr>
              <w:t>13</w:t>
            </w:r>
          </w:p>
        </w:tc>
        <w:tc>
          <w:tcPr>
            <w:tcW w:w="1434" w:type="dxa"/>
          </w:tcPr>
          <w:p w14:paraId="23F4CA76" w14:textId="77777777" w:rsidR="00E045B3" w:rsidRDefault="00E045B3" w:rsidP="00961F3A">
            <w:pPr>
              <w:rPr>
                <w:rFonts w:cs="Arial"/>
                <w:sz w:val="16"/>
                <w:szCs w:val="16"/>
              </w:rPr>
            </w:pPr>
          </w:p>
          <w:p w14:paraId="250692FC" w14:textId="77777777" w:rsidR="00961F3A" w:rsidRDefault="00961F3A" w:rsidP="00961F3A">
            <w:pPr>
              <w:rPr>
                <w:rFonts w:cs="Arial"/>
                <w:sz w:val="16"/>
                <w:szCs w:val="16"/>
              </w:rPr>
            </w:pPr>
            <w:r w:rsidRPr="00866206">
              <w:rPr>
                <w:rFonts w:cs="Arial"/>
                <w:sz w:val="16"/>
                <w:szCs w:val="16"/>
              </w:rPr>
              <w:t>Enforce pedestrianisation of key areas such as High Town and Bury Park high Street. Extend vehicle free spaces across Luton town centre.</w:t>
            </w:r>
          </w:p>
          <w:p w14:paraId="72175165" w14:textId="77FF9B46" w:rsidR="00E045B3" w:rsidRPr="00866206" w:rsidRDefault="00E045B3" w:rsidP="00961F3A">
            <w:pPr>
              <w:rPr>
                <w:rFonts w:cs="Arial"/>
                <w:sz w:val="16"/>
                <w:szCs w:val="16"/>
              </w:rPr>
            </w:pPr>
          </w:p>
        </w:tc>
        <w:tc>
          <w:tcPr>
            <w:tcW w:w="1602" w:type="dxa"/>
          </w:tcPr>
          <w:p w14:paraId="039A8FD3" w14:textId="07A3B692" w:rsidR="00961F3A" w:rsidRPr="00866206" w:rsidRDefault="00961F3A" w:rsidP="00961F3A">
            <w:pPr>
              <w:rPr>
                <w:rFonts w:cs="Arial"/>
                <w:sz w:val="16"/>
                <w:szCs w:val="16"/>
              </w:rPr>
            </w:pPr>
            <w:r w:rsidRPr="00866206">
              <w:rPr>
                <w:rFonts w:cs="Arial"/>
                <w:sz w:val="16"/>
                <w:szCs w:val="16"/>
              </w:rPr>
              <w:t>Traffic Management</w:t>
            </w:r>
          </w:p>
        </w:tc>
        <w:tc>
          <w:tcPr>
            <w:tcW w:w="1651" w:type="dxa"/>
          </w:tcPr>
          <w:p w14:paraId="5B8C3624" w14:textId="2E9FA375" w:rsidR="00961F3A" w:rsidRPr="00866206" w:rsidRDefault="00961F3A" w:rsidP="00961F3A">
            <w:pPr>
              <w:rPr>
                <w:rFonts w:cs="Arial"/>
                <w:sz w:val="16"/>
                <w:szCs w:val="16"/>
              </w:rPr>
            </w:pPr>
            <w:r w:rsidRPr="00866206">
              <w:rPr>
                <w:rFonts w:cs="Arial"/>
                <w:sz w:val="16"/>
                <w:szCs w:val="16"/>
              </w:rPr>
              <w:t>Other</w:t>
            </w:r>
          </w:p>
        </w:tc>
        <w:tc>
          <w:tcPr>
            <w:tcW w:w="1130" w:type="dxa"/>
          </w:tcPr>
          <w:p w14:paraId="2D05EE87" w14:textId="77777777" w:rsidR="00961F3A" w:rsidRPr="00866206" w:rsidRDefault="00961F3A" w:rsidP="00961F3A">
            <w:pPr>
              <w:rPr>
                <w:rFonts w:cs="Arial"/>
                <w:sz w:val="16"/>
                <w:szCs w:val="16"/>
              </w:rPr>
            </w:pPr>
          </w:p>
        </w:tc>
        <w:tc>
          <w:tcPr>
            <w:tcW w:w="1146" w:type="dxa"/>
          </w:tcPr>
          <w:p w14:paraId="579C76A6" w14:textId="3D4E7D9F" w:rsidR="00961F3A" w:rsidRPr="00866206" w:rsidRDefault="00961F3A" w:rsidP="00961F3A">
            <w:pPr>
              <w:rPr>
                <w:rFonts w:cs="Arial"/>
                <w:sz w:val="16"/>
                <w:szCs w:val="16"/>
              </w:rPr>
            </w:pPr>
            <w:r w:rsidRPr="00866206">
              <w:rPr>
                <w:rFonts w:cs="Arial"/>
                <w:sz w:val="16"/>
                <w:szCs w:val="16"/>
              </w:rPr>
              <w:t>2030</w:t>
            </w:r>
          </w:p>
        </w:tc>
        <w:tc>
          <w:tcPr>
            <w:tcW w:w="1762" w:type="dxa"/>
          </w:tcPr>
          <w:p w14:paraId="2880B4B1" w14:textId="0736067F" w:rsidR="00961F3A" w:rsidRPr="00866206" w:rsidRDefault="00961F3A" w:rsidP="00961F3A">
            <w:pPr>
              <w:rPr>
                <w:rFonts w:cs="Arial"/>
                <w:sz w:val="16"/>
                <w:szCs w:val="16"/>
              </w:rPr>
            </w:pPr>
            <w:r w:rsidRPr="00866206">
              <w:rPr>
                <w:rFonts w:cs="Arial"/>
                <w:sz w:val="16"/>
                <w:szCs w:val="16"/>
              </w:rPr>
              <w:t>Luton Council;</w:t>
            </w:r>
            <w:r w:rsidRPr="00866206">
              <w:rPr>
                <w:rFonts w:cs="Arial"/>
                <w:sz w:val="16"/>
                <w:szCs w:val="16"/>
              </w:rPr>
              <w:br/>
              <w:t>Luton businesses</w:t>
            </w:r>
          </w:p>
        </w:tc>
        <w:tc>
          <w:tcPr>
            <w:tcW w:w="1110" w:type="dxa"/>
          </w:tcPr>
          <w:p w14:paraId="6CA0C3D6" w14:textId="77777777" w:rsidR="00961F3A" w:rsidRPr="00866206" w:rsidRDefault="00961F3A" w:rsidP="00961F3A">
            <w:pPr>
              <w:rPr>
                <w:rFonts w:cs="Arial"/>
                <w:sz w:val="16"/>
                <w:szCs w:val="16"/>
              </w:rPr>
            </w:pPr>
          </w:p>
        </w:tc>
        <w:tc>
          <w:tcPr>
            <w:tcW w:w="811" w:type="dxa"/>
          </w:tcPr>
          <w:p w14:paraId="6E85EB44" w14:textId="3EA3DF6C" w:rsidR="00961F3A" w:rsidRPr="00866206" w:rsidRDefault="00961F3A" w:rsidP="00961F3A">
            <w:pPr>
              <w:rPr>
                <w:rFonts w:cs="Arial"/>
                <w:sz w:val="16"/>
                <w:szCs w:val="16"/>
              </w:rPr>
            </w:pPr>
            <w:r w:rsidRPr="00866206">
              <w:rPr>
                <w:rFonts w:cs="Arial"/>
                <w:sz w:val="16"/>
                <w:szCs w:val="16"/>
              </w:rPr>
              <w:t>No</w:t>
            </w:r>
          </w:p>
        </w:tc>
        <w:tc>
          <w:tcPr>
            <w:tcW w:w="840" w:type="dxa"/>
          </w:tcPr>
          <w:p w14:paraId="229F79BB" w14:textId="2FBF0F4C" w:rsidR="00961F3A" w:rsidRPr="00866206" w:rsidRDefault="00961F3A" w:rsidP="00961F3A">
            <w:pPr>
              <w:rPr>
                <w:rFonts w:cs="Arial"/>
                <w:sz w:val="16"/>
                <w:szCs w:val="16"/>
              </w:rPr>
            </w:pPr>
            <w:r w:rsidRPr="00866206">
              <w:rPr>
                <w:rFonts w:cs="Arial"/>
                <w:sz w:val="16"/>
                <w:szCs w:val="16"/>
              </w:rPr>
              <w:t>Not Funded</w:t>
            </w:r>
          </w:p>
        </w:tc>
        <w:tc>
          <w:tcPr>
            <w:tcW w:w="1106" w:type="dxa"/>
          </w:tcPr>
          <w:p w14:paraId="5B0DAF4F" w14:textId="77777777" w:rsidR="00961F3A" w:rsidRPr="00866206" w:rsidRDefault="00961F3A" w:rsidP="00961F3A">
            <w:pPr>
              <w:rPr>
                <w:rFonts w:cs="Arial"/>
                <w:sz w:val="16"/>
                <w:szCs w:val="16"/>
              </w:rPr>
            </w:pPr>
          </w:p>
        </w:tc>
        <w:tc>
          <w:tcPr>
            <w:tcW w:w="1291" w:type="dxa"/>
          </w:tcPr>
          <w:p w14:paraId="370B4244" w14:textId="4FBAA103" w:rsidR="00961F3A" w:rsidRPr="00866206" w:rsidRDefault="00961F3A" w:rsidP="00961F3A">
            <w:pPr>
              <w:rPr>
                <w:rFonts w:cs="Arial"/>
                <w:sz w:val="16"/>
                <w:szCs w:val="16"/>
              </w:rPr>
            </w:pPr>
            <w:r w:rsidRPr="00866206">
              <w:rPr>
                <w:rFonts w:cs="Arial"/>
                <w:sz w:val="16"/>
                <w:szCs w:val="16"/>
              </w:rPr>
              <w:t>Planning</w:t>
            </w:r>
          </w:p>
        </w:tc>
        <w:tc>
          <w:tcPr>
            <w:tcW w:w="1647" w:type="dxa"/>
          </w:tcPr>
          <w:p w14:paraId="45F9F901" w14:textId="45BFD817" w:rsidR="00961F3A" w:rsidRPr="00866206" w:rsidRDefault="00961F3A" w:rsidP="00961F3A">
            <w:pPr>
              <w:rPr>
                <w:rFonts w:cs="Arial"/>
                <w:sz w:val="16"/>
                <w:szCs w:val="16"/>
              </w:rPr>
            </w:pPr>
            <w:r w:rsidRPr="00866206">
              <w:rPr>
                <w:rFonts w:cs="Arial"/>
                <w:sz w:val="16"/>
                <w:szCs w:val="16"/>
              </w:rPr>
              <w:t>Wider pedestrianisation will reduce vehicle use in the Town Centre and hence result in improved air quality</w:t>
            </w:r>
          </w:p>
        </w:tc>
        <w:tc>
          <w:tcPr>
            <w:tcW w:w="1441" w:type="dxa"/>
          </w:tcPr>
          <w:p w14:paraId="21D26E16" w14:textId="6BD1C8B0" w:rsidR="00961F3A" w:rsidRPr="00866206" w:rsidRDefault="00961F3A" w:rsidP="00961F3A">
            <w:pPr>
              <w:rPr>
                <w:rFonts w:cs="Arial"/>
                <w:sz w:val="16"/>
                <w:szCs w:val="16"/>
              </w:rPr>
            </w:pPr>
            <w:r w:rsidRPr="00866206">
              <w:rPr>
                <w:rFonts w:cs="Arial"/>
                <w:sz w:val="16"/>
                <w:szCs w:val="16"/>
              </w:rPr>
              <w:t>Expansion of pedestrianised area will result in more people walking into the Town Centre</w:t>
            </w:r>
          </w:p>
        </w:tc>
        <w:tc>
          <w:tcPr>
            <w:tcW w:w="2243" w:type="dxa"/>
          </w:tcPr>
          <w:p w14:paraId="20D609DA" w14:textId="77777777" w:rsidR="00961F3A" w:rsidRPr="00866206" w:rsidRDefault="00961F3A" w:rsidP="00961F3A">
            <w:pPr>
              <w:rPr>
                <w:rFonts w:cs="Arial"/>
                <w:sz w:val="16"/>
                <w:szCs w:val="16"/>
              </w:rPr>
            </w:pPr>
          </w:p>
        </w:tc>
        <w:tc>
          <w:tcPr>
            <w:tcW w:w="2306" w:type="dxa"/>
          </w:tcPr>
          <w:p w14:paraId="4E44AB17" w14:textId="59829AE0"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52" w:tooltip="Link to Luton Net Zero: Climate Policy and Action Plan" w:history="1">
              <w:r w:rsidR="00287B9B" w:rsidRPr="00411F04">
                <w:rPr>
                  <w:rStyle w:val="Hyperlink"/>
                  <w:rFonts w:cs="Arial"/>
                  <w:sz w:val="16"/>
                  <w:szCs w:val="16"/>
                </w:rPr>
                <w:t>https://tinyurl.com/53m68nck</w:t>
              </w:r>
            </w:hyperlink>
          </w:p>
        </w:tc>
      </w:tr>
      <w:tr w:rsidR="00287B9B" w:rsidRPr="00A925E1" w14:paraId="12999ACC" w14:textId="77777777" w:rsidTr="00287B9B">
        <w:trPr>
          <w:jc w:val="center"/>
        </w:trPr>
        <w:tc>
          <w:tcPr>
            <w:tcW w:w="841" w:type="dxa"/>
          </w:tcPr>
          <w:p w14:paraId="56D90F06" w14:textId="25ABAC7C" w:rsidR="00961F3A" w:rsidRPr="00866206" w:rsidRDefault="00961F3A" w:rsidP="00961F3A">
            <w:pPr>
              <w:rPr>
                <w:rFonts w:cs="Arial"/>
                <w:sz w:val="16"/>
                <w:szCs w:val="16"/>
              </w:rPr>
            </w:pPr>
            <w:r w:rsidRPr="00866206">
              <w:rPr>
                <w:rFonts w:cs="Arial"/>
                <w:sz w:val="16"/>
                <w:szCs w:val="16"/>
              </w:rPr>
              <w:t>14</w:t>
            </w:r>
          </w:p>
        </w:tc>
        <w:tc>
          <w:tcPr>
            <w:tcW w:w="1434" w:type="dxa"/>
          </w:tcPr>
          <w:p w14:paraId="5524D329" w14:textId="77777777" w:rsidR="00E045B3" w:rsidRDefault="00961F3A" w:rsidP="00961F3A">
            <w:pPr>
              <w:rPr>
                <w:rFonts w:cs="Arial"/>
                <w:sz w:val="16"/>
                <w:szCs w:val="16"/>
              </w:rPr>
            </w:pPr>
            <w:r w:rsidRPr="00866206">
              <w:rPr>
                <w:rFonts w:cs="Arial"/>
                <w:sz w:val="16"/>
                <w:szCs w:val="16"/>
              </w:rPr>
              <w:t xml:space="preserve"> </w:t>
            </w:r>
          </w:p>
          <w:p w14:paraId="596A3E99" w14:textId="77777777" w:rsidR="00E045B3" w:rsidRDefault="00961F3A" w:rsidP="00E045B3">
            <w:pPr>
              <w:rPr>
                <w:rFonts w:cs="Arial"/>
                <w:sz w:val="16"/>
                <w:szCs w:val="16"/>
              </w:rPr>
            </w:pPr>
            <w:r w:rsidRPr="00866206">
              <w:rPr>
                <w:rFonts w:cs="Arial"/>
                <w:sz w:val="16"/>
                <w:szCs w:val="16"/>
              </w:rPr>
              <w:t>Development of taxi and private hire zero (or low) emissions policy, adopting phased approach until 2040</w:t>
            </w:r>
          </w:p>
          <w:p w14:paraId="60223138" w14:textId="57B66FB8" w:rsidR="00E045B3" w:rsidRPr="00866206" w:rsidRDefault="00E045B3" w:rsidP="00E045B3">
            <w:pPr>
              <w:rPr>
                <w:rFonts w:cs="Arial"/>
                <w:sz w:val="16"/>
                <w:szCs w:val="16"/>
              </w:rPr>
            </w:pPr>
          </w:p>
        </w:tc>
        <w:tc>
          <w:tcPr>
            <w:tcW w:w="1602" w:type="dxa"/>
          </w:tcPr>
          <w:p w14:paraId="1AC71B98" w14:textId="452F9E16" w:rsidR="00961F3A" w:rsidRPr="00866206" w:rsidRDefault="00961F3A" w:rsidP="00961F3A">
            <w:pPr>
              <w:rPr>
                <w:rFonts w:cs="Arial"/>
                <w:sz w:val="16"/>
                <w:szCs w:val="16"/>
              </w:rPr>
            </w:pPr>
            <w:r w:rsidRPr="00866206">
              <w:rPr>
                <w:rFonts w:cs="Arial"/>
                <w:sz w:val="16"/>
                <w:szCs w:val="16"/>
              </w:rPr>
              <w:t>Promoting Low Emission Transport</w:t>
            </w:r>
          </w:p>
        </w:tc>
        <w:tc>
          <w:tcPr>
            <w:tcW w:w="1651" w:type="dxa"/>
          </w:tcPr>
          <w:p w14:paraId="637A5F6C" w14:textId="4ED08922" w:rsidR="00961F3A" w:rsidRPr="00866206" w:rsidRDefault="00961F3A" w:rsidP="00961F3A">
            <w:pPr>
              <w:rPr>
                <w:rFonts w:cs="Arial"/>
                <w:sz w:val="16"/>
                <w:szCs w:val="16"/>
              </w:rPr>
            </w:pPr>
            <w:r w:rsidRPr="00866206">
              <w:rPr>
                <w:rFonts w:cs="Arial"/>
                <w:sz w:val="16"/>
                <w:szCs w:val="16"/>
              </w:rPr>
              <w:t>Taxi Licensing conditions</w:t>
            </w:r>
          </w:p>
        </w:tc>
        <w:tc>
          <w:tcPr>
            <w:tcW w:w="1130" w:type="dxa"/>
          </w:tcPr>
          <w:p w14:paraId="68AB9DD4" w14:textId="77777777" w:rsidR="00961F3A" w:rsidRPr="00866206" w:rsidRDefault="00961F3A" w:rsidP="00961F3A">
            <w:pPr>
              <w:rPr>
                <w:rFonts w:cs="Arial"/>
                <w:sz w:val="16"/>
                <w:szCs w:val="16"/>
              </w:rPr>
            </w:pPr>
          </w:p>
        </w:tc>
        <w:tc>
          <w:tcPr>
            <w:tcW w:w="1146" w:type="dxa"/>
          </w:tcPr>
          <w:p w14:paraId="1AD2C7ED" w14:textId="3129C0B5" w:rsidR="00961F3A" w:rsidRPr="00866206" w:rsidRDefault="00961F3A" w:rsidP="00961F3A">
            <w:pPr>
              <w:rPr>
                <w:rFonts w:cs="Arial"/>
                <w:sz w:val="16"/>
                <w:szCs w:val="16"/>
              </w:rPr>
            </w:pPr>
            <w:r w:rsidRPr="00866206">
              <w:rPr>
                <w:rFonts w:cs="Arial"/>
                <w:sz w:val="16"/>
                <w:szCs w:val="16"/>
              </w:rPr>
              <w:t>2040</w:t>
            </w:r>
          </w:p>
        </w:tc>
        <w:tc>
          <w:tcPr>
            <w:tcW w:w="1762" w:type="dxa"/>
          </w:tcPr>
          <w:p w14:paraId="234C96E2" w14:textId="29D2B40D" w:rsidR="00961F3A" w:rsidRPr="00866206" w:rsidRDefault="00961F3A" w:rsidP="00961F3A">
            <w:pPr>
              <w:rPr>
                <w:rFonts w:cs="Arial"/>
                <w:sz w:val="16"/>
                <w:szCs w:val="16"/>
              </w:rPr>
            </w:pPr>
            <w:r w:rsidRPr="00866206">
              <w:rPr>
                <w:rFonts w:cs="Arial"/>
                <w:sz w:val="16"/>
                <w:szCs w:val="16"/>
              </w:rPr>
              <w:t>Luton Council;</w:t>
            </w:r>
            <w:r w:rsidRPr="00866206">
              <w:rPr>
                <w:rFonts w:cs="Arial"/>
                <w:sz w:val="16"/>
                <w:szCs w:val="16"/>
              </w:rPr>
              <w:br/>
              <w:t>Taxi companies;</w:t>
            </w:r>
            <w:r w:rsidRPr="00866206">
              <w:rPr>
                <w:rFonts w:cs="Arial"/>
                <w:sz w:val="16"/>
                <w:szCs w:val="16"/>
              </w:rPr>
              <w:br/>
              <w:t>Luton Councillors</w:t>
            </w:r>
          </w:p>
        </w:tc>
        <w:tc>
          <w:tcPr>
            <w:tcW w:w="1110" w:type="dxa"/>
          </w:tcPr>
          <w:p w14:paraId="4C451007" w14:textId="77777777" w:rsidR="00961F3A" w:rsidRPr="00866206" w:rsidRDefault="00961F3A" w:rsidP="00961F3A">
            <w:pPr>
              <w:rPr>
                <w:rFonts w:cs="Arial"/>
                <w:sz w:val="16"/>
                <w:szCs w:val="16"/>
              </w:rPr>
            </w:pPr>
          </w:p>
        </w:tc>
        <w:tc>
          <w:tcPr>
            <w:tcW w:w="811" w:type="dxa"/>
          </w:tcPr>
          <w:p w14:paraId="1084B1AA" w14:textId="13521777" w:rsidR="00961F3A" w:rsidRPr="00866206" w:rsidRDefault="00961F3A" w:rsidP="00961F3A">
            <w:pPr>
              <w:rPr>
                <w:rFonts w:cs="Arial"/>
                <w:sz w:val="16"/>
                <w:szCs w:val="16"/>
              </w:rPr>
            </w:pPr>
            <w:r w:rsidRPr="00866206">
              <w:rPr>
                <w:rFonts w:cs="Arial"/>
                <w:sz w:val="16"/>
                <w:szCs w:val="16"/>
              </w:rPr>
              <w:t>No</w:t>
            </w:r>
          </w:p>
        </w:tc>
        <w:tc>
          <w:tcPr>
            <w:tcW w:w="840" w:type="dxa"/>
          </w:tcPr>
          <w:p w14:paraId="4DA0876C" w14:textId="77777777" w:rsidR="00961F3A" w:rsidRPr="00866206" w:rsidRDefault="00961F3A" w:rsidP="00961F3A">
            <w:pPr>
              <w:rPr>
                <w:rFonts w:cs="Arial"/>
                <w:sz w:val="16"/>
                <w:szCs w:val="16"/>
              </w:rPr>
            </w:pPr>
          </w:p>
        </w:tc>
        <w:tc>
          <w:tcPr>
            <w:tcW w:w="1106" w:type="dxa"/>
          </w:tcPr>
          <w:p w14:paraId="22780AB6" w14:textId="77777777" w:rsidR="00961F3A" w:rsidRPr="00866206" w:rsidRDefault="00961F3A" w:rsidP="00961F3A">
            <w:pPr>
              <w:rPr>
                <w:rFonts w:cs="Arial"/>
                <w:sz w:val="16"/>
                <w:szCs w:val="16"/>
              </w:rPr>
            </w:pPr>
          </w:p>
        </w:tc>
        <w:tc>
          <w:tcPr>
            <w:tcW w:w="1291" w:type="dxa"/>
          </w:tcPr>
          <w:p w14:paraId="723F9EBD" w14:textId="4F5AE14F" w:rsidR="00961F3A" w:rsidRPr="00866206" w:rsidRDefault="00961F3A" w:rsidP="00961F3A">
            <w:pPr>
              <w:rPr>
                <w:rFonts w:cs="Arial"/>
                <w:sz w:val="16"/>
                <w:szCs w:val="16"/>
              </w:rPr>
            </w:pPr>
            <w:r w:rsidRPr="00866206">
              <w:rPr>
                <w:rFonts w:cs="Arial"/>
                <w:sz w:val="16"/>
                <w:szCs w:val="16"/>
              </w:rPr>
              <w:t>Planning</w:t>
            </w:r>
          </w:p>
        </w:tc>
        <w:tc>
          <w:tcPr>
            <w:tcW w:w="1647" w:type="dxa"/>
          </w:tcPr>
          <w:p w14:paraId="0DB9A276" w14:textId="6C826C90" w:rsidR="00961F3A" w:rsidRPr="00866206" w:rsidRDefault="00961F3A" w:rsidP="00961F3A">
            <w:pPr>
              <w:rPr>
                <w:rFonts w:cs="Arial"/>
                <w:sz w:val="16"/>
                <w:szCs w:val="16"/>
              </w:rPr>
            </w:pPr>
            <w:r w:rsidRPr="00866206">
              <w:rPr>
                <w:rFonts w:cs="Arial"/>
                <w:sz w:val="16"/>
                <w:szCs w:val="16"/>
              </w:rPr>
              <w:t>Increased use of zero emission vehicles will result in a decrease in traffic-related pollution</w:t>
            </w:r>
          </w:p>
        </w:tc>
        <w:tc>
          <w:tcPr>
            <w:tcW w:w="1441" w:type="dxa"/>
          </w:tcPr>
          <w:p w14:paraId="259A4EA1" w14:textId="628BBA7C" w:rsidR="00961F3A" w:rsidRPr="00866206" w:rsidRDefault="00961F3A" w:rsidP="00961F3A">
            <w:pPr>
              <w:rPr>
                <w:rFonts w:cs="Arial"/>
                <w:sz w:val="16"/>
                <w:szCs w:val="16"/>
              </w:rPr>
            </w:pPr>
            <w:r w:rsidRPr="00866206">
              <w:rPr>
                <w:rFonts w:cs="Arial"/>
                <w:sz w:val="16"/>
                <w:szCs w:val="16"/>
              </w:rPr>
              <w:t>Proportion of taxi fleet that are EVs</w:t>
            </w:r>
          </w:p>
        </w:tc>
        <w:tc>
          <w:tcPr>
            <w:tcW w:w="2243" w:type="dxa"/>
          </w:tcPr>
          <w:p w14:paraId="2BC72E16" w14:textId="77777777" w:rsidR="00961F3A" w:rsidRPr="00866206" w:rsidRDefault="00961F3A" w:rsidP="00961F3A">
            <w:pPr>
              <w:rPr>
                <w:rFonts w:cs="Arial"/>
                <w:sz w:val="16"/>
                <w:szCs w:val="16"/>
              </w:rPr>
            </w:pPr>
          </w:p>
        </w:tc>
        <w:tc>
          <w:tcPr>
            <w:tcW w:w="2306" w:type="dxa"/>
          </w:tcPr>
          <w:p w14:paraId="133FD34B" w14:textId="5958034A" w:rsidR="00961F3A" w:rsidRPr="00866206" w:rsidRDefault="00961F3A" w:rsidP="00287B9B">
            <w:pPr>
              <w:rPr>
                <w:rFonts w:cs="Arial"/>
                <w:sz w:val="16"/>
                <w:szCs w:val="16"/>
              </w:rPr>
            </w:pPr>
            <w:r w:rsidRPr="00866206">
              <w:rPr>
                <w:rFonts w:cs="Arial"/>
                <w:sz w:val="16"/>
                <w:szCs w:val="16"/>
              </w:rPr>
              <w:t>Long timescale</w:t>
            </w:r>
            <w:r w:rsidRPr="00866206">
              <w:rPr>
                <w:rFonts w:cs="Arial"/>
                <w:sz w:val="16"/>
                <w:szCs w:val="16"/>
              </w:rPr>
              <w:br/>
            </w:r>
            <w:r w:rsidRPr="00866206">
              <w:rPr>
                <w:rFonts w:cs="Arial"/>
                <w:sz w:val="16"/>
                <w:szCs w:val="16"/>
              </w:rPr>
              <w:br/>
              <w:t xml:space="preserve">Action included in Luton Net Zero: Climate Policy and Action Plan - </w:t>
            </w:r>
            <w:hyperlink r:id="rId53" w:tooltip="Link to Luton Net Zero: Climate Policy and Action Plan" w:history="1">
              <w:r w:rsidR="00287B9B" w:rsidRPr="00411F04">
                <w:rPr>
                  <w:rStyle w:val="Hyperlink"/>
                  <w:rFonts w:cs="Arial"/>
                  <w:sz w:val="16"/>
                  <w:szCs w:val="16"/>
                </w:rPr>
                <w:t>https://tinyurl.com/53m68nck</w:t>
              </w:r>
            </w:hyperlink>
          </w:p>
        </w:tc>
      </w:tr>
      <w:tr w:rsidR="00287B9B" w:rsidRPr="00A925E1" w14:paraId="71908BA6" w14:textId="77777777" w:rsidTr="00287B9B">
        <w:trPr>
          <w:jc w:val="center"/>
        </w:trPr>
        <w:tc>
          <w:tcPr>
            <w:tcW w:w="841" w:type="dxa"/>
          </w:tcPr>
          <w:p w14:paraId="4C88B8B8" w14:textId="2F3DBC75" w:rsidR="00961F3A" w:rsidRPr="00866206" w:rsidRDefault="00961F3A" w:rsidP="00961F3A">
            <w:pPr>
              <w:rPr>
                <w:rFonts w:cs="Arial"/>
                <w:sz w:val="16"/>
                <w:szCs w:val="16"/>
              </w:rPr>
            </w:pPr>
            <w:r w:rsidRPr="00866206">
              <w:rPr>
                <w:rFonts w:cs="Arial"/>
                <w:sz w:val="16"/>
                <w:szCs w:val="16"/>
              </w:rPr>
              <w:t>15</w:t>
            </w:r>
          </w:p>
        </w:tc>
        <w:tc>
          <w:tcPr>
            <w:tcW w:w="1434" w:type="dxa"/>
          </w:tcPr>
          <w:p w14:paraId="2CC89A8E" w14:textId="77777777" w:rsidR="00E045B3" w:rsidRDefault="00E045B3" w:rsidP="00961F3A">
            <w:pPr>
              <w:rPr>
                <w:rFonts w:cs="Arial"/>
                <w:sz w:val="16"/>
                <w:szCs w:val="16"/>
              </w:rPr>
            </w:pPr>
          </w:p>
          <w:p w14:paraId="2DE18DB2" w14:textId="77777777" w:rsidR="00961F3A" w:rsidRDefault="00961F3A" w:rsidP="00961F3A">
            <w:pPr>
              <w:rPr>
                <w:rFonts w:cs="Arial"/>
                <w:sz w:val="16"/>
                <w:szCs w:val="16"/>
              </w:rPr>
            </w:pPr>
            <w:r w:rsidRPr="00866206">
              <w:rPr>
                <w:rFonts w:cs="Arial"/>
                <w:sz w:val="16"/>
                <w:szCs w:val="16"/>
              </w:rPr>
              <w:t>The Council will undertake a  hackney/PHV fleet review and work with operators to develop a pathway that increases EV uptake for these vehicles</w:t>
            </w:r>
          </w:p>
          <w:p w14:paraId="342338D8" w14:textId="5BF04D0C" w:rsidR="00E045B3" w:rsidRPr="00866206" w:rsidRDefault="00E045B3" w:rsidP="00961F3A">
            <w:pPr>
              <w:rPr>
                <w:rFonts w:cs="Arial"/>
                <w:sz w:val="16"/>
                <w:szCs w:val="16"/>
              </w:rPr>
            </w:pPr>
          </w:p>
        </w:tc>
        <w:tc>
          <w:tcPr>
            <w:tcW w:w="1602" w:type="dxa"/>
          </w:tcPr>
          <w:p w14:paraId="464893AE" w14:textId="64D7CFF4" w:rsidR="00961F3A" w:rsidRPr="00866206" w:rsidRDefault="00961F3A" w:rsidP="00961F3A">
            <w:pPr>
              <w:rPr>
                <w:rFonts w:cs="Arial"/>
                <w:sz w:val="16"/>
                <w:szCs w:val="16"/>
              </w:rPr>
            </w:pPr>
            <w:r w:rsidRPr="00866206">
              <w:rPr>
                <w:rFonts w:cs="Arial"/>
                <w:sz w:val="16"/>
                <w:szCs w:val="16"/>
              </w:rPr>
              <w:t>Promoting Low Emission Transport</w:t>
            </w:r>
          </w:p>
        </w:tc>
        <w:tc>
          <w:tcPr>
            <w:tcW w:w="1651" w:type="dxa"/>
          </w:tcPr>
          <w:p w14:paraId="6956528D" w14:textId="4651A4AC" w:rsidR="00961F3A" w:rsidRPr="00866206" w:rsidRDefault="00961F3A" w:rsidP="00961F3A">
            <w:pPr>
              <w:rPr>
                <w:rFonts w:cs="Arial"/>
                <w:sz w:val="16"/>
                <w:szCs w:val="16"/>
              </w:rPr>
            </w:pPr>
            <w:r w:rsidRPr="00866206">
              <w:rPr>
                <w:rFonts w:cs="Arial"/>
                <w:sz w:val="16"/>
                <w:szCs w:val="16"/>
              </w:rPr>
              <w:t>Taxi emission incentives</w:t>
            </w:r>
          </w:p>
        </w:tc>
        <w:tc>
          <w:tcPr>
            <w:tcW w:w="1130" w:type="dxa"/>
          </w:tcPr>
          <w:p w14:paraId="2FA9CAFB" w14:textId="45273CF1" w:rsidR="00961F3A" w:rsidRPr="00866206" w:rsidRDefault="00961F3A" w:rsidP="00961F3A">
            <w:pPr>
              <w:rPr>
                <w:rFonts w:cs="Arial"/>
                <w:sz w:val="16"/>
                <w:szCs w:val="16"/>
              </w:rPr>
            </w:pPr>
            <w:r w:rsidRPr="00866206">
              <w:rPr>
                <w:rFonts w:cs="Arial"/>
                <w:sz w:val="16"/>
                <w:szCs w:val="16"/>
              </w:rPr>
              <w:t>2023</w:t>
            </w:r>
          </w:p>
        </w:tc>
        <w:tc>
          <w:tcPr>
            <w:tcW w:w="1146" w:type="dxa"/>
          </w:tcPr>
          <w:p w14:paraId="1FDCDE45" w14:textId="77777777" w:rsidR="00961F3A" w:rsidRPr="00866206" w:rsidRDefault="00961F3A" w:rsidP="00961F3A">
            <w:pPr>
              <w:rPr>
                <w:rFonts w:cs="Arial"/>
                <w:sz w:val="16"/>
                <w:szCs w:val="16"/>
              </w:rPr>
            </w:pPr>
          </w:p>
        </w:tc>
        <w:tc>
          <w:tcPr>
            <w:tcW w:w="1762" w:type="dxa"/>
          </w:tcPr>
          <w:p w14:paraId="7747C3CC" w14:textId="0D59B6F5" w:rsidR="00961F3A" w:rsidRPr="00866206" w:rsidRDefault="00961F3A" w:rsidP="00961F3A">
            <w:pPr>
              <w:rPr>
                <w:rFonts w:cs="Arial"/>
                <w:sz w:val="16"/>
                <w:szCs w:val="16"/>
              </w:rPr>
            </w:pPr>
            <w:r w:rsidRPr="00866206">
              <w:rPr>
                <w:rFonts w:cs="Arial"/>
                <w:sz w:val="16"/>
                <w:szCs w:val="16"/>
              </w:rPr>
              <w:t>Luton Council</w:t>
            </w:r>
          </w:p>
        </w:tc>
        <w:tc>
          <w:tcPr>
            <w:tcW w:w="1110" w:type="dxa"/>
          </w:tcPr>
          <w:p w14:paraId="172F54EF" w14:textId="77777777" w:rsidR="00961F3A" w:rsidRPr="00866206" w:rsidRDefault="00961F3A" w:rsidP="00961F3A">
            <w:pPr>
              <w:rPr>
                <w:rFonts w:cs="Arial"/>
                <w:sz w:val="16"/>
                <w:szCs w:val="16"/>
              </w:rPr>
            </w:pPr>
          </w:p>
        </w:tc>
        <w:tc>
          <w:tcPr>
            <w:tcW w:w="811" w:type="dxa"/>
          </w:tcPr>
          <w:p w14:paraId="0DDA16FD" w14:textId="45CC7A78" w:rsidR="00961F3A" w:rsidRPr="00866206" w:rsidRDefault="00961F3A" w:rsidP="00961F3A">
            <w:pPr>
              <w:rPr>
                <w:rFonts w:cs="Arial"/>
                <w:sz w:val="16"/>
                <w:szCs w:val="16"/>
              </w:rPr>
            </w:pPr>
            <w:r w:rsidRPr="00866206">
              <w:rPr>
                <w:rFonts w:cs="Arial"/>
                <w:sz w:val="16"/>
                <w:szCs w:val="16"/>
              </w:rPr>
              <w:t>No</w:t>
            </w:r>
          </w:p>
        </w:tc>
        <w:tc>
          <w:tcPr>
            <w:tcW w:w="840" w:type="dxa"/>
          </w:tcPr>
          <w:p w14:paraId="02B0AA4D" w14:textId="77777777" w:rsidR="00961F3A" w:rsidRPr="00866206" w:rsidRDefault="00961F3A" w:rsidP="00961F3A">
            <w:pPr>
              <w:rPr>
                <w:rFonts w:cs="Arial"/>
                <w:sz w:val="16"/>
                <w:szCs w:val="16"/>
              </w:rPr>
            </w:pPr>
          </w:p>
        </w:tc>
        <w:tc>
          <w:tcPr>
            <w:tcW w:w="1106" w:type="dxa"/>
          </w:tcPr>
          <w:p w14:paraId="4E81FCE6" w14:textId="77777777" w:rsidR="00961F3A" w:rsidRPr="00866206" w:rsidRDefault="00961F3A" w:rsidP="00961F3A">
            <w:pPr>
              <w:rPr>
                <w:rFonts w:cs="Arial"/>
                <w:sz w:val="16"/>
                <w:szCs w:val="16"/>
              </w:rPr>
            </w:pPr>
          </w:p>
        </w:tc>
        <w:tc>
          <w:tcPr>
            <w:tcW w:w="1291" w:type="dxa"/>
          </w:tcPr>
          <w:p w14:paraId="6BCFF4D9" w14:textId="77777777" w:rsidR="00961F3A" w:rsidRPr="00866206" w:rsidRDefault="00961F3A" w:rsidP="00961F3A">
            <w:pPr>
              <w:rPr>
                <w:rFonts w:cs="Arial"/>
                <w:sz w:val="16"/>
                <w:szCs w:val="16"/>
              </w:rPr>
            </w:pPr>
          </w:p>
        </w:tc>
        <w:tc>
          <w:tcPr>
            <w:tcW w:w="1647" w:type="dxa"/>
          </w:tcPr>
          <w:p w14:paraId="23F10BE4" w14:textId="5083208A" w:rsidR="00961F3A" w:rsidRPr="00866206" w:rsidRDefault="00961F3A" w:rsidP="00961F3A">
            <w:pPr>
              <w:rPr>
                <w:rFonts w:cs="Arial"/>
                <w:sz w:val="16"/>
                <w:szCs w:val="16"/>
              </w:rPr>
            </w:pPr>
            <w:r w:rsidRPr="00866206">
              <w:rPr>
                <w:rFonts w:cs="Arial"/>
                <w:sz w:val="16"/>
                <w:szCs w:val="16"/>
              </w:rPr>
              <w:t>Increase in EV uptake will result in reduced NOx emissions</w:t>
            </w:r>
          </w:p>
        </w:tc>
        <w:tc>
          <w:tcPr>
            <w:tcW w:w="1441" w:type="dxa"/>
          </w:tcPr>
          <w:p w14:paraId="7161E265" w14:textId="51842AE5" w:rsidR="00961F3A" w:rsidRPr="00866206" w:rsidRDefault="00961F3A" w:rsidP="00961F3A">
            <w:pPr>
              <w:rPr>
                <w:rFonts w:cs="Arial"/>
                <w:sz w:val="16"/>
                <w:szCs w:val="16"/>
              </w:rPr>
            </w:pPr>
            <w:r w:rsidRPr="00866206">
              <w:rPr>
                <w:rFonts w:cs="Arial"/>
                <w:sz w:val="16"/>
                <w:szCs w:val="16"/>
              </w:rPr>
              <w:t>Number and rate of EV uptake</w:t>
            </w:r>
          </w:p>
        </w:tc>
        <w:tc>
          <w:tcPr>
            <w:tcW w:w="2243" w:type="dxa"/>
          </w:tcPr>
          <w:p w14:paraId="53374236" w14:textId="77777777" w:rsidR="00961F3A" w:rsidRPr="00866206" w:rsidRDefault="00961F3A" w:rsidP="00961F3A">
            <w:pPr>
              <w:rPr>
                <w:rFonts w:cs="Arial"/>
                <w:sz w:val="16"/>
                <w:szCs w:val="16"/>
              </w:rPr>
            </w:pPr>
          </w:p>
        </w:tc>
        <w:tc>
          <w:tcPr>
            <w:tcW w:w="2306" w:type="dxa"/>
          </w:tcPr>
          <w:p w14:paraId="09F405D6" w14:textId="154CE3B1"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54" w:tooltip="Link to Luton Net Zero: Climate Policy and Action Plan" w:history="1">
              <w:r w:rsidR="00287B9B" w:rsidRPr="00411F04">
                <w:rPr>
                  <w:rStyle w:val="Hyperlink"/>
                  <w:rFonts w:cs="Arial"/>
                  <w:sz w:val="16"/>
                  <w:szCs w:val="16"/>
                </w:rPr>
                <w:t>https://tinyurl.com/53m68nck</w:t>
              </w:r>
            </w:hyperlink>
          </w:p>
        </w:tc>
      </w:tr>
      <w:tr w:rsidR="00287B9B" w:rsidRPr="00A925E1" w14:paraId="59FD8582" w14:textId="77777777" w:rsidTr="00A77D09">
        <w:trPr>
          <w:cantSplit/>
          <w:jc w:val="center"/>
        </w:trPr>
        <w:tc>
          <w:tcPr>
            <w:tcW w:w="841" w:type="dxa"/>
          </w:tcPr>
          <w:p w14:paraId="50536963" w14:textId="4BD7C35F" w:rsidR="00961F3A" w:rsidRPr="00866206" w:rsidRDefault="00961F3A" w:rsidP="00961F3A">
            <w:pPr>
              <w:rPr>
                <w:rFonts w:cs="Arial"/>
                <w:sz w:val="16"/>
                <w:szCs w:val="16"/>
              </w:rPr>
            </w:pPr>
            <w:r w:rsidRPr="00866206">
              <w:rPr>
                <w:rFonts w:cs="Arial"/>
                <w:sz w:val="16"/>
                <w:szCs w:val="16"/>
              </w:rPr>
              <w:t>16</w:t>
            </w:r>
          </w:p>
        </w:tc>
        <w:tc>
          <w:tcPr>
            <w:tcW w:w="1434" w:type="dxa"/>
          </w:tcPr>
          <w:p w14:paraId="2AFECFB6" w14:textId="2F6EEF60" w:rsidR="00961F3A" w:rsidRPr="00866206" w:rsidRDefault="00961F3A" w:rsidP="00961F3A">
            <w:pPr>
              <w:rPr>
                <w:rFonts w:cs="Arial"/>
                <w:sz w:val="16"/>
                <w:szCs w:val="16"/>
              </w:rPr>
            </w:pPr>
            <w:r w:rsidRPr="00866206">
              <w:rPr>
                <w:rFonts w:cs="Arial"/>
                <w:sz w:val="16"/>
                <w:szCs w:val="16"/>
              </w:rPr>
              <w:t xml:space="preserve">Work with schools and colleges to develop travel plans via </w:t>
            </w:r>
            <w:proofErr w:type="spellStart"/>
            <w:r w:rsidRPr="00866206">
              <w:rPr>
                <w:rFonts w:cs="Arial"/>
                <w:sz w:val="16"/>
                <w:szCs w:val="16"/>
              </w:rPr>
              <w:t>Modeshift</w:t>
            </w:r>
            <w:proofErr w:type="spellEnd"/>
            <w:r w:rsidRPr="00866206">
              <w:rPr>
                <w:rFonts w:cs="Arial"/>
                <w:sz w:val="16"/>
                <w:szCs w:val="16"/>
              </w:rPr>
              <w:t xml:space="preserve"> STARS which decrease use of the car and increase walking and cycling</w:t>
            </w:r>
          </w:p>
        </w:tc>
        <w:tc>
          <w:tcPr>
            <w:tcW w:w="1602" w:type="dxa"/>
          </w:tcPr>
          <w:p w14:paraId="0C733D4E" w14:textId="4DE203E0" w:rsidR="00961F3A" w:rsidRPr="00866206" w:rsidRDefault="00961F3A" w:rsidP="00961F3A">
            <w:pPr>
              <w:rPr>
                <w:rFonts w:cs="Arial"/>
                <w:sz w:val="16"/>
                <w:szCs w:val="16"/>
              </w:rPr>
            </w:pPr>
            <w:r w:rsidRPr="00866206">
              <w:rPr>
                <w:rFonts w:cs="Arial"/>
                <w:sz w:val="16"/>
                <w:szCs w:val="16"/>
              </w:rPr>
              <w:t>Promoting Travel Alternatives</w:t>
            </w:r>
          </w:p>
        </w:tc>
        <w:tc>
          <w:tcPr>
            <w:tcW w:w="1651" w:type="dxa"/>
          </w:tcPr>
          <w:p w14:paraId="3C03980D" w14:textId="72BB8595" w:rsidR="00961F3A" w:rsidRPr="00866206" w:rsidRDefault="00961F3A" w:rsidP="00961F3A">
            <w:pPr>
              <w:rPr>
                <w:rFonts w:cs="Arial"/>
                <w:sz w:val="16"/>
                <w:szCs w:val="16"/>
              </w:rPr>
            </w:pPr>
            <w:r w:rsidRPr="00866206">
              <w:rPr>
                <w:rFonts w:cs="Arial"/>
                <w:sz w:val="16"/>
                <w:szCs w:val="16"/>
              </w:rPr>
              <w:t>School Travel Plans</w:t>
            </w:r>
          </w:p>
        </w:tc>
        <w:tc>
          <w:tcPr>
            <w:tcW w:w="1130" w:type="dxa"/>
          </w:tcPr>
          <w:p w14:paraId="70ED05D5" w14:textId="77777777" w:rsidR="00961F3A" w:rsidRPr="00866206" w:rsidRDefault="00961F3A" w:rsidP="00961F3A">
            <w:pPr>
              <w:rPr>
                <w:rFonts w:cs="Arial"/>
                <w:sz w:val="16"/>
                <w:szCs w:val="16"/>
              </w:rPr>
            </w:pPr>
          </w:p>
        </w:tc>
        <w:tc>
          <w:tcPr>
            <w:tcW w:w="1146" w:type="dxa"/>
          </w:tcPr>
          <w:p w14:paraId="5005B7C9" w14:textId="1F00A3D6" w:rsidR="00961F3A" w:rsidRPr="00866206" w:rsidRDefault="00961F3A" w:rsidP="00961F3A">
            <w:pPr>
              <w:rPr>
                <w:rFonts w:cs="Arial"/>
                <w:sz w:val="16"/>
                <w:szCs w:val="16"/>
              </w:rPr>
            </w:pPr>
            <w:r w:rsidRPr="00866206">
              <w:rPr>
                <w:rFonts w:cs="Arial"/>
                <w:sz w:val="16"/>
                <w:szCs w:val="16"/>
              </w:rPr>
              <w:t>2023</w:t>
            </w:r>
          </w:p>
        </w:tc>
        <w:tc>
          <w:tcPr>
            <w:tcW w:w="1762" w:type="dxa"/>
          </w:tcPr>
          <w:p w14:paraId="06687A28" w14:textId="769A0236" w:rsidR="00961F3A" w:rsidRPr="00866206" w:rsidRDefault="00961F3A" w:rsidP="00961F3A">
            <w:pPr>
              <w:rPr>
                <w:rFonts w:cs="Arial"/>
                <w:sz w:val="16"/>
                <w:szCs w:val="16"/>
              </w:rPr>
            </w:pPr>
            <w:r w:rsidRPr="00866206">
              <w:rPr>
                <w:rFonts w:cs="Arial"/>
                <w:sz w:val="16"/>
                <w:szCs w:val="16"/>
              </w:rPr>
              <w:t>Luton Council;</w:t>
            </w:r>
            <w:r w:rsidRPr="00866206">
              <w:rPr>
                <w:rFonts w:cs="Arial"/>
                <w:sz w:val="16"/>
                <w:szCs w:val="16"/>
              </w:rPr>
              <w:br/>
              <w:t>Luton Schools &amp; colleges</w:t>
            </w:r>
          </w:p>
        </w:tc>
        <w:tc>
          <w:tcPr>
            <w:tcW w:w="1110" w:type="dxa"/>
          </w:tcPr>
          <w:p w14:paraId="712305BA" w14:textId="77777777" w:rsidR="00961F3A" w:rsidRPr="00866206" w:rsidRDefault="00961F3A" w:rsidP="00961F3A">
            <w:pPr>
              <w:rPr>
                <w:rFonts w:cs="Arial"/>
                <w:sz w:val="16"/>
                <w:szCs w:val="16"/>
              </w:rPr>
            </w:pPr>
          </w:p>
        </w:tc>
        <w:tc>
          <w:tcPr>
            <w:tcW w:w="811" w:type="dxa"/>
          </w:tcPr>
          <w:p w14:paraId="679FAF6C" w14:textId="0D53B7AC" w:rsidR="00961F3A" w:rsidRPr="00866206" w:rsidRDefault="00961F3A" w:rsidP="00961F3A">
            <w:pPr>
              <w:rPr>
                <w:rFonts w:cs="Arial"/>
                <w:sz w:val="16"/>
                <w:szCs w:val="16"/>
              </w:rPr>
            </w:pPr>
            <w:r w:rsidRPr="00866206">
              <w:rPr>
                <w:rFonts w:cs="Arial"/>
                <w:sz w:val="16"/>
                <w:szCs w:val="16"/>
              </w:rPr>
              <w:t>No</w:t>
            </w:r>
          </w:p>
        </w:tc>
        <w:tc>
          <w:tcPr>
            <w:tcW w:w="840" w:type="dxa"/>
          </w:tcPr>
          <w:p w14:paraId="7419B000" w14:textId="77777777" w:rsidR="00961F3A" w:rsidRPr="00866206" w:rsidRDefault="00961F3A" w:rsidP="00961F3A">
            <w:pPr>
              <w:rPr>
                <w:rFonts w:cs="Arial"/>
                <w:sz w:val="16"/>
                <w:szCs w:val="16"/>
              </w:rPr>
            </w:pPr>
          </w:p>
        </w:tc>
        <w:tc>
          <w:tcPr>
            <w:tcW w:w="1106" w:type="dxa"/>
          </w:tcPr>
          <w:p w14:paraId="1881F42D" w14:textId="77777777" w:rsidR="00961F3A" w:rsidRPr="00866206" w:rsidRDefault="00961F3A" w:rsidP="00961F3A">
            <w:pPr>
              <w:rPr>
                <w:rFonts w:cs="Arial"/>
                <w:sz w:val="16"/>
                <w:szCs w:val="16"/>
              </w:rPr>
            </w:pPr>
          </w:p>
        </w:tc>
        <w:tc>
          <w:tcPr>
            <w:tcW w:w="1291" w:type="dxa"/>
          </w:tcPr>
          <w:p w14:paraId="4C8125B5" w14:textId="5FBA043E" w:rsidR="00961F3A" w:rsidRPr="00866206" w:rsidRDefault="00961F3A" w:rsidP="00961F3A">
            <w:pPr>
              <w:rPr>
                <w:rFonts w:cs="Arial"/>
                <w:sz w:val="16"/>
                <w:szCs w:val="16"/>
              </w:rPr>
            </w:pPr>
            <w:r w:rsidRPr="00866206">
              <w:rPr>
                <w:rFonts w:cs="Arial"/>
                <w:sz w:val="16"/>
                <w:szCs w:val="16"/>
              </w:rPr>
              <w:t>[Ongoing]</w:t>
            </w:r>
          </w:p>
        </w:tc>
        <w:tc>
          <w:tcPr>
            <w:tcW w:w="1647" w:type="dxa"/>
          </w:tcPr>
          <w:p w14:paraId="119075E9" w14:textId="7E41B8A7" w:rsidR="00961F3A" w:rsidRPr="00866206" w:rsidRDefault="00961F3A" w:rsidP="00961F3A">
            <w:pPr>
              <w:rPr>
                <w:rFonts w:cs="Arial"/>
                <w:sz w:val="16"/>
                <w:szCs w:val="16"/>
              </w:rPr>
            </w:pPr>
            <w:r w:rsidRPr="00866206">
              <w:rPr>
                <w:rFonts w:cs="Arial"/>
                <w:sz w:val="16"/>
                <w:szCs w:val="16"/>
              </w:rPr>
              <w:t xml:space="preserve">Increased uptake of lift </w:t>
            </w:r>
            <w:proofErr w:type="gramStart"/>
            <w:r w:rsidRPr="00866206">
              <w:rPr>
                <w:rFonts w:cs="Arial"/>
                <w:sz w:val="16"/>
                <w:szCs w:val="16"/>
              </w:rPr>
              <w:t>sharing</w:t>
            </w:r>
            <w:proofErr w:type="gramEnd"/>
            <w:r w:rsidRPr="00866206">
              <w:rPr>
                <w:rFonts w:cs="Arial"/>
                <w:sz w:val="16"/>
                <w:szCs w:val="16"/>
              </w:rPr>
              <w:t xml:space="preserve"> or sustainable transport methods will reduce emissions</w:t>
            </w:r>
          </w:p>
        </w:tc>
        <w:tc>
          <w:tcPr>
            <w:tcW w:w="1441" w:type="dxa"/>
          </w:tcPr>
          <w:p w14:paraId="6E08275C" w14:textId="3A55E1B8" w:rsidR="00961F3A" w:rsidRPr="00866206" w:rsidRDefault="00961F3A" w:rsidP="00961F3A">
            <w:pPr>
              <w:rPr>
                <w:rFonts w:cs="Arial"/>
                <w:sz w:val="16"/>
                <w:szCs w:val="16"/>
              </w:rPr>
            </w:pPr>
            <w:r w:rsidRPr="00866206">
              <w:rPr>
                <w:rFonts w:cs="Arial"/>
                <w:sz w:val="16"/>
                <w:szCs w:val="16"/>
              </w:rPr>
              <w:t>Number of new and updated school travel plans</w:t>
            </w:r>
          </w:p>
        </w:tc>
        <w:tc>
          <w:tcPr>
            <w:tcW w:w="2243" w:type="dxa"/>
          </w:tcPr>
          <w:p w14:paraId="49DAEBB5" w14:textId="0BC11DD9" w:rsidR="00961F3A" w:rsidRPr="00866206" w:rsidRDefault="00961F3A" w:rsidP="00961F3A">
            <w:pPr>
              <w:rPr>
                <w:rFonts w:cs="Arial"/>
                <w:sz w:val="16"/>
                <w:szCs w:val="16"/>
              </w:rPr>
            </w:pPr>
            <w:r w:rsidRPr="00866206">
              <w:rPr>
                <w:rFonts w:cs="Arial"/>
                <w:sz w:val="16"/>
                <w:szCs w:val="16"/>
              </w:rPr>
              <w:t>Ongoing</w:t>
            </w:r>
          </w:p>
        </w:tc>
        <w:tc>
          <w:tcPr>
            <w:tcW w:w="2306" w:type="dxa"/>
          </w:tcPr>
          <w:p w14:paraId="03AFBD9B" w14:textId="77777777" w:rsidR="00A77D09" w:rsidRDefault="00A77D09" w:rsidP="00287B9B">
            <w:pPr>
              <w:rPr>
                <w:rFonts w:cs="Arial"/>
                <w:sz w:val="16"/>
                <w:szCs w:val="16"/>
              </w:rPr>
            </w:pPr>
          </w:p>
          <w:p w14:paraId="71F8F98D" w14:textId="6C79C3E2" w:rsidR="00961F3A" w:rsidRDefault="00961F3A" w:rsidP="00287B9B">
            <w:pPr>
              <w:rPr>
                <w:rFonts w:cs="Arial"/>
                <w:sz w:val="16"/>
                <w:szCs w:val="16"/>
              </w:rPr>
            </w:pPr>
            <w:r w:rsidRPr="00866206">
              <w:rPr>
                <w:rFonts w:cs="Arial"/>
                <w:sz w:val="16"/>
                <w:szCs w:val="16"/>
              </w:rPr>
              <w:t>LTP4 Policy 5 - Smarter Choices</w:t>
            </w:r>
            <w:r w:rsidRPr="00866206">
              <w:rPr>
                <w:rFonts w:cs="Arial"/>
                <w:sz w:val="16"/>
                <w:szCs w:val="16"/>
              </w:rPr>
              <w:br/>
              <w:t>[</w:t>
            </w:r>
            <w:hyperlink r:id="rId55" w:tooltip="Link to Transport Strategy and Local Transport Policies, April 2021 " w:history="1">
              <w:r w:rsidR="00D2101C" w:rsidRPr="00411F04">
                <w:rPr>
                  <w:rStyle w:val="Hyperlink"/>
                  <w:rFonts w:cs="Arial"/>
                  <w:sz w:val="16"/>
                  <w:szCs w:val="16"/>
                </w:rPr>
                <w:t>https://tinyurl.com/bdfnss4m</w:t>
              </w:r>
            </w:hyperlink>
            <w:r w:rsidRPr="00866206">
              <w:rPr>
                <w:rFonts w:cs="Arial"/>
                <w:sz w:val="16"/>
                <w:szCs w:val="16"/>
              </w:rPr>
              <w:t>]</w:t>
            </w:r>
            <w:r w:rsidRPr="00866206">
              <w:rPr>
                <w:rFonts w:cs="Arial"/>
                <w:sz w:val="16"/>
                <w:szCs w:val="16"/>
              </w:rPr>
              <w:br/>
            </w:r>
            <w:r w:rsidRPr="00866206">
              <w:rPr>
                <w:rFonts w:cs="Arial"/>
                <w:sz w:val="16"/>
                <w:szCs w:val="16"/>
              </w:rPr>
              <w:br/>
              <w:t>Supports Strategic Vision for Sport and Physical Activity 2018-22 Outcomes 10 &amp; 17</w:t>
            </w:r>
            <w:r w:rsidRPr="00866206">
              <w:rPr>
                <w:rFonts w:cs="Arial"/>
                <w:sz w:val="16"/>
                <w:szCs w:val="16"/>
              </w:rPr>
              <w:br/>
              <w:t>[</w:t>
            </w:r>
            <w:hyperlink r:id="rId56" w:tooltip="Link to Luton’s Strategic Vision for Sport and Physical Activity (2018-22)" w:history="1">
              <w:r w:rsidR="007273CB" w:rsidRPr="00411F04">
                <w:rPr>
                  <w:rStyle w:val="Hyperlink"/>
                  <w:rFonts w:cs="Arial"/>
                  <w:sz w:val="16"/>
                  <w:szCs w:val="16"/>
                </w:rPr>
                <w:t>https://tinyurl.com/3u5z65e5</w:t>
              </w:r>
            </w:hyperlink>
            <w:r w:rsidRPr="00866206">
              <w:rPr>
                <w:rFonts w:cs="Arial"/>
                <w:sz w:val="16"/>
                <w:szCs w:val="16"/>
              </w:rPr>
              <w:t>]</w:t>
            </w:r>
            <w:r w:rsidRPr="00866206">
              <w:rPr>
                <w:rFonts w:cs="Arial"/>
                <w:sz w:val="16"/>
                <w:szCs w:val="16"/>
              </w:rPr>
              <w:br/>
            </w:r>
            <w:r w:rsidRPr="00866206">
              <w:rPr>
                <w:rFonts w:cs="Arial"/>
                <w:sz w:val="16"/>
                <w:szCs w:val="16"/>
              </w:rPr>
              <w:br/>
              <w:t>LBC information on School Travel Planning:</w:t>
            </w:r>
            <w:r w:rsidRPr="00866206">
              <w:rPr>
                <w:rFonts w:cs="Arial"/>
                <w:sz w:val="16"/>
                <w:szCs w:val="16"/>
              </w:rPr>
              <w:br/>
              <w:t>[</w:t>
            </w:r>
            <w:hyperlink r:id="rId57" w:tooltip="Link to Luton Council webpage on School Travel Planning" w:history="1">
              <w:r w:rsidR="00CA601E" w:rsidRPr="00411F04">
                <w:rPr>
                  <w:rStyle w:val="Hyperlink"/>
                  <w:rFonts w:cs="Arial"/>
                  <w:sz w:val="16"/>
                  <w:szCs w:val="16"/>
                </w:rPr>
                <w:t>https://tinyurl.com/bdzy27jj</w:t>
              </w:r>
            </w:hyperlink>
            <w:r w:rsidRPr="00866206">
              <w:rPr>
                <w:rFonts w:cs="Arial"/>
                <w:sz w:val="16"/>
                <w:szCs w:val="16"/>
              </w:rPr>
              <w:t>]</w:t>
            </w:r>
            <w:r w:rsidRPr="00866206">
              <w:rPr>
                <w:rFonts w:cs="Arial"/>
                <w:sz w:val="16"/>
                <w:szCs w:val="16"/>
              </w:rPr>
              <w:br/>
            </w:r>
            <w:r w:rsidRPr="00866206">
              <w:rPr>
                <w:rFonts w:cs="Arial"/>
                <w:sz w:val="16"/>
                <w:szCs w:val="16"/>
              </w:rPr>
              <w:br/>
              <w:t xml:space="preserve">Action included in Luton Net Zero: Climate Policy and Action Plan - </w:t>
            </w:r>
            <w:hyperlink r:id="rId58" w:tooltip="Link to Luton Net Zero: Climate Policy and Action Plan" w:history="1">
              <w:r w:rsidR="00287B9B" w:rsidRPr="00411F04">
                <w:rPr>
                  <w:rStyle w:val="Hyperlink"/>
                  <w:rFonts w:cs="Arial"/>
                  <w:sz w:val="16"/>
                  <w:szCs w:val="16"/>
                </w:rPr>
                <w:t>https://tinyurl.com/53m68nck</w:t>
              </w:r>
            </w:hyperlink>
            <w:r w:rsidRPr="00866206">
              <w:rPr>
                <w:rFonts w:cs="Arial"/>
                <w:sz w:val="16"/>
                <w:szCs w:val="16"/>
              </w:rPr>
              <w:br/>
            </w:r>
            <w:r w:rsidRPr="00866206">
              <w:rPr>
                <w:rFonts w:cs="Arial"/>
                <w:sz w:val="16"/>
                <w:szCs w:val="16"/>
              </w:rPr>
              <w:br/>
              <w:t>Accredited schools have to submit their travel plans annually to maintain accreditation</w:t>
            </w:r>
          </w:p>
          <w:p w14:paraId="6E915F2F" w14:textId="75D4E706" w:rsidR="00A77D09" w:rsidRPr="00866206" w:rsidRDefault="00A77D09" w:rsidP="00287B9B">
            <w:pPr>
              <w:rPr>
                <w:rFonts w:cs="Arial"/>
                <w:sz w:val="16"/>
                <w:szCs w:val="16"/>
              </w:rPr>
            </w:pPr>
          </w:p>
        </w:tc>
      </w:tr>
      <w:tr w:rsidR="00287B9B" w:rsidRPr="00A925E1" w14:paraId="17CEB515" w14:textId="77777777" w:rsidTr="00287B9B">
        <w:trPr>
          <w:jc w:val="center"/>
        </w:trPr>
        <w:tc>
          <w:tcPr>
            <w:tcW w:w="841" w:type="dxa"/>
          </w:tcPr>
          <w:p w14:paraId="3799178B" w14:textId="7FA743FA" w:rsidR="00961F3A" w:rsidRPr="00866206" w:rsidRDefault="00961F3A" w:rsidP="00961F3A">
            <w:pPr>
              <w:rPr>
                <w:rFonts w:cs="Arial"/>
                <w:sz w:val="16"/>
                <w:szCs w:val="16"/>
              </w:rPr>
            </w:pPr>
            <w:r w:rsidRPr="00866206">
              <w:rPr>
                <w:rFonts w:cs="Arial"/>
                <w:sz w:val="16"/>
                <w:szCs w:val="16"/>
              </w:rPr>
              <w:t>17</w:t>
            </w:r>
          </w:p>
        </w:tc>
        <w:tc>
          <w:tcPr>
            <w:tcW w:w="1434" w:type="dxa"/>
          </w:tcPr>
          <w:p w14:paraId="07291075" w14:textId="4EE7D344" w:rsidR="00961F3A" w:rsidRPr="00866206" w:rsidRDefault="00961F3A" w:rsidP="00961F3A">
            <w:pPr>
              <w:rPr>
                <w:rFonts w:cs="Arial"/>
                <w:sz w:val="16"/>
                <w:szCs w:val="16"/>
              </w:rPr>
            </w:pPr>
            <w:r w:rsidRPr="00866206">
              <w:rPr>
                <w:rFonts w:cs="Arial"/>
                <w:sz w:val="16"/>
                <w:szCs w:val="16"/>
              </w:rPr>
              <w:t xml:space="preserve">Work with large employers to develop travel plans which decrease use of the car and increase walking and cycling </w:t>
            </w:r>
          </w:p>
        </w:tc>
        <w:tc>
          <w:tcPr>
            <w:tcW w:w="1602" w:type="dxa"/>
          </w:tcPr>
          <w:p w14:paraId="4D691C04" w14:textId="2EA0C4E0" w:rsidR="00961F3A" w:rsidRPr="00866206" w:rsidRDefault="00961F3A" w:rsidP="00961F3A">
            <w:pPr>
              <w:rPr>
                <w:rFonts w:cs="Arial"/>
                <w:sz w:val="16"/>
                <w:szCs w:val="16"/>
              </w:rPr>
            </w:pPr>
            <w:r w:rsidRPr="00866206">
              <w:rPr>
                <w:rFonts w:cs="Arial"/>
                <w:sz w:val="16"/>
                <w:szCs w:val="16"/>
              </w:rPr>
              <w:t>Promoting Travel Alternatives</w:t>
            </w:r>
          </w:p>
        </w:tc>
        <w:tc>
          <w:tcPr>
            <w:tcW w:w="1651" w:type="dxa"/>
          </w:tcPr>
          <w:p w14:paraId="5464922E" w14:textId="68AD91CD" w:rsidR="00961F3A" w:rsidRPr="00866206" w:rsidRDefault="00961F3A" w:rsidP="00961F3A">
            <w:pPr>
              <w:rPr>
                <w:rFonts w:cs="Arial"/>
                <w:sz w:val="16"/>
                <w:szCs w:val="16"/>
              </w:rPr>
            </w:pPr>
            <w:r w:rsidRPr="00866206">
              <w:rPr>
                <w:rFonts w:cs="Arial"/>
                <w:sz w:val="16"/>
                <w:szCs w:val="16"/>
              </w:rPr>
              <w:t>Workplace Travel Planning</w:t>
            </w:r>
          </w:p>
        </w:tc>
        <w:tc>
          <w:tcPr>
            <w:tcW w:w="1130" w:type="dxa"/>
          </w:tcPr>
          <w:p w14:paraId="3148C88D" w14:textId="65BF49CD" w:rsidR="00961F3A" w:rsidRPr="00866206" w:rsidRDefault="00961F3A" w:rsidP="00961F3A">
            <w:pPr>
              <w:rPr>
                <w:rFonts w:cs="Arial"/>
                <w:sz w:val="16"/>
                <w:szCs w:val="16"/>
              </w:rPr>
            </w:pPr>
            <w:r w:rsidRPr="00866206">
              <w:rPr>
                <w:rFonts w:cs="Arial"/>
                <w:sz w:val="16"/>
                <w:szCs w:val="16"/>
              </w:rPr>
              <w:t>2018</w:t>
            </w:r>
          </w:p>
        </w:tc>
        <w:tc>
          <w:tcPr>
            <w:tcW w:w="1146" w:type="dxa"/>
          </w:tcPr>
          <w:p w14:paraId="50429AE5" w14:textId="767F1FA0" w:rsidR="00961F3A" w:rsidRPr="00866206" w:rsidRDefault="00961F3A" w:rsidP="00961F3A">
            <w:pPr>
              <w:rPr>
                <w:rFonts w:cs="Arial"/>
                <w:sz w:val="16"/>
                <w:szCs w:val="16"/>
              </w:rPr>
            </w:pPr>
            <w:r w:rsidRPr="00866206">
              <w:rPr>
                <w:rFonts w:cs="Arial"/>
                <w:sz w:val="16"/>
                <w:szCs w:val="16"/>
              </w:rPr>
              <w:t>2025</w:t>
            </w:r>
          </w:p>
        </w:tc>
        <w:tc>
          <w:tcPr>
            <w:tcW w:w="1762" w:type="dxa"/>
          </w:tcPr>
          <w:p w14:paraId="263D1C95" w14:textId="05ED3B62" w:rsidR="00961F3A" w:rsidRPr="00866206" w:rsidRDefault="00961F3A" w:rsidP="00961F3A">
            <w:pPr>
              <w:rPr>
                <w:rFonts w:cs="Arial"/>
                <w:sz w:val="16"/>
                <w:szCs w:val="16"/>
              </w:rPr>
            </w:pPr>
            <w:r w:rsidRPr="00866206">
              <w:rPr>
                <w:rFonts w:cs="Arial"/>
                <w:sz w:val="16"/>
                <w:szCs w:val="16"/>
              </w:rPr>
              <w:t>Luton Council;</w:t>
            </w:r>
            <w:r w:rsidRPr="00866206">
              <w:rPr>
                <w:rFonts w:cs="Arial"/>
                <w:sz w:val="16"/>
                <w:szCs w:val="16"/>
              </w:rPr>
              <w:br/>
              <w:t>Luton businesses</w:t>
            </w:r>
          </w:p>
        </w:tc>
        <w:tc>
          <w:tcPr>
            <w:tcW w:w="1110" w:type="dxa"/>
          </w:tcPr>
          <w:p w14:paraId="117E4E5B" w14:textId="77777777" w:rsidR="00961F3A" w:rsidRPr="00866206" w:rsidRDefault="00961F3A" w:rsidP="00961F3A">
            <w:pPr>
              <w:rPr>
                <w:rFonts w:cs="Arial"/>
                <w:sz w:val="16"/>
                <w:szCs w:val="16"/>
              </w:rPr>
            </w:pPr>
          </w:p>
        </w:tc>
        <w:tc>
          <w:tcPr>
            <w:tcW w:w="811" w:type="dxa"/>
          </w:tcPr>
          <w:p w14:paraId="3590C4D0" w14:textId="790BD49F" w:rsidR="00961F3A" w:rsidRPr="00866206" w:rsidRDefault="00961F3A" w:rsidP="00961F3A">
            <w:pPr>
              <w:rPr>
                <w:rFonts w:cs="Arial"/>
                <w:sz w:val="16"/>
                <w:szCs w:val="16"/>
              </w:rPr>
            </w:pPr>
            <w:r w:rsidRPr="00866206">
              <w:rPr>
                <w:rFonts w:cs="Arial"/>
                <w:sz w:val="16"/>
                <w:szCs w:val="16"/>
              </w:rPr>
              <w:t>No</w:t>
            </w:r>
          </w:p>
        </w:tc>
        <w:tc>
          <w:tcPr>
            <w:tcW w:w="840" w:type="dxa"/>
          </w:tcPr>
          <w:p w14:paraId="0DDB2B8B" w14:textId="77777777" w:rsidR="00961F3A" w:rsidRPr="00866206" w:rsidRDefault="00961F3A" w:rsidP="00961F3A">
            <w:pPr>
              <w:rPr>
                <w:rFonts w:cs="Arial"/>
                <w:sz w:val="16"/>
                <w:szCs w:val="16"/>
              </w:rPr>
            </w:pPr>
          </w:p>
        </w:tc>
        <w:tc>
          <w:tcPr>
            <w:tcW w:w="1106" w:type="dxa"/>
          </w:tcPr>
          <w:p w14:paraId="2C222E04" w14:textId="77777777" w:rsidR="00961F3A" w:rsidRPr="00866206" w:rsidRDefault="00961F3A" w:rsidP="00961F3A">
            <w:pPr>
              <w:rPr>
                <w:rFonts w:cs="Arial"/>
                <w:sz w:val="16"/>
                <w:szCs w:val="16"/>
              </w:rPr>
            </w:pPr>
          </w:p>
        </w:tc>
        <w:tc>
          <w:tcPr>
            <w:tcW w:w="1291" w:type="dxa"/>
          </w:tcPr>
          <w:p w14:paraId="364C23F9" w14:textId="55E8D68A" w:rsidR="00961F3A" w:rsidRPr="00866206" w:rsidRDefault="00961F3A" w:rsidP="00961F3A">
            <w:pPr>
              <w:rPr>
                <w:rFonts w:cs="Arial"/>
                <w:sz w:val="16"/>
                <w:szCs w:val="16"/>
              </w:rPr>
            </w:pPr>
            <w:r w:rsidRPr="00866206">
              <w:rPr>
                <w:rFonts w:cs="Arial"/>
                <w:sz w:val="16"/>
                <w:szCs w:val="16"/>
              </w:rPr>
              <w:t>[Ongoing]</w:t>
            </w:r>
          </w:p>
        </w:tc>
        <w:tc>
          <w:tcPr>
            <w:tcW w:w="1647" w:type="dxa"/>
          </w:tcPr>
          <w:p w14:paraId="220CDD1A" w14:textId="607B52DC" w:rsidR="00961F3A" w:rsidRPr="00866206" w:rsidRDefault="00961F3A" w:rsidP="00961F3A">
            <w:pPr>
              <w:rPr>
                <w:rFonts w:cs="Arial"/>
                <w:sz w:val="16"/>
                <w:szCs w:val="16"/>
              </w:rPr>
            </w:pPr>
            <w:r w:rsidRPr="00866206">
              <w:rPr>
                <w:rFonts w:cs="Arial"/>
                <w:sz w:val="16"/>
                <w:szCs w:val="16"/>
              </w:rPr>
              <w:t xml:space="preserve">Increased uptake of lift </w:t>
            </w:r>
            <w:proofErr w:type="gramStart"/>
            <w:r w:rsidRPr="00866206">
              <w:rPr>
                <w:rFonts w:cs="Arial"/>
                <w:sz w:val="16"/>
                <w:szCs w:val="16"/>
              </w:rPr>
              <w:t>sharing</w:t>
            </w:r>
            <w:proofErr w:type="gramEnd"/>
            <w:r w:rsidRPr="00866206">
              <w:rPr>
                <w:rFonts w:cs="Arial"/>
                <w:sz w:val="16"/>
                <w:szCs w:val="16"/>
              </w:rPr>
              <w:t xml:space="preserve"> or sustainable transport methods will result in reduced emissions</w:t>
            </w:r>
          </w:p>
        </w:tc>
        <w:tc>
          <w:tcPr>
            <w:tcW w:w="1441" w:type="dxa"/>
          </w:tcPr>
          <w:p w14:paraId="628AF986" w14:textId="76269CE2" w:rsidR="00961F3A" w:rsidRPr="00866206" w:rsidRDefault="00961F3A" w:rsidP="00961F3A">
            <w:pPr>
              <w:rPr>
                <w:rFonts w:cs="Arial"/>
                <w:sz w:val="16"/>
                <w:szCs w:val="16"/>
              </w:rPr>
            </w:pPr>
            <w:r w:rsidRPr="00866206">
              <w:rPr>
                <w:rFonts w:cs="Arial"/>
                <w:sz w:val="16"/>
                <w:szCs w:val="16"/>
              </w:rPr>
              <w:t>Increase modal shift of staff using more sustainable modes</w:t>
            </w:r>
          </w:p>
        </w:tc>
        <w:tc>
          <w:tcPr>
            <w:tcW w:w="2243" w:type="dxa"/>
          </w:tcPr>
          <w:p w14:paraId="089363AC" w14:textId="425D7792" w:rsidR="00961F3A" w:rsidRPr="00866206" w:rsidRDefault="00961F3A" w:rsidP="00961F3A">
            <w:pPr>
              <w:rPr>
                <w:rFonts w:cs="Arial"/>
                <w:sz w:val="16"/>
                <w:szCs w:val="16"/>
              </w:rPr>
            </w:pPr>
            <w:r w:rsidRPr="00866206">
              <w:rPr>
                <w:rFonts w:cs="Arial"/>
                <w:sz w:val="16"/>
                <w:szCs w:val="16"/>
              </w:rPr>
              <w:t>Planning phase</w:t>
            </w:r>
          </w:p>
        </w:tc>
        <w:tc>
          <w:tcPr>
            <w:tcW w:w="2306" w:type="dxa"/>
          </w:tcPr>
          <w:p w14:paraId="71A22E3E" w14:textId="77777777" w:rsidR="00A77D09" w:rsidRDefault="00A77D09" w:rsidP="00287B9B">
            <w:pPr>
              <w:rPr>
                <w:rFonts w:cs="Arial"/>
                <w:sz w:val="16"/>
                <w:szCs w:val="16"/>
              </w:rPr>
            </w:pPr>
          </w:p>
          <w:p w14:paraId="087EF713" w14:textId="09D95518" w:rsidR="00961F3A" w:rsidRDefault="00961F3A" w:rsidP="00287B9B">
            <w:pPr>
              <w:rPr>
                <w:rFonts w:cs="Arial"/>
                <w:sz w:val="16"/>
                <w:szCs w:val="16"/>
              </w:rPr>
            </w:pPr>
            <w:r w:rsidRPr="00866206">
              <w:rPr>
                <w:rFonts w:cs="Arial"/>
                <w:sz w:val="16"/>
                <w:szCs w:val="16"/>
              </w:rPr>
              <w:t>LTP4 Policy 5 - Smarter Choices</w:t>
            </w:r>
            <w:r w:rsidRPr="00866206">
              <w:rPr>
                <w:rFonts w:cs="Arial"/>
                <w:sz w:val="16"/>
                <w:szCs w:val="16"/>
              </w:rPr>
              <w:br/>
              <w:t>[</w:t>
            </w:r>
            <w:hyperlink r:id="rId59" w:tooltip="Link to Transport Strategy and Local Transport Policies, April 2021 " w:history="1">
              <w:r w:rsidR="00D2101C" w:rsidRPr="00411F04">
                <w:rPr>
                  <w:rStyle w:val="Hyperlink"/>
                  <w:rFonts w:cs="Arial"/>
                  <w:sz w:val="16"/>
                  <w:szCs w:val="16"/>
                </w:rPr>
                <w:t>https://tinyurl.com/bdfnss4m</w:t>
              </w:r>
            </w:hyperlink>
            <w:r w:rsidRPr="00866206">
              <w:rPr>
                <w:rFonts w:cs="Arial"/>
                <w:sz w:val="16"/>
                <w:szCs w:val="16"/>
              </w:rPr>
              <w:t>]</w:t>
            </w:r>
            <w:r w:rsidRPr="00866206">
              <w:rPr>
                <w:rFonts w:cs="Arial"/>
                <w:sz w:val="16"/>
                <w:szCs w:val="16"/>
              </w:rPr>
              <w:br/>
            </w:r>
            <w:r w:rsidRPr="00866206">
              <w:rPr>
                <w:rFonts w:cs="Arial"/>
                <w:sz w:val="16"/>
                <w:szCs w:val="16"/>
              </w:rPr>
              <w:br/>
              <w:t>Potential measures to encourage sustainable travel include promotion of cycling and walking, discounted bus and rail travel, and car sharing</w:t>
            </w:r>
            <w:r w:rsidRPr="00866206">
              <w:rPr>
                <w:rFonts w:cs="Arial"/>
                <w:sz w:val="16"/>
                <w:szCs w:val="16"/>
              </w:rPr>
              <w:br/>
            </w:r>
            <w:r w:rsidRPr="00866206">
              <w:rPr>
                <w:rFonts w:cs="Arial"/>
                <w:sz w:val="16"/>
                <w:szCs w:val="16"/>
              </w:rPr>
              <w:br/>
            </w:r>
            <w:proofErr w:type="spellStart"/>
            <w:r w:rsidRPr="00866206">
              <w:rPr>
                <w:rFonts w:cs="Arial"/>
                <w:sz w:val="16"/>
                <w:szCs w:val="16"/>
              </w:rPr>
              <w:t>Modeshift</w:t>
            </w:r>
            <w:proofErr w:type="spellEnd"/>
            <w:r w:rsidRPr="00866206">
              <w:rPr>
                <w:rFonts w:cs="Arial"/>
                <w:sz w:val="16"/>
                <w:szCs w:val="16"/>
              </w:rPr>
              <w:t xml:space="preserve"> STARS to be used to manage process</w:t>
            </w:r>
            <w:r w:rsidRPr="00866206">
              <w:rPr>
                <w:rFonts w:cs="Arial"/>
                <w:sz w:val="16"/>
                <w:szCs w:val="16"/>
              </w:rPr>
              <w:br/>
            </w:r>
            <w:r w:rsidRPr="00866206">
              <w:rPr>
                <w:rFonts w:cs="Arial"/>
                <w:sz w:val="16"/>
                <w:szCs w:val="16"/>
              </w:rPr>
              <w:br/>
              <w:t xml:space="preserve">Action included in Luton Net Zero: Climate Policy and Action Plan - </w:t>
            </w:r>
            <w:hyperlink r:id="rId60" w:tooltip="Link to Luton Net Zero: Climate Policy and Action Plan" w:history="1">
              <w:r w:rsidR="00287B9B" w:rsidRPr="00411F04">
                <w:rPr>
                  <w:rStyle w:val="Hyperlink"/>
                  <w:rFonts w:cs="Arial"/>
                  <w:sz w:val="16"/>
                  <w:szCs w:val="16"/>
                </w:rPr>
                <w:t>https://tinyurl.com/53m68nck</w:t>
              </w:r>
            </w:hyperlink>
          </w:p>
          <w:p w14:paraId="196376BB" w14:textId="06E532EE" w:rsidR="00A77D09" w:rsidRPr="00866206" w:rsidRDefault="00A77D09" w:rsidP="00287B9B">
            <w:pPr>
              <w:rPr>
                <w:rFonts w:cs="Arial"/>
                <w:sz w:val="16"/>
                <w:szCs w:val="16"/>
              </w:rPr>
            </w:pPr>
          </w:p>
        </w:tc>
      </w:tr>
      <w:tr w:rsidR="00287B9B" w:rsidRPr="00A925E1" w14:paraId="3C88846B" w14:textId="77777777" w:rsidTr="00287B9B">
        <w:trPr>
          <w:jc w:val="center"/>
        </w:trPr>
        <w:tc>
          <w:tcPr>
            <w:tcW w:w="841" w:type="dxa"/>
          </w:tcPr>
          <w:p w14:paraId="580407C4" w14:textId="1217F653" w:rsidR="00961F3A" w:rsidRPr="00866206" w:rsidRDefault="00961F3A" w:rsidP="00961F3A">
            <w:pPr>
              <w:rPr>
                <w:rFonts w:cs="Arial"/>
                <w:sz w:val="16"/>
                <w:szCs w:val="16"/>
              </w:rPr>
            </w:pPr>
            <w:r w:rsidRPr="00866206">
              <w:rPr>
                <w:rFonts w:cs="Arial"/>
                <w:sz w:val="16"/>
                <w:szCs w:val="16"/>
              </w:rPr>
              <w:t>18</w:t>
            </w:r>
          </w:p>
        </w:tc>
        <w:tc>
          <w:tcPr>
            <w:tcW w:w="1434" w:type="dxa"/>
          </w:tcPr>
          <w:p w14:paraId="2DAAD32E" w14:textId="3C519855" w:rsidR="00961F3A" w:rsidRPr="00866206" w:rsidRDefault="00961F3A" w:rsidP="00961F3A">
            <w:pPr>
              <w:rPr>
                <w:rFonts w:cs="Arial"/>
                <w:sz w:val="16"/>
                <w:szCs w:val="16"/>
              </w:rPr>
            </w:pPr>
            <w:r w:rsidRPr="00866206">
              <w:rPr>
                <w:rFonts w:cs="Arial"/>
                <w:sz w:val="16"/>
                <w:szCs w:val="16"/>
              </w:rPr>
              <w:t>Anti-idling awareness campaign and enforcement</w:t>
            </w:r>
          </w:p>
        </w:tc>
        <w:tc>
          <w:tcPr>
            <w:tcW w:w="1602" w:type="dxa"/>
          </w:tcPr>
          <w:p w14:paraId="0D74518C" w14:textId="214DC7FA" w:rsidR="00961F3A" w:rsidRPr="00866206" w:rsidRDefault="00961F3A" w:rsidP="00961F3A">
            <w:pPr>
              <w:rPr>
                <w:rFonts w:cs="Arial"/>
                <w:sz w:val="16"/>
                <w:szCs w:val="16"/>
              </w:rPr>
            </w:pPr>
            <w:r w:rsidRPr="00866206">
              <w:rPr>
                <w:rFonts w:cs="Arial"/>
                <w:sz w:val="16"/>
                <w:szCs w:val="16"/>
              </w:rPr>
              <w:t>Traffic Management</w:t>
            </w:r>
          </w:p>
        </w:tc>
        <w:tc>
          <w:tcPr>
            <w:tcW w:w="1651" w:type="dxa"/>
          </w:tcPr>
          <w:p w14:paraId="4269266D" w14:textId="3FFD8628" w:rsidR="00961F3A" w:rsidRPr="00866206" w:rsidRDefault="00961F3A" w:rsidP="00961F3A">
            <w:pPr>
              <w:rPr>
                <w:rFonts w:cs="Arial"/>
                <w:sz w:val="16"/>
                <w:szCs w:val="16"/>
              </w:rPr>
            </w:pPr>
            <w:r w:rsidRPr="00866206">
              <w:rPr>
                <w:rFonts w:cs="Arial"/>
                <w:sz w:val="16"/>
                <w:szCs w:val="16"/>
              </w:rPr>
              <w:t>Anti-idling enforcement</w:t>
            </w:r>
          </w:p>
        </w:tc>
        <w:tc>
          <w:tcPr>
            <w:tcW w:w="1130" w:type="dxa"/>
          </w:tcPr>
          <w:p w14:paraId="56F3F0C6" w14:textId="7C10792E" w:rsidR="00961F3A" w:rsidRPr="00866206" w:rsidRDefault="00961F3A" w:rsidP="00961F3A">
            <w:pPr>
              <w:rPr>
                <w:rFonts w:cs="Arial"/>
                <w:sz w:val="16"/>
                <w:szCs w:val="16"/>
              </w:rPr>
            </w:pPr>
            <w:r w:rsidRPr="00866206">
              <w:rPr>
                <w:rFonts w:cs="Arial"/>
                <w:sz w:val="16"/>
                <w:szCs w:val="16"/>
              </w:rPr>
              <w:t>2022</w:t>
            </w:r>
          </w:p>
        </w:tc>
        <w:tc>
          <w:tcPr>
            <w:tcW w:w="1146" w:type="dxa"/>
          </w:tcPr>
          <w:p w14:paraId="6768B937" w14:textId="1F05D2F2" w:rsidR="00961F3A" w:rsidRPr="00866206" w:rsidRDefault="00961F3A" w:rsidP="00961F3A">
            <w:pPr>
              <w:rPr>
                <w:rFonts w:cs="Arial"/>
                <w:sz w:val="16"/>
                <w:szCs w:val="16"/>
              </w:rPr>
            </w:pPr>
            <w:r w:rsidRPr="00866206">
              <w:rPr>
                <w:rFonts w:cs="Arial"/>
                <w:sz w:val="16"/>
                <w:szCs w:val="16"/>
              </w:rPr>
              <w:t>Ongoing</w:t>
            </w:r>
          </w:p>
        </w:tc>
        <w:tc>
          <w:tcPr>
            <w:tcW w:w="1762" w:type="dxa"/>
          </w:tcPr>
          <w:p w14:paraId="3796524A" w14:textId="3D7A63DB" w:rsidR="00961F3A" w:rsidRPr="00866206" w:rsidRDefault="00961F3A" w:rsidP="00961F3A">
            <w:pPr>
              <w:rPr>
                <w:rFonts w:cs="Arial"/>
                <w:sz w:val="16"/>
                <w:szCs w:val="16"/>
              </w:rPr>
            </w:pPr>
            <w:r w:rsidRPr="00866206">
              <w:rPr>
                <w:rFonts w:cs="Arial"/>
                <w:sz w:val="16"/>
                <w:szCs w:val="16"/>
              </w:rPr>
              <w:t>LBC Parking Enforcement</w:t>
            </w:r>
          </w:p>
        </w:tc>
        <w:tc>
          <w:tcPr>
            <w:tcW w:w="1110" w:type="dxa"/>
          </w:tcPr>
          <w:p w14:paraId="1CDFBC86" w14:textId="77777777" w:rsidR="00961F3A" w:rsidRPr="00866206" w:rsidRDefault="00961F3A" w:rsidP="00961F3A">
            <w:pPr>
              <w:rPr>
                <w:rFonts w:cs="Arial"/>
                <w:sz w:val="16"/>
                <w:szCs w:val="16"/>
              </w:rPr>
            </w:pPr>
          </w:p>
        </w:tc>
        <w:tc>
          <w:tcPr>
            <w:tcW w:w="811" w:type="dxa"/>
          </w:tcPr>
          <w:p w14:paraId="4E5019C6" w14:textId="1B55AF83" w:rsidR="00961F3A" w:rsidRPr="00866206" w:rsidRDefault="00961F3A" w:rsidP="00961F3A">
            <w:pPr>
              <w:rPr>
                <w:rFonts w:cs="Arial"/>
                <w:sz w:val="16"/>
                <w:szCs w:val="16"/>
              </w:rPr>
            </w:pPr>
            <w:r w:rsidRPr="00866206">
              <w:rPr>
                <w:rFonts w:cs="Arial"/>
                <w:sz w:val="16"/>
                <w:szCs w:val="16"/>
              </w:rPr>
              <w:t>No</w:t>
            </w:r>
          </w:p>
        </w:tc>
        <w:tc>
          <w:tcPr>
            <w:tcW w:w="840" w:type="dxa"/>
          </w:tcPr>
          <w:p w14:paraId="71F9AA80" w14:textId="77777777" w:rsidR="00961F3A" w:rsidRPr="00866206" w:rsidRDefault="00961F3A" w:rsidP="00961F3A">
            <w:pPr>
              <w:rPr>
                <w:rFonts w:cs="Arial"/>
                <w:sz w:val="16"/>
                <w:szCs w:val="16"/>
              </w:rPr>
            </w:pPr>
          </w:p>
        </w:tc>
        <w:tc>
          <w:tcPr>
            <w:tcW w:w="1106" w:type="dxa"/>
          </w:tcPr>
          <w:p w14:paraId="120EEE15" w14:textId="77777777" w:rsidR="00961F3A" w:rsidRPr="00866206" w:rsidRDefault="00961F3A" w:rsidP="00961F3A">
            <w:pPr>
              <w:rPr>
                <w:rFonts w:cs="Arial"/>
                <w:sz w:val="16"/>
                <w:szCs w:val="16"/>
              </w:rPr>
            </w:pPr>
          </w:p>
        </w:tc>
        <w:tc>
          <w:tcPr>
            <w:tcW w:w="1291" w:type="dxa"/>
          </w:tcPr>
          <w:p w14:paraId="61D05F96" w14:textId="413AFE18" w:rsidR="00961F3A" w:rsidRPr="00866206" w:rsidRDefault="00961F3A" w:rsidP="00961F3A">
            <w:pPr>
              <w:rPr>
                <w:rFonts w:cs="Arial"/>
                <w:sz w:val="16"/>
                <w:szCs w:val="16"/>
              </w:rPr>
            </w:pPr>
            <w:r w:rsidRPr="00866206">
              <w:rPr>
                <w:rFonts w:cs="Arial"/>
                <w:sz w:val="16"/>
                <w:szCs w:val="16"/>
              </w:rPr>
              <w:t>Implementation</w:t>
            </w:r>
          </w:p>
        </w:tc>
        <w:tc>
          <w:tcPr>
            <w:tcW w:w="1647" w:type="dxa"/>
          </w:tcPr>
          <w:p w14:paraId="11EFF408" w14:textId="0F32BFD4" w:rsidR="00961F3A" w:rsidRPr="00866206" w:rsidRDefault="00961F3A" w:rsidP="00961F3A">
            <w:pPr>
              <w:rPr>
                <w:rFonts w:cs="Arial"/>
                <w:sz w:val="16"/>
                <w:szCs w:val="16"/>
              </w:rPr>
            </w:pPr>
            <w:r w:rsidRPr="00866206">
              <w:rPr>
                <w:rFonts w:cs="Arial"/>
                <w:sz w:val="16"/>
                <w:szCs w:val="16"/>
              </w:rPr>
              <w:t>Reduced idling would result in lower emissions</w:t>
            </w:r>
          </w:p>
        </w:tc>
        <w:tc>
          <w:tcPr>
            <w:tcW w:w="1441" w:type="dxa"/>
          </w:tcPr>
          <w:p w14:paraId="3D719805" w14:textId="28F5EB14" w:rsidR="00961F3A" w:rsidRPr="00866206" w:rsidRDefault="00961F3A" w:rsidP="00961F3A">
            <w:pPr>
              <w:rPr>
                <w:rFonts w:cs="Arial"/>
                <w:sz w:val="16"/>
                <w:szCs w:val="16"/>
              </w:rPr>
            </w:pPr>
            <w:r w:rsidRPr="00866206">
              <w:rPr>
                <w:rFonts w:cs="Arial"/>
                <w:sz w:val="16"/>
                <w:szCs w:val="16"/>
              </w:rPr>
              <w:t xml:space="preserve">Fewer drivers idling </w:t>
            </w:r>
            <w:proofErr w:type="gramStart"/>
            <w:r w:rsidRPr="00866206">
              <w:rPr>
                <w:rFonts w:cs="Arial"/>
                <w:sz w:val="16"/>
                <w:szCs w:val="16"/>
              </w:rPr>
              <w:t>as a result of</w:t>
            </w:r>
            <w:proofErr w:type="gramEnd"/>
            <w:r w:rsidRPr="00866206">
              <w:rPr>
                <w:rFonts w:cs="Arial"/>
                <w:sz w:val="16"/>
                <w:szCs w:val="16"/>
              </w:rPr>
              <w:t xml:space="preserve"> LBC intervention</w:t>
            </w:r>
          </w:p>
        </w:tc>
        <w:tc>
          <w:tcPr>
            <w:tcW w:w="2243" w:type="dxa"/>
          </w:tcPr>
          <w:p w14:paraId="49E1CBBC" w14:textId="7D48278B" w:rsidR="00961F3A" w:rsidRPr="00866206" w:rsidRDefault="00961F3A" w:rsidP="00961F3A">
            <w:pPr>
              <w:rPr>
                <w:rFonts w:cs="Arial"/>
                <w:sz w:val="16"/>
                <w:szCs w:val="16"/>
              </w:rPr>
            </w:pPr>
            <w:r w:rsidRPr="00866206">
              <w:rPr>
                <w:rFonts w:cs="Arial"/>
                <w:sz w:val="16"/>
                <w:szCs w:val="16"/>
              </w:rPr>
              <w:t>Enforcement commencing Summer 2022</w:t>
            </w:r>
          </w:p>
        </w:tc>
        <w:tc>
          <w:tcPr>
            <w:tcW w:w="2306" w:type="dxa"/>
          </w:tcPr>
          <w:p w14:paraId="4047AB8A" w14:textId="77777777" w:rsidR="00A77D09" w:rsidRDefault="00A77D09" w:rsidP="00961F3A">
            <w:pPr>
              <w:rPr>
                <w:rFonts w:cs="Arial"/>
                <w:sz w:val="16"/>
                <w:szCs w:val="16"/>
              </w:rPr>
            </w:pPr>
          </w:p>
          <w:p w14:paraId="66F70FBD" w14:textId="7ADA71EF" w:rsidR="00961F3A" w:rsidRDefault="00961F3A" w:rsidP="00961F3A">
            <w:pPr>
              <w:rPr>
                <w:rFonts w:cs="Arial"/>
                <w:sz w:val="16"/>
                <w:szCs w:val="16"/>
              </w:rPr>
            </w:pPr>
            <w:r w:rsidRPr="00866206">
              <w:rPr>
                <w:rFonts w:cs="Arial"/>
                <w:sz w:val="16"/>
                <w:szCs w:val="16"/>
              </w:rPr>
              <w:t xml:space="preserve">LTP4 calls for interventions to </w:t>
            </w:r>
            <w:proofErr w:type="spellStart"/>
            <w:r w:rsidRPr="00866206">
              <w:rPr>
                <w:rFonts w:cs="Arial"/>
                <w:sz w:val="16"/>
                <w:szCs w:val="16"/>
              </w:rPr>
              <w:t>to</w:t>
            </w:r>
            <w:proofErr w:type="spellEnd"/>
            <w:r w:rsidRPr="00866206">
              <w:rPr>
                <w:rFonts w:cs="Arial"/>
                <w:sz w:val="16"/>
                <w:szCs w:val="16"/>
              </w:rPr>
              <w:t xml:space="preserve"> be directed at areas where there are greater concentrations of vulnerable people (</w:t>
            </w:r>
            <w:proofErr w:type="spellStart"/>
            <w:r w:rsidRPr="00866206">
              <w:rPr>
                <w:rFonts w:cs="Arial"/>
                <w:sz w:val="16"/>
                <w:szCs w:val="16"/>
              </w:rPr>
              <w:t>eg</w:t>
            </w:r>
            <w:proofErr w:type="spellEnd"/>
            <w:r w:rsidRPr="00866206">
              <w:rPr>
                <w:rFonts w:cs="Arial"/>
                <w:sz w:val="16"/>
                <w:szCs w:val="16"/>
              </w:rPr>
              <w:t xml:space="preserve"> schools, hospitals and day care centres).</w:t>
            </w:r>
            <w:r w:rsidRPr="00866206">
              <w:rPr>
                <w:rFonts w:cs="Arial"/>
                <w:sz w:val="16"/>
                <w:szCs w:val="16"/>
              </w:rPr>
              <w:br/>
              <w:t>[</w:t>
            </w:r>
            <w:hyperlink r:id="rId61" w:tooltip="Link to Transport Strategy and Local Transport Policies, April 2021 " w:history="1">
              <w:r w:rsidR="00AC4785" w:rsidRPr="00411F04">
                <w:rPr>
                  <w:rStyle w:val="Hyperlink"/>
                  <w:rFonts w:cs="Arial"/>
                  <w:sz w:val="16"/>
                  <w:szCs w:val="16"/>
                </w:rPr>
                <w:t>https://tinyurl.com/bdfnss4m</w:t>
              </w:r>
            </w:hyperlink>
            <w:r w:rsidRPr="00866206">
              <w:rPr>
                <w:rFonts w:cs="Arial"/>
                <w:sz w:val="16"/>
                <w:szCs w:val="16"/>
              </w:rPr>
              <w:t>]</w:t>
            </w:r>
          </w:p>
          <w:p w14:paraId="7651D5EB" w14:textId="21FE9FDD" w:rsidR="00A77D09" w:rsidRPr="00866206" w:rsidRDefault="00A77D09" w:rsidP="00961F3A">
            <w:pPr>
              <w:rPr>
                <w:rFonts w:cs="Arial"/>
                <w:sz w:val="16"/>
                <w:szCs w:val="16"/>
              </w:rPr>
            </w:pPr>
          </w:p>
        </w:tc>
      </w:tr>
      <w:tr w:rsidR="00287B9B" w:rsidRPr="00A925E1" w14:paraId="1B31F566" w14:textId="77777777" w:rsidTr="00287B9B">
        <w:trPr>
          <w:jc w:val="center"/>
        </w:trPr>
        <w:tc>
          <w:tcPr>
            <w:tcW w:w="841" w:type="dxa"/>
          </w:tcPr>
          <w:p w14:paraId="35952001" w14:textId="5DCE0F2F" w:rsidR="00961F3A" w:rsidRPr="00866206" w:rsidRDefault="00961F3A" w:rsidP="00961F3A">
            <w:pPr>
              <w:rPr>
                <w:rFonts w:cs="Arial"/>
                <w:sz w:val="16"/>
                <w:szCs w:val="16"/>
              </w:rPr>
            </w:pPr>
            <w:r w:rsidRPr="00866206">
              <w:rPr>
                <w:rFonts w:cs="Arial"/>
                <w:sz w:val="16"/>
                <w:szCs w:val="16"/>
              </w:rPr>
              <w:t>19</w:t>
            </w:r>
          </w:p>
        </w:tc>
        <w:tc>
          <w:tcPr>
            <w:tcW w:w="1434" w:type="dxa"/>
          </w:tcPr>
          <w:p w14:paraId="1517A376" w14:textId="77777777" w:rsidR="00E045B3" w:rsidRDefault="00E045B3" w:rsidP="00961F3A">
            <w:pPr>
              <w:rPr>
                <w:rFonts w:cs="Arial"/>
                <w:sz w:val="16"/>
                <w:szCs w:val="16"/>
              </w:rPr>
            </w:pPr>
          </w:p>
          <w:p w14:paraId="0146F903" w14:textId="77777777" w:rsidR="00E045B3" w:rsidRDefault="00961F3A" w:rsidP="00E045B3">
            <w:pPr>
              <w:rPr>
                <w:rFonts w:cs="Arial"/>
                <w:sz w:val="16"/>
                <w:szCs w:val="16"/>
              </w:rPr>
            </w:pPr>
            <w:r w:rsidRPr="00866206">
              <w:rPr>
                <w:rFonts w:cs="Arial"/>
                <w:sz w:val="16"/>
                <w:szCs w:val="16"/>
              </w:rPr>
              <w:t xml:space="preserve">Engage with and promote travel schemes and discounted tickets </w:t>
            </w:r>
            <w:proofErr w:type="spellStart"/>
            <w:r w:rsidRPr="00866206">
              <w:rPr>
                <w:rFonts w:cs="Arial"/>
                <w:sz w:val="16"/>
                <w:szCs w:val="16"/>
              </w:rPr>
              <w:t>eg</w:t>
            </w:r>
            <w:proofErr w:type="spellEnd"/>
            <w:r w:rsidRPr="00866206">
              <w:rPr>
                <w:rFonts w:cs="Arial"/>
                <w:sz w:val="16"/>
                <w:szCs w:val="16"/>
              </w:rPr>
              <w:t xml:space="preserve"> Arriva discounted tickets for organisations participating in a travel club, including bus fares for </w:t>
            </w:r>
            <w:proofErr w:type="gramStart"/>
            <w:r w:rsidRPr="00866206">
              <w:rPr>
                <w:rFonts w:cs="Arial"/>
                <w:sz w:val="16"/>
                <w:szCs w:val="16"/>
              </w:rPr>
              <w:t>17-21 year olds</w:t>
            </w:r>
            <w:proofErr w:type="gramEnd"/>
            <w:r w:rsidRPr="00866206">
              <w:rPr>
                <w:rFonts w:cs="Arial"/>
                <w:sz w:val="16"/>
                <w:szCs w:val="16"/>
              </w:rPr>
              <w:t xml:space="preserve"> at 70% of the adult fare, 16 and under at 50%</w:t>
            </w:r>
          </w:p>
          <w:p w14:paraId="34F99EB4" w14:textId="26E27160" w:rsidR="00E045B3" w:rsidRPr="00866206" w:rsidRDefault="00E045B3" w:rsidP="00E045B3">
            <w:pPr>
              <w:rPr>
                <w:rFonts w:cs="Arial"/>
                <w:sz w:val="16"/>
                <w:szCs w:val="16"/>
              </w:rPr>
            </w:pPr>
          </w:p>
        </w:tc>
        <w:tc>
          <w:tcPr>
            <w:tcW w:w="1602" w:type="dxa"/>
          </w:tcPr>
          <w:p w14:paraId="674A3F26" w14:textId="62CA47E1" w:rsidR="00961F3A" w:rsidRPr="00866206" w:rsidRDefault="00961F3A" w:rsidP="00961F3A">
            <w:pPr>
              <w:rPr>
                <w:rFonts w:cs="Arial"/>
                <w:sz w:val="16"/>
                <w:szCs w:val="16"/>
              </w:rPr>
            </w:pPr>
            <w:r w:rsidRPr="00866206">
              <w:rPr>
                <w:rFonts w:cs="Arial"/>
                <w:sz w:val="16"/>
                <w:szCs w:val="16"/>
              </w:rPr>
              <w:t>Alternatives to private vehicle use</w:t>
            </w:r>
          </w:p>
        </w:tc>
        <w:tc>
          <w:tcPr>
            <w:tcW w:w="1651" w:type="dxa"/>
          </w:tcPr>
          <w:p w14:paraId="266573E4" w14:textId="0534681F" w:rsidR="00961F3A" w:rsidRPr="00866206" w:rsidRDefault="00961F3A" w:rsidP="00961F3A">
            <w:pPr>
              <w:rPr>
                <w:rFonts w:cs="Arial"/>
                <w:sz w:val="16"/>
                <w:szCs w:val="16"/>
              </w:rPr>
            </w:pPr>
            <w:r w:rsidRPr="00866206">
              <w:rPr>
                <w:rFonts w:cs="Arial"/>
                <w:sz w:val="16"/>
                <w:szCs w:val="16"/>
              </w:rPr>
              <w:t>Other</w:t>
            </w:r>
          </w:p>
        </w:tc>
        <w:tc>
          <w:tcPr>
            <w:tcW w:w="1130" w:type="dxa"/>
          </w:tcPr>
          <w:p w14:paraId="1D1BB890" w14:textId="468B1785" w:rsidR="00961F3A" w:rsidRPr="00866206" w:rsidRDefault="00961F3A" w:rsidP="00961F3A">
            <w:pPr>
              <w:rPr>
                <w:rFonts w:cs="Arial"/>
                <w:sz w:val="16"/>
                <w:szCs w:val="16"/>
              </w:rPr>
            </w:pPr>
            <w:r w:rsidRPr="00866206">
              <w:rPr>
                <w:rFonts w:cs="Arial"/>
                <w:sz w:val="16"/>
                <w:szCs w:val="16"/>
              </w:rPr>
              <w:t>2023</w:t>
            </w:r>
          </w:p>
        </w:tc>
        <w:tc>
          <w:tcPr>
            <w:tcW w:w="1146" w:type="dxa"/>
          </w:tcPr>
          <w:p w14:paraId="4B8431C5" w14:textId="6112343D" w:rsidR="00961F3A" w:rsidRPr="00866206" w:rsidRDefault="00961F3A" w:rsidP="00961F3A">
            <w:pPr>
              <w:rPr>
                <w:rFonts w:cs="Arial"/>
                <w:sz w:val="16"/>
                <w:szCs w:val="16"/>
              </w:rPr>
            </w:pPr>
            <w:r w:rsidRPr="00866206">
              <w:rPr>
                <w:rFonts w:cs="Arial"/>
                <w:sz w:val="16"/>
                <w:szCs w:val="16"/>
              </w:rPr>
              <w:t>2025</w:t>
            </w:r>
          </w:p>
        </w:tc>
        <w:tc>
          <w:tcPr>
            <w:tcW w:w="1762" w:type="dxa"/>
          </w:tcPr>
          <w:p w14:paraId="29763B05" w14:textId="126AE9B8" w:rsidR="00961F3A" w:rsidRPr="00866206" w:rsidRDefault="00961F3A" w:rsidP="00961F3A">
            <w:pPr>
              <w:rPr>
                <w:rFonts w:cs="Arial"/>
                <w:sz w:val="16"/>
                <w:szCs w:val="16"/>
              </w:rPr>
            </w:pPr>
            <w:r w:rsidRPr="00866206">
              <w:rPr>
                <w:rFonts w:cs="Arial"/>
                <w:sz w:val="16"/>
                <w:szCs w:val="16"/>
              </w:rPr>
              <w:t>Luton Council;</w:t>
            </w:r>
            <w:r w:rsidRPr="00866206">
              <w:rPr>
                <w:rFonts w:cs="Arial"/>
                <w:sz w:val="16"/>
                <w:szCs w:val="16"/>
              </w:rPr>
              <w:br/>
              <w:t>Local transport organisations;</w:t>
            </w:r>
            <w:r w:rsidRPr="00866206">
              <w:rPr>
                <w:rFonts w:cs="Arial"/>
                <w:sz w:val="16"/>
                <w:szCs w:val="16"/>
              </w:rPr>
              <w:br/>
              <w:t>Arriva</w:t>
            </w:r>
          </w:p>
        </w:tc>
        <w:tc>
          <w:tcPr>
            <w:tcW w:w="1110" w:type="dxa"/>
          </w:tcPr>
          <w:p w14:paraId="37C2EA3C" w14:textId="77777777" w:rsidR="00961F3A" w:rsidRPr="00866206" w:rsidRDefault="00961F3A" w:rsidP="00961F3A">
            <w:pPr>
              <w:rPr>
                <w:rFonts w:cs="Arial"/>
                <w:sz w:val="16"/>
                <w:szCs w:val="16"/>
              </w:rPr>
            </w:pPr>
          </w:p>
        </w:tc>
        <w:tc>
          <w:tcPr>
            <w:tcW w:w="811" w:type="dxa"/>
          </w:tcPr>
          <w:p w14:paraId="4BA0DB36" w14:textId="2A94FE5A" w:rsidR="00961F3A" w:rsidRPr="00866206" w:rsidRDefault="00961F3A" w:rsidP="00961F3A">
            <w:pPr>
              <w:rPr>
                <w:rFonts w:cs="Arial"/>
                <w:sz w:val="16"/>
                <w:szCs w:val="16"/>
              </w:rPr>
            </w:pPr>
            <w:r w:rsidRPr="00866206">
              <w:rPr>
                <w:rFonts w:cs="Arial"/>
                <w:sz w:val="16"/>
                <w:szCs w:val="16"/>
              </w:rPr>
              <w:t>No</w:t>
            </w:r>
          </w:p>
        </w:tc>
        <w:tc>
          <w:tcPr>
            <w:tcW w:w="840" w:type="dxa"/>
          </w:tcPr>
          <w:p w14:paraId="7506712B" w14:textId="77777777" w:rsidR="00961F3A" w:rsidRPr="00866206" w:rsidRDefault="00961F3A" w:rsidP="00961F3A">
            <w:pPr>
              <w:rPr>
                <w:rFonts w:cs="Arial"/>
                <w:sz w:val="16"/>
                <w:szCs w:val="16"/>
              </w:rPr>
            </w:pPr>
          </w:p>
        </w:tc>
        <w:tc>
          <w:tcPr>
            <w:tcW w:w="1106" w:type="dxa"/>
          </w:tcPr>
          <w:p w14:paraId="13307490" w14:textId="77777777" w:rsidR="00961F3A" w:rsidRPr="00866206" w:rsidRDefault="00961F3A" w:rsidP="00961F3A">
            <w:pPr>
              <w:rPr>
                <w:rFonts w:cs="Arial"/>
                <w:sz w:val="16"/>
                <w:szCs w:val="16"/>
              </w:rPr>
            </w:pPr>
          </w:p>
        </w:tc>
        <w:tc>
          <w:tcPr>
            <w:tcW w:w="1291" w:type="dxa"/>
          </w:tcPr>
          <w:p w14:paraId="44F46831" w14:textId="77777777" w:rsidR="00961F3A" w:rsidRPr="00866206" w:rsidRDefault="00961F3A" w:rsidP="00961F3A">
            <w:pPr>
              <w:rPr>
                <w:rFonts w:cs="Arial"/>
                <w:sz w:val="16"/>
                <w:szCs w:val="16"/>
              </w:rPr>
            </w:pPr>
          </w:p>
        </w:tc>
        <w:tc>
          <w:tcPr>
            <w:tcW w:w="1647" w:type="dxa"/>
          </w:tcPr>
          <w:p w14:paraId="6F4DFC42" w14:textId="30EE999D" w:rsidR="00961F3A" w:rsidRPr="00866206" w:rsidRDefault="00961F3A" w:rsidP="00961F3A">
            <w:pPr>
              <w:rPr>
                <w:rFonts w:cs="Arial"/>
                <w:sz w:val="16"/>
                <w:szCs w:val="16"/>
              </w:rPr>
            </w:pPr>
            <w:r w:rsidRPr="00866206">
              <w:rPr>
                <w:rFonts w:cs="Arial"/>
                <w:sz w:val="16"/>
                <w:szCs w:val="16"/>
              </w:rPr>
              <w:t>Reduction in vehicle numbers resulting in reduced emissions</w:t>
            </w:r>
          </w:p>
        </w:tc>
        <w:tc>
          <w:tcPr>
            <w:tcW w:w="1441" w:type="dxa"/>
          </w:tcPr>
          <w:p w14:paraId="1DD375BA" w14:textId="4C87EA7C" w:rsidR="00961F3A" w:rsidRPr="00866206" w:rsidRDefault="00961F3A" w:rsidP="00961F3A">
            <w:pPr>
              <w:rPr>
                <w:rFonts w:cs="Arial"/>
                <w:sz w:val="16"/>
                <w:szCs w:val="16"/>
              </w:rPr>
            </w:pPr>
            <w:r w:rsidRPr="00866206">
              <w:rPr>
                <w:rFonts w:cs="Arial"/>
                <w:sz w:val="16"/>
                <w:szCs w:val="16"/>
              </w:rPr>
              <w:t>Scheme uptake</w:t>
            </w:r>
            <w:r w:rsidRPr="00866206">
              <w:rPr>
                <w:rFonts w:cs="Arial"/>
                <w:sz w:val="16"/>
                <w:szCs w:val="16"/>
              </w:rPr>
              <w:br/>
            </w:r>
            <w:r w:rsidRPr="00866206">
              <w:rPr>
                <w:rFonts w:cs="Arial"/>
                <w:sz w:val="16"/>
                <w:szCs w:val="16"/>
              </w:rPr>
              <w:br/>
              <w:t>Passenger/ticket numbers</w:t>
            </w:r>
          </w:p>
        </w:tc>
        <w:tc>
          <w:tcPr>
            <w:tcW w:w="2243" w:type="dxa"/>
          </w:tcPr>
          <w:p w14:paraId="54581CE3" w14:textId="77777777" w:rsidR="00961F3A" w:rsidRPr="00866206" w:rsidRDefault="00961F3A" w:rsidP="00961F3A">
            <w:pPr>
              <w:rPr>
                <w:rFonts w:cs="Arial"/>
                <w:sz w:val="16"/>
                <w:szCs w:val="16"/>
              </w:rPr>
            </w:pPr>
          </w:p>
        </w:tc>
        <w:tc>
          <w:tcPr>
            <w:tcW w:w="2306" w:type="dxa"/>
          </w:tcPr>
          <w:p w14:paraId="535912C5" w14:textId="55412C1D"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62" w:tooltip="Link to Luton Net Zero: Climate Policy and Action Plan" w:history="1">
              <w:r w:rsidR="00287B9B" w:rsidRPr="00411F04">
                <w:rPr>
                  <w:rStyle w:val="Hyperlink"/>
                  <w:rFonts w:cs="Arial"/>
                  <w:sz w:val="16"/>
                  <w:szCs w:val="16"/>
                </w:rPr>
                <w:t>https://tinyurl.com/53m68nck</w:t>
              </w:r>
            </w:hyperlink>
          </w:p>
        </w:tc>
      </w:tr>
      <w:tr w:rsidR="00287B9B" w:rsidRPr="00A925E1" w14:paraId="1EF62979" w14:textId="77777777" w:rsidTr="00A77D09">
        <w:trPr>
          <w:cantSplit/>
          <w:jc w:val="center"/>
        </w:trPr>
        <w:tc>
          <w:tcPr>
            <w:tcW w:w="841" w:type="dxa"/>
          </w:tcPr>
          <w:p w14:paraId="364182DF" w14:textId="3F3C6A28" w:rsidR="00961F3A" w:rsidRPr="00866206" w:rsidRDefault="00961F3A" w:rsidP="00961F3A">
            <w:pPr>
              <w:rPr>
                <w:rFonts w:cs="Arial"/>
                <w:sz w:val="16"/>
                <w:szCs w:val="16"/>
              </w:rPr>
            </w:pPr>
            <w:r w:rsidRPr="00866206">
              <w:rPr>
                <w:rFonts w:cs="Arial"/>
                <w:sz w:val="16"/>
                <w:szCs w:val="16"/>
              </w:rPr>
              <w:t>20</w:t>
            </w:r>
          </w:p>
        </w:tc>
        <w:tc>
          <w:tcPr>
            <w:tcW w:w="1434" w:type="dxa"/>
          </w:tcPr>
          <w:p w14:paraId="10EDB1E9" w14:textId="77777777" w:rsidR="00E045B3" w:rsidRDefault="00E045B3" w:rsidP="00961F3A">
            <w:pPr>
              <w:rPr>
                <w:rFonts w:cs="Arial"/>
                <w:sz w:val="16"/>
                <w:szCs w:val="16"/>
              </w:rPr>
            </w:pPr>
          </w:p>
          <w:p w14:paraId="45257545" w14:textId="77777777" w:rsidR="00E045B3" w:rsidRDefault="00961F3A" w:rsidP="00E045B3">
            <w:pPr>
              <w:rPr>
                <w:rFonts w:cs="Arial"/>
                <w:sz w:val="16"/>
                <w:szCs w:val="16"/>
              </w:rPr>
            </w:pPr>
            <w:r w:rsidRPr="00866206">
              <w:rPr>
                <w:rFonts w:cs="Arial"/>
                <w:sz w:val="16"/>
                <w:szCs w:val="16"/>
              </w:rPr>
              <w:t>Provide support for car clubs through engagement with local schools and businesses beginning with an E-Car Club pilot scheme in Luton</w:t>
            </w:r>
          </w:p>
          <w:p w14:paraId="0A466E38" w14:textId="7CCBE7E0" w:rsidR="00E045B3" w:rsidRPr="00866206" w:rsidRDefault="00E045B3" w:rsidP="00E045B3">
            <w:pPr>
              <w:rPr>
                <w:rFonts w:cs="Arial"/>
                <w:sz w:val="16"/>
                <w:szCs w:val="16"/>
              </w:rPr>
            </w:pPr>
          </w:p>
        </w:tc>
        <w:tc>
          <w:tcPr>
            <w:tcW w:w="1602" w:type="dxa"/>
          </w:tcPr>
          <w:p w14:paraId="4AFF1F94" w14:textId="11535B9B" w:rsidR="00961F3A" w:rsidRPr="00866206" w:rsidRDefault="00961F3A" w:rsidP="00961F3A">
            <w:pPr>
              <w:rPr>
                <w:rFonts w:cs="Arial"/>
                <w:sz w:val="16"/>
                <w:szCs w:val="16"/>
              </w:rPr>
            </w:pPr>
            <w:r w:rsidRPr="00866206">
              <w:rPr>
                <w:rFonts w:cs="Arial"/>
                <w:sz w:val="16"/>
                <w:szCs w:val="16"/>
              </w:rPr>
              <w:t>Alternatives to private vehicle use</w:t>
            </w:r>
          </w:p>
        </w:tc>
        <w:tc>
          <w:tcPr>
            <w:tcW w:w="1651" w:type="dxa"/>
          </w:tcPr>
          <w:p w14:paraId="386B4450" w14:textId="45EDF3A5" w:rsidR="00961F3A" w:rsidRPr="00866206" w:rsidRDefault="00961F3A" w:rsidP="00961F3A">
            <w:pPr>
              <w:rPr>
                <w:rFonts w:cs="Arial"/>
                <w:sz w:val="16"/>
                <w:szCs w:val="16"/>
              </w:rPr>
            </w:pPr>
            <w:r w:rsidRPr="00866206">
              <w:rPr>
                <w:rFonts w:cs="Arial"/>
                <w:sz w:val="16"/>
                <w:szCs w:val="16"/>
              </w:rPr>
              <w:t>Car Clubs</w:t>
            </w:r>
          </w:p>
        </w:tc>
        <w:tc>
          <w:tcPr>
            <w:tcW w:w="1130" w:type="dxa"/>
          </w:tcPr>
          <w:p w14:paraId="062878D9" w14:textId="54A8CC78" w:rsidR="00961F3A" w:rsidRPr="00866206" w:rsidRDefault="00961F3A" w:rsidP="00961F3A">
            <w:pPr>
              <w:rPr>
                <w:rFonts w:cs="Arial"/>
                <w:sz w:val="16"/>
                <w:szCs w:val="16"/>
              </w:rPr>
            </w:pPr>
            <w:r w:rsidRPr="00866206">
              <w:rPr>
                <w:rFonts w:cs="Arial"/>
                <w:sz w:val="16"/>
                <w:szCs w:val="16"/>
              </w:rPr>
              <w:t>2023</w:t>
            </w:r>
          </w:p>
        </w:tc>
        <w:tc>
          <w:tcPr>
            <w:tcW w:w="1146" w:type="dxa"/>
          </w:tcPr>
          <w:p w14:paraId="59B0D0C2" w14:textId="77777777" w:rsidR="00961F3A" w:rsidRPr="00866206" w:rsidRDefault="00961F3A" w:rsidP="00961F3A">
            <w:pPr>
              <w:rPr>
                <w:rFonts w:cs="Arial"/>
                <w:sz w:val="16"/>
                <w:szCs w:val="16"/>
              </w:rPr>
            </w:pPr>
          </w:p>
        </w:tc>
        <w:tc>
          <w:tcPr>
            <w:tcW w:w="1762" w:type="dxa"/>
          </w:tcPr>
          <w:p w14:paraId="6F457798" w14:textId="6AB8F507" w:rsidR="00961F3A" w:rsidRPr="00866206" w:rsidRDefault="00961F3A" w:rsidP="00961F3A">
            <w:pPr>
              <w:rPr>
                <w:rFonts w:cs="Arial"/>
                <w:sz w:val="16"/>
                <w:szCs w:val="16"/>
              </w:rPr>
            </w:pPr>
            <w:r w:rsidRPr="00866206">
              <w:rPr>
                <w:rFonts w:cs="Arial"/>
                <w:sz w:val="16"/>
                <w:szCs w:val="16"/>
              </w:rPr>
              <w:t>Luton Council;</w:t>
            </w:r>
            <w:r w:rsidRPr="00866206">
              <w:rPr>
                <w:rFonts w:cs="Arial"/>
                <w:sz w:val="16"/>
                <w:szCs w:val="16"/>
              </w:rPr>
              <w:br/>
              <w:t>Local community groups;</w:t>
            </w:r>
            <w:r w:rsidRPr="00866206">
              <w:rPr>
                <w:rFonts w:cs="Arial"/>
                <w:sz w:val="16"/>
                <w:szCs w:val="16"/>
              </w:rPr>
              <w:br/>
              <w:t>Schools;</w:t>
            </w:r>
            <w:r w:rsidRPr="00866206">
              <w:rPr>
                <w:rFonts w:cs="Arial"/>
                <w:sz w:val="16"/>
                <w:szCs w:val="16"/>
              </w:rPr>
              <w:br/>
              <w:t>Local business</w:t>
            </w:r>
          </w:p>
        </w:tc>
        <w:tc>
          <w:tcPr>
            <w:tcW w:w="1110" w:type="dxa"/>
          </w:tcPr>
          <w:p w14:paraId="5709E93E" w14:textId="77777777" w:rsidR="00961F3A" w:rsidRPr="00866206" w:rsidRDefault="00961F3A" w:rsidP="00961F3A">
            <w:pPr>
              <w:rPr>
                <w:rFonts w:cs="Arial"/>
                <w:sz w:val="16"/>
                <w:szCs w:val="16"/>
              </w:rPr>
            </w:pPr>
          </w:p>
        </w:tc>
        <w:tc>
          <w:tcPr>
            <w:tcW w:w="811" w:type="dxa"/>
          </w:tcPr>
          <w:p w14:paraId="3245E670" w14:textId="549CFACA" w:rsidR="00961F3A" w:rsidRPr="00866206" w:rsidRDefault="00961F3A" w:rsidP="00961F3A">
            <w:pPr>
              <w:rPr>
                <w:rFonts w:cs="Arial"/>
                <w:sz w:val="16"/>
                <w:szCs w:val="16"/>
              </w:rPr>
            </w:pPr>
            <w:r w:rsidRPr="00866206">
              <w:rPr>
                <w:rFonts w:cs="Arial"/>
                <w:sz w:val="16"/>
                <w:szCs w:val="16"/>
              </w:rPr>
              <w:t>No</w:t>
            </w:r>
          </w:p>
        </w:tc>
        <w:tc>
          <w:tcPr>
            <w:tcW w:w="840" w:type="dxa"/>
          </w:tcPr>
          <w:p w14:paraId="3EA61447" w14:textId="77777777" w:rsidR="00961F3A" w:rsidRPr="00866206" w:rsidRDefault="00961F3A" w:rsidP="00961F3A">
            <w:pPr>
              <w:rPr>
                <w:rFonts w:cs="Arial"/>
                <w:sz w:val="16"/>
                <w:szCs w:val="16"/>
              </w:rPr>
            </w:pPr>
          </w:p>
        </w:tc>
        <w:tc>
          <w:tcPr>
            <w:tcW w:w="1106" w:type="dxa"/>
          </w:tcPr>
          <w:p w14:paraId="0464CD7A" w14:textId="77777777" w:rsidR="00961F3A" w:rsidRPr="00866206" w:rsidRDefault="00961F3A" w:rsidP="00961F3A">
            <w:pPr>
              <w:rPr>
                <w:rFonts w:cs="Arial"/>
                <w:sz w:val="16"/>
                <w:szCs w:val="16"/>
              </w:rPr>
            </w:pPr>
          </w:p>
        </w:tc>
        <w:tc>
          <w:tcPr>
            <w:tcW w:w="1291" w:type="dxa"/>
          </w:tcPr>
          <w:p w14:paraId="2A2B6117" w14:textId="77777777" w:rsidR="00961F3A" w:rsidRPr="00866206" w:rsidRDefault="00961F3A" w:rsidP="00961F3A">
            <w:pPr>
              <w:rPr>
                <w:rFonts w:cs="Arial"/>
                <w:sz w:val="16"/>
                <w:szCs w:val="16"/>
              </w:rPr>
            </w:pPr>
          </w:p>
        </w:tc>
        <w:tc>
          <w:tcPr>
            <w:tcW w:w="1647" w:type="dxa"/>
          </w:tcPr>
          <w:p w14:paraId="5D3889CB" w14:textId="254DEAC8" w:rsidR="00961F3A" w:rsidRPr="00866206" w:rsidRDefault="00961F3A" w:rsidP="00961F3A">
            <w:pPr>
              <w:rPr>
                <w:rFonts w:cs="Arial"/>
                <w:sz w:val="16"/>
                <w:szCs w:val="16"/>
              </w:rPr>
            </w:pPr>
            <w:r w:rsidRPr="00866206">
              <w:rPr>
                <w:rFonts w:cs="Arial"/>
                <w:sz w:val="16"/>
                <w:szCs w:val="16"/>
              </w:rPr>
              <w:t>Reduction in pollution secured through provision of either EV or less polluting modern vehicles to replace private ownership of older more polluting models</w:t>
            </w:r>
          </w:p>
        </w:tc>
        <w:tc>
          <w:tcPr>
            <w:tcW w:w="1441" w:type="dxa"/>
          </w:tcPr>
          <w:p w14:paraId="5D0B13CD" w14:textId="3934B480" w:rsidR="00961F3A" w:rsidRPr="00866206" w:rsidRDefault="00961F3A" w:rsidP="00961F3A">
            <w:pPr>
              <w:rPr>
                <w:rFonts w:cs="Arial"/>
                <w:sz w:val="16"/>
                <w:szCs w:val="16"/>
              </w:rPr>
            </w:pPr>
            <w:r w:rsidRPr="00866206">
              <w:rPr>
                <w:rFonts w:cs="Arial"/>
                <w:sz w:val="16"/>
                <w:szCs w:val="16"/>
              </w:rPr>
              <w:t>Number of car club members</w:t>
            </w:r>
            <w:r w:rsidRPr="00866206">
              <w:rPr>
                <w:rFonts w:cs="Arial"/>
                <w:sz w:val="16"/>
                <w:szCs w:val="16"/>
              </w:rPr>
              <w:br/>
            </w:r>
            <w:r w:rsidRPr="00866206">
              <w:rPr>
                <w:rFonts w:cs="Arial"/>
                <w:sz w:val="16"/>
                <w:szCs w:val="16"/>
              </w:rPr>
              <w:br/>
              <w:t xml:space="preserve">Number of private cars replaced by membership </w:t>
            </w:r>
          </w:p>
        </w:tc>
        <w:tc>
          <w:tcPr>
            <w:tcW w:w="2243" w:type="dxa"/>
          </w:tcPr>
          <w:p w14:paraId="0D037E43" w14:textId="77777777" w:rsidR="00961F3A" w:rsidRPr="00866206" w:rsidRDefault="00961F3A" w:rsidP="00961F3A">
            <w:pPr>
              <w:rPr>
                <w:rFonts w:cs="Arial"/>
                <w:sz w:val="16"/>
                <w:szCs w:val="16"/>
              </w:rPr>
            </w:pPr>
          </w:p>
        </w:tc>
        <w:tc>
          <w:tcPr>
            <w:tcW w:w="2306" w:type="dxa"/>
          </w:tcPr>
          <w:p w14:paraId="5A0F7B33" w14:textId="76DDE0ED" w:rsidR="00961F3A" w:rsidRPr="00866206" w:rsidRDefault="00961F3A" w:rsidP="00287B9B">
            <w:pPr>
              <w:rPr>
                <w:rFonts w:cs="Arial"/>
                <w:sz w:val="16"/>
                <w:szCs w:val="16"/>
              </w:rPr>
            </w:pPr>
            <w:r w:rsidRPr="00866206">
              <w:rPr>
                <w:rFonts w:cs="Arial"/>
                <w:sz w:val="16"/>
                <w:szCs w:val="16"/>
              </w:rPr>
              <w:t>Supports LTP4 Policy 1 - Shared mobility and Mobility as a Service</w:t>
            </w:r>
            <w:r w:rsidRPr="00866206">
              <w:rPr>
                <w:rFonts w:cs="Arial"/>
                <w:sz w:val="16"/>
                <w:szCs w:val="16"/>
              </w:rPr>
              <w:br/>
              <w:t>[</w:t>
            </w:r>
            <w:hyperlink r:id="rId63" w:tooltip="Link to Transport Strategy and Local Transport Policies, April 2021 " w:history="1">
              <w:r w:rsidR="00D2101C" w:rsidRPr="00411F04">
                <w:rPr>
                  <w:rStyle w:val="Hyperlink"/>
                  <w:rFonts w:cs="Arial"/>
                  <w:sz w:val="16"/>
                  <w:szCs w:val="16"/>
                </w:rPr>
                <w:t>https://tinyurl.com/bdfnss4m</w:t>
              </w:r>
            </w:hyperlink>
            <w:r w:rsidRPr="00866206">
              <w:rPr>
                <w:rFonts w:cs="Arial"/>
                <w:sz w:val="16"/>
                <w:szCs w:val="16"/>
              </w:rPr>
              <w:t>]</w:t>
            </w:r>
            <w:r w:rsidRPr="00866206">
              <w:rPr>
                <w:rFonts w:cs="Arial"/>
                <w:sz w:val="16"/>
                <w:szCs w:val="16"/>
              </w:rPr>
              <w:br/>
            </w:r>
            <w:r w:rsidRPr="00866206">
              <w:rPr>
                <w:rFonts w:cs="Arial"/>
                <w:sz w:val="16"/>
                <w:szCs w:val="16"/>
              </w:rPr>
              <w:br/>
              <w:t xml:space="preserve">Action included in Luton Net Zero: Climate Policy and Action Plan - </w:t>
            </w:r>
            <w:hyperlink r:id="rId64" w:tooltip="Link to Luton Net Zero: Climate Policy and Action Plan" w:history="1">
              <w:r w:rsidR="00287B9B" w:rsidRPr="00411F04">
                <w:rPr>
                  <w:rStyle w:val="Hyperlink"/>
                  <w:rFonts w:cs="Arial"/>
                  <w:sz w:val="16"/>
                  <w:szCs w:val="16"/>
                </w:rPr>
                <w:t>https://tinyurl.com/53m68nck</w:t>
              </w:r>
            </w:hyperlink>
          </w:p>
        </w:tc>
      </w:tr>
      <w:tr w:rsidR="00287B9B" w:rsidRPr="00A925E1" w14:paraId="1D421B84" w14:textId="77777777" w:rsidTr="00287B9B">
        <w:trPr>
          <w:jc w:val="center"/>
        </w:trPr>
        <w:tc>
          <w:tcPr>
            <w:tcW w:w="841" w:type="dxa"/>
          </w:tcPr>
          <w:p w14:paraId="74FD8336" w14:textId="529BD380" w:rsidR="00961F3A" w:rsidRPr="00866206" w:rsidRDefault="00961F3A" w:rsidP="00961F3A">
            <w:pPr>
              <w:rPr>
                <w:rFonts w:cs="Arial"/>
                <w:sz w:val="16"/>
                <w:szCs w:val="16"/>
              </w:rPr>
            </w:pPr>
            <w:r w:rsidRPr="00866206">
              <w:rPr>
                <w:rFonts w:cs="Arial"/>
                <w:sz w:val="16"/>
                <w:szCs w:val="16"/>
              </w:rPr>
              <w:t>21</w:t>
            </w:r>
          </w:p>
        </w:tc>
        <w:tc>
          <w:tcPr>
            <w:tcW w:w="1434" w:type="dxa"/>
          </w:tcPr>
          <w:p w14:paraId="3C9FB7AA" w14:textId="3F0DA8D2" w:rsidR="00961F3A" w:rsidRPr="00866206" w:rsidRDefault="00961F3A" w:rsidP="00961F3A">
            <w:pPr>
              <w:rPr>
                <w:rFonts w:cs="Arial"/>
                <w:sz w:val="16"/>
                <w:szCs w:val="16"/>
              </w:rPr>
            </w:pPr>
            <w:r w:rsidRPr="00866206">
              <w:rPr>
                <w:rFonts w:cs="Arial"/>
                <w:sz w:val="16"/>
                <w:szCs w:val="16"/>
              </w:rPr>
              <w:t>Provide support for lift sharing schemes through engagement with local schools and businesses</w:t>
            </w:r>
          </w:p>
        </w:tc>
        <w:tc>
          <w:tcPr>
            <w:tcW w:w="1602" w:type="dxa"/>
          </w:tcPr>
          <w:p w14:paraId="5655BC50" w14:textId="0A125988" w:rsidR="00961F3A" w:rsidRPr="00866206" w:rsidRDefault="00961F3A" w:rsidP="00961F3A">
            <w:pPr>
              <w:rPr>
                <w:rFonts w:cs="Arial"/>
                <w:sz w:val="16"/>
                <w:szCs w:val="16"/>
              </w:rPr>
            </w:pPr>
            <w:r w:rsidRPr="00866206">
              <w:rPr>
                <w:rFonts w:cs="Arial"/>
                <w:sz w:val="16"/>
                <w:szCs w:val="16"/>
              </w:rPr>
              <w:t>Alternatives to private vehicle use</w:t>
            </w:r>
          </w:p>
        </w:tc>
        <w:tc>
          <w:tcPr>
            <w:tcW w:w="1651" w:type="dxa"/>
          </w:tcPr>
          <w:p w14:paraId="322634D0" w14:textId="7D0176B1" w:rsidR="00961F3A" w:rsidRPr="00866206" w:rsidRDefault="00961F3A" w:rsidP="00961F3A">
            <w:pPr>
              <w:rPr>
                <w:rFonts w:cs="Arial"/>
                <w:sz w:val="16"/>
                <w:szCs w:val="16"/>
              </w:rPr>
            </w:pPr>
            <w:r w:rsidRPr="00866206">
              <w:rPr>
                <w:rFonts w:cs="Arial"/>
                <w:sz w:val="16"/>
                <w:szCs w:val="16"/>
              </w:rPr>
              <w:t>Car &amp; lift sharing schemes</w:t>
            </w:r>
          </w:p>
        </w:tc>
        <w:tc>
          <w:tcPr>
            <w:tcW w:w="1130" w:type="dxa"/>
          </w:tcPr>
          <w:p w14:paraId="7EC4CAAD" w14:textId="3C335EA9" w:rsidR="00961F3A" w:rsidRPr="00866206" w:rsidRDefault="00961F3A" w:rsidP="00961F3A">
            <w:pPr>
              <w:rPr>
                <w:rFonts w:cs="Arial"/>
                <w:sz w:val="16"/>
                <w:szCs w:val="16"/>
              </w:rPr>
            </w:pPr>
            <w:r w:rsidRPr="00866206">
              <w:rPr>
                <w:rFonts w:cs="Arial"/>
                <w:sz w:val="16"/>
                <w:szCs w:val="16"/>
              </w:rPr>
              <w:t>2023</w:t>
            </w:r>
          </w:p>
        </w:tc>
        <w:tc>
          <w:tcPr>
            <w:tcW w:w="1146" w:type="dxa"/>
          </w:tcPr>
          <w:p w14:paraId="5EA05B1D" w14:textId="77777777" w:rsidR="00961F3A" w:rsidRPr="00866206" w:rsidRDefault="00961F3A" w:rsidP="00961F3A">
            <w:pPr>
              <w:rPr>
                <w:rFonts w:cs="Arial"/>
                <w:sz w:val="16"/>
                <w:szCs w:val="16"/>
              </w:rPr>
            </w:pPr>
          </w:p>
        </w:tc>
        <w:tc>
          <w:tcPr>
            <w:tcW w:w="1762" w:type="dxa"/>
          </w:tcPr>
          <w:p w14:paraId="48D44293" w14:textId="19C344B3" w:rsidR="00961F3A" w:rsidRPr="00866206" w:rsidRDefault="00961F3A" w:rsidP="00961F3A">
            <w:pPr>
              <w:rPr>
                <w:rFonts w:cs="Arial"/>
                <w:sz w:val="16"/>
                <w:szCs w:val="16"/>
              </w:rPr>
            </w:pPr>
            <w:r w:rsidRPr="00866206">
              <w:rPr>
                <w:rFonts w:cs="Arial"/>
                <w:sz w:val="16"/>
                <w:szCs w:val="16"/>
              </w:rPr>
              <w:t>Luton Council;</w:t>
            </w:r>
            <w:r w:rsidRPr="00866206">
              <w:rPr>
                <w:rFonts w:cs="Arial"/>
                <w:sz w:val="16"/>
                <w:szCs w:val="16"/>
              </w:rPr>
              <w:br/>
              <w:t>Local community groups;</w:t>
            </w:r>
            <w:r w:rsidRPr="00866206">
              <w:rPr>
                <w:rFonts w:cs="Arial"/>
                <w:sz w:val="16"/>
                <w:szCs w:val="16"/>
              </w:rPr>
              <w:br/>
              <w:t>Schools;</w:t>
            </w:r>
            <w:r w:rsidRPr="00866206">
              <w:rPr>
                <w:rFonts w:cs="Arial"/>
                <w:sz w:val="16"/>
                <w:szCs w:val="16"/>
              </w:rPr>
              <w:br/>
              <w:t>Local business</w:t>
            </w:r>
          </w:p>
        </w:tc>
        <w:tc>
          <w:tcPr>
            <w:tcW w:w="1110" w:type="dxa"/>
          </w:tcPr>
          <w:p w14:paraId="120ACF7B" w14:textId="77777777" w:rsidR="00961F3A" w:rsidRPr="00866206" w:rsidRDefault="00961F3A" w:rsidP="00961F3A">
            <w:pPr>
              <w:rPr>
                <w:rFonts w:cs="Arial"/>
                <w:sz w:val="16"/>
                <w:szCs w:val="16"/>
              </w:rPr>
            </w:pPr>
          </w:p>
        </w:tc>
        <w:tc>
          <w:tcPr>
            <w:tcW w:w="811" w:type="dxa"/>
          </w:tcPr>
          <w:p w14:paraId="43C65F80" w14:textId="732F4F8E" w:rsidR="00961F3A" w:rsidRPr="00866206" w:rsidRDefault="00961F3A" w:rsidP="00961F3A">
            <w:pPr>
              <w:rPr>
                <w:rFonts w:cs="Arial"/>
                <w:sz w:val="16"/>
                <w:szCs w:val="16"/>
              </w:rPr>
            </w:pPr>
            <w:r w:rsidRPr="00866206">
              <w:rPr>
                <w:rFonts w:cs="Arial"/>
                <w:sz w:val="16"/>
                <w:szCs w:val="16"/>
              </w:rPr>
              <w:t>No</w:t>
            </w:r>
          </w:p>
        </w:tc>
        <w:tc>
          <w:tcPr>
            <w:tcW w:w="840" w:type="dxa"/>
          </w:tcPr>
          <w:p w14:paraId="2C4A85B9" w14:textId="77777777" w:rsidR="00961F3A" w:rsidRPr="00866206" w:rsidRDefault="00961F3A" w:rsidP="00961F3A">
            <w:pPr>
              <w:rPr>
                <w:rFonts w:cs="Arial"/>
                <w:sz w:val="16"/>
                <w:szCs w:val="16"/>
              </w:rPr>
            </w:pPr>
          </w:p>
        </w:tc>
        <w:tc>
          <w:tcPr>
            <w:tcW w:w="1106" w:type="dxa"/>
          </w:tcPr>
          <w:p w14:paraId="41F8C3FA" w14:textId="77777777" w:rsidR="00961F3A" w:rsidRPr="00866206" w:rsidRDefault="00961F3A" w:rsidP="00961F3A">
            <w:pPr>
              <w:rPr>
                <w:rFonts w:cs="Arial"/>
                <w:sz w:val="16"/>
                <w:szCs w:val="16"/>
              </w:rPr>
            </w:pPr>
          </w:p>
        </w:tc>
        <w:tc>
          <w:tcPr>
            <w:tcW w:w="1291" w:type="dxa"/>
          </w:tcPr>
          <w:p w14:paraId="7F832961" w14:textId="77777777" w:rsidR="00961F3A" w:rsidRPr="00866206" w:rsidRDefault="00961F3A" w:rsidP="00961F3A">
            <w:pPr>
              <w:rPr>
                <w:rFonts w:cs="Arial"/>
                <w:sz w:val="16"/>
                <w:szCs w:val="16"/>
              </w:rPr>
            </w:pPr>
          </w:p>
        </w:tc>
        <w:tc>
          <w:tcPr>
            <w:tcW w:w="1647" w:type="dxa"/>
          </w:tcPr>
          <w:p w14:paraId="65D76D17" w14:textId="790BF431" w:rsidR="00961F3A" w:rsidRPr="00866206" w:rsidRDefault="00961F3A" w:rsidP="00961F3A">
            <w:pPr>
              <w:rPr>
                <w:rFonts w:cs="Arial"/>
                <w:sz w:val="16"/>
                <w:szCs w:val="16"/>
              </w:rPr>
            </w:pPr>
            <w:r w:rsidRPr="00866206">
              <w:rPr>
                <w:rFonts w:cs="Arial"/>
                <w:sz w:val="16"/>
                <w:szCs w:val="16"/>
              </w:rPr>
              <w:t>Lift sharing will result in fewer cars on the roads and hence reduced emissions</w:t>
            </w:r>
          </w:p>
        </w:tc>
        <w:tc>
          <w:tcPr>
            <w:tcW w:w="1441" w:type="dxa"/>
          </w:tcPr>
          <w:p w14:paraId="1480F921" w14:textId="5AA3F482" w:rsidR="00961F3A" w:rsidRPr="00866206" w:rsidRDefault="00961F3A" w:rsidP="00961F3A">
            <w:pPr>
              <w:rPr>
                <w:rFonts w:cs="Arial"/>
                <w:sz w:val="16"/>
                <w:szCs w:val="16"/>
              </w:rPr>
            </w:pPr>
            <w:r w:rsidRPr="00866206">
              <w:rPr>
                <w:rFonts w:cs="Arial"/>
                <w:sz w:val="16"/>
                <w:szCs w:val="16"/>
              </w:rPr>
              <w:t>Number of lift share scheme users</w:t>
            </w:r>
            <w:r w:rsidRPr="00866206">
              <w:rPr>
                <w:rFonts w:cs="Arial"/>
                <w:sz w:val="16"/>
                <w:szCs w:val="16"/>
              </w:rPr>
              <w:br/>
            </w:r>
            <w:r w:rsidRPr="00866206">
              <w:rPr>
                <w:rFonts w:cs="Arial"/>
                <w:sz w:val="16"/>
                <w:szCs w:val="16"/>
              </w:rPr>
              <w:br/>
              <w:t xml:space="preserve">Number of </w:t>
            </w:r>
            <w:proofErr w:type="spellStart"/>
            <w:r w:rsidRPr="00866206">
              <w:rPr>
                <w:rFonts w:cs="Arial"/>
                <w:sz w:val="16"/>
                <w:szCs w:val="16"/>
              </w:rPr>
              <w:t>jouney</w:t>
            </w:r>
            <w:proofErr w:type="spellEnd"/>
            <w:r w:rsidRPr="00866206">
              <w:rPr>
                <w:rFonts w:cs="Arial"/>
                <w:sz w:val="16"/>
                <w:szCs w:val="16"/>
              </w:rPr>
              <w:t xml:space="preserve"> miles saved</w:t>
            </w:r>
          </w:p>
        </w:tc>
        <w:tc>
          <w:tcPr>
            <w:tcW w:w="2243" w:type="dxa"/>
          </w:tcPr>
          <w:p w14:paraId="32E21E70" w14:textId="77777777" w:rsidR="00961F3A" w:rsidRPr="00866206" w:rsidRDefault="00961F3A" w:rsidP="00961F3A">
            <w:pPr>
              <w:rPr>
                <w:rFonts w:cs="Arial"/>
                <w:sz w:val="16"/>
                <w:szCs w:val="16"/>
              </w:rPr>
            </w:pPr>
          </w:p>
        </w:tc>
        <w:tc>
          <w:tcPr>
            <w:tcW w:w="2306" w:type="dxa"/>
          </w:tcPr>
          <w:p w14:paraId="77A8E053" w14:textId="77777777" w:rsidR="00A77D09" w:rsidRDefault="00A77D09" w:rsidP="00287B9B">
            <w:pPr>
              <w:rPr>
                <w:rFonts w:cs="Arial"/>
                <w:sz w:val="16"/>
                <w:szCs w:val="16"/>
              </w:rPr>
            </w:pPr>
          </w:p>
          <w:p w14:paraId="7B0FA374" w14:textId="77777777" w:rsidR="00961F3A" w:rsidRDefault="00961F3A" w:rsidP="00287B9B">
            <w:pPr>
              <w:rPr>
                <w:rFonts w:cs="Arial"/>
                <w:sz w:val="16"/>
                <w:szCs w:val="16"/>
              </w:rPr>
            </w:pPr>
            <w:r w:rsidRPr="00866206">
              <w:rPr>
                <w:rFonts w:cs="Arial"/>
                <w:sz w:val="16"/>
                <w:szCs w:val="16"/>
              </w:rPr>
              <w:t>Supports LTP4 Policy 1 - Shared mobility and Mobility as a Service</w:t>
            </w:r>
            <w:r w:rsidRPr="00866206">
              <w:rPr>
                <w:rFonts w:cs="Arial"/>
                <w:sz w:val="16"/>
                <w:szCs w:val="16"/>
              </w:rPr>
              <w:br/>
              <w:t>[</w:t>
            </w:r>
            <w:hyperlink r:id="rId65" w:tooltip="Link to Transport Strategy and Local Transport Policies, April 2021 " w:history="1">
              <w:r w:rsidR="00D2101C" w:rsidRPr="00411F04">
                <w:rPr>
                  <w:rStyle w:val="Hyperlink"/>
                  <w:rFonts w:cs="Arial"/>
                  <w:sz w:val="16"/>
                  <w:szCs w:val="16"/>
                </w:rPr>
                <w:t>https://tinyurl.com/bdfnss4m</w:t>
              </w:r>
            </w:hyperlink>
            <w:r w:rsidRPr="00866206">
              <w:rPr>
                <w:rFonts w:cs="Arial"/>
                <w:sz w:val="16"/>
                <w:szCs w:val="16"/>
              </w:rPr>
              <w:t>]</w:t>
            </w:r>
            <w:r w:rsidRPr="00866206">
              <w:rPr>
                <w:rFonts w:cs="Arial"/>
                <w:sz w:val="16"/>
                <w:szCs w:val="16"/>
              </w:rPr>
              <w:br/>
            </w:r>
            <w:r w:rsidRPr="00866206">
              <w:rPr>
                <w:rFonts w:cs="Arial"/>
                <w:sz w:val="16"/>
                <w:szCs w:val="16"/>
              </w:rPr>
              <w:br/>
              <w:t xml:space="preserve">Action included in Luton Net Zero: Climate Policy and Action Plan - </w:t>
            </w:r>
            <w:hyperlink r:id="rId66" w:tooltip="Link to Luton Net Zero: Climate Policy and Action Plan" w:history="1">
              <w:r w:rsidR="00287B9B" w:rsidRPr="00411F04">
                <w:rPr>
                  <w:rStyle w:val="Hyperlink"/>
                  <w:rFonts w:cs="Arial"/>
                  <w:sz w:val="16"/>
                  <w:szCs w:val="16"/>
                </w:rPr>
                <w:t>https://tinyurl.com/53m68nck</w:t>
              </w:r>
            </w:hyperlink>
          </w:p>
          <w:p w14:paraId="27B6720D" w14:textId="09720EA7" w:rsidR="00A77D09" w:rsidRPr="00866206" w:rsidRDefault="00A77D09" w:rsidP="00287B9B">
            <w:pPr>
              <w:rPr>
                <w:rFonts w:cs="Arial"/>
                <w:sz w:val="16"/>
                <w:szCs w:val="16"/>
              </w:rPr>
            </w:pPr>
          </w:p>
        </w:tc>
      </w:tr>
      <w:tr w:rsidR="00287B9B" w:rsidRPr="00A925E1" w14:paraId="59873DD0" w14:textId="77777777" w:rsidTr="00E045B3">
        <w:trPr>
          <w:cantSplit/>
          <w:jc w:val="center"/>
        </w:trPr>
        <w:tc>
          <w:tcPr>
            <w:tcW w:w="841" w:type="dxa"/>
          </w:tcPr>
          <w:p w14:paraId="01A2E944" w14:textId="1D8C053C" w:rsidR="00961F3A" w:rsidRPr="00866206" w:rsidRDefault="00961F3A" w:rsidP="00961F3A">
            <w:pPr>
              <w:rPr>
                <w:rFonts w:cs="Arial"/>
                <w:sz w:val="16"/>
                <w:szCs w:val="16"/>
              </w:rPr>
            </w:pPr>
            <w:r w:rsidRPr="00866206">
              <w:rPr>
                <w:rFonts w:cs="Arial"/>
                <w:sz w:val="16"/>
                <w:szCs w:val="16"/>
              </w:rPr>
              <w:t>22</w:t>
            </w:r>
          </w:p>
        </w:tc>
        <w:tc>
          <w:tcPr>
            <w:tcW w:w="1434" w:type="dxa"/>
          </w:tcPr>
          <w:p w14:paraId="61DB91DE" w14:textId="1FB1A1D2" w:rsidR="00961F3A" w:rsidRPr="00866206" w:rsidRDefault="00961F3A" w:rsidP="00961F3A">
            <w:pPr>
              <w:rPr>
                <w:rFonts w:cs="Arial"/>
                <w:sz w:val="16"/>
                <w:szCs w:val="16"/>
              </w:rPr>
            </w:pPr>
            <w:r w:rsidRPr="00866206">
              <w:rPr>
                <w:rFonts w:cs="Arial"/>
                <w:sz w:val="16"/>
                <w:szCs w:val="16"/>
              </w:rPr>
              <w:t xml:space="preserve">Road user charging </w:t>
            </w:r>
            <w:proofErr w:type="spellStart"/>
            <w:r w:rsidRPr="00866206">
              <w:rPr>
                <w:rFonts w:cs="Arial"/>
                <w:sz w:val="16"/>
                <w:szCs w:val="16"/>
              </w:rPr>
              <w:t>eg</w:t>
            </w:r>
            <w:proofErr w:type="spellEnd"/>
            <w:r w:rsidRPr="00866206">
              <w:rPr>
                <w:rFonts w:cs="Arial"/>
                <w:sz w:val="16"/>
                <w:szCs w:val="16"/>
              </w:rPr>
              <w:t xml:space="preserve"> implementation of a Clean Air Zone to fund transport improvements</w:t>
            </w:r>
          </w:p>
        </w:tc>
        <w:tc>
          <w:tcPr>
            <w:tcW w:w="1602" w:type="dxa"/>
          </w:tcPr>
          <w:p w14:paraId="3F77EC62" w14:textId="7C99B2A7" w:rsidR="00961F3A" w:rsidRPr="00866206" w:rsidRDefault="00961F3A" w:rsidP="00961F3A">
            <w:pPr>
              <w:rPr>
                <w:rFonts w:cs="Arial"/>
                <w:sz w:val="16"/>
                <w:szCs w:val="16"/>
              </w:rPr>
            </w:pPr>
            <w:r w:rsidRPr="00866206">
              <w:rPr>
                <w:rFonts w:cs="Arial"/>
                <w:sz w:val="16"/>
                <w:szCs w:val="16"/>
              </w:rPr>
              <w:t>Traffic Management</w:t>
            </w:r>
          </w:p>
        </w:tc>
        <w:tc>
          <w:tcPr>
            <w:tcW w:w="1651" w:type="dxa"/>
          </w:tcPr>
          <w:p w14:paraId="76B43EC5" w14:textId="2F67A7CE" w:rsidR="00961F3A" w:rsidRPr="00866206" w:rsidRDefault="00961F3A" w:rsidP="00961F3A">
            <w:pPr>
              <w:rPr>
                <w:rFonts w:cs="Arial"/>
                <w:sz w:val="16"/>
                <w:szCs w:val="16"/>
              </w:rPr>
            </w:pPr>
            <w:r w:rsidRPr="00866206">
              <w:rPr>
                <w:rFonts w:cs="Arial"/>
                <w:sz w:val="16"/>
                <w:szCs w:val="16"/>
              </w:rPr>
              <w:t>Road User Charging (RUC)/ Congestion charging</w:t>
            </w:r>
          </w:p>
        </w:tc>
        <w:tc>
          <w:tcPr>
            <w:tcW w:w="1130" w:type="dxa"/>
          </w:tcPr>
          <w:p w14:paraId="7BD8FD3B" w14:textId="77777777" w:rsidR="00961F3A" w:rsidRPr="00866206" w:rsidRDefault="00961F3A" w:rsidP="00961F3A">
            <w:pPr>
              <w:rPr>
                <w:rFonts w:cs="Arial"/>
                <w:sz w:val="16"/>
                <w:szCs w:val="16"/>
              </w:rPr>
            </w:pPr>
          </w:p>
        </w:tc>
        <w:tc>
          <w:tcPr>
            <w:tcW w:w="1146" w:type="dxa"/>
          </w:tcPr>
          <w:p w14:paraId="4E77AF67" w14:textId="369D5C7C" w:rsidR="00961F3A" w:rsidRPr="00866206" w:rsidRDefault="00961F3A" w:rsidP="00961F3A">
            <w:pPr>
              <w:rPr>
                <w:rFonts w:cs="Arial"/>
                <w:sz w:val="16"/>
                <w:szCs w:val="16"/>
              </w:rPr>
            </w:pPr>
            <w:r w:rsidRPr="00866206">
              <w:rPr>
                <w:rFonts w:cs="Arial"/>
                <w:sz w:val="16"/>
                <w:szCs w:val="16"/>
              </w:rPr>
              <w:t>2025</w:t>
            </w:r>
          </w:p>
        </w:tc>
        <w:tc>
          <w:tcPr>
            <w:tcW w:w="1762" w:type="dxa"/>
          </w:tcPr>
          <w:p w14:paraId="6090DCB4" w14:textId="4DF1C1EF" w:rsidR="00961F3A" w:rsidRPr="00866206" w:rsidRDefault="00961F3A" w:rsidP="00961F3A">
            <w:pPr>
              <w:rPr>
                <w:rFonts w:cs="Arial"/>
                <w:sz w:val="16"/>
                <w:szCs w:val="16"/>
              </w:rPr>
            </w:pPr>
            <w:r w:rsidRPr="00866206">
              <w:rPr>
                <w:rFonts w:cs="Arial"/>
                <w:sz w:val="16"/>
                <w:szCs w:val="16"/>
              </w:rPr>
              <w:t>Luton Council</w:t>
            </w:r>
          </w:p>
        </w:tc>
        <w:tc>
          <w:tcPr>
            <w:tcW w:w="1110" w:type="dxa"/>
          </w:tcPr>
          <w:p w14:paraId="306FE0E0" w14:textId="77777777" w:rsidR="00961F3A" w:rsidRPr="00866206" w:rsidRDefault="00961F3A" w:rsidP="00961F3A">
            <w:pPr>
              <w:rPr>
                <w:rFonts w:cs="Arial"/>
                <w:sz w:val="16"/>
                <w:szCs w:val="16"/>
              </w:rPr>
            </w:pPr>
          </w:p>
        </w:tc>
        <w:tc>
          <w:tcPr>
            <w:tcW w:w="811" w:type="dxa"/>
          </w:tcPr>
          <w:p w14:paraId="4F12B20A" w14:textId="4EA9D334" w:rsidR="00961F3A" w:rsidRPr="00866206" w:rsidRDefault="00961F3A" w:rsidP="00961F3A">
            <w:pPr>
              <w:rPr>
                <w:rFonts w:cs="Arial"/>
                <w:sz w:val="16"/>
                <w:szCs w:val="16"/>
              </w:rPr>
            </w:pPr>
            <w:r w:rsidRPr="00866206">
              <w:rPr>
                <w:rFonts w:cs="Arial"/>
                <w:sz w:val="16"/>
                <w:szCs w:val="16"/>
              </w:rPr>
              <w:t>No</w:t>
            </w:r>
          </w:p>
        </w:tc>
        <w:tc>
          <w:tcPr>
            <w:tcW w:w="840" w:type="dxa"/>
          </w:tcPr>
          <w:p w14:paraId="1B44FA1C" w14:textId="77777777" w:rsidR="00961F3A" w:rsidRPr="00866206" w:rsidRDefault="00961F3A" w:rsidP="00961F3A">
            <w:pPr>
              <w:rPr>
                <w:rFonts w:cs="Arial"/>
                <w:sz w:val="16"/>
                <w:szCs w:val="16"/>
              </w:rPr>
            </w:pPr>
          </w:p>
        </w:tc>
        <w:tc>
          <w:tcPr>
            <w:tcW w:w="1106" w:type="dxa"/>
          </w:tcPr>
          <w:p w14:paraId="403BBACB" w14:textId="77777777" w:rsidR="00961F3A" w:rsidRPr="00866206" w:rsidRDefault="00961F3A" w:rsidP="00961F3A">
            <w:pPr>
              <w:rPr>
                <w:rFonts w:cs="Arial"/>
                <w:sz w:val="16"/>
                <w:szCs w:val="16"/>
              </w:rPr>
            </w:pPr>
          </w:p>
        </w:tc>
        <w:tc>
          <w:tcPr>
            <w:tcW w:w="1291" w:type="dxa"/>
          </w:tcPr>
          <w:p w14:paraId="4E79E78B" w14:textId="64184283" w:rsidR="00961F3A" w:rsidRPr="00866206" w:rsidRDefault="00961F3A" w:rsidP="00961F3A">
            <w:pPr>
              <w:rPr>
                <w:rFonts w:cs="Arial"/>
                <w:sz w:val="16"/>
                <w:szCs w:val="16"/>
              </w:rPr>
            </w:pPr>
            <w:r w:rsidRPr="00866206">
              <w:rPr>
                <w:rFonts w:cs="Arial"/>
                <w:sz w:val="16"/>
                <w:szCs w:val="16"/>
              </w:rPr>
              <w:t>Planning</w:t>
            </w:r>
          </w:p>
        </w:tc>
        <w:tc>
          <w:tcPr>
            <w:tcW w:w="1647" w:type="dxa"/>
          </w:tcPr>
          <w:p w14:paraId="1EC29742" w14:textId="77777777" w:rsidR="00E045B3" w:rsidRDefault="00E045B3" w:rsidP="00961F3A">
            <w:pPr>
              <w:rPr>
                <w:rFonts w:cs="Arial"/>
                <w:sz w:val="16"/>
                <w:szCs w:val="16"/>
              </w:rPr>
            </w:pPr>
          </w:p>
          <w:p w14:paraId="4AE8C54C" w14:textId="77777777" w:rsidR="00961F3A" w:rsidRDefault="00961F3A" w:rsidP="00961F3A">
            <w:pPr>
              <w:rPr>
                <w:rFonts w:cs="Arial"/>
                <w:sz w:val="16"/>
                <w:szCs w:val="16"/>
              </w:rPr>
            </w:pPr>
            <w:r w:rsidRPr="00866206">
              <w:rPr>
                <w:rFonts w:cs="Arial"/>
                <w:sz w:val="16"/>
                <w:szCs w:val="16"/>
              </w:rPr>
              <w:t>Generate income stream to fund transport improvements that in turn will deliver emissions reductions</w:t>
            </w:r>
            <w:r w:rsidRPr="00866206">
              <w:rPr>
                <w:rFonts w:cs="Arial"/>
                <w:sz w:val="16"/>
                <w:szCs w:val="16"/>
              </w:rPr>
              <w:br/>
            </w:r>
            <w:r w:rsidRPr="00866206">
              <w:rPr>
                <w:rFonts w:cs="Arial"/>
                <w:sz w:val="16"/>
                <w:szCs w:val="16"/>
              </w:rPr>
              <w:br/>
              <w:t>Reduction in car use resulting in reduced emissions</w:t>
            </w:r>
          </w:p>
          <w:p w14:paraId="35B4AB9E" w14:textId="4910A624" w:rsidR="00E045B3" w:rsidRPr="00866206" w:rsidRDefault="00E045B3" w:rsidP="00961F3A">
            <w:pPr>
              <w:rPr>
                <w:rFonts w:cs="Arial"/>
                <w:sz w:val="16"/>
                <w:szCs w:val="16"/>
              </w:rPr>
            </w:pPr>
          </w:p>
        </w:tc>
        <w:tc>
          <w:tcPr>
            <w:tcW w:w="1441" w:type="dxa"/>
          </w:tcPr>
          <w:p w14:paraId="6F28AA5B" w14:textId="08813126" w:rsidR="00961F3A" w:rsidRPr="00866206" w:rsidRDefault="00961F3A" w:rsidP="00961F3A">
            <w:pPr>
              <w:rPr>
                <w:rFonts w:cs="Arial"/>
                <w:sz w:val="16"/>
                <w:szCs w:val="16"/>
              </w:rPr>
            </w:pPr>
            <w:r w:rsidRPr="00866206">
              <w:rPr>
                <w:rFonts w:cs="Arial"/>
                <w:sz w:val="16"/>
                <w:szCs w:val="16"/>
              </w:rPr>
              <w:t>Amount of funding generated and redistributed</w:t>
            </w:r>
          </w:p>
        </w:tc>
        <w:tc>
          <w:tcPr>
            <w:tcW w:w="2243" w:type="dxa"/>
          </w:tcPr>
          <w:p w14:paraId="061C5CB9" w14:textId="5F474550" w:rsidR="00961F3A" w:rsidRPr="00866206" w:rsidRDefault="00961F3A" w:rsidP="00961F3A">
            <w:pPr>
              <w:rPr>
                <w:rFonts w:cs="Arial"/>
                <w:sz w:val="16"/>
                <w:szCs w:val="16"/>
              </w:rPr>
            </w:pPr>
            <w:r w:rsidRPr="00866206">
              <w:rPr>
                <w:rFonts w:cs="Arial"/>
                <w:sz w:val="16"/>
                <w:szCs w:val="16"/>
              </w:rPr>
              <w:t>Feasibility study completed (2019)</w:t>
            </w:r>
          </w:p>
        </w:tc>
        <w:tc>
          <w:tcPr>
            <w:tcW w:w="2306" w:type="dxa"/>
          </w:tcPr>
          <w:p w14:paraId="091DDBD5" w14:textId="2F689E3A"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67" w:tooltip="Link to Luton Net Zero: Climate Policy and Action Plan" w:history="1">
              <w:r w:rsidR="00287B9B" w:rsidRPr="00411F04">
                <w:rPr>
                  <w:rStyle w:val="Hyperlink"/>
                  <w:rFonts w:cs="Arial"/>
                  <w:sz w:val="16"/>
                  <w:szCs w:val="16"/>
                </w:rPr>
                <w:t>https://tinyurl.com/53m68nck</w:t>
              </w:r>
            </w:hyperlink>
          </w:p>
        </w:tc>
      </w:tr>
      <w:tr w:rsidR="00287B9B" w:rsidRPr="00A925E1" w14:paraId="57C7176E" w14:textId="77777777" w:rsidTr="00287B9B">
        <w:trPr>
          <w:jc w:val="center"/>
        </w:trPr>
        <w:tc>
          <w:tcPr>
            <w:tcW w:w="841" w:type="dxa"/>
          </w:tcPr>
          <w:p w14:paraId="6334C2A1" w14:textId="68E90A82" w:rsidR="00961F3A" w:rsidRPr="00866206" w:rsidRDefault="00961F3A" w:rsidP="00961F3A">
            <w:pPr>
              <w:rPr>
                <w:rFonts w:cs="Arial"/>
                <w:sz w:val="16"/>
                <w:szCs w:val="16"/>
              </w:rPr>
            </w:pPr>
            <w:r w:rsidRPr="00866206">
              <w:rPr>
                <w:rFonts w:cs="Arial"/>
                <w:sz w:val="16"/>
                <w:szCs w:val="16"/>
              </w:rPr>
              <w:t>23</w:t>
            </w:r>
          </w:p>
        </w:tc>
        <w:tc>
          <w:tcPr>
            <w:tcW w:w="1434" w:type="dxa"/>
          </w:tcPr>
          <w:p w14:paraId="7A1B973E" w14:textId="4F450334" w:rsidR="00961F3A" w:rsidRPr="00866206" w:rsidRDefault="00961F3A" w:rsidP="00961F3A">
            <w:pPr>
              <w:rPr>
                <w:rFonts w:cs="Arial"/>
                <w:sz w:val="16"/>
                <w:szCs w:val="16"/>
              </w:rPr>
            </w:pPr>
            <w:r w:rsidRPr="00866206">
              <w:rPr>
                <w:rFonts w:cs="Arial"/>
                <w:sz w:val="16"/>
                <w:szCs w:val="16"/>
              </w:rPr>
              <w:t>Consider workplace parking levy to fund transport improvements</w:t>
            </w:r>
          </w:p>
        </w:tc>
        <w:tc>
          <w:tcPr>
            <w:tcW w:w="1602" w:type="dxa"/>
          </w:tcPr>
          <w:p w14:paraId="0F860FED" w14:textId="2598C3E6" w:rsidR="00961F3A" w:rsidRPr="00866206" w:rsidRDefault="00961F3A" w:rsidP="00961F3A">
            <w:pPr>
              <w:rPr>
                <w:rFonts w:cs="Arial"/>
                <w:sz w:val="16"/>
                <w:szCs w:val="16"/>
              </w:rPr>
            </w:pPr>
            <w:r w:rsidRPr="00866206">
              <w:rPr>
                <w:rFonts w:cs="Arial"/>
                <w:sz w:val="16"/>
                <w:szCs w:val="16"/>
              </w:rPr>
              <w:t>Traffic Management</w:t>
            </w:r>
          </w:p>
        </w:tc>
        <w:tc>
          <w:tcPr>
            <w:tcW w:w="1651" w:type="dxa"/>
          </w:tcPr>
          <w:p w14:paraId="251DA7E1" w14:textId="70A01882" w:rsidR="00961F3A" w:rsidRPr="00866206" w:rsidRDefault="00961F3A" w:rsidP="00961F3A">
            <w:pPr>
              <w:rPr>
                <w:rFonts w:cs="Arial"/>
                <w:sz w:val="16"/>
                <w:szCs w:val="16"/>
              </w:rPr>
            </w:pPr>
            <w:r w:rsidRPr="00866206">
              <w:rPr>
                <w:rFonts w:cs="Arial"/>
                <w:sz w:val="16"/>
                <w:szCs w:val="16"/>
              </w:rPr>
              <w:t>Workplace Parking Levy, Parking Enforcement on highway</w:t>
            </w:r>
          </w:p>
        </w:tc>
        <w:tc>
          <w:tcPr>
            <w:tcW w:w="1130" w:type="dxa"/>
          </w:tcPr>
          <w:p w14:paraId="7DBE1FBA" w14:textId="48D917C8" w:rsidR="00961F3A" w:rsidRPr="00866206" w:rsidRDefault="00961F3A" w:rsidP="00961F3A">
            <w:pPr>
              <w:rPr>
                <w:rFonts w:cs="Arial"/>
                <w:sz w:val="16"/>
                <w:szCs w:val="16"/>
              </w:rPr>
            </w:pPr>
            <w:r w:rsidRPr="00866206">
              <w:rPr>
                <w:rFonts w:cs="Arial"/>
                <w:sz w:val="16"/>
                <w:szCs w:val="16"/>
              </w:rPr>
              <w:t>2025</w:t>
            </w:r>
          </w:p>
        </w:tc>
        <w:tc>
          <w:tcPr>
            <w:tcW w:w="1146" w:type="dxa"/>
          </w:tcPr>
          <w:p w14:paraId="01D41D3B" w14:textId="4B722481" w:rsidR="00961F3A" w:rsidRPr="00866206" w:rsidRDefault="00961F3A" w:rsidP="00961F3A">
            <w:pPr>
              <w:rPr>
                <w:rFonts w:cs="Arial"/>
                <w:sz w:val="16"/>
                <w:szCs w:val="16"/>
              </w:rPr>
            </w:pPr>
            <w:r w:rsidRPr="00866206">
              <w:rPr>
                <w:rFonts w:cs="Arial"/>
                <w:sz w:val="16"/>
                <w:szCs w:val="16"/>
              </w:rPr>
              <w:t>2025</w:t>
            </w:r>
          </w:p>
        </w:tc>
        <w:tc>
          <w:tcPr>
            <w:tcW w:w="1762" w:type="dxa"/>
          </w:tcPr>
          <w:p w14:paraId="4172213F" w14:textId="74EF4253" w:rsidR="00961F3A" w:rsidRPr="00866206" w:rsidRDefault="00961F3A" w:rsidP="00961F3A">
            <w:pPr>
              <w:rPr>
                <w:rFonts w:cs="Arial"/>
                <w:sz w:val="16"/>
                <w:szCs w:val="16"/>
              </w:rPr>
            </w:pPr>
            <w:r w:rsidRPr="00866206">
              <w:rPr>
                <w:rFonts w:cs="Arial"/>
                <w:sz w:val="16"/>
                <w:szCs w:val="16"/>
              </w:rPr>
              <w:t>Luton Council</w:t>
            </w:r>
          </w:p>
        </w:tc>
        <w:tc>
          <w:tcPr>
            <w:tcW w:w="1110" w:type="dxa"/>
          </w:tcPr>
          <w:p w14:paraId="52724C4C" w14:textId="77777777" w:rsidR="00961F3A" w:rsidRPr="00866206" w:rsidRDefault="00961F3A" w:rsidP="00961F3A">
            <w:pPr>
              <w:rPr>
                <w:rFonts w:cs="Arial"/>
                <w:sz w:val="16"/>
                <w:szCs w:val="16"/>
              </w:rPr>
            </w:pPr>
          </w:p>
        </w:tc>
        <w:tc>
          <w:tcPr>
            <w:tcW w:w="811" w:type="dxa"/>
          </w:tcPr>
          <w:p w14:paraId="05E5EB5C" w14:textId="19D065B6" w:rsidR="00961F3A" w:rsidRPr="00866206" w:rsidRDefault="00961F3A" w:rsidP="00961F3A">
            <w:pPr>
              <w:rPr>
                <w:rFonts w:cs="Arial"/>
                <w:sz w:val="16"/>
                <w:szCs w:val="16"/>
              </w:rPr>
            </w:pPr>
            <w:r w:rsidRPr="00866206">
              <w:rPr>
                <w:rFonts w:cs="Arial"/>
                <w:sz w:val="16"/>
                <w:szCs w:val="16"/>
              </w:rPr>
              <w:t>No</w:t>
            </w:r>
          </w:p>
        </w:tc>
        <w:tc>
          <w:tcPr>
            <w:tcW w:w="840" w:type="dxa"/>
          </w:tcPr>
          <w:p w14:paraId="6082E38A" w14:textId="77777777" w:rsidR="00961F3A" w:rsidRPr="00866206" w:rsidRDefault="00961F3A" w:rsidP="00961F3A">
            <w:pPr>
              <w:rPr>
                <w:rFonts w:cs="Arial"/>
                <w:sz w:val="16"/>
                <w:szCs w:val="16"/>
              </w:rPr>
            </w:pPr>
          </w:p>
        </w:tc>
        <w:tc>
          <w:tcPr>
            <w:tcW w:w="1106" w:type="dxa"/>
          </w:tcPr>
          <w:p w14:paraId="18600B0A" w14:textId="77777777" w:rsidR="00961F3A" w:rsidRPr="00866206" w:rsidRDefault="00961F3A" w:rsidP="00961F3A">
            <w:pPr>
              <w:rPr>
                <w:rFonts w:cs="Arial"/>
                <w:sz w:val="16"/>
                <w:szCs w:val="16"/>
              </w:rPr>
            </w:pPr>
          </w:p>
        </w:tc>
        <w:tc>
          <w:tcPr>
            <w:tcW w:w="1291" w:type="dxa"/>
          </w:tcPr>
          <w:p w14:paraId="3794334F" w14:textId="6ADABED2" w:rsidR="00961F3A" w:rsidRPr="00866206" w:rsidRDefault="00961F3A" w:rsidP="00961F3A">
            <w:pPr>
              <w:rPr>
                <w:rFonts w:cs="Arial"/>
                <w:sz w:val="16"/>
                <w:szCs w:val="16"/>
              </w:rPr>
            </w:pPr>
            <w:r w:rsidRPr="00866206">
              <w:rPr>
                <w:rFonts w:cs="Arial"/>
                <w:sz w:val="16"/>
                <w:szCs w:val="16"/>
              </w:rPr>
              <w:t>Planning</w:t>
            </w:r>
          </w:p>
        </w:tc>
        <w:tc>
          <w:tcPr>
            <w:tcW w:w="1647" w:type="dxa"/>
          </w:tcPr>
          <w:p w14:paraId="3170007A" w14:textId="77777777" w:rsidR="00E045B3" w:rsidRDefault="00E045B3" w:rsidP="00961F3A">
            <w:pPr>
              <w:rPr>
                <w:rFonts w:cs="Arial"/>
                <w:sz w:val="16"/>
                <w:szCs w:val="16"/>
              </w:rPr>
            </w:pPr>
          </w:p>
          <w:p w14:paraId="12985083" w14:textId="77777777" w:rsidR="00961F3A" w:rsidRDefault="00961F3A" w:rsidP="00961F3A">
            <w:pPr>
              <w:rPr>
                <w:rFonts w:cs="Arial"/>
                <w:sz w:val="16"/>
                <w:szCs w:val="16"/>
              </w:rPr>
            </w:pPr>
            <w:r w:rsidRPr="00866206">
              <w:rPr>
                <w:rFonts w:cs="Arial"/>
                <w:sz w:val="16"/>
                <w:szCs w:val="16"/>
              </w:rPr>
              <w:t>Generate income stream to fund transport improvements that in turn will deliver emissions reductions</w:t>
            </w:r>
            <w:r w:rsidRPr="00866206">
              <w:rPr>
                <w:rFonts w:cs="Arial"/>
                <w:sz w:val="16"/>
                <w:szCs w:val="16"/>
              </w:rPr>
              <w:br/>
            </w:r>
            <w:r w:rsidRPr="00866206">
              <w:rPr>
                <w:rFonts w:cs="Arial"/>
                <w:sz w:val="16"/>
                <w:szCs w:val="16"/>
              </w:rPr>
              <w:br/>
              <w:t>Reduction in car use resulting in reduced emissions</w:t>
            </w:r>
          </w:p>
          <w:p w14:paraId="4B812BC6" w14:textId="5EE5D02C" w:rsidR="00E045B3" w:rsidRPr="00866206" w:rsidRDefault="00E045B3" w:rsidP="00961F3A">
            <w:pPr>
              <w:rPr>
                <w:rFonts w:cs="Arial"/>
                <w:sz w:val="16"/>
                <w:szCs w:val="16"/>
              </w:rPr>
            </w:pPr>
          </w:p>
        </w:tc>
        <w:tc>
          <w:tcPr>
            <w:tcW w:w="1441" w:type="dxa"/>
          </w:tcPr>
          <w:p w14:paraId="35792F1C" w14:textId="392264B3" w:rsidR="00961F3A" w:rsidRPr="00866206" w:rsidRDefault="00961F3A" w:rsidP="00961F3A">
            <w:pPr>
              <w:rPr>
                <w:rFonts w:cs="Arial"/>
                <w:sz w:val="16"/>
                <w:szCs w:val="16"/>
              </w:rPr>
            </w:pPr>
            <w:r w:rsidRPr="00866206">
              <w:rPr>
                <w:rFonts w:cs="Arial"/>
                <w:sz w:val="16"/>
                <w:szCs w:val="16"/>
              </w:rPr>
              <w:t>Amount of funding generated and redistributed</w:t>
            </w:r>
          </w:p>
        </w:tc>
        <w:tc>
          <w:tcPr>
            <w:tcW w:w="2243" w:type="dxa"/>
          </w:tcPr>
          <w:p w14:paraId="05111965" w14:textId="77777777" w:rsidR="00961F3A" w:rsidRPr="00866206" w:rsidRDefault="00961F3A" w:rsidP="00961F3A">
            <w:pPr>
              <w:rPr>
                <w:rFonts w:cs="Arial"/>
                <w:sz w:val="16"/>
                <w:szCs w:val="16"/>
              </w:rPr>
            </w:pPr>
          </w:p>
        </w:tc>
        <w:tc>
          <w:tcPr>
            <w:tcW w:w="2306" w:type="dxa"/>
          </w:tcPr>
          <w:p w14:paraId="7C07F175" w14:textId="0BCDCDEF"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68" w:tooltip="Link to Luton Net Zero: Climate Policy and Action Plan" w:history="1">
              <w:r w:rsidR="00287B9B" w:rsidRPr="00411F04">
                <w:rPr>
                  <w:rStyle w:val="Hyperlink"/>
                  <w:rFonts w:cs="Arial"/>
                  <w:sz w:val="16"/>
                  <w:szCs w:val="16"/>
                </w:rPr>
                <w:t>https://tinyurl.com/53m68nck</w:t>
              </w:r>
            </w:hyperlink>
          </w:p>
        </w:tc>
      </w:tr>
      <w:tr w:rsidR="00287B9B" w:rsidRPr="00A925E1" w14:paraId="012E6530" w14:textId="77777777" w:rsidTr="00287B9B">
        <w:trPr>
          <w:jc w:val="center"/>
        </w:trPr>
        <w:tc>
          <w:tcPr>
            <w:tcW w:w="841" w:type="dxa"/>
          </w:tcPr>
          <w:p w14:paraId="6F72C926" w14:textId="463E148A" w:rsidR="00961F3A" w:rsidRPr="00866206" w:rsidRDefault="00961F3A" w:rsidP="00961F3A">
            <w:pPr>
              <w:rPr>
                <w:rFonts w:cs="Arial"/>
                <w:sz w:val="16"/>
                <w:szCs w:val="16"/>
              </w:rPr>
            </w:pPr>
            <w:r w:rsidRPr="00866206">
              <w:rPr>
                <w:rFonts w:cs="Arial"/>
                <w:sz w:val="16"/>
                <w:szCs w:val="16"/>
              </w:rPr>
              <w:t>24</w:t>
            </w:r>
          </w:p>
        </w:tc>
        <w:tc>
          <w:tcPr>
            <w:tcW w:w="1434" w:type="dxa"/>
          </w:tcPr>
          <w:p w14:paraId="219B9B36" w14:textId="56A6BAAA" w:rsidR="00961F3A" w:rsidRPr="00866206" w:rsidRDefault="00961F3A" w:rsidP="00961F3A">
            <w:pPr>
              <w:rPr>
                <w:rFonts w:cs="Arial"/>
                <w:sz w:val="16"/>
                <w:szCs w:val="16"/>
              </w:rPr>
            </w:pPr>
            <w:r w:rsidRPr="00866206">
              <w:rPr>
                <w:rFonts w:cs="Arial"/>
                <w:sz w:val="16"/>
                <w:szCs w:val="16"/>
              </w:rPr>
              <w:t>Investigate implementing a Clean Air/Low Emissions Zone in the Town Centre</w:t>
            </w:r>
          </w:p>
        </w:tc>
        <w:tc>
          <w:tcPr>
            <w:tcW w:w="1602" w:type="dxa"/>
          </w:tcPr>
          <w:p w14:paraId="699E2960" w14:textId="5553DF01" w:rsidR="00961F3A" w:rsidRPr="00866206" w:rsidRDefault="00961F3A" w:rsidP="00961F3A">
            <w:pPr>
              <w:rPr>
                <w:rFonts w:cs="Arial"/>
                <w:sz w:val="16"/>
                <w:szCs w:val="16"/>
              </w:rPr>
            </w:pPr>
            <w:r w:rsidRPr="00866206">
              <w:rPr>
                <w:rFonts w:cs="Arial"/>
                <w:sz w:val="16"/>
                <w:szCs w:val="16"/>
              </w:rPr>
              <w:t>Promoting Low Emission Transport</w:t>
            </w:r>
          </w:p>
        </w:tc>
        <w:tc>
          <w:tcPr>
            <w:tcW w:w="1651" w:type="dxa"/>
          </w:tcPr>
          <w:p w14:paraId="73A64201" w14:textId="0D9EFBA3" w:rsidR="00961F3A" w:rsidRPr="00866206" w:rsidRDefault="00961F3A" w:rsidP="00961F3A">
            <w:pPr>
              <w:rPr>
                <w:rFonts w:cs="Arial"/>
                <w:sz w:val="16"/>
                <w:szCs w:val="16"/>
              </w:rPr>
            </w:pPr>
            <w:r w:rsidRPr="00866206">
              <w:rPr>
                <w:rFonts w:cs="Arial"/>
                <w:sz w:val="16"/>
                <w:szCs w:val="16"/>
              </w:rPr>
              <w:t>Low Emission Zone (LEZ) or Clean Air Zone (CAZ)</w:t>
            </w:r>
          </w:p>
        </w:tc>
        <w:tc>
          <w:tcPr>
            <w:tcW w:w="1130" w:type="dxa"/>
          </w:tcPr>
          <w:p w14:paraId="4C3F236A" w14:textId="77777777" w:rsidR="00961F3A" w:rsidRPr="00866206" w:rsidRDefault="00961F3A" w:rsidP="00961F3A">
            <w:pPr>
              <w:rPr>
                <w:rFonts w:cs="Arial"/>
                <w:sz w:val="16"/>
                <w:szCs w:val="16"/>
              </w:rPr>
            </w:pPr>
          </w:p>
        </w:tc>
        <w:tc>
          <w:tcPr>
            <w:tcW w:w="1146" w:type="dxa"/>
          </w:tcPr>
          <w:p w14:paraId="2D3E6782" w14:textId="77777777" w:rsidR="00961F3A" w:rsidRPr="00866206" w:rsidRDefault="00961F3A" w:rsidP="00961F3A">
            <w:pPr>
              <w:rPr>
                <w:rFonts w:cs="Arial"/>
                <w:sz w:val="16"/>
                <w:szCs w:val="16"/>
              </w:rPr>
            </w:pPr>
          </w:p>
        </w:tc>
        <w:tc>
          <w:tcPr>
            <w:tcW w:w="1762" w:type="dxa"/>
          </w:tcPr>
          <w:p w14:paraId="4E15C370" w14:textId="272860A0" w:rsidR="00961F3A" w:rsidRPr="00866206" w:rsidRDefault="00961F3A" w:rsidP="00961F3A">
            <w:pPr>
              <w:rPr>
                <w:rFonts w:cs="Arial"/>
                <w:sz w:val="16"/>
                <w:szCs w:val="16"/>
              </w:rPr>
            </w:pPr>
            <w:r w:rsidRPr="00866206">
              <w:rPr>
                <w:rFonts w:cs="Arial"/>
                <w:sz w:val="16"/>
                <w:szCs w:val="16"/>
              </w:rPr>
              <w:t>LBC Transport Planning</w:t>
            </w:r>
            <w:r w:rsidRPr="00866206">
              <w:rPr>
                <w:rFonts w:cs="Arial"/>
                <w:sz w:val="16"/>
                <w:szCs w:val="16"/>
              </w:rPr>
              <w:br/>
            </w:r>
            <w:r w:rsidRPr="00866206">
              <w:rPr>
                <w:rFonts w:cs="Arial"/>
                <w:sz w:val="16"/>
                <w:szCs w:val="16"/>
              </w:rPr>
              <w:br/>
              <w:t>LBC Environmental Protection</w:t>
            </w:r>
          </w:p>
        </w:tc>
        <w:tc>
          <w:tcPr>
            <w:tcW w:w="1110" w:type="dxa"/>
          </w:tcPr>
          <w:p w14:paraId="33F77807" w14:textId="77777777" w:rsidR="00961F3A" w:rsidRPr="00866206" w:rsidRDefault="00961F3A" w:rsidP="00961F3A">
            <w:pPr>
              <w:rPr>
                <w:rFonts w:cs="Arial"/>
                <w:sz w:val="16"/>
                <w:szCs w:val="16"/>
              </w:rPr>
            </w:pPr>
          </w:p>
        </w:tc>
        <w:tc>
          <w:tcPr>
            <w:tcW w:w="811" w:type="dxa"/>
          </w:tcPr>
          <w:p w14:paraId="37C4844D" w14:textId="530FADBE" w:rsidR="00961F3A" w:rsidRPr="00866206" w:rsidRDefault="00961F3A" w:rsidP="00961F3A">
            <w:pPr>
              <w:rPr>
                <w:rFonts w:cs="Arial"/>
                <w:sz w:val="16"/>
                <w:szCs w:val="16"/>
              </w:rPr>
            </w:pPr>
            <w:r w:rsidRPr="00866206">
              <w:rPr>
                <w:rFonts w:cs="Arial"/>
                <w:sz w:val="16"/>
                <w:szCs w:val="16"/>
              </w:rPr>
              <w:t>No</w:t>
            </w:r>
          </w:p>
        </w:tc>
        <w:tc>
          <w:tcPr>
            <w:tcW w:w="840" w:type="dxa"/>
          </w:tcPr>
          <w:p w14:paraId="09145D0F" w14:textId="1B894724" w:rsidR="00961F3A" w:rsidRPr="00866206" w:rsidRDefault="00961F3A" w:rsidP="00961F3A">
            <w:pPr>
              <w:rPr>
                <w:rFonts w:cs="Arial"/>
                <w:sz w:val="16"/>
                <w:szCs w:val="16"/>
              </w:rPr>
            </w:pPr>
            <w:r w:rsidRPr="00866206">
              <w:rPr>
                <w:rFonts w:cs="Arial"/>
                <w:sz w:val="16"/>
                <w:szCs w:val="16"/>
              </w:rPr>
              <w:t>Not Funded</w:t>
            </w:r>
          </w:p>
        </w:tc>
        <w:tc>
          <w:tcPr>
            <w:tcW w:w="1106" w:type="dxa"/>
          </w:tcPr>
          <w:p w14:paraId="6D42CF2E" w14:textId="77777777" w:rsidR="00961F3A" w:rsidRPr="00866206" w:rsidRDefault="00961F3A" w:rsidP="00961F3A">
            <w:pPr>
              <w:rPr>
                <w:rFonts w:cs="Arial"/>
                <w:sz w:val="16"/>
                <w:szCs w:val="16"/>
              </w:rPr>
            </w:pPr>
          </w:p>
        </w:tc>
        <w:tc>
          <w:tcPr>
            <w:tcW w:w="1291" w:type="dxa"/>
          </w:tcPr>
          <w:p w14:paraId="37130389" w14:textId="77777777" w:rsidR="00961F3A" w:rsidRPr="00866206" w:rsidRDefault="00961F3A" w:rsidP="00961F3A">
            <w:pPr>
              <w:rPr>
                <w:rFonts w:cs="Arial"/>
                <w:sz w:val="16"/>
                <w:szCs w:val="16"/>
              </w:rPr>
            </w:pPr>
          </w:p>
        </w:tc>
        <w:tc>
          <w:tcPr>
            <w:tcW w:w="1647" w:type="dxa"/>
          </w:tcPr>
          <w:p w14:paraId="6F7B60EE" w14:textId="7C7ADFE1" w:rsidR="00961F3A" w:rsidRPr="00866206" w:rsidRDefault="00961F3A" w:rsidP="00961F3A">
            <w:pPr>
              <w:rPr>
                <w:rFonts w:cs="Arial"/>
                <w:sz w:val="16"/>
                <w:szCs w:val="16"/>
              </w:rPr>
            </w:pPr>
            <w:r w:rsidRPr="00866206">
              <w:rPr>
                <w:rFonts w:cs="Arial"/>
                <w:sz w:val="16"/>
                <w:szCs w:val="16"/>
              </w:rPr>
              <w:t>Cleaner / greener transport options for staff and deliveries would reduce emissions in the town centre</w:t>
            </w:r>
          </w:p>
        </w:tc>
        <w:tc>
          <w:tcPr>
            <w:tcW w:w="1441" w:type="dxa"/>
          </w:tcPr>
          <w:p w14:paraId="6B427335" w14:textId="10EBB699" w:rsidR="00961F3A" w:rsidRPr="00866206" w:rsidRDefault="00961F3A" w:rsidP="00961F3A">
            <w:pPr>
              <w:rPr>
                <w:rFonts w:cs="Arial"/>
                <w:sz w:val="16"/>
                <w:szCs w:val="16"/>
              </w:rPr>
            </w:pPr>
            <w:r w:rsidRPr="00866206">
              <w:rPr>
                <w:rFonts w:cs="Arial"/>
                <w:sz w:val="16"/>
                <w:szCs w:val="16"/>
              </w:rPr>
              <w:t>Increased take up of clean energy vehicles / bikes by local businesses</w:t>
            </w:r>
          </w:p>
        </w:tc>
        <w:tc>
          <w:tcPr>
            <w:tcW w:w="2243" w:type="dxa"/>
          </w:tcPr>
          <w:p w14:paraId="6F4AB60E" w14:textId="77777777" w:rsidR="00961F3A" w:rsidRPr="00866206" w:rsidRDefault="00961F3A" w:rsidP="00961F3A">
            <w:pPr>
              <w:rPr>
                <w:rFonts w:cs="Arial"/>
                <w:sz w:val="16"/>
                <w:szCs w:val="16"/>
              </w:rPr>
            </w:pPr>
          </w:p>
        </w:tc>
        <w:tc>
          <w:tcPr>
            <w:tcW w:w="2306" w:type="dxa"/>
          </w:tcPr>
          <w:p w14:paraId="618A15E5" w14:textId="77777777" w:rsidR="00A77D09" w:rsidRDefault="00A77D09" w:rsidP="00961F3A">
            <w:pPr>
              <w:rPr>
                <w:rFonts w:cs="Arial"/>
                <w:sz w:val="16"/>
                <w:szCs w:val="16"/>
              </w:rPr>
            </w:pPr>
          </w:p>
          <w:p w14:paraId="30A01C7F" w14:textId="77777777" w:rsidR="00961F3A" w:rsidRDefault="00961F3A" w:rsidP="00961F3A">
            <w:pPr>
              <w:rPr>
                <w:rFonts w:cs="Arial"/>
                <w:sz w:val="16"/>
                <w:szCs w:val="16"/>
              </w:rPr>
            </w:pPr>
            <w:r w:rsidRPr="00866206">
              <w:rPr>
                <w:rFonts w:cs="Arial"/>
                <w:sz w:val="16"/>
                <w:szCs w:val="16"/>
              </w:rPr>
              <w:t>Need for action to be reconsidered following the reductions in NO</w:t>
            </w:r>
            <w:r w:rsidRPr="00866206">
              <w:rPr>
                <w:rFonts w:cs="Arial"/>
                <w:sz w:val="16"/>
                <w:szCs w:val="16"/>
                <w:vertAlign w:val="subscript"/>
              </w:rPr>
              <w:t>2</w:t>
            </w:r>
            <w:r w:rsidRPr="00866206">
              <w:rPr>
                <w:rFonts w:cs="Arial"/>
                <w:sz w:val="16"/>
                <w:szCs w:val="16"/>
              </w:rPr>
              <w:t xml:space="preserve"> in AQMA N</w:t>
            </w:r>
            <w:r w:rsidRPr="00866206">
              <w:rPr>
                <w:rFonts w:cs="Arial"/>
                <w:sz w:val="16"/>
                <w:szCs w:val="16"/>
                <w:vertAlign w:val="superscript"/>
              </w:rPr>
              <w:t>o.</w:t>
            </w:r>
            <w:r w:rsidRPr="00866206">
              <w:rPr>
                <w:rFonts w:cs="Arial"/>
                <w:sz w:val="16"/>
                <w:szCs w:val="16"/>
              </w:rPr>
              <w:t xml:space="preserve"> 3</w:t>
            </w:r>
            <w:r w:rsidRPr="00866206">
              <w:rPr>
                <w:rFonts w:cs="Arial"/>
                <w:sz w:val="16"/>
                <w:szCs w:val="16"/>
              </w:rPr>
              <w:br/>
            </w:r>
            <w:r w:rsidRPr="00866206">
              <w:rPr>
                <w:rFonts w:cs="Arial"/>
                <w:sz w:val="16"/>
                <w:szCs w:val="16"/>
              </w:rPr>
              <w:br/>
              <w:t>Feasibility study identified as a priority in LTP4, however currently still unfunded</w:t>
            </w:r>
            <w:r w:rsidRPr="00866206">
              <w:rPr>
                <w:rFonts w:cs="Arial"/>
                <w:sz w:val="16"/>
                <w:szCs w:val="16"/>
              </w:rPr>
              <w:br/>
              <w:t>[</w:t>
            </w:r>
            <w:hyperlink r:id="rId69" w:tooltip="Link to Transport Strategy and Local Transport Policies, April 2021 " w:history="1">
              <w:r w:rsidR="00D2101C" w:rsidRPr="00411F04">
                <w:rPr>
                  <w:rStyle w:val="Hyperlink"/>
                  <w:rFonts w:cs="Arial"/>
                  <w:sz w:val="16"/>
                  <w:szCs w:val="16"/>
                </w:rPr>
                <w:t>https://tinyurl.com/bdfnss4m</w:t>
              </w:r>
            </w:hyperlink>
            <w:r w:rsidRPr="00866206">
              <w:rPr>
                <w:rFonts w:cs="Arial"/>
                <w:sz w:val="16"/>
                <w:szCs w:val="16"/>
              </w:rPr>
              <w:t>]</w:t>
            </w:r>
          </w:p>
          <w:p w14:paraId="20373664" w14:textId="3091B99A" w:rsidR="00A77D09" w:rsidRPr="00866206" w:rsidRDefault="00A77D09" w:rsidP="00961F3A">
            <w:pPr>
              <w:rPr>
                <w:rFonts w:cs="Arial"/>
                <w:sz w:val="16"/>
                <w:szCs w:val="16"/>
              </w:rPr>
            </w:pPr>
          </w:p>
        </w:tc>
      </w:tr>
      <w:tr w:rsidR="00287B9B" w:rsidRPr="00A925E1" w14:paraId="25A9BC93" w14:textId="77777777" w:rsidTr="00287B9B">
        <w:trPr>
          <w:jc w:val="center"/>
        </w:trPr>
        <w:tc>
          <w:tcPr>
            <w:tcW w:w="841" w:type="dxa"/>
          </w:tcPr>
          <w:p w14:paraId="4EBCE311" w14:textId="6473686F" w:rsidR="00961F3A" w:rsidRPr="00866206" w:rsidRDefault="00961F3A" w:rsidP="00961F3A">
            <w:pPr>
              <w:rPr>
                <w:rFonts w:cs="Arial"/>
                <w:sz w:val="16"/>
                <w:szCs w:val="16"/>
              </w:rPr>
            </w:pPr>
            <w:r w:rsidRPr="00866206">
              <w:rPr>
                <w:rFonts w:cs="Arial"/>
                <w:sz w:val="16"/>
                <w:szCs w:val="16"/>
              </w:rPr>
              <w:t>25</w:t>
            </w:r>
          </w:p>
        </w:tc>
        <w:tc>
          <w:tcPr>
            <w:tcW w:w="1434" w:type="dxa"/>
          </w:tcPr>
          <w:p w14:paraId="706B02F1" w14:textId="77777777" w:rsidR="00E045B3" w:rsidRDefault="00E045B3" w:rsidP="00961F3A">
            <w:pPr>
              <w:rPr>
                <w:rFonts w:cs="Arial"/>
                <w:sz w:val="16"/>
                <w:szCs w:val="16"/>
              </w:rPr>
            </w:pPr>
          </w:p>
          <w:p w14:paraId="02128C52" w14:textId="1C9DE51B" w:rsidR="00961F3A" w:rsidRDefault="00961F3A" w:rsidP="00961F3A">
            <w:pPr>
              <w:rPr>
                <w:rFonts w:cs="Arial"/>
                <w:sz w:val="16"/>
                <w:szCs w:val="16"/>
              </w:rPr>
            </w:pPr>
            <w:r w:rsidRPr="00866206">
              <w:rPr>
                <w:rFonts w:cs="Arial"/>
                <w:sz w:val="16"/>
                <w:szCs w:val="16"/>
              </w:rPr>
              <w:t>Transition bus fleet to electric - introduce electric buses on the Luton Dunstable Busway network</w:t>
            </w:r>
          </w:p>
          <w:p w14:paraId="3F5FE269" w14:textId="3A7A6941" w:rsidR="00E045B3" w:rsidRPr="00866206" w:rsidRDefault="00E045B3" w:rsidP="00961F3A">
            <w:pPr>
              <w:rPr>
                <w:rFonts w:cs="Arial"/>
                <w:sz w:val="16"/>
                <w:szCs w:val="16"/>
              </w:rPr>
            </w:pPr>
          </w:p>
        </w:tc>
        <w:tc>
          <w:tcPr>
            <w:tcW w:w="1602" w:type="dxa"/>
          </w:tcPr>
          <w:p w14:paraId="5C7DAAD0" w14:textId="0524B0EB" w:rsidR="00961F3A" w:rsidRPr="00866206" w:rsidRDefault="00961F3A" w:rsidP="00961F3A">
            <w:pPr>
              <w:rPr>
                <w:rFonts w:cs="Arial"/>
                <w:sz w:val="16"/>
                <w:szCs w:val="16"/>
              </w:rPr>
            </w:pPr>
            <w:r w:rsidRPr="00866206">
              <w:rPr>
                <w:rFonts w:cs="Arial"/>
                <w:sz w:val="16"/>
                <w:szCs w:val="16"/>
              </w:rPr>
              <w:t>Vehicle Fleet Efficiency</w:t>
            </w:r>
          </w:p>
        </w:tc>
        <w:tc>
          <w:tcPr>
            <w:tcW w:w="1651" w:type="dxa"/>
          </w:tcPr>
          <w:p w14:paraId="5C0ED124" w14:textId="6BA3D3BA" w:rsidR="00961F3A" w:rsidRPr="00866206" w:rsidRDefault="00961F3A" w:rsidP="00961F3A">
            <w:pPr>
              <w:rPr>
                <w:rFonts w:cs="Arial"/>
                <w:sz w:val="16"/>
                <w:szCs w:val="16"/>
              </w:rPr>
            </w:pPr>
            <w:r w:rsidRPr="00866206">
              <w:rPr>
                <w:rFonts w:cs="Arial"/>
                <w:sz w:val="16"/>
                <w:szCs w:val="16"/>
              </w:rPr>
              <w:t>Promoting Low Emission Public Transport</w:t>
            </w:r>
          </w:p>
        </w:tc>
        <w:tc>
          <w:tcPr>
            <w:tcW w:w="1130" w:type="dxa"/>
          </w:tcPr>
          <w:p w14:paraId="3F7A3B47" w14:textId="77777777" w:rsidR="00961F3A" w:rsidRPr="00866206" w:rsidRDefault="00961F3A" w:rsidP="00961F3A">
            <w:pPr>
              <w:rPr>
                <w:rFonts w:cs="Arial"/>
                <w:sz w:val="16"/>
                <w:szCs w:val="16"/>
              </w:rPr>
            </w:pPr>
          </w:p>
        </w:tc>
        <w:tc>
          <w:tcPr>
            <w:tcW w:w="1146" w:type="dxa"/>
          </w:tcPr>
          <w:p w14:paraId="4F40ED88" w14:textId="77777777" w:rsidR="00961F3A" w:rsidRPr="00866206" w:rsidRDefault="00961F3A" w:rsidP="00961F3A">
            <w:pPr>
              <w:rPr>
                <w:rFonts w:cs="Arial"/>
                <w:sz w:val="16"/>
                <w:szCs w:val="16"/>
              </w:rPr>
            </w:pPr>
          </w:p>
        </w:tc>
        <w:tc>
          <w:tcPr>
            <w:tcW w:w="1762" w:type="dxa"/>
          </w:tcPr>
          <w:p w14:paraId="08E552FA" w14:textId="06FE74CB" w:rsidR="00961F3A" w:rsidRPr="00866206" w:rsidRDefault="00961F3A" w:rsidP="00961F3A">
            <w:pPr>
              <w:rPr>
                <w:rFonts w:cs="Arial"/>
                <w:sz w:val="16"/>
                <w:szCs w:val="16"/>
              </w:rPr>
            </w:pPr>
            <w:r w:rsidRPr="00866206">
              <w:rPr>
                <w:rFonts w:cs="Arial"/>
                <w:sz w:val="16"/>
                <w:szCs w:val="16"/>
              </w:rPr>
              <w:t>Luton Council;</w:t>
            </w:r>
            <w:r w:rsidRPr="00866206">
              <w:rPr>
                <w:rFonts w:cs="Arial"/>
                <w:sz w:val="16"/>
                <w:szCs w:val="16"/>
              </w:rPr>
              <w:br/>
              <w:t>Bus companies</w:t>
            </w:r>
          </w:p>
        </w:tc>
        <w:tc>
          <w:tcPr>
            <w:tcW w:w="1110" w:type="dxa"/>
          </w:tcPr>
          <w:p w14:paraId="60ACE8C1" w14:textId="77777777" w:rsidR="00961F3A" w:rsidRPr="00866206" w:rsidRDefault="00961F3A" w:rsidP="00961F3A">
            <w:pPr>
              <w:rPr>
                <w:rFonts w:cs="Arial"/>
                <w:sz w:val="16"/>
                <w:szCs w:val="16"/>
              </w:rPr>
            </w:pPr>
          </w:p>
        </w:tc>
        <w:tc>
          <w:tcPr>
            <w:tcW w:w="811" w:type="dxa"/>
          </w:tcPr>
          <w:p w14:paraId="646A2D32" w14:textId="6AD34AB6" w:rsidR="00961F3A" w:rsidRPr="00866206" w:rsidRDefault="00961F3A" w:rsidP="00961F3A">
            <w:pPr>
              <w:rPr>
                <w:rFonts w:cs="Arial"/>
                <w:sz w:val="16"/>
                <w:szCs w:val="16"/>
              </w:rPr>
            </w:pPr>
            <w:r w:rsidRPr="00866206">
              <w:rPr>
                <w:rFonts w:cs="Arial"/>
                <w:sz w:val="16"/>
                <w:szCs w:val="16"/>
              </w:rPr>
              <w:t>No</w:t>
            </w:r>
          </w:p>
        </w:tc>
        <w:tc>
          <w:tcPr>
            <w:tcW w:w="840" w:type="dxa"/>
          </w:tcPr>
          <w:p w14:paraId="5854C562" w14:textId="77777777" w:rsidR="00961F3A" w:rsidRPr="00866206" w:rsidRDefault="00961F3A" w:rsidP="00961F3A">
            <w:pPr>
              <w:rPr>
                <w:rFonts w:cs="Arial"/>
                <w:sz w:val="16"/>
                <w:szCs w:val="16"/>
              </w:rPr>
            </w:pPr>
          </w:p>
        </w:tc>
        <w:tc>
          <w:tcPr>
            <w:tcW w:w="1106" w:type="dxa"/>
          </w:tcPr>
          <w:p w14:paraId="472521DC" w14:textId="77777777" w:rsidR="00961F3A" w:rsidRPr="00866206" w:rsidRDefault="00961F3A" w:rsidP="00961F3A">
            <w:pPr>
              <w:rPr>
                <w:rFonts w:cs="Arial"/>
                <w:sz w:val="16"/>
                <w:szCs w:val="16"/>
              </w:rPr>
            </w:pPr>
          </w:p>
        </w:tc>
        <w:tc>
          <w:tcPr>
            <w:tcW w:w="1291" w:type="dxa"/>
          </w:tcPr>
          <w:p w14:paraId="7690C5EB" w14:textId="77777777" w:rsidR="00961F3A" w:rsidRPr="00866206" w:rsidRDefault="00961F3A" w:rsidP="00961F3A">
            <w:pPr>
              <w:rPr>
                <w:rFonts w:cs="Arial"/>
                <w:sz w:val="16"/>
                <w:szCs w:val="16"/>
              </w:rPr>
            </w:pPr>
          </w:p>
        </w:tc>
        <w:tc>
          <w:tcPr>
            <w:tcW w:w="1647" w:type="dxa"/>
          </w:tcPr>
          <w:p w14:paraId="2B05AFC6" w14:textId="77777777" w:rsidR="00961F3A" w:rsidRPr="00866206" w:rsidRDefault="00961F3A" w:rsidP="00961F3A">
            <w:pPr>
              <w:rPr>
                <w:rFonts w:cs="Arial"/>
                <w:sz w:val="16"/>
                <w:szCs w:val="16"/>
              </w:rPr>
            </w:pPr>
          </w:p>
        </w:tc>
        <w:tc>
          <w:tcPr>
            <w:tcW w:w="1441" w:type="dxa"/>
          </w:tcPr>
          <w:p w14:paraId="14350BE2" w14:textId="46E62672" w:rsidR="00961F3A" w:rsidRPr="00866206" w:rsidRDefault="00961F3A" w:rsidP="00961F3A">
            <w:pPr>
              <w:rPr>
                <w:rFonts w:cs="Arial"/>
                <w:sz w:val="16"/>
                <w:szCs w:val="16"/>
              </w:rPr>
            </w:pPr>
            <w:r w:rsidRPr="00866206">
              <w:rPr>
                <w:rFonts w:cs="Arial"/>
                <w:sz w:val="16"/>
                <w:szCs w:val="16"/>
              </w:rPr>
              <w:t>Reduced emissions from buses</w:t>
            </w:r>
          </w:p>
        </w:tc>
        <w:tc>
          <w:tcPr>
            <w:tcW w:w="2243" w:type="dxa"/>
          </w:tcPr>
          <w:p w14:paraId="5215A57B" w14:textId="77777777" w:rsidR="00961F3A" w:rsidRPr="00866206" w:rsidRDefault="00961F3A" w:rsidP="00961F3A">
            <w:pPr>
              <w:rPr>
                <w:rFonts w:cs="Arial"/>
                <w:sz w:val="16"/>
                <w:szCs w:val="16"/>
              </w:rPr>
            </w:pPr>
          </w:p>
        </w:tc>
        <w:tc>
          <w:tcPr>
            <w:tcW w:w="2306" w:type="dxa"/>
          </w:tcPr>
          <w:p w14:paraId="237A4B5C" w14:textId="59C161C2" w:rsidR="00961F3A" w:rsidRPr="00866206" w:rsidRDefault="00961F3A" w:rsidP="00961F3A">
            <w:pPr>
              <w:rPr>
                <w:rFonts w:cs="Arial"/>
                <w:sz w:val="16"/>
                <w:szCs w:val="16"/>
              </w:rPr>
            </w:pPr>
            <w:r w:rsidRPr="00866206">
              <w:rPr>
                <w:rFonts w:cs="Arial"/>
                <w:sz w:val="16"/>
                <w:szCs w:val="16"/>
              </w:rPr>
              <w:t>LTP4 encourages the use of low carbon buses as part of Bus Quality Partnerships</w:t>
            </w:r>
            <w:r w:rsidRPr="00866206">
              <w:rPr>
                <w:rFonts w:cs="Arial"/>
                <w:sz w:val="16"/>
                <w:szCs w:val="16"/>
              </w:rPr>
              <w:br/>
              <w:t>[</w:t>
            </w:r>
            <w:hyperlink r:id="rId70" w:tooltip="Link to Transport Strategy and Local Transport Policies, April 2021 " w:history="1">
              <w:r w:rsidR="00D2101C" w:rsidRPr="00411F04">
                <w:rPr>
                  <w:rStyle w:val="Hyperlink"/>
                  <w:rFonts w:cs="Arial"/>
                  <w:sz w:val="16"/>
                  <w:szCs w:val="16"/>
                </w:rPr>
                <w:t>https://tinyurl.com/bdfnss4m</w:t>
              </w:r>
            </w:hyperlink>
            <w:r w:rsidRPr="00866206">
              <w:rPr>
                <w:rFonts w:cs="Arial"/>
                <w:sz w:val="16"/>
                <w:szCs w:val="16"/>
              </w:rPr>
              <w:t>]</w:t>
            </w:r>
            <w:r w:rsidRPr="00866206">
              <w:rPr>
                <w:rFonts w:cs="Arial"/>
                <w:sz w:val="16"/>
                <w:szCs w:val="16"/>
              </w:rPr>
              <w:br/>
            </w:r>
            <w:r w:rsidRPr="00866206">
              <w:rPr>
                <w:rFonts w:cs="Arial"/>
                <w:sz w:val="16"/>
                <w:szCs w:val="16"/>
              </w:rPr>
              <w:br/>
              <w:t>DfT funding opportunities to be explored</w:t>
            </w:r>
          </w:p>
        </w:tc>
      </w:tr>
      <w:tr w:rsidR="00287B9B" w:rsidRPr="00A925E1" w14:paraId="307F56FA" w14:textId="77777777" w:rsidTr="00A77D09">
        <w:trPr>
          <w:cantSplit/>
          <w:jc w:val="center"/>
        </w:trPr>
        <w:tc>
          <w:tcPr>
            <w:tcW w:w="841" w:type="dxa"/>
          </w:tcPr>
          <w:p w14:paraId="3D5C2FB9" w14:textId="25DB13EA" w:rsidR="00961F3A" w:rsidRPr="00866206" w:rsidRDefault="00961F3A" w:rsidP="00961F3A">
            <w:pPr>
              <w:rPr>
                <w:rFonts w:cs="Arial"/>
                <w:sz w:val="16"/>
                <w:szCs w:val="16"/>
              </w:rPr>
            </w:pPr>
            <w:r w:rsidRPr="00866206">
              <w:rPr>
                <w:rFonts w:cs="Arial"/>
                <w:sz w:val="16"/>
                <w:szCs w:val="16"/>
              </w:rPr>
              <w:t>26</w:t>
            </w:r>
          </w:p>
        </w:tc>
        <w:tc>
          <w:tcPr>
            <w:tcW w:w="1434" w:type="dxa"/>
          </w:tcPr>
          <w:p w14:paraId="149FA513" w14:textId="6097CFD2" w:rsidR="00961F3A" w:rsidRPr="00866206" w:rsidRDefault="00961F3A" w:rsidP="00961F3A">
            <w:pPr>
              <w:rPr>
                <w:rFonts w:cs="Arial"/>
                <w:sz w:val="16"/>
                <w:szCs w:val="16"/>
              </w:rPr>
            </w:pPr>
            <w:r w:rsidRPr="00866206">
              <w:rPr>
                <w:rFonts w:cs="Arial"/>
                <w:sz w:val="16"/>
                <w:szCs w:val="16"/>
              </w:rPr>
              <w:t xml:space="preserve">Work towards Euro 6 by retrofitting existing bus fleet.  All buses entering town centre to be zero or low emissions </w:t>
            </w:r>
          </w:p>
        </w:tc>
        <w:tc>
          <w:tcPr>
            <w:tcW w:w="1602" w:type="dxa"/>
          </w:tcPr>
          <w:p w14:paraId="4B8C8DB6" w14:textId="3B0CA6FF" w:rsidR="00961F3A" w:rsidRPr="00866206" w:rsidRDefault="00961F3A" w:rsidP="00961F3A">
            <w:pPr>
              <w:rPr>
                <w:rFonts w:cs="Arial"/>
                <w:sz w:val="16"/>
                <w:szCs w:val="16"/>
              </w:rPr>
            </w:pPr>
            <w:r w:rsidRPr="00866206">
              <w:rPr>
                <w:rFonts w:cs="Arial"/>
                <w:sz w:val="16"/>
                <w:szCs w:val="16"/>
              </w:rPr>
              <w:t>Vehicle Fleet Efficiency</w:t>
            </w:r>
          </w:p>
        </w:tc>
        <w:tc>
          <w:tcPr>
            <w:tcW w:w="1651" w:type="dxa"/>
          </w:tcPr>
          <w:p w14:paraId="6A2567B7" w14:textId="6F6F5A34" w:rsidR="00961F3A" w:rsidRPr="00866206" w:rsidRDefault="00961F3A" w:rsidP="00961F3A">
            <w:pPr>
              <w:rPr>
                <w:rFonts w:cs="Arial"/>
                <w:sz w:val="16"/>
                <w:szCs w:val="16"/>
              </w:rPr>
            </w:pPr>
            <w:r w:rsidRPr="00866206">
              <w:rPr>
                <w:rFonts w:cs="Arial"/>
                <w:sz w:val="16"/>
                <w:szCs w:val="16"/>
              </w:rPr>
              <w:t>Vehicle Retrofitting programmes</w:t>
            </w:r>
          </w:p>
        </w:tc>
        <w:tc>
          <w:tcPr>
            <w:tcW w:w="1130" w:type="dxa"/>
          </w:tcPr>
          <w:p w14:paraId="3808C733" w14:textId="77777777" w:rsidR="00961F3A" w:rsidRPr="00866206" w:rsidRDefault="00961F3A" w:rsidP="00961F3A">
            <w:pPr>
              <w:rPr>
                <w:rFonts w:cs="Arial"/>
                <w:sz w:val="16"/>
                <w:szCs w:val="16"/>
              </w:rPr>
            </w:pPr>
          </w:p>
        </w:tc>
        <w:tc>
          <w:tcPr>
            <w:tcW w:w="1146" w:type="dxa"/>
          </w:tcPr>
          <w:p w14:paraId="43CEC2B3" w14:textId="77777777" w:rsidR="00961F3A" w:rsidRPr="00866206" w:rsidRDefault="00961F3A" w:rsidP="00961F3A">
            <w:pPr>
              <w:rPr>
                <w:rFonts w:cs="Arial"/>
                <w:sz w:val="16"/>
                <w:szCs w:val="16"/>
              </w:rPr>
            </w:pPr>
          </w:p>
        </w:tc>
        <w:tc>
          <w:tcPr>
            <w:tcW w:w="1762" w:type="dxa"/>
          </w:tcPr>
          <w:p w14:paraId="6E101854" w14:textId="1DE4675E" w:rsidR="00961F3A" w:rsidRPr="00866206" w:rsidRDefault="00961F3A" w:rsidP="00961F3A">
            <w:pPr>
              <w:rPr>
                <w:rFonts w:cs="Arial"/>
                <w:sz w:val="16"/>
                <w:szCs w:val="16"/>
              </w:rPr>
            </w:pPr>
            <w:r w:rsidRPr="00866206">
              <w:rPr>
                <w:rFonts w:cs="Arial"/>
                <w:sz w:val="16"/>
                <w:szCs w:val="16"/>
              </w:rPr>
              <w:t>Luton Council;</w:t>
            </w:r>
            <w:r w:rsidRPr="00866206">
              <w:rPr>
                <w:rFonts w:cs="Arial"/>
                <w:sz w:val="16"/>
                <w:szCs w:val="16"/>
              </w:rPr>
              <w:br/>
              <w:t>Bus companies</w:t>
            </w:r>
          </w:p>
        </w:tc>
        <w:tc>
          <w:tcPr>
            <w:tcW w:w="1110" w:type="dxa"/>
          </w:tcPr>
          <w:p w14:paraId="7A823D68" w14:textId="77777777" w:rsidR="00961F3A" w:rsidRPr="00866206" w:rsidRDefault="00961F3A" w:rsidP="00961F3A">
            <w:pPr>
              <w:rPr>
                <w:rFonts w:cs="Arial"/>
                <w:sz w:val="16"/>
                <w:szCs w:val="16"/>
              </w:rPr>
            </w:pPr>
          </w:p>
        </w:tc>
        <w:tc>
          <w:tcPr>
            <w:tcW w:w="811" w:type="dxa"/>
          </w:tcPr>
          <w:p w14:paraId="717AB863" w14:textId="5E5E38F8" w:rsidR="00961F3A" w:rsidRPr="00866206" w:rsidRDefault="00961F3A" w:rsidP="00961F3A">
            <w:pPr>
              <w:rPr>
                <w:rFonts w:cs="Arial"/>
                <w:sz w:val="16"/>
                <w:szCs w:val="16"/>
              </w:rPr>
            </w:pPr>
            <w:r w:rsidRPr="00866206">
              <w:rPr>
                <w:rFonts w:cs="Arial"/>
                <w:sz w:val="16"/>
                <w:szCs w:val="16"/>
              </w:rPr>
              <w:t>No</w:t>
            </w:r>
          </w:p>
        </w:tc>
        <w:tc>
          <w:tcPr>
            <w:tcW w:w="840" w:type="dxa"/>
          </w:tcPr>
          <w:p w14:paraId="0C00A6AE" w14:textId="77777777" w:rsidR="00961F3A" w:rsidRPr="00866206" w:rsidRDefault="00961F3A" w:rsidP="00961F3A">
            <w:pPr>
              <w:rPr>
                <w:rFonts w:cs="Arial"/>
                <w:sz w:val="16"/>
                <w:szCs w:val="16"/>
              </w:rPr>
            </w:pPr>
          </w:p>
        </w:tc>
        <w:tc>
          <w:tcPr>
            <w:tcW w:w="1106" w:type="dxa"/>
          </w:tcPr>
          <w:p w14:paraId="1007064E" w14:textId="77777777" w:rsidR="00961F3A" w:rsidRPr="00866206" w:rsidRDefault="00961F3A" w:rsidP="00961F3A">
            <w:pPr>
              <w:rPr>
                <w:rFonts w:cs="Arial"/>
                <w:sz w:val="16"/>
                <w:szCs w:val="16"/>
              </w:rPr>
            </w:pPr>
          </w:p>
        </w:tc>
        <w:tc>
          <w:tcPr>
            <w:tcW w:w="1291" w:type="dxa"/>
          </w:tcPr>
          <w:p w14:paraId="78898E70" w14:textId="77777777" w:rsidR="00961F3A" w:rsidRPr="00866206" w:rsidRDefault="00961F3A" w:rsidP="00961F3A">
            <w:pPr>
              <w:rPr>
                <w:rFonts w:cs="Arial"/>
                <w:sz w:val="16"/>
                <w:szCs w:val="16"/>
              </w:rPr>
            </w:pPr>
          </w:p>
        </w:tc>
        <w:tc>
          <w:tcPr>
            <w:tcW w:w="1647" w:type="dxa"/>
          </w:tcPr>
          <w:p w14:paraId="502A500E" w14:textId="77777777" w:rsidR="00961F3A" w:rsidRPr="00866206" w:rsidRDefault="00961F3A" w:rsidP="00961F3A">
            <w:pPr>
              <w:rPr>
                <w:rFonts w:cs="Arial"/>
                <w:sz w:val="16"/>
                <w:szCs w:val="16"/>
              </w:rPr>
            </w:pPr>
          </w:p>
        </w:tc>
        <w:tc>
          <w:tcPr>
            <w:tcW w:w="1441" w:type="dxa"/>
          </w:tcPr>
          <w:p w14:paraId="024DFC2F" w14:textId="5FBC684B" w:rsidR="00961F3A" w:rsidRPr="00866206" w:rsidRDefault="00961F3A" w:rsidP="00961F3A">
            <w:pPr>
              <w:rPr>
                <w:rFonts w:cs="Arial"/>
                <w:sz w:val="16"/>
                <w:szCs w:val="16"/>
              </w:rPr>
            </w:pPr>
            <w:r w:rsidRPr="00866206">
              <w:rPr>
                <w:rFonts w:cs="Arial"/>
                <w:sz w:val="16"/>
                <w:szCs w:val="16"/>
              </w:rPr>
              <w:t>Reduced emissions from buses</w:t>
            </w:r>
          </w:p>
        </w:tc>
        <w:tc>
          <w:tcPr>
            <w:tcW w:w="2243" w:type="dxa"/>
          </w:tcPr>
          <w:p w14:paraId="04D05B6A" w14:textId="77777777" w:rsidR="00961F3A" w:rsidRPr="00866206" w:rsidRDefault="00961F3A" w:rsidP="00961F3A">
            <w:pPr>
              <w:rPr>
                <w:rFonts w:cs="Arial"/>
                <w:sz w:val="16"/>
                <w:szCs w:val="16"/>
              </w:rPr>
            </w:pPr>
          </w:p>
        </w:tc>
        <w:tc>
          <w:tcPr>
            <w:tcW w:w="2306" w:type="dxa"/>
          </w:tcPr>
          <w:p w14:paraId="7689FCEC" w14:textId="77777777" w:rsidR="00A77D09" w:rsidRDefault="00A77D09" w:rsidP="00961F3A">
            <w:pPr>
              <w:rPr>
                <w:rFonts w:cs="Arial"/>
                <w:sz w:val="16"/>
                <w:szCs w:val="16"/>
              </w:rPr>
            </w:pPr>
          </w:p>
          <w:p w14:paraId="1E133806" w14:textId="763AEFCB" w:rsidR="00961F3A" w:rsidRDefault="00961F3A" w:rsidP="00961F3A">
            <w:pPr>
              <w:rPr>
                <w:rFonts w:cs="Arial"/>
                <w:sz w:val="16"/>
                <w:szCs w:val="16"/>
              </w:rPr>
            </w:pPr>
            <w:r w:rsidRPr="00866206">
              <w:rPr>
                <w:rFonts w:cs="Arial"/>
                <w:sz w:val="16"/>
                <w:szCs w:val="16"/>
              </w:rPr>
              <w:t>LTP4 encourages the use of low carbon buses as part of Bus Quality Partnerships</w:t>
            </w:r>
            <w:r w:rsidRPr="00866206">
              <w:rPr>
                <w:rFonts w:cs="Arial"/>
                <w:sz w:val="16"/>
                <w:szCs w:val="16"/>
              </w:rPr>
              <w:br/>
              <w:t>[</w:t>
            </w:r>
            <w:hyperlink r:id="rId71" w:tooltip="Link to Transport Strategy and Local Transport Policies, April 2021 " w:history="1">
              <w:r w:rsidR="00A80607" w:rsidRPr="00411F04">
                <w:rPr>
                  <w:rStyle w:val="Hyperlink"/>
                  <w:rFonts w:cs="Arial"/>
                  <w:sz w:val="16"/>
                  <w:szCs w:val="16"/>
                </w:rPr>
                <w:t>https://tinyurl.com/bdfnss4m</w:t>
              </w:r>
            </w:hyperlink>
            <w:r w:rsidRPr="00866206">
              <w:rPr>
                <w:rFonts w:cs="Arial"/>
                <w:sz w:val="16"/>
                <w:szCs w:val="16"/>
              </w:rPr>
              <w:t>]</w:t>
            </w:r>
            <w:r w:rsidRPr="00866206">
              <w:rPr>
                <w:rFonts w:cs="Arial"/>
                <w:sz w:val="16"/>
                <w:szCs w:val="16"/>
              </w:rPr>
              <w:br/>
            </w:r>
            <w:r w:rsidRPr="00866206">
              <w:rPr>
                <w:rFonts w:cs="Arial"/>
                <w:sz w:val="16"/>
                <w:szCs w:val="16"/>
              </w:rPr>
              <w:br/>
              <w:t>Target introduction of zero/low emission buses through Bury Park and on Dunstable Road</w:t>
            </w:r>
            <w:r w:rsidRPr="00866206">
              <w:rPr>
                <w:rFonts w:cs="Arial"/>
                <w:sz w:val="16"/>
                <w:szCs w:val="16"/>
              </w:rPr>
              <w:br/>
            </w:r>
            <w:r w:rsidRPr="00866206">
              <w:rPr>
                <w:rFonts w:cs="Arial"/>
                <w:sz w:val="16"/>
                <w:szCs w:val="16"/>
              </w:rPr>
              <w:br/>
              <w:t>DfT funding opportunities to be explored</w:t>
            </w:r>
          </w:p>
          <w:p w14:paraId="484F97CC" w14:textId="5076BEFE" w:rsidR="00A77D09" w:rsidRPr="00866206" w:rsidRDefault="00A77D09" w:rsidP="00961F3A">
            <w:pPr>
              <w:rPr>
                <w:rFonts w:cs="Arial"/>
                <w:sz w:val="16"/>
                <w:szCs w:val="16"/>
              </w:rPr>
            </w:pPr>
          </w:p>
        </w:tc>
      </w:tr>
      <w:tr w:rsidR="00287B9B" w:rsidRPr="00A925E1" w14:paraId="59757689" w14:textId="77777777" w:rsidTr="00287B9B">
        <w:trPr>
          <w:jc w:val="center"/>
        </w:trPr>
        <w:tc>
          <w:tcPr>
            <w:tcW w:w="841" w:type="dxa"/>
          </w:tcPr>
          <w:p w14:paraId="2556816C" w14:textId="76DA70B9" w:rsidR="00961F3A" w:rsidRPr="00866206" w:rsidRDefault="00961F3A" w:rsidP="00961F3A">
            <w:pPr>
              <w:rPr>
                <w:rFonts w:cs="Arial"/>
                <w:sz w:val="16"/>
                <w:szCs w:val="16"/>
              </w:rPr>
            </w:pPr>
            <w:r w:rsidRPr="00866206">
              <w:rPr>
                <w:rFonts w:cs="Arial"/>
                <w:sz w:val="16"/>
                <w:szCs w:val="16"/>
              </w:rPr>
              <w:t>27</w:t>
            </w:r>
          </w:p>
        </w:tc>
        <w:tc>
          <w:tcPr>
            <w:tcW w:w="1434" w:type="dxa"/>
          </w:tcPr>
          <w:p w14:paraId="0697926A" w14:textId="77777777" w:rsidR="00E045B3" w:rsidRDefault="00E045B3" w:rsidP="00961F3A">
            <w:pPr>
              <w:rPr>
                <w:rFonts w:cs="Arial"/>
                <w:sz w:val="16"/>
                <w:szCs w:val="16"/>
              </w:rPr>
            </w:pPr>
          </w:p>
          <w:p w14:paraId="37725635" w14:textId="77777777" w:rsidR="00961F3A" w:rsidRDefault="00961F3A" w:rsidP="00961F3A">
            <w:pPr>
              <w:rPr>
                <w:rFonts w:cs="Arial"/>
                <w:sz w:val="16"/>
                <w:szCs w:val="16"/>
              </w:rPr>
            </w:pPr>
            <w:r w:rsidRPr="00866206">
              <w:rPr>
                <w:rFonts w:cs="Arial"/>
                <w:sz w:val="16"/>
                <w:szCs w:val="16"/>
              </w:rPr>
              <w:t>Review 20mph zones in and around AQMA #3 to encourage traffic calming and lower speeds</w:t>
            </w:r>
          </w:p>
          <w:p w14:paraId="02AFE567" w14:textId="545CC8FE" w:rsidR="00E045B3" w:rsidRPr="00866206" w:rsidRDefault="00E045B3" w:rsidP="00961F3A">
            <w:pPr>
              <w:rPr>
                <w:rFonts w:cs="Arial"/>
                <w:sz w:val="16"/>
                <w:szCs w:val="16"/>
              </w:rPr>
            </w:pPr>
          </w:p>
        </w:tc>
        <w:tc>
          <w:tcPr>
            <w:tcW w:w="1602" w:type="dxa"/>
          </w:tcPr>
          <w:p w14:paraId="310059BD" w14:textId="279BB4D5" w:rsidR="00961F3A" w:rsidRPr="00866206" w:rsidRDefault="00961F3A" w:rsidP="00961F3A">
            <w:pPr>
              <w:rPr>
                <w:rFonts w:cs="Arial"/>
                <w:sz w:val="16"/>
                <w:szCs w:val="16"/>
              </w:rPr>
            </w:pPr>
            <w:r w:rsidRPr="00866206">
              <w:rPr>
                <w:rFonts w:cs="Arial"/>
                <w:sz w:val="16"/>
                <w:szCs w:val="16"/>
              </w:rPr>
              <w:t>Traffic Management</w:t>
            </w:r>
          </w:p>
        </w:tc>
        <w:tc>
          <w:tcPr>
            <w:tcW w:w="1651" w:type="dxa"/>
          </w:tcPr>
          <w:p w14:paraId="757F7FC6" w14:textId="1B750C13" w:rsidR="00961F3A" w:rsidRPr="00866206" w:rsidRDefault="00961F3A" w:rsidP="00961F3A">
            <w:pPr>
              <w:rPr>
                <w:rFonts w:cs="Arial"/>
                <w:sz w:val="16"/>
                <w:szCs w:val="16"/>
              </w:rPr>
            </w:pPr>
            <w:r w:rsidRPr="00866206">
              <w:rPr>
                <w:rFonts w:cs="Arial"/>
                <w:sz w:val="16"/>
                <w:szCs w:val="16"/>
              </w:rPr>
              <w:t>Reduction of speed limits, 20mph zones</w:t>
            </w:r>
          </w:p>
        </w:tc>
        <w:tc>
          <w:tcPr>
            <w:tcW w:w="1130" w:type="dxa"/>
          </w:tcPr>
          <w:p w14:paraId="3755D726" w14:textId="745CED52" w:rsidR="00961F3A" w:rsidRPr="00866206" w:rsidRDefault="00961F3A" w:rsidP="00961F3A">
            <w:pPr>
              <w:rPr>
                <w:rFonts w:cs="Arial"/>
                <w:sz w:val="16"/>
                <w:szCs w:val="16"/>
              </w:rPr>
            </w:pPr>
            <w:r w:rsidRPr="00866206">
              <w:rPr>
                <w:rFonts w:cs="Arial"/>
                <w:sz w:val="16"/>
                <w:szCs w:val="16"/>
              </w:rPr>
              <w:t>2018</w:t>
            </w:r>
          </w:p>
        </w:tc>
        <w:tc>
          <w:tcPr>
            <w:tcW w:w="1146" w:type="dxa"/>
          </w:tcPr>
          <w:p w14:paraId="732BAF55" w14:textId="77777777" w:rsidR="00961F3A" w:rsidRPr="00866206" w:rsidRDefault="00961F3A" w:rsidP="00961F3A">
            <w:pPr>
              <w:rPr>
                <w:rFonts w:cs="Arial"/>
                <w:sz w:val="16"/>
                <w:szCs w:val="16"/>
              </w:rPr>
            </w:pPr>
          </w:p>
        </w:tc>
        <w:tc>
          <w:tcPr>
            <w:tcW w:w="1762" w:type="dxa"/>
          </w:tcPr>
          <w:p w14:paraId="6DF24A9C" w14:textId="2C095A60" w:rsidR="00961F3A" w:rsidRPr="00866206" w:rsidRDefault="00961F3A" w:rsidP="00961F3A">
            <w:pPr>
              <w:rPr>
                <w:rFonts w:cs="Arial"/>
                <w:sz w:val="16"/>
                <w:szCs w:val="16"/>
              </w:rPr>
            </w:pPr>
            <w:r w:rsidRPr="00866206">
              <w:rPr>
                <w:rFonts w:cs="Arial"/>
                <w:sz w:val="16"/>
                <w:szCs w:val="16"/>
              </w:rPr>
              <w:t>LBC Transport</w:t>
            </w:r>
            <w:r w:rsidRPr="00866206">
              <w:rPr>
                <w:rFonts w:cs="Arial"/>
                <w:sz w:val="16"/>
                <w:szCs w:val="16"/>
              </w:rPr>
              <w:br/>
            </w:r>
            <w:r w:rsidRPr="00866206">
              <w:rPr>
                <w:rFonts w:cs="Arial"/>
                <w:sz w:val="16"/>
                <w:szCs w:val="16"/>
              </w:rPr>
              <w:br/>
              <w:t>LBC Road Safety</w:t>
            </w:r>
          </w:p>
        </w:tc>
        <w:tc>
          <w:tcPr>
            <w:tcW w:w="1110" w:type="dxa"/>
          </w:tcPr>
          <w:p w14:paraId="032530E5" w14:textId="77777777" w:rsidR="00961F3A" w:rsidRPr="00866206" w:rsidRDefault="00961F3A" w:rsidP="00961F3A">
            <w:pPr>
              <w:rPr>
                <w:rFonts w:cs="Arial"/>
                <w:sz w:val="16"/>
                <w:szCs w:val="16"/>
              </w:rPr>
            </w:pPr>
          </w:p>
        </w:tc>
        <w:tc>
          <w:tcPr>
            <w:tcW w:w="811" w:type="dxa"/>
          </w:tcPr>
          <w:p w14:paraId="44D17C29" w14:textId="7DDCEAD0" w:rsidR="00961F3A" w:rsidRPr="00866206" w:rsidRDefault="00961F3A" w:rsidP="00961F3A">
            <w:pPr>
              <w:rPr>
                <w:rFonts w:cs="Arial"/>
                <w:sz w:val="16"/>
                <w:szCs w:val="16"/>
              </w:rPr>
            </w:pPr>
            <w:r w:rsidRPr="00866206">
              <w:rPr>
                <w:rFonts w:cs="Arial"/>
                <w:sz w:val="16"/>
                <w:szCs w:val="16"/>
              </w:rPr>
              <w:t>No</w:t>
            </w:r>
          </w:p>
        </w:tc>
        <w:tc>
          <w:tcPr>
            <w:tcW w:w="840" w:type="dxa"/>
          </w:tcPr>
          <w:p w14:paraId="339508DD" w14:textId="77777777" w:rsidR="00961F3A" w:rsidRPr="00866206" w:rsidRDefault="00961F3A" w:rsidP="00961F3A">
            <w:pPr>
              <w:rPr>
                <w:rFonts w:cs="Arial"/>
                <w:sz w:val="16"/>
                <w:szCs w:val="16"/>
              </w:rPr>
            </w:pPr>
          </w:p>
        </w:tc>
        <w:tc>
          <w:tcPr>
            <w:tcW w:w="1106" w:type="dxa"/>
          </w:tcPr>
          <w:p w14:paraId="7781DA34" w14:textId="77777777" w:rsidR="00961F3A" w:rsidRPr="00866206" w:rsidRDefault="00961F3A" w:rsidP="00961F3A">
            <w:pPr>
              <w:rPr>
                <w:rFonts w:cs="Arial"/>
                <w:sz w:val="16"/>
                <w:szCs w:val="16"/>
              </w:rPr>
            </w:pPr>
          </w:p>
        </w:tc>
        <w:tc>
          <w:tcPr>
            <w:tcW w:w="1291" w:type="dxa"/>
          </w:tcPr>
          <w:p w14:paraId="4B9CE783" w14:textId="77777777" w:rsidR="00961F3A" w:rsidRPr="00866206" w:rsidRDefault="00961F3A" w:rsidP="00961F3A">
            <w:pPr>
              <w:rPr>
                <w:rFonts w:cs="Arial"/>
                <w:sz w:val="16"/>
                <w:szCs w:val="16"/>
              </w:rPr>
            </w:pPr>
          </w:p>
        </w:tc>
        <w:tc>
          <w:tcPr>
            <w:tcW w:w="1647" w:type="dxa"/>
          </w:tcPr>
          <w:p w14:paraId="5D6A78B6" w14:textId="1F293AE1" w:rsidR="00961F3A" w:rsidRPr="00866206" w:rsidRDefault="00961F3A" w:rsidP="00961F3A">
            <w:pPr>
              <w:rPr>
                <w:rFonts w:cs="Arial"/>
                <w:sz w:val="16"/>
                <w:szCs w:val="16"/>
              </w:rPr>
            </w:pPr>
            <w:r w:rsidRPr="00866206">
              <w:rPr>
                <w:rFonts w:cs="Arial"/>
                <w:sz w:val="16"/>
                <w:szCs w:val="16"/>
              </w:rPr>
              <w:t>Vehicles travelling under 30mph generally emit less particulates and so improve air quality</w:t>
            </w:r>
          </w:p>
        </w:tc>
        <w:tc>
          <w:tcPr>
            <w:tcW w:w="1441" w:type="dxa"/>
          </w:tcPr>
          <w:p w14:paraId="58A5BC13" w14:textId="0BC49365" w:rsidR="00961F3A" w:rsidRPr="00866206" w:rsidRDefault="00961F3A" w:rsidP="00961F3A">
            <w:pPr>
              <w:rPr>
                <w:rFonts w:cs="Arial"/>
                <w:sz w:val="16"/>
                <w:szCs w:val="16"/>
              </w:rPr>
            </w:pPr>
            <w:r w:rsidRPr="00866206">
              <w:rPr>
                <w:rFonts w:cs="Arial"/>
                <w:sz w:val="16"/>
                <w:szCs w:val="16"/>
              </w:rPr>
              <w:t>Increase number of vehicles adhering to 20mph within the zones</w:t>
            </w:r>
          </w:p>
        </w:tc>
        <w:tc>
          <w:tcPr>
            <w:tcW w:w="2243" w:type="dxa"/>
          </w:tcPr>
          <w:p w14:paraId="692D1C90" w14:textId="0F575260" w:rsidR="00961F3A" w:rsidRPr="00866206" w:rsidRDefault="00961F3A" w:rsidP="00961F3A">
            <w:pPr>
              <w:rPr>
                <w:rFonts w:cs="Arial"/>
                <w:sz w:val="16"/>
                <w:szCs w:val="16"/>
              </w:rPr>
            </w:pPr>
            <w:r w:rsidRPr="00866206">
              <w:rPr>
                <w:rFonts w:cs="Arial"/>
                <w:sz w:val="16"/>
                <w:szCs w:val="16"/>
              </w:rPr>
              <w:t>20mph zones in place (Completed 2016 – 17)</w:t>
            </w:r>
          </w:p>
        </w:tc>
        <w:tc>
          <w:tcPr>
            <w:tcW w:w="2306" w:type="dxa"/>
          </w:tcPr>
          <w:p w14:paraId="02AD9D3A" w14:textId="23FFE7B2" w:rsidR="00961F3A" w:rsidRPr="00866206" w:rsidRDefault="00961F3A" w:rsidP="00961F3A">
            <w:pPr>
              <w:rPr>
                <w:rFonts w:cs="Arial"/>
                <w:sz w:val="16"/>
                <w:szCs w:val="16"/>
              </w:rPr>
            </w:pPr>
            <w:r w:rsidRPr="00866206">
              <w:rPr>
                <w:rFonts w:cs="Arial"/>
                <w:sz w:val="16"/>
                <w:szCs w:val="16"/>
              </w:rPr>
              <w:t>Need for action to be reconsidered following the reductions in NO</w:t>
            </w:r>
            <w:r w:rsidRPr="00866206">
              <w:rPr>
                <w:rFonts w:cs="Arial"/>
                <w:sz w:val="16"/>
                <w:szCs w:val="16"/>
                <w:vertAlign w:val="subscript"/>
              </w:rPr>
              <w:t>2</w:t>
            </w:r>
            <w:r w:rsidRPr="00866206">
              <w:rPr>
                <w:rFonts w:cs="Arial"/>
                <w:sz w:val="16"/>
                <w:szCs w:val="16"/>
              </w:rPr>
              <w:t xml:space="preserve"> in AQMA N</w:t>
            </w:r>
            <w:r w:rsidRPr="00866206">
              <w:rPr>
                <w:rFonts w:cs="Arial"/>
                <w:sz w:val="16"/>
                <w:szCs w:val="16"/>
                <w:vertAlign w:val="superscript"/>
              </w:rPr>
              <w:t>o.</w:t>
            </w:r>
            <w:r w:rsidRPr="00866206">
              <w:rPr>
                <w:rFonts w:cs="Arial"/>
                <w:sz w:val="16"/>
                <w:szCs w:val="16"/>
              </w:rPr>
              <w:t xml:space="preserve"> 3</w:t>
            </w:r>
          </w:p>
        </w:tc>
      </w:tr>
      <w:tr w:rsidR="00287B9B" w:rsidRPr="00A925E1" w14:paraId="7D30EDD1" w14:textId="77777777" w:rsidTr="00E045B3">
        <w:trPr>
          <w:cantSplit/>
          <w:jc w:val="center"/>
        </w:trPr>
        <w:tc>
          <w:tcPr>
            <w:tcW w:w="841" w:type="dxa"/>
          </w:tcPr>
          <w:p w14:paraId="1177CA27" w14:textId="5E78AED2" w:rsidR="00961F3A" w:rsidRPr="00866206" w:rsidRDefault="00961F3A" w:rsidP="00961F3A">
            <w:pPr>
              <w:rPr>
                <w:rFonts w:cs="Arial"/>
                <w:sz w:val="16"/>
                <w:szCs w:val="16"/>
              </w:rPr>
            </w:pPr>
            <w:r w:rsidRPr="00866206">
              <w:rPr>
                <w:rFonts w:cs="Arial"/>
                <w:sz w:val="16"/>
                <w:szCs w:val="16"/>
              </w:rPr>
              <w:t>28</w:t>
            </w:r>
          </w:p>
        </w:tc>
        <w:tc>
          <w:tcPr>
            <w:tcW w:w="1434" w:type="dxa"/>
          </w:tcPr>
          <w:p w14:paraId="228280B9" w14:textId="77777777" w:rsidR="00E045B3" w:rsidRDefault="00E045B3" w:rsidP="00961F3A">
            <w:pPr>
              <w:rPr>
                <w:rFonts w:cs="Arial"/>
                <w:sz w:val="16"/>
                <w:szCs w:val="16"/>
              </w:rPr>
            </w:pPr>
          </w:p>
          <w:p w14:paraId="6C082DE5" w14:textId="77777777" w:rsidR="00961F3A" w:rsidRDefault="00961F3A" w:rsidP="00961F3A">
            <w:pPr>
              <w:rPr>
                <w:rFonts w:cs="Arial"/>
                <w:sz w:val="16"/>
                <w:szCs w:val="16"/>
              </w:rPr>
            </w:pPr>
            <w:r w:rsidRPr="00866206">
              <w:rPr>
                <w:rFonts w:cs="Arial"/>
                <w:sz w:val="16"/>
                <w:szCs w:val="16"/>
              </w:rPr>
              <w:t>High standards for non-residential new build - Town centre development to provide leadership for change: to meet best practice design standards rather than  just current building regulations, and to include the new football stadium development.  District heating and shared renewable generation  infrastructure should be included and designed for future expansion.</w:t>
            </w:r>
          </w:p>
          <w:p w14:paraId="3B92E567" w14:textId="3861FF0E" w:rsidR="00E045B3" w:rsidRPr="00866206" w:rsidRDefault="00E045B3" w:rsidP="00961F3A">
            <w:pPr>
              <w:rPr>
                <w:rFonts w:cs="Arial"/>
                <w:sz w:val="16"/>
                <w:szCs w:val="16"/>
              </w:rPr>
            </w:pPr>
          </w:p>
        </w:tc>
        <w:tc>
          <w:tcPr>
            <w:tcW w:w="1602" w:type="dxa"/>
          </w:tcPr>
          <w:p w14:paraId="0D7772D8" w14:textId="29512056" w:rsidR="00961F3A" w:rsidRPr="00866206" w:rsidRDefault="00961F3A" w:rsidP="00961F3A">
            <w:pPr>
              <w:rPr>
                <w:rFonts w:cs="Arial"/>
                <w:sz w:val="16"/>
                <w:szCs w:val="16"/>
              </w:rPr>
            </w:pPr>
            <w:r w:rsidRPr="00866206">
              <w:rPr>
                <w:rFonts w:cs="Arial"/>
                <w:sz w:val="16"/>
                <w:szCs w:val="16"/>
              </w:rPr>
              <w:t>Policy Guidance and Development Control</w:t>
            </w:r>
          </w:p>
        </w:tc>
        <w:tc>
          <w:tcPr>
            <w:tcW w:w="1651" w:type="dxa"/>
          </w:tcPr>
          <w:p w14:paraId="3A7D7474" w14:textId="28525D28" w:rsidR="00961F3A" w:rsidRPr="00866206" w:rsidRDefault="00961F3A" w:rsidP="00961F3A">
            <w:pPr>
              <w:rPr>
                <w:rFonts w:cs="Arial"/>
                <w:sz w:val="16"/>
                <w:szCs w:val="16"/>
              </w:rPr>
            </w:pPr>
            <w:r w:rsidRPr="00866206">
              <w:rPr>
                <w:rFonts w:cs="Arial"/>
                <w:sz w:val="16"/>
                <w:szCs w:val="16"/>
              </w:rPr>
              <w:t>Other policy</w:t>
            </w:r>
          </w:p>
        </w:tc>
        <w:tc>
          <w:tcPr>
            <w:tcW w:w="1130" w:type="dxa"/>
          </w:tcPr>
          <w:p w14:paraId="79E95184" w14:textId="7ACCA02B" w:rsidR="00961F3A" w:rsidRPr="00866206" w:rsidRDefault="00961F3A" w:rsidP="00961F3A">
            <w:pPr>
              <w:rPr>
                <w:rFonts w:cs="Arial"/>
                <w:sz w:val="16"/>
                <w:szCs w:val="16"/>
              </w:rPr>
            </w:pPr>
            <w:r w:rsidRPr="00866206">
              <w:rPr>
                <w:rFonts w:cs="Arial"/>
                <w:sz w:val="16"/>
                <w:szCs w:val="16"/>
              </w:rPr>
              <w:t>2023</w:t>
            </w:r>
          </w:p>
        </w:tc>
        <w:tc>
          <w:tcPr>
            <w:tcW w:w="1146" w:type="dxa"/>
          </w:tcPr>
          <w:p w14:paraId="06E92AD2" w14:textId="77777777" w:rsidR="00961F3A" w:rsidRPr="00866206" w:rsidRDefault="00961F3A" w:rsidP="00961F3A">
            <w:pPr>
              <w:rPr>
                <w:rFonts w:cs="Arial"/>
                <w:sz w:val="16"/>
                <w:szCs w:val="16"/>
              </w:rPr>
            </w:pPr>
          </w:p>
        </w:tc>
        <w:tc>
          <w:tcPr>
            <w:tcW w:w="1762" w:type="dxa"/>
          </w:tcPr>
          <w:p w14:paraId="3A1C6320" w14:textId="17298D41" w:rsidR="00961F3A" w:rsidRPr="00866206" w:rsidRDefault="00961F3A" w:rsidP="00961F3A">
            <w:pPr>
              <w:rPr>
                <w:rFonts w:cs="Arial"/>
                <w:sz w:val="16"/>
                <w:szCs w:val="16"/>
              </w:rPr>
            </w:pPr>
            <w:r w:rsidRPr="00866206">
              <w:rPr>
                <w:rFonts w:cs="Arial"/>
                <w:sz w:val="16"/>
                <w:szCs w:val="16"/>
              </w:rPr>
              <w:t>Luton Council;</w:t>
            </w:r>
            <w:r w:rsidRPr="00866206">
              <w:rPr>
                <w:rFonts w:cs="Arial"/>
                <w:sz w:val="16"/>
                <w:szCs w:val="16"/>
              </w:rPr>
              <w:br/>
              <w:t>Energy/heat specialists; Local businesses;</w:t>
            </w:r>
            <w:r w:rsidRPr="00866206">
              <w:rPr>
                <w:rFonts w:cs="Arial"/>
                <w:sz w:val="16"/>
                <w:szCs w:val="16"/>
              </w:rPr>
              <w:br/>
              <w:t>Construction sector</w:t>
            </w:r>
          </w:p>
        </w:tc>
        <w:tc>
          <w:tcPr>
            <w:tcW w:w="1110" w:type="dxa"/>
          </w:tcPr>
          <w:p w14:paraId="6E139C3D" w14:textId="77777777" w:rsidR="00961F3A" w:rsidRPr="00866206" w:rsidRDefault="00961F3A" w:rsidP="00961F3A">
            <w:pPr>
              <w:rPr>
                <w:rFonts w:cs="Arial"/>
                <w:sz w:val="16"/>
                <w:szCs w:val="16"/>
              </w:rPr>
            </w:pPr>
          </w:p>
        </w:tc>
        <w:tc>
          <w:tcPr>
            <w:tcW w:w="811" w:type="dxa"/>
          </w:tcPr>
          <w:p w14:paraId="015DB34B" w14:textId="301CC55D" w:rsidR="00961F3A" w:rsidRPr="00866206" w:rsidRDefault="00961F3A" w:rsidP="00961F3A">
            <w:pPr>
              <w:rPr>
                <w:rFonts w:cs="Arial"/>
                <w:sz w:val="16"/>
                <w:szCs w:val="16"/>
              </w:rPr>
            </w:pPr>
            <w:r w:rsidRPr="00866206">
              <w:rPr>
                <w:rFonts w:cs="Arial"/>
                <w:sz w:val="16"/>
                <w:szCs w:val="16"/>
              </w:rPr>
              <w:t>No</w:t>
            </w:r>
          </w:p>
        </w:tc>
        <w:tc>
          <w:tcPr>
            <w:tcW w:w="840" w:type="dxa"/>
          </w:tcPr>
          <w:p w14:paraId="02B403B7" w14:textId="77777777" w:rsidR="00961F3A" w:rsidRPr="00866206" w:rsidRDefault="00961F3A" w:rsidP="00961F3A">
            <w:pPr>
              <w:rPr>
                <w:rFonts w:cs="Arial"/>
                <w:sz w:val="16"/>
                <w:szCs w:val="16"/>
              </w:rPr>
            </w:pPr>
          </w:p>
        </w:tc>
        <w:tc>
          <w:tcPr>
            <w:tcW w:w="1106" w:type="dxa"/>
          </w:tcPr>
          <w:p w14:paraId="4EFF3130" w14:textId="77777777" w:rsidR="00961F3A" w:rsidRPr="00866206" w:rsidRDefault="00961F3A" w:rsidP="00961F3A">
            <w:pPr>
              <w:rPr>
                <w:rFonts w:cs="Arial"/>
                <w:sz w:val="16"/>
                <w:szCs w:val="16"/>
              </w:rPr>
            </w:pPr>
          </w:p>
        </w:tc>
        <w:tc>
          <w:tcPr>
            <w:tcW w:w="1291" w:type="dxa"/>
          </w:tcPr>
          <w:p w14:paraId="2F0EDC22" w14:textId="77777777" w:rsidR="00961F3A" w:rsidRPr="00866206" w:rsidRDefault="00961F3A" w:rsidP="00961F3A">
            <w:pPr>
              <w:rPr>
                <w:rFonts w:cs="Arial"/>
                <w:sz w:val="16"/>
                <w:szCs w:val="16"/>
              </w:rPr>
            </w:pPr>
          </w:p>
        </w:tc>
        <w:tc>
          <w:tcPr>
            <w:tcW w:w="1647" w:type="dxa"/>
          </w:tcPr>
          <w:p w14:paraId="681FDFD6" w14:textId="5ACC56F4" w:rsidR="00961F3A" w:rsidRPr="00866206" w:rsidRDefault="00961F3A" w:rsidP="00961F3A">
            <w:pPr>
              <w:rPr>
                <w:rFonts w:cs="Arial"/>
                <w:sz w:val="16"/>
                <w:szCs w:val="16"/>
              </w:rPr>
            </w:pPr>
            <w:r w:rsidRPr="00866206">
              <w:rPr>
                <w:rFonts w:cs="Arial"/>
                <w:sz w:val="16"/>
                <w:szCs w:val="16"/>
              </w:rPr>
              <w:t>Reduced emissions from combustion</w:t>
            </w:r>
          </w:p>
        </w:tc>
        <w:tc>
          <w:tcPr>
            <w:tcW w:w="1441" w:type="dxa"/>
          </w:tcPr>
          <w:p w14:paraId="29DB0CA1" w14:textId="6C30A422" w:rsidR="00961F3A" w:rsidRPr="00866206" w:rsidRDefault="00961F3A" w:rsidP="00961F3A">
            <w:pPr>
              <w:rPr>
                <w:rFonts w:cs="Arial"/>
                <w:sz w:val="16"/>
                <w:szCs w:val="16"/>
              </w:rPr>
            </w:pPr>
            <w:r w:rsidRPr="00866206">
              <w:rPr>
                <w:rFonts w:cs="Arial"/>
                <w:sz w:val="16"/>
                <w:szCs w:val="16"/>
              </w:rPr>
              <w:t>Predicted NOx and PM</w:t>
            </w:r>
            <w:r w:rsidRPr="00866206">
              <w:rPr>
                <w:rFonts w:cs="Arial"/>
                <w:sz w:val="16"/>
                <w:szCs w:val="16"/>
                <w:vertAlign w:val="subscript"/>
              </w:rPr>
              <w:t>2.5</w:t>
            </w:r>
            <w:r w:rsidRPr="00866206">
              <w:rPr>
                <w:rFonts w:cs="Arial"/>
                <w:sz w:val="16"/>
                <w:szCs w:val="16"/>
              </w:rPr>
              <w:t xml:space="preserve"> savings compared individual and/or non-renewable sources</w:t>
            </w:r>
          </w:p>
        </w:tc>
        <w:tc>
          <w:tcPr>
            <w:tcW w:w="2243" w:type="dxa"/>
          </w:tcPr>
          <w:p w14:paraId="538047F1" w14:textId="77777777" w:rsidR="00961F3A" w:rsidRPr="00866206" w:rsidRDefault="00961F3A" w:rsidP="00961F3A">
            <w:pPr>
              <w:rPr>
                <w:rFonts w:cs="Arial"/>
                <w:sz w:val="16"/>
                <w:szCs w:val="16"/>
              </w:rPr>
            </w:pPr>
          </w:p>
        </w:tc>
        <w:tc>
          <w:tcPr>
            <w:tcW w:w="2306" w:type="dxa"/>
          </w:tcPr>
          <w:p w14:paraId="7B54BF04" w14:textId="6E930559"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72" w:tooltip="Link to Luton Net Zero: Climate Policy and Action Plan" w:history="1">
              <w:r w:rsidR="00287B9B" w:rsidRPr="00411F04">
                <w:rPr>
                  <w:rStyle w:val="Hyperlink"/>
                  <w:rFonts w:cs="Arial"/>
                  <w:sz w:val="16"/>
                  <w:szCs w:val="16"/>
                </w:rPr>
                <w:t>https://tinyurl.com/53m68nck</w:t>
              </w:r>
            </w:hyperlink>
          </w:p>
        </w:tc>
      </w:tr>
      <w:tr w:rsidR="00287B9B" w:rsidRPr="00A925E1" w14:paraId="4EE23318" w14:textId="77777777" w:rsidTr="00287B9B">
        <w:trPr>
          <w:jc w:val="center"/>
        </w:trPr>
        <w:tc>
          <w:tcPr>
            <w:tcW w:w="841" w:type="dxa"/>
          </w:tcPr>
          <w:p w14:paraId="493C735F" w14:textId="58D7723E" w:rsidR="00961F3A" w:rsidRPr="00866206" w:rsidRDefault="00961F3A" w:rsidP="00961F3A">
            <w:pPr>
              <w:rPr>
                <w:rFonts w:cs="Arial"/>
                <w:sz w:val="16"/>
                <w:szCs w:val="16"/>
              </w:rPr>
            </w:pPr>
            <w:r w:rsidRPr="00866206">
              <w:rPr>
                <w:rFonts w:cs="Arial"/>
                <w:sz w:val="16"/>
                <w:szCs w:val="16"/>
              </w:rPr>
              <w:t>29</w:t>
            </w:r>
          </w:p>
        </w:tc>
        <w:tc>
          <w:tcPr>
            <w:tcW w:w="1434" w:type="dxa"/>
          </w:tcPr>
          <w:p w14:paraId="6F94FAD5" w14:textId="77777777" w:rsidR="00E045B3" w:rsidRDefault="00E045B3" w:rsidP="00961F3A">
            <w:pPr>
              <w:rPr>
                <w:rFonts w:cs="Arial"/>
                <w:sz w:val="16"/>
                <w:szCs w:val="16"/>
              </w:rPr>
            </w:pPr>
          </w:p>
          <w:p w14:paraId="42DB3A92" w14:textId="77777777" w:rsidR="00961F3A" w:rsidRDefault="00961F3A" w:rsidP="00961F3A">
            <w:pPr>
              <w:rPr>
                <w:rFonts w:cs="Arial"/>
                <w:sz w:val="16"/>
                <w:szCs w:val="16"/>
              </w:rPr>
            </w:pPr>
            <w:r w:rsidRPr="00866206">
              <w:rPr>
                <w:rFonts w:cs="Arial"/>
                <w:sz w:val="16"/>
                <w:szCs w:val="16"/>
              </w:rPr>
              <w:t xml:space="preserve">Non-residential building retrofits - Encourage business and public sector property owners to invest in retrofit to reduce fossil fuel use, improve energy  efficiency and increase renewable generation across multiple projects </w:t>
            </w:r>
          </w:p>
          <w:p w14:paraId="2F22D569" w14:textId="10D5A7D9" w:rsidR="00E045B3" w:rsidRPr="00866206" w:rsidRDefault="00E045B3" w:rsidP="00961F3A">
            <w:pPr>
              <w:rPr>
                <w:rFonts w:cs="Arial"/>
                <w:sz w:val="16"/>
                <w:szCs w:val="16"/>
              </w:rPr>
            </w:pPr>
          </w:p>
        </w:tc>
        <w:tc>
          <w:tcPr>
            <w:tcW w:w="1602" w:type="dxa"/>
          </w:tcPr>
          <w:p w14:paraId="6661E513" w14:textId="19911A4E" w:rsidR="00961F3A" w:rsidRPr="00866206" w:rsidRDefault="00961F3A" w:rsidP="00961F3A">
            <w:pPr>
              <w:rPr>
                <w:rFonts w:cs="Arial"/>
                <w:sz w:val="16"/>
                <w:szCs w:val="16"/>
              </w:rPr>
            </w:pPr>
            <w:r w:rsidRPr="00866206">
              <w:rPr>
                <w:rFonts w:cs="Arial"/>
                <w:sz w:val="16"/>
                <w:szCs w:val="16"/>
              </w:rPr>
              <w:t>Promoting Low Emission Plant</w:t>
            </w:r>
          </w:p>
        </w:tc>
        <w:tc>
          <w:tcPr>
            <w:tcW w:w="1651" w:type="dxa"/>
          </w:tcPr>
          <w:p w14:paraId="549DF220" w14:textId="6EAAE34C" w:rsidR="00961F3A" w:rsidRPr="00866206" w:rsidRDefault="00961F3A" w:rsidP="00961F3A">
            <w:pPr>
              <w:rPr>
                <w:rFonts w:cs="Arial"/>
                <w:sz w:val="16"/>
                <w:szCs w:val="16"/>
              </w:rPr>
            </w:pPr>
            <w:r w:rsidRPr="00866206">
              <w:rPr>
                <w:rFonts w:cs="Arial"/>
                <w:sz w:val="16"/>
                <w:szCs w:val="16"/>
              </w:rPr>
              <w:t>Emission control equipment for small and medium sized stationary combustion sources / replacement of combustion sources</w:t>
            </w:r>
          </w:p>
        </w:tc>
        <w:tc>
          <w:tcPr>
            <w:tcW w:w="1130" w:type="dxa"/>
          </w:tcPr>
          <w:p w14:paraId="4A5EA8DD" w14:textId="2CDEC6F5" w:rsidR="00961F3A" w:rsidRPr="00866206" w:rsidRDefault="00961F3A" w:rsidP="00961F3A">
            <w:pPr>
              <w:rPr>
                <w:rFonts w:cs="Arial"/>
                <w:sz w:val="16"/>
                <w:szCs w:val="16"/>
              </w:rPr>
            </w:pPr>
            <w:r w:rsidRPr="00866206">
              <w:rPr>
                <w:rFonts w:cs="Arial"/>
                <w:sz w:val="16"/>
                <w:szCs w:val="16"/>
              </w:rPr>
              <w:t>2023</w:t>
            </w:r>
          </w:p>
        </w:tc>
        <w:tc>
          <w:tcPr>
            <w:tcW w:w="1146" w:type="dxa"/>
          </w:tcPr>
          <w:p w14:paraId="2C810E10" w14:textId="77777777" w:rsidR="00961F3A" w:rsidRPr="00866206" w:rsidRDefault="00961F3A" w:rsidP="00961F3A">
            <w:pPr>
              <w:rPr>
                <w:rFonts w:cs="Arial"/>
                <w:sz w:val="16"/>
                <w:szCs w:val="16"/>
              </w:rPr>
            </w:pPr>
          </w:p>
        </w:tc>
        <w:tc>
          <w:tcPr>
            <w:tcW w:w="1762" w:type="dxa"/>
          </w:tcPr>
          <w:p w14:paraId="6E05453D" w14:textId="798371A7" w:rsidR="00961F3A" w:rsidRPr="00866206" w:rsidRDefault="00961F3A" w:rsidP="00961F3A">
            <w:pPr>
              <w:rPr>
                <w:rFonts w:cs="Arial"/>
                <w:sz w:val="16"/>
                <w:szCs w:val="16"/>
              </w:rPr>
            </w:pPr>
            <w:r w:rsidRPr="00866206">
              <w:rPr>
                <w:rFonts w:cs="Arial"/>
                <w:sz w:val="16"/>
                <w:szCs w:val="16"/>
              </w:rPr>
              <w:t>Business and public sector property owners</w:t>
            </w:r>
          </w:p>
        </w:tc>
        <w:tc>
          <w:tcPr>
            <w:tcW w:w="1110" w:type="dxa"/>
          </w:tcPr>
          <w:p w14:paraId="5B3E35A9" w14:textId="77777777" w:rsidR="00961F3A" w:rsidRPr="00866206" w:rsidRDefault="00961F3A" w:rsidP="00961F3A">
            <w:pPr>
              <w:rPr>
                <w:rFonts w:cs="Arial"/>
                <w:sz w:val="16"/>
                <w:szCs w:val="16"/>
              </w:rPr>
            </w:pPr>
          </w:p>
        </w:tc>
        <w:tc>
          <w:tcPr>
            <w:tcW w:w="811" w:type="dxa"/>
          </w:tcPr>
          <w:p w14:paraId="7C9D8203" w14:textId="42AC0CE7" w:rsidR="00961F3A" w:rsidRPr="00866206" w:rsidRDefault="00961F3A" w:rsidP="00961F3A">
            <w:pPr>
              <w:rPr>
                <w:rFonts w:cs="Arial"/>
                <w:sz w:val="16"/>
                <w:szCs w:val="16"/>
              </w:rPr>
            </w:pPr>
            <w:r w:rsidRPr="00866206">
              <w:rPr>
                <w:rFonts w:cs="Arial"/>
                <w:sz w:val="16"/>
                <w:szCs w:val="16"/>
              </w:rPr>
              <w:t>No</w:t>
            </w:r>
          </w:p>
        </w:tc>
        <w:tc>
          <w:tcPr>
            <w:tcW w:w="840" w:type="dxa"/>
          </w:tcPr>
          <w:p w14:paraId="4191A354" w14:textId="77777777" w:rsidR="00961F3A" w:rsidRPr="00866206" w:rsidRDefault="00961F3A" w:rsidP="00961F3A">
            <w:pPr>
              <w:rPr>
                <w:rFonts w:cs="Arial"/>
                <w:sz w:val="16"/>
                <w:szCs w:val="16"/>
              </w:rPr>
            </w:pPr>
          </w:p>
        </w:tc>
        <w:tc>
          <w:tcPr>
            <w:tcW w:w="1106" w:type="dxa"/>
          </w:tcPr>
          <w:p w14:paraId="0B339946" w14:textId="77777777" w:rsidR="00961F3A" w:rsidRPr="00866206" w:rsidRDefault="00961F3A" w:rsidP="00961F3A">
            <w:pPr>
              <w:rPr>
                <w:rFonts w:cs="Arial"/>
                <w:sz w:val="16"/>
                <w:szCs w:val="16"/>
              </w:rPr>
            </w:pPr>
          </w:p>
        </w:tc>
        <w:tc>
          <w:tcPr>
            <w:tcW w:w="1291" w:type="dxa"/>
          </w:tcPr>
          <w:p w14:paraId="558BB80B" w14:textId="77777777" w:rsidR="00961F3A" w:rsidRPr="00866206" w:rsidRDefault="00961F3A" w:rsidP="00961F3A">
            <w:pPr>
              <w:rPr>
                <w:rFonts w:cs="Arial"/>
                <w:sz w:val="16"/>
                <w:szCs w:val="16"/>
              </w:rPr>
            </w:pPr>
          </w:p>
        </w:tc>
        <w:tc>
          <w:tcPr>
            <w:tcW w:w="1647" w:type="dxa"/>
          </w:tcPr>
          <w:p w14:paraId="6C205EE0" w14:textId="5D77CFDC" w:rsidR="00961F3A" w:rsidRPr="00866206" w:rsidRDefault="00961F3A" w:rsidP="00961F3A">
            <w:pPr>
              <w:rPr>
                <w:rFonts w:cs="Arial"/>
                <w:sz w:val="16"/>
                <w:szCs w:val="16"/>
              </w:rPr>
            </w:pPr>
            <w:r w:rsidRPr="00866206">
              <w:rPr>
                <w:rFonts w:cs="Arial"/>
                <w:sz w:val="16"/>
                <w:szCs w:val="16"/>
              </w:rPr>
              <w:t>Reduction in emissions secured by replacement of more polluting combustion plant with less polluting modern alternatives</w:t>
            </w:r>
          </w:p>
        </w:tc>
        <w:tc>
          <w:tcPr>
            <w:tcW w:w="1441" w:type="dxa"/>
          </w:tcPr>
          <w:p w14:paraId="30E4B242" w14:textId="586E11DF" w:rsidR="00961F3A" w:rsidRPr="00866206" w:rsidRDefault="00961F3A" w:rsidP="00961F3A">
            <w:pPr>
              <w:rPr>
                <w:rFonts w:cs="Arial"/>
                <w:sz w:val="16"/>
                <w:szCs w:val="16"/>
              </w:rPr>
            </w:pPr>
            <w:r w:rsidRPr="00866206">
              <w:rPr>
                <w:rFonts w:cs="Arial"/>
                <w:sz w:val="16"/>
                <w:szCs w:val="16"/>
              </w:rPr>
              <w:t>Number of retrofits</w:t>
            </w:r>
            <w:r w:rsidRPr="00866206">
              <w:rPr>
                <w:rFonts w:cs="Arial"/>
                <w:sz w:val="16"/>
                <w:szCs w:val="16"/>
              </w:rPr>
              <w:br/>
            </w:r>
            <w:r w:rsidRPr="00866206">
              <w:rPr>
                <w:rFonts w:cs="Arial"/>
                <w:sz w:val="16"/>
                <w:szCs w:val="16"/>
              </w:rPr>
              <w:br/>
              <w:t>Emissions reductions</w:t>
            </w:r>
          </w:p>
        </w:tc>
        <w:tc>
          <w:tcPr>
            <w:tcW w:w="2243" w:type="dxa"/>
          </w:tcPr>
          <w:p w14:paraId="5097639E" w14:textId="77777777" w:rsidR="00961F3A" w:rsidRPr="00866206" w:rsidRDefault="00961F3A" w:rsidP="00961F3A">
            <w:pPr>
              <w:rPr>
                <w:rFonts w:cs="Arial"/>
                <w:sz w:val="16"/>
                <w:szCs w:val="16"/>
              </w:rPr>
            </w:pPr>
          </w:p>
        </w:tc>
        <w:tc>
          <w:tcPr>
            <w:tcW w:w="2306" w:type="dxa"/>
          </w:tcPr>
          <w:p w14:paraId="5AD595D7" w14:textId="5C43FE66"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73" w:tooltip="Link to Luton Net Zero: Climate Policy and Action Plan" w:history="1">
              <w:r w:rsidR="00287B9B" w:rsidRPr="00411F04">
                <w:rPr>
                  <w:rStyle w:val="Hyperlink"/>
                  <w:rFonts w:cs="Arial"/>
                  <w:sz w:val="16"/>
                  <w:szCs w:val="16"/>
                </w:rPr>
                <w:t>https://tinyurl.com/53m68nck</w:t>
              </w:r>
            </w:hyperlink>
          </w:p>
        </w:tc>
      </w:tr>
      <w:tr w:rsidR="00287B9B" w:rsidRPr="00A925E1" w14:paraId="4988D91D" w14:textId="77777777" w:rsidTr="00A77D09">
        <w:trPr>
          <w:cantSplit/>
          <w:jc w:val="center"/>
        </w:trPr>
        <w:tc>
          <w:tcPr>
            <w:tcW w:w="841" w:type="dxa"/>
          </w:tcPr>
          <w:p w14:paraId="5F7A43A1" w14:textId="55EF7EE4" w:rsidR="00961F3A" w:rsidRPr="00866206" w:rsidRDefault="00961F3A" w:rsidP="00961F3A">
            <w:pPr>
              <w:rPr>
                <w:rFonts w:cs="Arial"/>
                <w:sz w:val="16"/>
                <w:szCs w:val="16"/>
              </w:rPr>
            </w:pPr>
            <w:r w:rsidRPr="00866206">
              <w:rPr>
                <w:rFonts w:cs="Arial"/>
                <w:sz w:val="16"/>
                <w:szCs w:val="16"/>
              </w:rPr>
              <w:t>30</w:t>
            </w:r>
          </w:p>
        </w:tc>
        <w:tc>
          <w:tcPr>
            <w:tcW w:w="1434" w:type="dxa"/>
          </w:tcPr>
          <w:p w14:paraId="3AFED50F" w14:textId="77777777" w:rsidR="00E045B3" w:rsidRDefault="00E045B3" w:rsidP="00961F3A">
            <w:pPr>
              <w:rPr>
                <w:rFonts w:cs="Arial"/>
                <w:sz w:val="16"/>
                <w:szCs w:val="16"/>
              </w:rPr>
            </w:pPr>
          </w:p>
          <w:p w14:paraId="0D8EFB56" w14:textId="77777777" w:rsidR="00961F3A" w:rsidRDefault="00961F3A" w:rsidP="00961F3A">
            <w:pPr>
              <w:rPr>
                <w:rFonts w:cs="Arial"/>
                <w:sz w:val="16"/>
                <w:szCs w:val="16"/>
              </w:rPr>
            </w:pPr>
            <w:r w:rsidRPr="00866206">
              <w:rPr>
                <w:rFonts w:cs="Arial"/>
                <w:sz w:val="16"/>
                <w:szCs w:val="16"/>
              </w:rPr>
              <w:t xml:space="preserve"> Campaign for a car free day and promote behaviour change with businesses and residents </w:t>
            </w:r>
          </w:p>
          <w:p w14:paraId="7081633C" w14:textId="6F62C3CF" w:rsidR="00E045B3" w:rsidRPr="00866206" w:rsidRDefault="00E045B3" w:rsidP="00961F3A">
            <w:pPr>
              <w:rPr>
                <w:rFonts w:cs="Arial"/>
                <w:sz w:val="16"/>
                <w:szCs w:val="16"/>
              </w:rPr>
            </w:pPr>
          </w:p>
        </w:tc>
        <w:tc>
          <w:tcPr>
            <w:tcW w:w="1602" w:type="dxa"/>
          </w:tcPr>
          <w:p w14:paraId="2EC8D648" w14:textId="44274E29" w:rsidR="00961F3A" w:rsidRPr="00866206" w:rsidRDefault="00961F3A" w:rsidP="00961F3A">
            <w:pPr>
              <w:rPr>
                <w:rFonts w:cs="Arial"/>
                <w:sz w:val="16"/>
                <w:szCs w:val="16"/>
              </w:rPr>
            </w:pPr>
            <w:r w:rsidRPr="00866206">
              <w:rPr>
                <w:rFonts w:cs="Arial"/>
                <w:sz w:val="16"/>
                <w:szCs w:val="16"/>
              </w:rPr>
              <w:t>Promoting Travel Alternatives</w:t>
            </w:r>
          </w:p>
        </w:tc>
        <w:tc>
          <w:tcPr>
            <w:tcW w:w="1651" w:type="dxa"/>
          </w:tcPr>
          <w:p w14:paraId="69D147C5" w14:textId="32EE4A52" w:rsidR="00961F3A" w:rsidRPr="00866206" w:rsidRDefault="00961F3A" w:rsidP="00961F3A">
            <w:pPr>
              <w:rPr>
                <w:rFonts w:cs="Arial"/>
                <w:sz w:val="16"/>
                <w:szCs w:val="16"/>
              </w:rPr>
            </w:pPr>
            <w:r w:rsidRPr="00866206">
              <w:rPr>
                <w:rFonts w:cs="Arial"/>
                <w:sz w:val="16"/>
                <w:szCs w:val="16"/>
              </w:rPr>
              <w:t>Intensive active travel campaign &amp; infrastructure</w:t>
            </w:r>
          </w:p>
        </w:tc>
        <w:tc>
          <w:tcPr>
            <w:tcW w:w="1130" w:type="dxa"/>
          </w:tcPr>
          <w:p w14:paraId="1CBB3293" w14:textId="7AA5F3F1" w:rsidR="00961F3A" w:rsidRPr="00866206" w:rsidRDefault="00961F3A" w:rsidP="00961F3A">
            <w:pPr>
              <w:rPr>
                <w:rFonts w:cs="Arial"/>
                <w:sz w:val="16"/>
                <w:szCs w:val="16"/>
              </w:rPr>
            </w:pPr>
            <w:r w:rsidRPr="00866206">
              <w:rPr>
                <w:rFonts w:cs="Arial"/>
                <w:sz w:val="16"/>
                <w:szCs w:val="16"/>
              </w:rPr>
              <w:t>2023</w:t>
            </w:r>
          </w:p>
        </w:tc>
        <w:tc>
          <w:tcPr>
            <w:tcW w:w="1146" w:type="dxa"/>
          </w:tcPr>
          <w:p w14:paraId="548FFB5B" w14:textId="77777777" w:rsidR="00961F3A" w:rsidRPr="00866206" w:rsidRDefault="00961F3A" w:rsidP="00961F3A">
            <w:pPr>
              <w:rPr>
                <w:rFonts w:cs="Arial"/>
                <w:sz w:val="16"/>
                <w:szCs w:val="16"/>
              </w:rPr>
            </w:pPr>
          </w:p>
        </w:tc>
        <w:tc>
          <w:tcPr>
            <w:tcW w:w="1762" w:type="dxa"/>
          </w:tcPr>
          <w:p w14:paraId="32AAB69D" w14:textId="4B8C61AE" w:rsidR="00961F3A" w:rsidRPr="00866206" w:rsidRDefault="00961F3A" w:rsidP="00961F3A">
            <w:pPr>
              <w:rPr>
                <w:rFonts w:cs="Arial"/>
                <w:sz w:val="16"/>
                <w:szCs w:val="16"/>
              </w:rPr>
            </w:pPr>
            <w:r w:rsidRPr="00866206">
              <w:rPr>
                <w:rFonts w:cs="Arial"/>
                <w:sz w:val="16"/>
                <w:szCs w:val="16"/>
              </w:rPr>
              <w:t>Luton Council;</w:t>
            </w:r>
            <w:r w:rsidRPr="00866206">
              <w:rPr>
                <w:rFonts w:cs="Arial"/>
                <w:sz w:val="16"/>
                <w:szCs w:val="16"/>
              </w:rPr>
              <w:br/>
              <w:t>Local community groups</w:t>
            </w:r>
          </w:p>
        </w:tc>
        <w:tc>
          <w:tcPr>
            <w:tcW w:w="1110" w:type="dxa"/>
          </w:tcPr>
          <w:p w14:paraId="5A2C75BB" w14:textId="77777777" w:rsidR="00961F3A" w:rsidRPr="00866206" w:rsidRDefault="00961F3A" w:rsidP="00961F3A">
            <w:pPr>
              <w:rPr>
                <w:rFonts w:cs="Arial"/>
                <w:sz w:val="16"/>
                <w:szCs w:val="16"/>
              </w:rPr>
            </w:pPr>
          </w:p>
        </w:tc>
        <w:tc>
          <w:tcPr>
            <w:tcW w:w="811" w:type="dxa"/>
          </w:tcPr>
          <w:p w14:paraId="76AD78D2" w14:textId="638C373C" w:rsidR="00961F3A" w:rsidRPr="00866206" w:rsidRDefault="00961F3A" w:rsidP="00961F3A">
            <w:pPr>
              <w:rPr>
                <w:rFonts w:cs="Arial"/>
                <w:sz w:val="16"/>
                <w:szCs w:val="16"/>
              </w:rPr>
            </w:pPr>
            <w:r w:rsidRPr="00866206">
              <w:rPr>
                <w:rFonts w:cs="Arial"/>
                <w:sz w:val="16"/>
                <w:szCs w:val="16"/>
              </w:rPr>
              <w:t>No</w:t>
            </w:r>
          </w:p>
        </w:tc>
        <w:tc>
          <w:tcPr>
            <w:tcW w:w="840" w:type="dxa"/>
          </w:tcPr>
          <w:p w14:paraId="78011416" w14:textId="77777777" w:rsidR="00961F3A" w:rsidRPr="00866206" w:rsidRDefault="00961F3A" w:rsidP="00961F3A">
            <w:pPr>
              <w:rPr>
                <w:rFonts w:cs="Arial"/>
                <w:sz w:val="16"/>
                <w:szCs w:val="16"/>
              </w:rPr>
            </w:pPr>
          </w:p>
        </w:tc>
        <w:tc>
          <w:tcPr>
            <w:tcW w:w="1106" w:type="dxa"/>
          </w:tcPr>
          <w:p w14:paraId="5C6C7D50" w14:textId="77777777" w:rsidR="00961F3A" w:rsidRPr="00866206" w:rsidRDefault="00961F3A" w:rsidP="00961F3A">
            <w:pPr>
              <w:rPr>
                <w:rFonts w:cs="Arial"/>
                <w:sz w:val="16"/>
                <w:szCs w:val="16"/>
              </w:rPr>
            </w:pPr>
          </w:p>
        </w:tc>
        <w:tc>
          <w:tcPr>
            <w:tcW w:w="1291" w:type="dxa"/>
          </w:tcPr>
          <w:p w14:paraId="49104080" w14:textId="77777777" w:rsidR="00961F3A" w:rsidRPr="00866206" w:rsidRDefault="00961F3A" w:rsidP="00961F3A">
            <w:pPr>
              <w:rPr>
                <w:rFonts w:cs="Arial"/>
                <w:sz w:val="16"/>
                <w:szCs w:val="16"/>
              </w:rPr>
            </w:pPr>
          </w:p>
        </w:tc>
        <w:tc>
          <w:tcPr>
            <w:tcW w:w="1647" w:type="dxa"/>
          </w:tcPr>
          <w:p w14:paraId="0F87518F" w14:textId="152FEFA3" w:rsidR="00961F3A" w:rsidRPr="00866206" w:rsidRDefault="00961F3A" w:rsidP="00961F3A">
            <w:pPr>
              <w:rPr>
                <w:rFonts w:cs="Arial"/>
                <w:sz w:val="16"/>
                <w:szCs w:val="16"/>
              </w:rPr>
            </w:pPr>
            <w:r w:rsidRPr="00866206">
              <w:rPr>
                <w:rFonts w:cs="Arial"/>
                <w:sz w:val="16"/>
                <w:szCs w:val="16"/>
              </w:rPr>
              <w:t>Emissions reduction secured by reduction in private vehicle use;</w:t>
            </w:r>
            <w:r w:rsidRPr="00866206">
              <w:rPr>
                <w:rFonts w:cs="Arial"/>
                <w:sz w:val="16"/>
                <w:szCs w:val="16"/>
              </w:rPr>
              <w:br/>
              <w:t>Increased uptake of active travel</w:t>
            </w:r>
          </w:p>
        </w:tc>
        <w:tc>
          <w:tcPr>
            <w:tcW w:w="1441" w:type="dxa"/>
          </w:tcPr>
          <w:p w14:paraId="5550935F" w14:textId="6B08F6D6" w:rsidR="00961F3A" w:rsidRPr="00866206" w:rsidRDefault="00961F3A" w:rsidP="00961F3A">
            <w:pPr>
              <w:rPr>
                <w:rFonts w:cs="Arial"/>
                <w:sz w:val="16"/>
                <w:szCs w:val="16"/>
              </w:rPr>
            </w:pPr>
            <w:r w:rsidRPr="00866206">
              <w:rPr>
                <w:rFonts w:cs="Arial"/>
                <w:sz w:val="16"/>
                <w:szCs w:val="16"/>
              </w:rPr>
              <w:t>Level of engagement with campaign</w:t>
            </w:r>
          </w:p>
        </w:tc>
        <w:tc>
          <w:tcPr>
            <w:tcW w:w="2243" w:type="dxa"/>
          </w:tcPr>
          <w:p w14:paraId="0F3274BD" w14:textId="77777777" w:rsidR="00961F3A" w:rsidRPr="00866206" w:rsidRDefault="00961F3A" w:rsidP="00961F3A">
            <w:pPr>
              <w:rPr>
                <w:rFonts w:cs="Arial"/>
                <w:sz w:val="16"/>
                <w:szCs w:val="16"/>
              </w:rPr>
            </w:pPr>
          </w:p>
        </w:tc>
        <w:tc>
          <w:tcPr>
            <w:tcW w:w="2306" w:type="dxa"/>
          </w:tcPr>
          <w:p w14:paraId="1DB5263E" w14:textId="57241FEC"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74" w:tooltip="Link to Luton Net Zero: Climate Policy and Action Plan" w:history="1">
              <w:r w:rsidR="00287B9B" w:rsidRPr="00411F04">
                <w:rPr>
                  <w:rStyle w:val="Hyperlink"/>
                  <w:rFonts w:cs="Arial"/>
                  <w:sz w:val="16"/>
                  <w:szCs w:val="16"/>
                </w:rPr>
                <w:t>https://tinyurl.com/53m68nck</w:t>
              </w:r>
            </w:hyperlink>
          </w:p>
        </w:tc>
      </w:tr>
      <w:tr w:rsidR="00287B9B" w:rsidRPr="00A925E1" w14:paraId="256E4031" w14:textId="77777777" w:rsidTr="00287B9B">
        <w:trPr>
          <w:jc w:val="center"/>
        </w:trPr>
        <w:tc>
          <w:tcPr>
            <w:tcW w:w="841" w:type="dxa"/>
          </w:tcPr>
          <w:p w14:paraId="57DF82F3" w14:textId="1D246E93" w:rsidR="00961F3A" w:rsidRPr="00866206" w:rsidRDefault="00961F3A" w:rsidP="00961F3A">
            <w:pPr>
              <w:rPr>
                <w:rFonts w:cs="Arial"/>
                <w:sz w:val="16"/>
                <w:szCs w:val="16"/>
              </w:rPr>
            </w:pPr>
            <w:r w:rsidRPr="00866206">
              <w:rPr>
                <w:rFonts w:cs="Arial"/>
                <w:sz w:val="16"/>
                <w:szCs w:val="16"/>
              </w:rPr>
              <w:t>31</w:t>
            </w:r>
          </w:p>
        </w:tc>
        <w:tc>
          <w:tcPr>
            <w:tcW w:w="1434" w:type="dxa"/>
          </w:tcPr>
          <w:p w14:paraId="372D8DD4" w14:textId="77777777" w:rsidR="00E045B3" w:rsidRDefault="00E045B3" w:rsidP="00961F3A">
            <w:pPr>
              <w:rPr>
                <w:rFonts w:cs="Arial"/>
                <w:sz w:val="16"/>
                <w:szCs w:val="16"/>
              </w:rPr>
            </w:pPr>
          </w:p>
          <w:p w14:paraId="117DF625" w14:textId="77777777" w:rsidR="00E045B3" w:rsidRDefault="00961F3A" w:rsidP="00E045B3">
            <w:pPr>
              <w:rPr>
                <w:rFonts w:cs="Arial"/>
                <w:sz w:val="16"/>
                <w:szCs w:val="16"/>
              </w:rPr>
            </w:pPr>
            <w:r w:rsidRPr="00866206">
              <w:rPr>
                <w:rFonts w:cs="Arial"/>
                <w:sz w:val="16"/>
                <w:szCs w:val="16"/>
              </w:rPr>
              <w:t>Develop targets and an action plan for optimizing mileage for Council business travel through travel planning</w:t>
            </w:r>
          </w:p>
          <w:p w14:paraId="34AF7D71" w14:textId="1ABD2FF5" w:rsidR="00E045B3" w:rsidRPr="00866206" w:rsidRDefault="00E045B3" w:rsidP="00E045B3">
            <w:pPr>
              <w:rPr>
                <w:rFonts w:cs="Arial"/>
                <w:sz w:val="16"/>
                <w:szCs w:val="16"/>
              </w:rPr>
            </w:pPr>
          </w:p>
        </w:tc>
        <w:tc>
          <w:tcPr>
            <w:tcW w:w="1602" w:type="dxa"/>
          </w:tcPr>
          <w:p w14:paraId="4B6C37BC" w14:textId="7BB085EF" w:rsidR="00961F3A" w:rsidRPr="00866206" w:rsidRDefault="00961F3A" w:rsidP="00961F3A">
            <w:pPr>
              <w:rPr>
                <w:rFonts w:cs="Arial"/>
                <w:sz w:val="16"/>
                <w:szCs w:val="16"/>
              </w:rPr>
            </w:pPr>
            <w:r w:rsidRPr="00866206">
              <w:rPr>
                <w:rFonts w:cs="Arial"/>
                <w:sz w:val="16"/>
                <w:szCs w:val="16"/>
              </w:rPr>
              <w:t>Promoting Travel Alternatives</w:t>
            </w:r>
          </w:p>
        </w:tc>
        <w:tc>
          <w:tcPr>
            <w:tcW w:w="1651" w:type="dxa"/>
          </w:tcPr>
          <w:p w14:paraId="11A2FF6A" w14:textId="3E0F2B05" w:rsidR="00961F3A" w:rsidRPr="00866206" w:rsidRDefault="00961F3A" w:rsidP="00961F3A">
            <w:pPr>
              <w:rPr>
                <w:rFonts w:cs="Arial"/>
                <w:sz w:val="16"/>
                <w:szCs w:val="16"/>
              </w:rPr>
            </w:pPr>
            <w:r w:rsidRPr="00866206">
              <w:rPr>
                <w:rFonts w:cs="Arial"/>
                <w:sz w:val="16"/>
                <w:szCs w:val="16"/>
              </w:rPr>
              <w:t>Workplace Travel Planning</w:t>
            </w:r>
          </w:p>
        </w:tc>
        <w:tc>
          <w:tcPr>
            <w:tcW w:w="1130" w:type="dxa"/>
          </w:tcPr>
          <w:p w14:paraId="352D505D" w14:textId="66F228C5" w:rsidR="00961F3A" w:rsidRPr="00866206" w:rsidRDefault="00961F3A" w:rsidP="00961F3A">
            <w:pPr>
              <w:rPr>
                <w:rFonts w:cs="Arial"/>
                <w:sz w:val="16"/>
                <w:szCs w:val="16"/>
              </w:rPr>
            </w:pPr>
            <w:r w:rsidRPr="00866206">
              <w:rPr>
                <w:rFonts w:cs="Arial"/>
                <w:sz w:val="16"/>
                <w:szCs w:val="16"/>
              </w:rPr>
              <w:t>2023</w:t>
            </w:r>
          </w:p>
        </w:tc>
        <w:tc>
          <w:tcPr>
            <w:tcW w:w="1146" w:type="dxa"/>
          </w:tcPr>
          <w:p w14:paraId="2670C4DF" w14:textId="77777777" w:rsidR="00961F3A" w:rsidRPr="00866206" w:rsidRDefault="00961F3A" w:rsidP="00961F3A">
            <w:pPr>
              <w:rPr>
                <w:rFonts w:cs="Arial"/>
                <w:sz w:val="16"/>
                <w:szCs w:val="16"/>
              </w:rPr>
            </w:pPr>
          </w:p>
        </w:tc>
        <w:tc>
          <w:tcPr>
            <w:tcW w:w="1762" w:type="dxa"/>
          </w:tcPr>
          <w:p w14:paraId="4F3D649F" w14:textId="7312F21E" w:rsidR="00961F3A" w:rsidRPr="00866206" w:rsidRDefault="00961F3A" w:rsidP="00961F3A">
            <w:pPr>
              <w:rPr>
                <w:rFonts w:cs="Arial"/>
                <w:sz w:val="16"/>
                <w:szCs w:val="16"/>
              </w:rPr>
            </w:pPr>
            <w:r w:rsidRPr="00866206">
              <w:rPr>
                <w:rFonts w:cs="Arial"/>
                <w:sz w:val="16"/>
                <w:szCs w:val="16"/>
              </w:rPr>
              <w:t>Luton Council</w:t>
            </w:r>
          </w:p>
        </w:tc>
        <w:tc>
          <w:tcPr>
            <w:tcW w:w="1110" w:type="dxa"/>
          </w:tcPr>
          <w:p w14:paraId="0149F7CA" w14:textId="77777777" w:rsidR="00961F3A" w:rsidRPr="00866206" w:rsidRDefault="00961F3A" w:rsidP="00961F3A">
            <w:pPr>
              <w:rPr>
                <w:rFonts w:cs="Arial"/>
                <w:sz w:val="16"/>
                <w:szCs w:val="16"/>
              </w:rPr>
            </w:pPr>
          </w:p>
        </w:tc>
        <w:tc>
          <w:tcPr>
            <w:tcW w:w="811" w:type="dxa"/>
          </w:tcPr>
          <w:p w14:paraId="0DB3B390" w14:textId="38DF5FF6" w:rsidR="00961F3A" w:rsidRPr="00866206" w:rsidRDefault="00961F3A" w:rsidP="00961F3A">
            <w:pPr>
              <w:rPr>
                <w:rFonts w:cs="Arial"/>
                <w:sz w:val="16"/>
                <w:szCs w:val="16"/>
              </w:rPr>
            </w:pPr>
            <w:r w:rsidRPr="00866206">
              <w:rPr>
                <w:rFonts w:cs="Arial"/>
                <w:sz w:val="16"/>
                <w:szCs w:val="16"/>
              </w:rPr>
              <w:t>No</w:t>
            </w:r>
          </w:p>
        </w:tc>
        <w:tc>
          <w:tcPr>
            <w:tcW w:w="840" w:type="dxa"/>
          </w:tcPr>
          <w:p w14:paraId="41FC511D" w14:textId="77777777" w:rsidR="00961F3A" w:rsidRPr="00866206" w:rsidRDefault="00961F3A" w:rsidP="00961F3A">
            <w:pPr>
              <w:rPr>
                <w:rFonts w:cs="Arial"/>
                <w:sz w:val="16"/>
                <w:szCs w:val="16"/>
              </w:rPr>
            </w:pPr>
          </w:p>
        </w:tc>
        <w:tc>
          <w:tcPr>
            <w:tcW w:w="1106" w:type="dxa"/>
          </w:tcPr>
          <w:p w14:paraId="07C0948D" w14:textId="77777777" w:rsidR="00961F3A" w:rsidRPr="00866206" w:rsidRDefault="00961F3A" w:rsidP="00961F3A">
            <w:pPr>
              <w:rPr>
                <w:rFonts w:cs="Arial"/>
                <w:sz w:val="16"/>
                <w:szCs w:val="16"/>
              </w:rPr>
            </w:pPr>
          </w:p>
        </w:tc>
        <w:tc>
          <w:tcPr>
            <w:tcW w:w="1291" w:type="dxa"/>
          </w:tcPr>
          <w:p w14:paraId="020F9A47" w14:textId="77777777" w:rsidR="00961F3A" w:rsidRPr="00866206" w:rsidRDefault="00961F3A" w:rsidP="00961F3A">
            <w:pPr>
              <w:rPr>
                <w:rFonts w:cs="Arial"/>
                <w:sz w:val="16"/>
                <w:szCs w:val="16"/>
              </w:rPr>
            </w:pPr>
          </w:p>
        </w:tc>
        <w:tc>
          <w:tcPr>
            <w:tcW w:w="1647" w:type="dxa"/>
          </w:tcPr>
          <w:p w14:paraId="2B9E39FC" w14:textId="6C712BF8" w:rsidR="00961F3A" w:rsidRPr="00866206" w:rsidRDefault="00961F3A" w:rsidP="00961F3A">
            <w:pPr>
              <w:rPr>
                <w:rFonts w:cs="Arial"/>
                <w:sz w:val="16"/>
                <w:szCs w:val="16"/>
              </w:rPr>
            </w:pPr>
            <w:r w:rsidRPr="00866206">
              <w:rPr>
                <w:rFonts w:cs="Arial"/>
                <w:sz w:val="16"/>
                <w:szCs w:val="16"/>
              </w:rPr>
              <w:t xml:space="preserve">Reduction in work-related mileage resulting in reduced emissions  </w:t>
            </w:r>
          </w:p>
        </w:tc>
        <w:tc>
          <w:tcPr>
            <w:tcW w:w="1441" w:type="dxa"/>
          </w:tcPr>
          <w:p w14:paraId="7023481F" w14:textId="4CB0AD7F" w:rsidR="00961F3A" w:rsidRPr="00866206" w:rsidRDefault="00961F3A" w:rsidP="00961F3A">
            <w:pPr>
              <w:rPr>
                <w:rFonts w:cs="Arial"/>
                <w:sz w:val="16"/>
                <w:szCs w:val="16"/>
              </w:rPr>
            </w:pPr>
            <w:r w:rsidRPr="00866206">
              <w:rPr>
                <w:rFonts w:cs="Arial"/>
                <w:sz w:val="16"/>
                <w:szCs w:val="16"/>
              </w:rPr>
              <w:t>Journey miles saved</w:t>
            </w:r>
          </w:p>
        </w:tc>
        <w:tc>
          <w:tcPr>
            <w:tcW w:w="2243" w:type="dxa"/>
          </w:tcPr>
          <w:p w14:paraId="1492BA5C" w14:textId="77777777" w:rsidR="00961F3A" w:rsidRPr="00866206" w:rsidRDefault="00961F3A" w:rsidP="00961F3A">
            <w:pPr>
              <w:rPr>
                <w:rFonts w:cs="Arial"/>
                <w:sz w:val="16"/>
                <w:szCs w:val="16"/>
              </w:rPr>
            </w:pPr>
          </w:p>
        </w:tc>
        <w:tc>
          <w:tcPr>
            <w:tcW w:w="2306" w:type="dxa"/>
          </w:tcPr>
          <w:p w14:paraId="5C0420E1" w14:textId="4566500D"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75" w:tooltip="Link to Luton Net Zero: Climate Policy and Action Plan" w:history="1">
              <w:r w:rsidR="00287B9B" w:rsidRPr="00411F04">
                <w:rPr>
                  <w:rStyle w:val="Hyperlink"/>
                  <w:rFonts w:cs="Arial"/>
                  <w:sz w:val="16"/>
                  <w:szCs w:val="16"/>
                </w:rPr>
                <w:t>https://tinyurl.com/53m68nck</w:t>
              </w:r>
            </w:hyperlink>
          </w:p>
        </w:tc>
      </w:tr>
      <w:tr w:rsidR="00287B9B" w:rsidRPr="00A925E1" w14:paraId="185A5B73" w14:textId="77777777" w:rsidTr="00E045B3">
        <w:trPr>
          <w:cantSplit/>
          <w:jc w:val="center"/>
        </w:trPr>
        <w:tc>
          <w:tcPr>
            <w:tcW w:w="841" w:type="dxa"/>
          </w:tcPr>
          <w:p w14:paraId="50B1D5C7" w14:textId="24F04EDC" w:rsidR="00961F3A" w:rsidRPr="00866206" w:rsidRDefault="00961F3A" w:rsidP="00961F3A">
            <w:pPr>
              <w:rPr>
                <w:rFonts w:cs="Arial"/>
                <w:sz w:val="16"/>
                <w:szCs w:val="16"/>
              </w:rPr>
            </w:pPr>
            <w:r w:rsidRPr="00866206">
              <w:rPr>
                <w:rFonts w:cs="Arial"/>
                <w:sz w:val="16"/>
                <w:szCs w:val="16"/>
              </w:rPr>
              <w:t>32</w:t>
            </w:r>
          </w:p>
        </w:tc>
        <w:tc>
          <w:tcPr>
            <w:tcW w:w="1434" w:type="dxa"/>
          </w:tcPr>
          <w:p w14:paraId="6D1DD74C" w14:textId="77777777" w:rsidR="00E045B3" w:rsidRDefault="00E045B3" w:rsidP="00961F3A">
            <w:pPr>
              <w:rPr>
                <w:rFonts w:cs="Arial"/>
                <w:sz w:val="16"/>
                <w:szCs w:val="16"/>
              </w:rPr>
            </w:pPr>
          </w:p>
          <w:p w14:paraId="2AC0F2E7" w14:textId="77777777" w:rsidR="00E045B3" w:rsidRDefault="00961F3A" w:rsidP="00961F3A">
            <w:pPr>
              <w:rPr>
                <w:rFonts w:cs="Arial"/>
                <w:sz w:val="16"/>
                <w:szCs w:val="16"/>
              </w:rPr>
            </w:pPr>
            <w:r w:rsidRPr="00866206">
              <w:rPr>
                <w:rFonts w:cs="Arial"/>
                <w:sz w:val="16"/>
                <w:szCs w:val="16"/>
              </w:rPr>
              <w:t>All major residential and commercial planning applications to include a Travel Plan in line with current best practice and to ensure buses provided with the infrastructure needed to serve new developments</w:t>
            </w:r>
          </w:p>
          <w:p w14:paraId="516313BA" w14:textId="2CD9633D" w:rsidR="00961F3A" w:rsidRPr="00866206" w:rsidRDefault="00961F3A" w:rsidP="00961F3A">
            <w:pPr>
              <w:rPr>
                <w:rFonts w:cs="Arial"/>
                <w:sz w:val="16"/>
                <w:szCs w:val="16"/>
              </w:rPr>
            </w:pPr>
            <w:r w:rsidRPr="00866206">
              <w:rPr>
                <w:rFonts w:cs="Arial"/>
                <w:sz w:val="16"/>
                <w:szCs w:val="16"/>
              </w:rPr>
              <w:t xml:space="preserve"> </w:t>
            </w:r>
          </w:p>
        </w:tc>
        <w:tc>
          <w:tcPr>
            <w:tcW w:w="1602" w:type="dxa"/>
          </w:tcPr>
          <w:p w14:paraId="60F897A4" w14:textId="625209F2" w:rsidR="00961F3A" w:rsidRPr="00866206" w:rsidRDefault="00961F3A" w:rsidP="00961F3A">
            <w:pPr>
              <w:rPr>
                <w:rFonts w:cs="Arial"/>
                <w:sz w:val="16"/>
                <w:szCs w:val="16"/>
              </w:rPr>
            </w:pPr>
            <w:r w:rsidRPr="00866206">
              <w:rPr>
                <w:rFonts w:cs="Arial"/>
                <w:sz w:val="16"/>
                <w:szCs w:val="16"/>
              </w:rPr>
              <w:t>Policy Guidance and Development Control</w:t>
            </w:r>
          </w:p>
        </w:tc>
        <w:tc>
          <w:tcPr>
            <w:tcW w:w="1651" w:type="dxa"/>
          </w:tcPr>
          <w:p w14:paraId="3BDE5CF3" w14:textId="00546142" w:rsidR="00961F3A" w:rsidRPr="00866206" w:rsidRDefault="00961F3A" w:rsidP="00961F3A">
            <w:pPr>
              <w:rPr>
                <w:rFonts w:cs="Arial"/>
                <w:sz w:val="16"/>
                <w:szCs w:val="16"/>
              </w:rPr>
            </w:pPr>
            <w:r w:rsidRPr="00866206">
              <w:rPr>
                <w:rFonts w:cs="Arial"/>
                <w:sz w:val="16"/>
                <w:szCs w:val="16"/>
              </w:rPr>
              <w:t>Other policy</w:t>
            </w:r>
          </w:p>
        </w:tc>
        <w:tc>
          <w:tcPr>
            <w:tcW w:w="1130" w:type="dxa"/>
          </w:tcPr>
          <w:p w14:paraId="5CA09F1B" w14:textId="4023DA5F" w:rsidR="00961F3A" w:rsidRPr="00866206" w:rsidRDefault="00961F3A" w:rsidP="00961F3A">
            <w:pPr>
              <w:rPr>
                <w:rFonts w:cs="Arial"/>
                <w:sz w:val="16"/>
                <w:szCs w:val="16"/>
              </w:rPr>
            </w:pPr>
            <w:r w:rsidRPr="00866206">
              <w:rPr>
                <w:rFonts w:cs="Arial"/>
                <w:sz w:val="16"/>
                <w:szCs w:val="16"/>
              </w:rPr>
              <w:t>2023</w:t>
            </w:r>
          </w:p>
        </w:tc>
        <w:tc>
          <w:tcPr>
            <w:tcW w:w="1146" w:type="dxa"/>
          </w:tcPr>
          <w:p w14:paraId="1904BDEE" w14:textId="77777777" w:rsidR="00961F3A" w:rsidRPr="00866206" w:rsidRDefault="00961F3A" w:rsidP="00961F3A">
            <w:pPr>
              <w:rPr>
                <w:rFonts w:cs="Arial"/>
                <w:sz w:val="16"/>
                <w:szCs w:val="16"/>
              </w:rPr>
            </w:pPr>
          </w:p>
        </w:tc>
        <w:tc>
          <w:tcPr>
            <w:tcW w:w="1762" w:type="dxa"/>
          </w:tcPr>
          <w:p w14:paraId="65F7153F" w14:textId="3A7D4D99" w:rsidR="00961F3A" w:rsidRPr="00866206" w:rsidRDefault="00961F3A" w:rsidP="00961F3A">
            <w:pPr>
              <w:rPr>
                <w:rFonts w:cs="Arial"/>
                <w:sz w:val="16"/>
                <w:szCs w:val="16"/>
              </w:rPr>
            </w:pPr>
            <w:r w:rsidRPr="00866206">
              <w:rPr>
                <w:rFonts w:cs="Arial"/>
                <w:sz w:val="16"/>
                <w:szCs w:val="16"/>
              </w:rPr>
              <w:t>Luton Council;</w:t>
            </w:r>
            <w:r w:rsidRPr="00866206">
              <w:rPr>
                <w:rFonts w:cs="Arial"/>
                <w:sz w:val="16"/>
                <w:szCs w:val="16"/>
              </w:rPr>
              <w:br/>
              <w:t>Developers</w:t>
            </w:r>
          </w:p>
        </w:tc>
        <w:tc>
          <w:tcPr>
            <w:tcW w:w="1110" w:type="dxa"/>
          </w:tcPr>
          <w:p w14:paraId="52F6FE28" w14:textId="77777777" w:rsidR="00961F3A" w:rsidRPr="00866206" w:rsidRDefault="00961F3A" w:rsidP="00961F3A">
            <w:pPr>
              <w:rPr>
                <w:rFonts w:cs="Arial"/>
                <w:sz w:val="16"/>
                <w:szCs w:val="16"/>
              </w:rPr>
            </w:pPr>
          </w:p>
        </w:tc>
        <w:tc>
          <w:tcPr>
            <w:tcW w:w="811" w:type="dxa"/>
          </w:tcPr>
          <w:p w14:paraId="6881306D" w14:textId="7416BBB3" w:rsidR="00961F3A" w:rsidRPr="00866206" w:rsidRDefault="00961F3A" w:rsidP="00961F3A">
            <w:pPr>
              <w:rPr>
                <w:rFonts w:cs="Arial"/>
                <w:sz w:val="16"/>
                <w:szCs w:val="16"/>
              </w:rPr>
            </w:pPr>
            <w:r w:rsidRPr="00866206">
              <w:rPr>
                <w:rFonts w:cs="Arial"/>
                <w:sz w:val="16"/>
                <w:szCs w:val="16"/>
              </w:rPr>
              <w:t>No</w:t>
            </w:r>
          </w:p>
        </w:tc>
        <w:tc>
          <w:tcPr>
            <w:tcW w:w="840" w:type="dxa"/>
          </w:tcPr>
          <w:p w14:paraId="3F2BB504" w14:textId="77777777" w:rsidR="00961F3A" w:rsidRPr="00866206" w:rsidRDefault="00961F3A" w:rsidP="00961F3A">
            <w:pPr>
              <w:rPr>
                <w:rFonts w:cs="Arial"/>
                <w:sz w:val="16"/>
                <w:szCs w:val="16"/>
              </w:rPr>
            </w:pPr>
          </w:p>
        </w:tc>
        <w:tc>
          <w:tcPr>
            <w:tcW w:w="1106" w:type="dxa"/>
          </w:tcPr>
          <w:p w14:paraId="0ACC381E" w14:textId="77777777" w:rsidR="00961F3A" w:rsidRPr="00866206" w:rsidRDefault="00961F3A" w:rsidP="00961F3A">
            <w:pPr>
              <w:rPr>
                <w:rFonts w:cs="Arial"/>
                <w:sz w:val="16"/>
                <w:szCs w:val="16"/>
              </w:rPr>
            </w:pPr>
          </w:p>
        </w:tc>
        <w:tc>
          <w:tcPr>
            <w:tcW w:w="1291" w:type="dxa"/>
          </w:tcPr>
          <w:p w14:paraId="57918C52" w14:textId="77777777" w:rsidR="00961F3A" w:rsidRPr="00866206" w:rsidRDefault="00961F3A" w:rsidP="00961F3A">
            <w:pPr>
              <w:rPr>
                <w:rFonts w:cs="Arial"/>
                <w:sz w:val="16"/>
                <w:szCs w:val="16"/>
              </w:rPr>
            </w:pPr>
          </w:p>
        </w:tc>
        <w:tc>
          <w:tcPr>
            <w:tcW w:w="1647" w:type="dxa"/>
          </w:tcPr>
          <w:p w14:paraId="05C11330" w14:textId="272BA90E" w:rsidR="00961F3A" w:rsidRPr="00866206" w:rsidRDefault="00961F3A" w:rsidP="00961F3A">
            <w:pPr>
              <w:rPr>
                <w:rFonts w:cs="Arial"/>
                <w:sz w:val="16"/>
                <w:szCs w:val="16"/>
              </w:rPr>
            </w:pPr>
            <w:r w:rsidRPr="00866206">
              <w:rPr>
                <w:rFonts w:cs="Arial"/>
                <w:sz w:val="16"/>
                <w:szCs w:val="16"/>
              </w:rPr>
              <w:t xml:space="preserve">Promotion of more sustainable modes of travel resulting in reduced use of private vehicles and hence reduced emissions </w:t>
            </w:r>
          </w:p>
        </w:tc>
        <w:tc>
          <w:tcPr>
            <w:tcW w:w="1441" w:type="dxa"/>
          </w:tcPr>
          <w:p w14:paraId="5B09D368" w14:textId="51014EA2" w:rsidR="00961F3A" w:rsidRPr="00866206" w:rsidRDefault="00961F3A" w:rsidP="00961F3A">
            <w:pPr>
              <w:rPr>
                <w:rFonts w:cs="Arial"/>
                <w:sz w:val="16"/>
                <w:szCs w:val="16"/>
              </w:rPr>
            </w:pPr>
            <w:r w:rsidRPr="00866206">
              <w:rPr>
                <w:rFonts w:cs="Arial"/>
                <w:sz w:val="16"/>
                <w:szCs w:val="16"/>
              </w:rPr>
              <w:t>Uptake of sustainable modes at new developments</w:t>
            </w:r>
          </w:p>
        </w:tc>
        <w:tc>
          <w:tcPr>
            <w:tcW w:w="2243" w:type="dxa"/>
          </w:tcPr>
          <w:p w14:paraId="230014C0" w14:textId="77777777" w:rsidR="00961F3A" w:rsidRPr="00866206" w:rsidRDefault="00961F3A" w:rsidP="00961F3A">
            <w:pPr>
              <w:rPr>
                <w:rFonts w:cs="Arial"/>
                <w:sz w:val="16"/>
                <w:szCs w:val="16"/>
              </w:rPr>
            </w:pPr>
          </w:p>
        </w:tc>
        <w:tc>
          <w:tcPr>
            <w:tcW w:w="2306" w:type="dxa"/>
          </w:tcPr>
          <w:p w14:paraId="5528C6AA" w14:textId="469CD6B8"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76" w:tooltip="Link to Luton Net Zero: Climate Policy and Action Plan" w:history="1">
              <w:r w:rsidR="00287B9B" w:rsidRPr="00411F04">
                <w:rPr>
                  <w:rStyle w:val="Hyperlink"/>
                  <w:rFonts w:cs="Arial"/>
                  <w:sz w:val="16"/>
                  <w:szCs w:val="16"/>
                </w:rPr>
                <w:t>https://tinyurl.com/53m68nck</w:t>
              </w:r>
            </w:hyperlink>
          </w:p>
        </w:tc>
      </w:tr>
      <w:tr w:rsidR="00287B9B" w:rsidRPr="00A925E1" w14:paraId="447CAB55" w14:textId="77777777" w:rsidTr="00287B9B">
        <w:trPr>
          <w:jc w:val="center"/>
        </w:trPr>
        <w:tc>
          <w:tcPr>
            <w:tcW w:w="841" w:type="dxa"/>
          </w:tcPr>
          <w:p w14:paraId="7784437E" w14:textId="73454215" w:rsidR="00961F3A" w:rsidRPr="00866206" w:rsidRDefault="00961F3A" w:rsidP="00961F3A">
            <w:pPr>
              <w:rPr>
                <w:rFonts w:cs="Arial"/>
                <w:sz w:val="16"/>
                <w:szCs w:val="16"/>
              </w:rPr>
            </w:pPr>
            <w:r w:rsidRPr="00866206">
              <w:rPr>
                <w:rFonts w:cs="Arial"/>
                <w:sz w:val="16"/>
                <w:szCs w:val="16"/>
              </w:rPr>
              <w:t>33</w:t>
            </w:r>
          </w:p>
        </w:tc>
        <w:tc>
          <w:tcPr>
            <w:tcW w:w="1434" w:type="dxa"/>
          </w:tcPr>
          <w:p w14:paraId="178254F0" w14:textId="77777777" w:rsidR="00E045B3" w:rsidRDefault="00E045B3" w:rsidP="00961F3A">
            <w:pPr>
              <w:rPr>
                <w:rFonts w:cs="Arial"/>
                <w:sz w:val="16"/>
                <w:szCs w:val="16"/>
              </w:rPr>
            </w:pPr>
          </w:p>
          <w:p w14:paraId="10D7C55F" w14:textId="77777777" w:rsidR="00961F3A" w:rsidRDefault="00961F3A" w:rsidP="00961F3A">
            <w:pPr>
              <w:rPr>
                <w:rFonts w:cs="Arial"/>
                <w:sz w:val="16"/>
                <w:szCs w:val="16"/>
              </w:rPr>
            </w:pPr>
            <w:r w:rsidRPr="00866206">
              <w:rPr>
                <w:rFonts w:cs="Arial"/>
                <w:sz w:val="16"/>
                <w:szCs w:val="16"/>
              </w:rPr>
              <w:t>Supportive measures to encourage modal shift to active travel, and monitor impacts:</w:t>
            </w:r>
            <w:r w:rsidRPr="00866206">
              <w:rPr>
                <w:rFonts w:cs="Arial"/>
                <w:sz w:val="16"/>
                <w:szCs w:val="16"/>
              </w:rPr>
              <w:br/>
            </w:r>
            <w:r w:rsidRPr="00866206">
              <w:rPr>
                <w:rFonts w:cs="Arial"/>
                <w:sz w:val="16"/>
                <w:szCs w:val="16"/>
              </w:rPr>
              <w:br/>
              <w:t>- Cycle training,</w:t>
            </w:r>
            <w:r w:rsidRPr="00866206">
              <w:rPr>
                <w:rFonts w:cs="Arial"/>
                <w:sz w:val="16"/>
                <w:szCs w:val="16"/>
              </w:rPr>
              <w:br/>
              <w:t>- Cycle hire schemes</w:t>
            </w:r>
            <w:r w:rsidRPr="00866206">
              <w:rPr>
                <w:rFonts w:cs="Arial"/>
                <w:sz w:val="16"/>
                <w:szCs w:val="16"/>
              </w:rPr>
              <w:br/>
              <w:t>- Cycle recycling scheme</w:t>
            </w:r>
            <w:r w:rsidRPr="00866206">
              <w:rPr>
                <w:rFonts w:cs="Arial"/>
                <w:sz w:val="16"/>
                <w:szCs w:val="16"/>
              </w:rPr>
              <w:br/>
              <w:t>- Community cycle clubs</w:t>
            </w:r>
          </w:p>
          <w:p w14:paraId="281E1F6D" w14:textId="4733564B" w:rsidR="00E045B3" w:rsidRPr="00866206" w:rsidRDefault="00E045B3" w:rsidP="00961F3A">
            <w:pPr>
              <w:rPr>
                <w:rFonts w:cs="Arial"/>
                <w:sz w:val="16"/>
                <w:szCs w:val="16"/>
              </w:rPr>
            </w:pPr>
          </w:p>
        </w:tc>
        <w:tc>
          <w:tcPr>
            <w:tcW w:w="1602" w:type="dxa"/>
          </w:tcPr>
          <w:p w14:paraId="26A86CBE" w14:textId="36B9FF18" w:rsidR="00961F3A" w:rsidRPr="00866206" w:rsidRDefault="00961F3A" w:rsidP="00961F3A">
            <w:pPr>
              <w:rPr>
                <w:rFonts w:cs="Arial"/>
                <w:sz w:val="16"/>
                <w:szCs w:val="16"/>
              </w:rPr>
            </w:pPr>
            <w:r w:rsidRPr="00866206">
              <w:rPr>
                <w:rFonts w:cs="Arial"/>
                <w:sz w:val="16"/>
                <w:szCs w:val="16"/>
              </w:rPr>
              <w:t>Promoting Travel Alternatives</w:t>
            </w:r>
          </w:p>
        </w:tc>
        <w:tc>
          <w:tcPr>
            <w:tcW w:w="1651" w:type="dxa"/>
          </w:tcPr>
          <w:p w14:paraId="26608E31" w14:textId="187BFB1C" w:rsidR="00961F3A" w:rsidRPr="00866206" w:rsidRDefault="00961F3A" w:rsidP="00961F3A">
            <w:pPr>
              <w:rPr>
                <w:rFonts w:cs="Arial"/>
                <w:sz w:val="16"/>
                <w:szCs w:val="16"/>
              </w:rPr>
            </w:pPr>
            <w:r w:rsidRPr="00866206">
              <w:rPr>
                <w:rFonts w:cs="Arial"/>
                <w:sz w:val="16"/>
                <w:szCs w:val="16"/>
              </w:rPr>
              <w:t>Promotion of cycling</w:t>
            </w:r>
          </w:p>
        </w:tc>
        <w:tc>
          <w:tcPr>
            <w:tcW w:w="1130" w:type="dxa"/>
          </w:tcPr>
          <w:p w14:paraId="613BA71F" w14:textId="675D2E45" w:rsidR="00961F3A" w:rsidRPr="00866206" w:rsidRDefault="00961F3A" w:rsidP="00961F3A">
            <w:pPr>
              <w:rPr>
                <w:rFonts w:cs="Arial"/>
                <w:sz w:val="16"/>
                <w:szCs w:val="16"/>
              </w:rPr>
            </w:pPr>
            <w:r w:rsidRPr="00866206">
              <w:rPr>
                <w:rFonts w:cs="Arial"/>
                <w:sz w:val="16"/>
                <w:szCs w:val="16"/>
              </w:rPr>
              <w:t>2023</w:t>
            </w:r>
          </w:p>
        </w:tc>
        <w:tc>
          <w:tcPr>
            <w:tcW w:w="1146" w:type="dxa"/>
          </w:tcPr>
          <w:p w14:paraId="48872861" w14:textId="77777777" w:rsidR="00961F3A" w:rsidRPr="00866206" w:rsidRDefault="00961F3A" w:rsidP="00961F3A">
            <w:pPr>
              <w:rPr>
                <w:rFonts w:cs="Arial"/>
                <w:sz w:val="16"/>
                <w:szCs w:val="16"/>
              </w:rPr>
            </w:pPr>
          </w:p>
        </w:tc>
        <w:tc>
          <w:tcPr>
            <w:tcW w:w="1762" w:type="dxa"/>
          </w:tcPr>
          <w:p w14:paraId="0424DC18" w14:textId="7CC509BE" w:rsidR="00961F3A" w:rsidRPr="00866206" w:rsidRDefault="00961F3A" w:rsidP="00961F3A">
            <w:pPr>
              <w:rPr>
                <w:rFonts w:cs="Arial"/>
                <w:sz w:val="16"/>
                <w:szCs w:val="16"/>
              </w:rPr>
            </w:pPr>
            <w:r w:rsidRPr="00866206">
              <w:rPr>
                <w:rFonts w:cs="Arial"/>
                <w:sz w:val="16"/>
                <w:szCs w:val="16"/>
              </w:rPr>
              <w:t>Luton Council;</w:t>
            </w:r>
            <w:r w:rsidRPr="00866206">
              <w:rPr>
                <w:rFonts w:cs="Arial"/>
                <w:sz w:val="16"/>
                <w:szCs w:val="16"/>
              </w:rPr>
              <w:br/>
              <w:t xml:space="preserve">Luton </w:t>
            </w:r>
            <w:proofErr w:type="spellStart"/>
            <w:r w:rsidRPr="00866206">
              <w:rPr>
                <w:rFonts w:cs="Arial"/>
                <w:sz w:val="16"/>
                <w:szCs w:val="16"/>
              </w:rPr>
              <w:t>Sschools</w:t>
            </w:r>
            <w:proofErr w:type="spellEnd"/>
            <w:r w:rsidRPr="00866206">
              <w:rPr>
                <w:rFonts w:cs="Arial"/>
                <w:sz w:val="16"/>
                <w:szCs w:val="16"/>
              </w:rPr>
              <w:t xml:space="preserve"> and colleges;</w:t>
            </w:r>
            <w:r w:rsidRPr="00866206">
              <w:rPr>
                <w:rFonts w:cs="Arial"/>
                <w:sz w:val="16"/>
                <w:szCs w:val="16"/>
              </w:rPr>
              <w:br/>
              <w:t>Businesses;</w:t>
            </w:r>
            <w:r w:rsidRPr="00866206">
              <w:rPr>
                <w:rFonts w:cs="Arial"/>
                <w:sz w:val="16"/>
                <w:szCs w:val="16"/>
              </w:rPr>
              <w:br/>
              <w:t>Community groups</w:t>
            </w:r>
          </w:p>
        </w:tc>
        <w:tc>
          <w:tcPr>
            <w:tcW w:w="1110" w:type="dxa"/>
          </w:tcPr>
          <w:p w14:paraId="151C49CE" w14:textId="77777777" w:rsidR="00961F3A" w:rsidRPr="00866206" w:rsidRDefault="00961F3A" w:rsidP="00961F3A">
            <w:pPr>
              <w:rPr>
                <w:rFonts w:cs="Arial"/>
                <w:sz w:val="16"/>
                <w:szCs w:val="16"/>
              </w:rPr>
            </w:pPr>
          </w:p>
        </w:tc>
        <w:tc>
          <w:tcPr>
            <w:tcW w:w="811" w:type="dxa"/>
          </w:tcPr>
          <w:p w14:paraId="79482971" w14:textId="2E13C7D1" w:rsidR="00961F3A" w:rsidRPr="00866206" w:rsidRDefault="00961F3A" w:rsidP="00961F3A">
            <w:pPr>
              <w:rPr>
                <w:rFonts w:cs="Arial"/>
                <w:sz w:val="16"/>
                <w:szCs w:val="16"/>
              </w:rPr>
            </w:pPr>
            <w:r w:rsidRPr="00866206">
              <w:rPr>
                <w:rFonts w:cs="Arial"/>
                <w:sz w:val="16"/>
                <w:szCs w:val="16"/>
              </w:rPr>
              <w:t>No</w:t>
            </w:r>
          </w:p>
        </w:tc>
        <w:tc>
          <w:tcPr>
            <w:tcW w:w="840" w:type="dxa"/>
          </w:tcPr>
          <w:p w14:paraId="606ACA70" w14:textId="77777777" w:rsidR="00961F3A" w:rsidRPr="00866206" w:rsidRDefault="00961F3A" w:rsidP="00961F3A">
            <w:pPr>
              <w:rPr>
                <w:rFonts w:cs="Arial"/>
                <w:sz w:val="16"/>
                <w:szCs w:val="16"/>
              </w:rPr>
            </w:pPr>
          </w:p>
        </w:tc>
        <w:tc>
          <w:tcPr>
            <w:tcW w:w="1106" w:type="dxa"/>
          </w:tcPr>
          <w:p w14:paraId="7BE50439" w14:textId="77777777" w:rsidR="00961F3A" w:rsidRPr="00866206" w:rsidRDefault="00961F3A" w:rsidP="00961F3A">
            <w:pPr>
              <w:rPr>
                <w:rFonts w:cs="Arial"/>
                <w:sz w:val="16"/>
                <w:szCs w:val="16"/>
              </w:rPr>
            </w:pPr>
          </w:p>
        </w:tc>
        <w:tc>
          <w:tcPr>
            <w:tcW w:w="1291" w:type="dxa"/>
          </w:tcPr>
          <w:p w14:paraId="1BE0013C" w14:textId="77777777" w:rsidR="00961F3A" w:rsidRPr="00866206" w:rsidRDefault="00961F3A" w:rsidP="00961F3A">
            <w:pPr>
              <w:rPr>
                <w:rFonts w:cs="Arial"/>
                <w:sz w:val="16"/>
                <w:szCs w:val="16"/>
              </w:rPr>
            </w:pPr>
          </w:p>
        </w:tc>
        <w:tc>
          <w:tcPr>
            <w:tcW w:w="1647" w:type="dxa"/>
          </w:tcPr>
          <w:p w14:paraId="7B9C1E74" w14:textId="47E57843" w:rsidR="00961F3A" w:rsidRPr="00866206" w:rsidRDefault="00961F3A" w:rsidP="00961F3A">
            <w:pPr>
              <w:rPr>
                <w:rFonts w:cs="Arial"/>
                <w:sz w:val="16"/>
                <w:szCs w:val="16"/>
              </w:rPr>
            </w:pPr>
            <w:r w:rsidRPr="00866206">
              <w:rPr>
                <w:rFonts w:cs="Arial"/>
                <w:sz w:val="16"/>
                <w:szCs w:val="16"/>
              </w:rPr>
              <w:t>Emission reduction through modal shift to active travel</w:t>
            </w:r>
          </w:p>
        </w:tc>
        <w:tc>
          <w:tcPr>
            <w:tcW w:w="1441" w:type="dxa"/>
          </w:tcPr>
          <w:p w14:paraId="2F49492B" w14:textId="49438C4A" w:rsidR="00961F3A" w:rsidRPr="00866206" w:rsidRDefault="00961F3A" w:rsidP="00961F3A">
            <w:pPr>
              <w:rPr>
                <w:rFonts w:cs="Arial"/>
                <w:sz w:val="16"/>
                <w:szCs w:val="16"/>
              </w:rPr>
            </w:pPr>
            <w:r w:rsidRPr="00866206">
              <w:rPr>
                <w:rFonts w:cs="Arial"/>
                <w:sz w:val="16"/>
                <w:szCs w:val="16"/>
              </w:rPr>
              <w:t>Modal shift - increased uptake of cycling</w:t>
            </w:r>
          </w:p>
        </w:tc>
        <w:tc>
          <w:tcPr>
            <w:tcW w:w="2243" w:type="dxa"/>
          </w:tcPr>
          <w:p w14:paraId="2988C85F" w14:textId="77777777" w:rsidR="00961F3A" w:rsidRPr="00866206" w:rsidRDefault="00961F3A" w:rsidP="00961F3A">
            <w:pPr>
              <w:rPr>
                <w:rFonts w:cs="Arial"/>
                <w:sz w:val="16"/>
                <w:szCs w:val="16"/>
              </w:rPr>
            </w:pPr>
          </w:p>
        </w:tc>
        <w:tc>
          <w:tcPr>
            <w:tcW w:w="2306" w:type="dxa"/>
          </w:tcPr>
          <w:p w14:paraId="7F7B9E81" w14:textId="413165CE"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77" w:tooltip="Link to Luton Net Zero: Climate Policy and Action Plan" w:history="1">
              <w:r w:rsidR="00287B9B" w:rsidRPr="00411F04">
                <w:rPr>
                  <w:rStyle w:val="Hyperlink"/>
                  <w:rFonts w:cs="Arial"/>
                  <w:sz w:val="16"/>
                  <w:szCs w:val="16"/>
                </w:rPr>
                <w:t>https://tinyurl.com/53m68nck</w:t>
              </w:r>
            </w:hyperlink>
          </w:p>
        </w:tc>
      </w:tr>
      <w:tr w:rsidR="00287B9B" w:rsidRPr="00A925E1" w14:paraId="7419338F" w14:textId="77777777" w:rsidTr="00287B9B">
        <w:trPr>
          <w:jc w:val="center"/>
        </w:trPr>
        <w:tc>
          <w:tcPr>
            <w:tcW w:w="841" w:type="dxa"/>
          </w:tcPr>
          <w:p w14:paraId="3D239566" w14:textId="4483F418" w:rsidR="00961F3A" w:rsidRPr="00866206" w:rsidRDefault="00961F3A" w:rsidP="00961F3A">
            <w:pPr>
              <w:rPr>
                <w:rFonts w:cs="Arial"/>
                <w:sz w:val="16"/>
                <w:szCs w:val="16"/>
              </w:rPr>
            </w:pPr>
            <w:r w:rsidRPr="00866206">
              <w:rPr>
                <w:rFonts w:cs="Arial"/>
                <w:sz w:val="16"/>
                <w:szCs w:val="16"/>
              </w:rPr>
              <w:t>34</w:t>
            </w:r>
          </w:p>
        </w:tc>
        <w:tc>
          <w:tcPr>
            <w:tcW w:w="1434" w:type="dxa"/>
          </w:tcPr>
          <w:p w14:paraId="7278D0CA" w14:textId="77777777" w:rsidR="00E045B3" w:rsidRDefault="00E045B3" w:rsidP="00961F3A">
            <w:pPr>
              <w:rPr>
                <w:rFonts w:cs="Arial"/>
                <w:sz w:val="16"/>
                <w:szCs w:val="16"/>
              </w:rPr>
            </w:pPr>
          </w:p>
          <w:p w14:paraId="1482FDB7" w14:textId="77777777" w:rsidR="00E045B3" w:rsidRDefault="00961F3A" w:rsidP="00E045B3">
            <w:pPr>
              <w:rPr>
                <w:rFonts w:cs="Arial"/>
                <w:sz w:val="16"/>
                <w:szCs w:val="16"/>
              </w:rPr>
            </w:pPr>
            <w:r w:rsidRPr="00866206">
              <w:rPr>
                <w:rFonts w:cs="Arial"/>
                <w:sz w:val="16"/>
                <w:szCs w:val="16"/>
              </w:rPr>
              <w:t>Maximise local and regional rail connectivity to Luton, from London, the Midlands and through interchange with East West Rail</w:t>
            </w:r>
          </w:p>
          <w:p w14:paraId="19272C5E" w14:textId="7A35F0AD" w:rsidR="00E045B3" w:rsidRPr="00866206" w:rsidRDefault="00E045B3" w:rsidP="00E045B3">
            <w:pPr>
              <w:rPr>
                <w:rFonts w:cs="Arial"/>
                <w:sz w:val="16"/>
                <w:szCs w:val="16"/>
              </w:rPr>
            </w:pPr>
          </w:p>
        </w:tc>
        <w:tc>
          <w:tcPr>
            <w:tcW w:w="1602" w:type="dxa"/>
          </w:tcPr>
          <w:p w14:paraId="0EDDE27A" w14:textId="232DE47A" w:rsidR="00961F3A" w:rsidRPr="00866206" w:rsidRDefault="00961F3A" w:rsidP="00961F3A">
            <w:pPr>
              <w:rPr>
                <w:rFonts w:cs="Arial"/>
                <w:sz w:val="16"/>
                <w:szCs w:val="16"/>
              </w:rPr>
            </w:pPr>
            <w:r w:rsidRPr="00866206">
              <w:rPr>
                <w:rFonts w:cs="Arial"/>
                <w:sz w:val="16"/>
                <w:szCs w:val="16"/>
              </w:rPr>
              <w:t>Promoting Travel Alternatives</w:t>
            </w:r>
          </w:p>
        </w:tc>
        <w:tc>
          <w:tcPr>
            <w:tcW w:w="1651" w:type="dxa"/>
          </w:tcPr>
          <w:p w14:paraId="71460B01" w14:textId="32A2E9F2" w:rsidR="00961F3A" w:rsidRPr="00866206" w:rsidRDefault="00961F3A" w:rsidP="00961F3A">
            <w:pPr>
              <w:rPr>
                <w:rFonts w:cs="Arial"/>
                <w:sz w:val="16"/>
                <w:szCs w:val="16"/>
              </w:rPr>
            </w:pPr>
            <w:r w:rsidRPr="00866206">
              <w:rPr>
                <w:rFonts w:cs="Arial"/>
                <w:sz w:val="16"/>
                <w:szCs w:val="16"/>
              </w:rPr>
              <w:t>Promote use of rail and inland waterways</w:t>
            </w:r>
          </w:p>
        </w:tc>
        <w:tc>
          <w:tcPr>
            <w:tcW w:w="1130" w:type="dxa"/>
          </w:tcPr>
          <w:p w14:paraId="27211768" w14:textId="77777777" w:rsidR="00961F3A" w:rsidRPr="00866206" w:rsidRDefault="00961F3A" w:rsidP="00961F3A">
            <w:pPr>
              <w:rPr>
                <w:rFonts w:cs="Arial"/>
                <w:sz w:val="16"/>
                <w:szCs w:val="16"/>
              </w:rPr>
            </w:pPr>
          </w:p>
        </w:tc>
        <w:tc>
          <w:tcPr>
            <w:tcW w:w="1146" w:type="dxa"/>
          </w:tcPr>
          <w:p w14:paraId="3B8BB5F1" w14:textId="2EF5C9A6" w:rsidR="00961F3A" w:rsidRPr="00866206" w:rsidRDefault="00961F3A" w:rsidP="00961F3A">
            <w:pPr>
              <w:rPr>
                <w:rFonts w:cs="Arial"/>
                <w:sz w:val="16"/>
                <w:szCs w:val="16"/>
              </w:rPr>
            </w:pPr>
            <w:r w:rsidRPr="00866206">
              <w:rPr>
                <w:rFonts w:cs="Arial"/>
                <w:sz w:val="16"/>
                <w:szCs w:val="16"/>
              </w:rPr>
              <w:t>2025</w:t>
            </w:r>
          </w:p>
        </w:tc>
        <w:tc>
          <w:tcPr>
            <w:tcW w:w="1762" w:type="dxa"/>
          </w:tcPr>
          <w:p w14:paraId="79CFAB20" w14:textId="2645ABE4" w:rsidR="00961F3A" w:rsidRPr="00866206" w:rsidRDefault="00961F3A" w:rsidP="00961F3A">
            <w:pPr>
              <w:rPr>
                <w:rFonts w:cs="Arial"/>
                <w:sz w:val="16"/>
                <w:szCs w:val="16"/>
              </w:rPr>
            </w:pPr>
            <w:r w:rsidRPr="00866206">
              <w:rPr>
                <w:rFonts w:cs="Arial"/>
                <w:sz w:val="16"/>
                <w:szCs w:val="16"/>
              </w:rPr>
              <w:t>Luton Council;</w:t>
            </w:r>
            <w:r w:rsidRPr="00866206">
              <w:rPr>
                <w:rFonts w:cs="Arial"/>
                <w:sz w:val="16"/>
                <w:szCs w:val="16"/>
              </w:rPr>
              <w:br/>
              <w:t>East West Rail</w:t>
            </w:r>
          </w:p>
        </w:tc>
        <w:tc>
          <w:tcPr>
            <w:tcW w:w="1110" w:type="dxa"/>
          </w:tcPr>
          <w:p w14:paraId="2EE4DCE4" w14:textId="77777777" w:rsidR="00961F3A" w:rsidRPr="00866206" w:rsidRDefault="00961F3A" w:rsidP="00961F3A">
            <w:pPr>
              <w:rPr>
                <w:rFonts w:cs="Arial"/>
                <w:sz w:val="16"/>
                <w:szCs w:val="16"/>
              </w:rPr>
            </w:pPr>
          </w:p>
        </w:tc>
        <w:tc>
          <w:tcPr>
            <w:tcW w:w="811" w:type="dxa"/>
          </w:tcPr>
          <w:p w14:paraId="1CFAF0D2" w14:textId="59E00159" w:rsidR="00961F3A" w:rsidRPr="00866206" w:rsidRDefault="00961F3A" w:rsidP="00961F3A">
            <w:pPr>
              <w:rPr>
                <w:rFonts w:cs="Arial"/>
                <w:sz w:val="16"/>
                <w:szCs w:val="16"/>
              </w:rPr>
            </w:pPr>
            <w:r w:rsidRPr="00866206">
              <w:rPr>
                <w:rFonts w:cs="Arial"/>
                <w:sz w:val="16"/>
                <w:szCs w:val="16"/>
              </w:rPr>
              <w:t>No</w:t>
            </w:r>
          </w:p>
        </w:tc>
        <w:tc>
          <w:tcPr>
            <w:tcW w:w="840" w:type="dxa"/>
          </w:tcPr>
          <w:p w14:paraId="61F56188" w14:textId="77777777" w:rsidR="00961F3A" w:rsidRPr="00866206" w:rsidRDefault="00961F3A" w:rsidP="00961F3A">
            <w:pPr>
              <w:rPr>
                <w:rFonts w:cs="Arial"/>
                <w:sz w:val="16"/>
                <w:szCs w:val="16"/>
              </w:rPr>
            </w:pPr>
          </w:p>
        </w:tc>
        <w:tc>
          <w:tcPr>
            <w:tcW w:w="1106" w:type="dxa"/>
          </w:tcPr>
          <w:p w14:paraId="1DAB95EB" w14:textId="77777777" w:rsidR="00961F3A" w:rsidRPr="00866206" w:rsidRDefault="00961F3A" w:rsidP="00961F3A">
            <w:pPr>
              <w:rPr>
                <w:rFonts w:cs="Arial"/>
                <w:sz w:val="16"/>
                <w:szCs w:val="16"/>
              </w:rPr>
            </w:pPr>
          </w:p>
        </w:tc>
        <w:tc>
          <w:tcPr>
            <w:tcW w:w="1291" w:type="dxa"/>
          </w:tcPr>
          <w:p w14:paraId="5AA32758" w14:textId="77777777" w:rsidR="00961F3A" w:rsidRPr="00866206" w:rsidRDefault="00961F3A" w:rsidP="00961F3A">
            <w:pPr>
              <w:rPr>
                <w:rFonts w:cs="Arial"/>
                <w:sz w:val="16"/>
                <w:szCs w:val="16"/>
              </w:rPr>
            </w:pPr>
          </w:p>
        </w:tc>
        <w:tc>
          <w:tcPr>
            <w:tcW w:w="1647" w:type="dxa"/>
          </w:tcPr>
          <w:p w14:paraId="4029460B" w14:textId="01A0A407" w:rsidR="00961F3A" w:rsidRPr="00866206" w:rsidRDefault="00961F3A" w:rsidP="00961F3A">
            <w:pPr>
              <w:rPr>
                <w:rFonts w:cs="Arial"/>
                <w:sz w:val="16"/>
                <w:szCs w:val="16"/>
              </w:rPr>
            </w:pPr>
            <w:r w:rsidRPr="00866206">
              <w:rPr>
                <w:rFonts w:cs="Arial"/>
                <w:sz w:val="16"/>
                <w:szCs w:val="16"/>
              </w:rPr>
              <w:t>Emission reduction through modal shift to rail travel</w:t>
            </w:r>
          </w:p>
        </w:tc>
        <w:tc>
          <w:tcPr>
            <w:tcW w:w="1441" w:type="dxa"/>
          </w:tcPr>
          <w:p w14:paraId="0A70DD21" w14:textId="0AC15B37" w:rsidR="00961F3A" w:rsidRPr="00866206" w:rsidRDefault="00961F3A" w:rsidP="00961F3A">
            <w:pPr>
              <w:rPr>
                <w:rFonts w:cs="Arial"/>
                <w:sz w:val="16"/>
                <w:szCs w:val="16"/>
              </w:rPr>
            </w:pPr>
            <w:r w:rsidRPr="00866206">
              <w:rPr>
                <w:rFonts w:cs="Arial"/>
                <w:sz w:val="16"/>
                <w:szCs w:val="16"/>
              </w:rPr>
              <w:t>Increase in rail passenger numbers</w:t>
            </w:r>
          </w:p>
        </w:tc>
        <w:tc>
          <w:tcPr>
            <w:tcW w:w="2243" w:type="dxa"/>
          </w:tcPr>
          <w:p w14:paraId="26DFF941" w14:textId="77777777" w:rsidR="00961F3A" w:rsidRPr="00866206" w:rsidRDefault="00961F3A" w:rsidP="00961F3A">
            <w:pPr>
              <w:rPr>
                <w:rFonts w:cs="Arial"/>
                <w:sz w:val="16"/>
                <w:szCs w:val="16"/>
              </w:rPr>
            </w:pPr>
          </w:p>
        </w:tc>
        <w:tc>
          <w:tcPr>
            <w:tcW w:w="2306" w:type="dxa"/>
          </w:tcPr>
          <w:p w14:paraId="796A0A47" w14:textId="6F581F5F"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78" w:tooltip="Link to Luton Net Zero: Climate Policy and Action Plan" w:history="1">
              <w:r w:rsidR="00287B9B" w:rsidRPr="00411F04">
                <w:rPr>
                  <w:rStyle w:val="Hyperlink"/>
                  <w:rFonts w:cs="Arial"/>
                  <w:sz w:val="16"/>
                  <w:szCs w:val="16"/>
                </w:rPr>
                <w:t>https://tinyurl.com/53m68nck</w:t>
              </w:r>
            </w:hyperlink>
          </w:p>
        </w:tc>
      </w:tr>
      <w:tr w:rsidR="00287B9B" w:rsidRPr="00A925E1" w14:paraId="05E02ADF" w14:textId="77777777" w:rsidTr="00A77D09">
        <w:trPr>
          <w:cantSplit/>
          <w:jc w:val="center"/>
        </w:trPr>
        <w:tc>
          <w:tcPr>
            <w:tcW w:w="841" w:type="dxa"/>
          </w:tcPr>
          <w:p w14:paraId="7084820D" w14:textId="500E1759" w:rsidR="00961F3A" w:rsidRPr="00866206" w:rsidRDefault="00961F3A" w:rsidP="00961F3A">
            <w:pPr>
              <w:rPr>
                <w:rFonts w:cs="Arial"/>
                <w:sz w:val="16"/>
                <w:szCs w:val="16"/>
              </w:rPr>
            </w:pPr>
            <w:r w:rsidRPr="00866206">
              <w:rPr>
                <w:rFonts w:cs="Arial"/>
                <w:sz w:val="16"/>
                <w:szCs w:val="16"/>
              </w:rPr>
              <w:t>35</w:t>
            </w:r>
          </w:p>
        </w:tc>
        <w:tc>
          <w:tcPr>
            <w:tcW w:w="1434" w:type="dxa"/>
          </w:tcPr>
          <w:p w14:paraId="7EBBB64A" w14:textId="77777777" w:rsidR="00E045B3" w:rsidRDefault="00E045B3" w:rsidP="00961F3A">
            <w:pPr>
              <w:rPr>
                <w:rFonts w:cs="Arial"/>
                <w:sz w:val="16"/>
                <w:szCs w:val="16"/>
              </w:rPr>
            </w:pPr>
          </w:p>
          <w:p w14:paraId="439F4432" w14:textId="77777777" w:rsidR="00E045B3" w:rsidRDefault="00961F3A" w:rsidP="00E045B3">
            <w:pPr>
              <w:rPr>
                <w:rFonts w:cs="Arial"/>
                <w:sz w:val="16"/>
                <w:szCs w:val="16"/>
              </w:rPr>
            </w:pPr>
            <w:r w:rsidRPr="00866206">
              <w:rPr>
                <w:rFonts w:cs="Arial"/>
                <w:sz w:val="16"/>
                <w:szCs w:val="16"/>
              </w:rPr>
              <w:t>Ensure that London Luton Airport has an ambitious  Sustainable Travel Plan and outstanding bus connections with Luton and beyond</w:t>
            </w:r>
            <w:r w:rsidR="00E045B3">
              <w:rPr>
                <w:rFonts w:cs="Arial"/>
                <w:sz w:val="16"/>
                <w:szCs w:val="16"/>
              </w:rPr>
              <w:t>.</w:t>
            </w:r>
          </w:p>
          <w:p w14:paraId="267E30C0" w14:textId="40C0A29C" w:rsidR="00E045B3" w:rsidRPr="00866206" w:rsidRDefault="00E045B3" w:rsidP="00E045B3">
            <w:pPr>
              <w:rPr>
                <w:rFonts w:cs="Arial"/>
                <w:sz w:val="16"/>
                <w:szCs w:val="16"/>
              </w:rPr>
            </w:pPr>
          </w:p>
        </w:tc>
        <w:tc>
          <w:tcPr>
            <w:tcW w:w="1602" w:type="dxa"/>
          </w:tcPr>
          <w:p w14:paraId="5220EB53" w14:textId="442ECCB9" w:rsidR="00961F3A" w:rsidRPr="00866206" w:rsidRDefault="00961F3A" w:rsidP="00961F3A">
            <w:pPr>
              <w:rPr>
                <w:rFonts w:cs="Arial"/>
                <w:sz w:val="16"/>
                <w:szCs w:val="16"/>
              </w:rPr>
            </w:pPr>
            <w:r w:rsidRPr="00866206">
              <w:rPr>
                <w:rFonts w:cs="Arial"/>
                <w:sz w:val="16"/>
                <w:szCs w:val="16"/>
              </w:rPr>
              <w:t>Transport Planning and Infrastructure</w:t>
            </w:r>
          </w:p>
        </w:tc>
        <w:tc>
          <w:tcPr>
            <w:tcW w:w="1651" w:type="dxa"/>
          </w:tcPr>
          <w:p w14:paraId="53F0A41F" w14:textId="5270A6CE" w:rsidR="00961F3A" w:rsidRPr="00866206" w:rsidRDefault="00961F3A" w:rsidP="00961F3A">
            <w:pPr>
              <w:rPr>
                <w:rFonts w:cs="Arial"/>
                <w:sz w:val="16"/>
                <w:szCs w:val="16"/>
              </w:rPr>
            </w:pPr>
            <w:r w:rsidRPr="00866206">
              <w:rPr>
                <w:rFonts w:cs="Arial"/>
                <w:sz w:val="16"/>
                <w:szCs w:val="16"/>
              </w:rPr>
              <w:t>Public transport improvements-interchanges stations and services</w:t>
            </w:r>
          </w:p>
        </w:tc>
        <w:tc>
          <w:tcPr>
            <w:tcW w:w="1130" w:type="dxa"/>
          </w:tcPr>
          <w:p w14:paraId="51D5125A" w14:textId="77777777" w:rsidR="00961F3A" w:rsidRPr="00866206" w:rsidRDefault="00961F3A" w:rsidP="00961F3A">
            <w:pPr>
              <w:rPr>
                <w:rFonts w:cs="Arial"/>
                <w:sz w:val="16"/>
                <w:szCs w:val="16"/>
              </w:rPr>
            </w:pPr>
          </w:p>
        </w:tc>
        <w:tc>
          <w:tcPr>
            <w:tcW w:w="1146" w:type="dxa"/>
          </w:tcPr>
          <w:p w14:paraId="762DDF68" w14:textId="46BBFF42" w:rsidR="00961F3A" w:rsidRPr="00866206" w:rsidRDefault="00961F3A" w:rsidP="00961F3A">
            <w:pPr>
              <w:rPr>
                <w:rFonts w:cs="Arial"/>
                <w:sz w:val="16"/>
                <w:szCs w:val="16"/>
              </w:rPr>
            </w:pPr>
            <w:r w:rsidRPr="00866206">
              <w:rPr>
                <w:rFonts w:cs="Arial"/>
                <w:sz w:val="16"/>
                <w:szCs w:val="16"/>
              </w:rPr>
              <w:t>2027</w:t>
            </w:r>
          </w:p>
        </w:tc>
        <w:tc>
          <w:tcPr>
            <w:tcW w:w="1762" w:type="dxa"/>
          </w:tcPr>
          <w:p w14:paraId="58E09B61" w14:textId="353C5953" w:rsidR="00961F3A" w:rsidRPr="00866206" w:rsidRDefault="00961F3A" w:rsidP="00961F3A">
            <w:pPr>
              <w:rPr>
                <w:rFonts w:cs="Arial"/>
                <w:sz w:val="16"/>
                <w:szCs w:val="16"/>
              </w:rPr>
            </w:pPr>
            <w:r w:rsidRPr="00866206">
              <w:rPr>
                <w:rFonts w:cs="Arial"/>
                <w:sz w:val="16"/>
                <w:szCs w:val="16"/>
              </w:rPr>
              <w:t>Luton Council;</w:t>
            </w:r>
            <w:r w:rsidRPr="00866206">
              <w:rPr>
                <w:rFonts w:cs="Arial"/>
                <w:sz w:val="16"/>
                <w:szCs w:val="16"/>
              </w:rPr>
              <w:br/>
              <w:t>Luton Rising;</w:t>
            </w:r>
            <w:r w:rsidRPr="00866206">
              <w:rPr>
                <w:rFonts w:cs="Arial"/>
                <w:sz w:val="16"/>
                <w:szCs w:val="16"/>
              </w:rPr>
              <w:br/>
              <w:t>Airport operator</w:t>
            </w:r>
          </w:p>
        </w:tc>
        <w:tc>
          <w:tcPr>
            <w:tcW w:w="1110" w:type="dxa"/>
          </w:tcPr>
          <w:p w14:paraId="3BB5C928" w14:textId="77777777" w:rsidR="00961F3A" w:rsidRPr="00866206" w:rsidRDefault="00961F3A" w:rsidP="00961F3A">
            <w:pPr>
              <w:rPr>
                <w:rFonts w:cs="Arial"/>
                <w:sz w:val="16"/>
                <w:szCs w:val="16"/>
              </w:rPr>
            </w:pPr>
          </w:p>
        </w:tc>
        <w:tc>
          <w:tcPr>
            <w:tcW w:w="811" w:type="dxa"/>
          </w:tcPr>
          <w:p w14:paraId="47F2D31B" w14:textId="673B9087" w:rsidR="00961F3A" w:rsidRPr="00866206" w:rsidRDefault="00961F3A" w:rsidP="00961F3A">
            <w:pPr>
              <w:rPr>
                <w:rFonts w:cs="Arial"/>
                <w:sz w:val="16"/>
                <w:szCs w:val="16"/>
              </w:rPr>
            </w:pPr>
            <w:r w:rsidRPr="00866206">
              <w:rPr>
                <w:rFonts w:cs="Arial"/>
                <w:sz w:val="16"/>
                <w:szCs w:val="16"/>
              </w:rPr>
              <w:t>No</w:t>
            </w:r>
          </w:p>
        </w:tc>
        <w:tc>
          <w:tcPr>
            <w:tcW w:w="840" w:type="dxa"/>
          </w:tcPr>
          <w:p w14:paraId="499988E7" w14:textId="77777777" w:rsidR="00961F3A" w:rsidRPr="00866206" w:rsidRDefault="00961F3A" w:rsidP="00961F3A">
            <w:pPr>
              <w:rPr>
                <w:rFonts w:cs="Arial"/>
                <w:sz w:val="16"/>
                <w:szCs w:val="16"/>
              </w:rPr>
            </w:pPr>
          </w:p>
        </w:tc>
        <w:tc>
          <w:tcPr>
            <w:tcW w:w="1106" w:type="dxa"/>
          </w:tcPr>
          <w:p w14:paraId="2225D472" w14:textId="77777777" w:rsidR="00961F3A" w:rsidRPr="00866206" w:rsidRDefault="00961F3A" w:rsidP="00961F3A">
            <w:pPr>
              <w:rPr>
                <w:rFonts w:cs="Arial"/>
                <w:sz w:val="16"/>
                <w:szCs w:val="16"/>
              </w:rPr>
            </w:pPr>
          </w:p>
        </w:tc>
        <w:tc>
          <w:tcPr>
            <w:tcW w:w="1291" w:type="dxa"/>
          </w:tcPr>
          <w:p w14:paraId="2053DAAE" w14:textId="77777777" w:rsidR="00961F3A" w:rsidRPr="00866206" w:rsidRDefault="00961F3A" w:rsidP="00961F3A">
            <w:pPr>
              <w:rPr>
                <w:rFonts w:cs="Arial"/>
                <w:sz w:val="16"/>
                <w:szCs w:val="16"/>
              </w:rPr>
            </w:pPr>
          </w:p>
        </w:tc>
        <w:tc>
          <w:tcPr>
            <w:tcW w:w="1647" w:type="dxa"/>
          </w:tcPr>
          <w:p w14:paraId="4BF900B4" w14:textId="77777777" w:rsidR="00961F3A" w:rsidRPr="00866206" w:rsidRDefault="00961F3A" w:rsidP="00961F3A">
            <w:pPr>
              <w:rPr>
                <w:rFonts w:cs="Arial"/>
                <w:sz w:val="16"/>
                <w:szCs w:val="16"/>
              </w:rPr>
            </w:pPr>
          </w:p>
        </w:tc>
        <w:tc>
          <w:tcPr>
            <w:tcW w:w="1441" w:type="dxa"/>
          </w:tcPr>
          <w:p w14:paraId="2A9CDBC6" w14:textId="77777777" w:rsidR="00961F3A" w:rsidRPr="00866206" w:rsidRDefault="00961F3A" w:rsidP="00961F3A">
            <w:pPr>
              <w:rPr>
                <w:rFonts w:cs="Arial"/>
                <w:sz w:val="16"/>
                <w:szCs w:val="16"/>
              </w:rPr>
            </w:pPr>
          </w:p>
        </w:tc>
        <w:tc>
          <w:tcPr>
            <w:tcW w:w="2243" w:type="dxa"/>
          </w:tcPr>
          <w:p w14:paraId="5EA8015C" w14:textId="77777777" w:rsidR="00961F3A" w:rsidRPr="00866206" w:rsidRDefault="00961F3A" w:rsidP="00961F3A">
            <w:pPr>
              <w:rPr>
                <w:rFonts w:cs="Arial"/>
                <w:sz w:val="16"/>
                <w:szCs w:val="16"/>
              </w:rPr>
            </w:pPr>
          </w:p>
        </w:tc>
        <w:tc>
          <w:tcPr>
            <w:tcW w:w="2306" w:type="dxa"/>
          </w:tcPr>
          <w:p w14:paraId="6E491CBB" w14:textId="65CBC4B3"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79" w:tooltip="Link to Luton Net Zero: Climate Policy and Action Plan" w:history="1">
              <w:r w:rsidR="00287B9B" w:rsidRPr="00411F04">
                <w:rPr>
                  <w:rStyle w:val="Hyperlink"/>
                  <w:rFonts w:cs="Arial"/>
                  <w:sz w:val="16"/>
                  <w:szCs w:val="16"/>
                </w:rPr>
                <w:t>https://tinyurl.com/53m68nck</w:t>
              </w:r>
            </w:hyperlink>
          </w:p>
        </w:tc>
      </w:tr>
      <w:tr w:rsidR="00287B9B" w:rsidRPr="00A925E1" w14:paraId="0138C633" w14:textId="77777777" w:rsidTr="00287B9B">
        <w:trPr>
          <w:jc w:val="center"/>
        </w:trPr>
        <w:tc>
          <w:tcPr>
            <w:tcW w:w="841" w:type="dxa"/>
          </w:tcPr>
          <w:p w14:paraId="5E2B52BA" w14:textId="655F4F6D" w:rsidR="00961F3A" w:rsidRPr="00866206" w:rsidRDefault="00961F3A" w:rsidP="00961F3A">
            <w:pPr>
              <w:rPr>
                <w:rFonts w:cs="Arial"/>
                <w:sz w:val="16"/>
                <w:szCs w:val="16"/>
              </w:rPr>
            </w:pPr>
            <w:r w:rsidRPr="00866206">
              <w:rPr>
                <w:rFonts w:cs="Arial"/>
                <w:sz w:val="16"/>
                <w:szCs w:val="16"/>
              </w:rPr>
              <w:t>36</w:t>
            </w:r>
          </w:p>
        </w:tc>
        <w:tc>
          <w:tcPr>
            <w:tcW w:w="1434" w:type="dxa"/>
          </w:tcPr>
          <w:p w14:paraId="5E34A5E1" w14:textId="77777777" w:rsidR="00E045B3" w:rsidRDefault="00E045B3" w:rsidP="00961F3A">
            <w:pPr>
              <w:rPr>
                <w:rFonts w:cs="Arial"/>
                <w:sz w:val="16"/>
                <w:szCs w:val="16"/>
              </w:rPr>
            </w:pPr>
          </w:p>
          <w:p w14:paraId="596603A3" w14:textId="77777777" w:rsidR="00961F3A" w:rsidRDefault="00961F3A" w:rsidP="00961F3A">
            <w:pPr>
              <w:rPr>
                <w:rFonts w:cs="Arial"/>
                <w:sz w:val="16"/>
                <w:szCs w:val="16"/>
              </w:rPr>
            </w:pPr>
            <w:r w:rsidRPr="00866206">
              <w:rPr>
                <w:rFonts w:cs="Arial"/>
                <w:sz w:val="16"/>
                <w:szCs w:val="16"/>
              </w:rPr>
              <w:t xml:space="preserve">Implement monitoring mechanisms </w:t>
            </w:r>
            <w:proofErr w:type="spellStart"/>
            <w:r w:rsidRPr="00866206">
              <w:rPr>
                <w:rFonts w:cs="Arial"/>
                <w:sz w:val="16"/>
                <w:szCs w:val="16"/>
              </w:rPr>
              <w:t>eg</w:t>
            </w:r>
            <w:proofErr w:type="spellEnd"/>
            <w:r w:rsidRPr="00866206">
              <w:rPr>
                <w:rFonts w:cs="Arial"/>
                <w:sz w:val="16"/>
                <w:szCs w:val="16"/>
              </w:rPr>
              <w:t xml:space="preserve"> Urban Traffic Management Control. Traffic data will be essential in planning and evaluating the effectiveness of AQ and carbon reduction interventions.</w:t>
            </w:r>
          </w:p>
          <w:p w14:paraId="3F1190E6" w14:textId="500801AA" w:rsidR="00E045B3" w:rsidRPr="00866206" w:rsidRDefault="00E045B3" w:rsidP="00961F3A">
            <w:pPr>
              <w:rPr>
                <w:rFonts w:cs="Arial"/>
                <w:sz w:val="16"/>
                <w:szCs w:val="16"/>
              </w:rPr>
            </w:pPr>
          </w:p>
        </w:tc>
        <w:tc>
          <w:tcPr>
            <w:tcW w:w="1602" w:type="dxa"/>
          </w:tcPr>
          <w:p w14:paraId="1FF08D8A" w14:textId="31DC3D36" w:rsidR="00961F3A" w:rsidRPr="00866206" w:rsidRDefault="00961F3A" w:rsidP="00961F3A">
            <w:pPr>
              <w:rPr>
                <w:rFonts w:cs="Arial"/>
                <w:sz w:val="16"/>
                <w:szCs w:val="16"/>
              </w:rPr>
            </w:pPr>
            <w:r w:rsidRPr="00866206">
              <w:rPr>
                <w:rFonts w:cs="Arial"/>
                <w:sz w:val="16"/>
                <w:szCs w:val="16"/>
              </w:rPr>
              <w:t>Traffic Management</w:t>
            </w:r>
          </w:p>
        </w:tc>
        <w:tc>
          <w:tcPr>
            <w:tcW w:w="1651" w:type="dxa"/>
          </w:tcPr>
          <w:p w14:paraId="6A72B3A2" w14:textId="6925113D" w:rsidR="00961F3A" w:rsidRPr="00866206" w:rsidRDefault="00961F3A" w:rsidP="00961F3A">
            <w:pPr>
              <w:rPr>
                <w:rFonts w:cs="Arial"/>
                <w:sz w:val="16"/>
                <w:szCs w:val="16"/>
              </w:rPr>
            </w:pPr>
            <w:r w:rsidRPr="00866206">
              <w:rPr>
                <w:rFonts w:cs="Arial"/>
                <w:sz w:val="16"/>
                <w:szCs w:val="16"/>
              </w:rPr>
              <w:t>UTC, Congestion management, traffic reduction</w:t>
            </w:r>
          </w:p>
        </w:tc>
        <w:tc>
          <w:tcPr>
            <w:tcW w:w="1130" w:type="dxa"/>
          </w:tcPr>
          <w:p w14:paraId="4D623926" w14:textId="4E133C15" w:rsidR="00961F3A" w:rsidRPr="00866206" w:rsidRDefault="00961F3A" w:rsidP="00961F3A">
            <w:pPr>
              <w:rPr>
                <w:rFonts w:cs="Arial"/>
                <w:sz w:val="16"/>
                <w:szCs w:val="16"/>
              </w:rPr>
            </w:pPr>
            <w:r w:rsidRPr="00866206">
              <w:rPr>
                <w:rFonts w:cs="Arial"/>
                <w:sz w:val="16"/>
                <w:szCs w:val="16"/>
              </w:rPr>
              <w:t>2023</w:t>
            </w:r>
          </w:p>
        </w:tc>
        <w:tc>
          <w:tcPr>
            <w:tcW w:w="1146" w:type="dxa"/>
          </w:tcPr>
          <w:p w14:paraId="4C3744D7" w14:textId="77777777" w:rsidR="00961F3A" w:rsidRPr="00866206" w:rsidRDefault="00961F3A" w:rsidP="00961F3A">
            <w:pPr>
              <w:rPr>
                <w:rFonts w:cs="Arial"/>
                <w:sz w:val="16"/>
                <w:szCs w:val="16"/>
              </w:rPr>
            </w:pPr>
          </w:p>
        </w:tc>
        <w:tc>
          <w:tcPr>
            <w:tcW w:w="1762" w:type="dxa"/>
          </w:tcPr>
          <w:p w14:paraId="7F58C45E" w14:textId="52F4D32F" w:rsidR="00961F3A" w:rsidRPr="00866206" w:rsidRDefault="00961F3A" w:rsidP="00961F3A">
            <w:pPr>
              <w:rPr>
                <w:rFonts w:cs="Arial"/>
                <w:sz w:val="16"/>
                <w:szCs w:val="16"/>
              </w:rPr>
            </w:pPr>
            <w:r w:rsidRPr="00866206">
              <w:rPr>
                <w:rFonts w:cs="Arial"/>
                <w:sz w:val="16"/>
                <w:szCs w:val="16"/>
              </w:rPr>
              <w:t>Luton Council</w:t>
            </w:r>
          </w:p>
        </w:tc>
        <w:tc>
          <w:tcPr>
            <w:tcW w:w="1110" w:type="dxa"/>
          </w:tcPr>
          <w:p w14:paraId="0B72494E" w14:textId="77777777" w:rsidR="00961F3A" w:rsidRPr="00866206" w:rsidRDefault="00961F3A" w:rsidP="00961F3A">
            <w:pPr>
              <w:rPr>
                <w:rFonts w:cs="Arial"/>
                <w:sz w:val="16"/>
                <w:szCs w:val="16"/>
              </w:rPr>
            </w:pPr>
          </w:p>
        </w:tc>
        <w:tc>
          <w:tcPr>
            <w:tcW w:w="811" w:type="dxa"/>
          </w:tcPr>
          <w:p w14:paraId="3A72F241" w14:textId="15569EF3" w:rsidR="00961F3A" w:rsidRPr="00866206" w:rsidRDefault="00961F3A" w:rsidP="00961F3A">
            <w:pPr>
              <w:rPr>
                <w:rFonts w:cs="Arial"/>
                <w:sz w:val="16"/>
                <w:szCs w:val="16"/>
              </w:rPr>
            </w:pPr>
            <w:r w:rsidRPr="00866206">
              <w:rPr>
                <w:rFonts w:cs="Arial"/>
                <w:sz w:val="16"/>
                <w:szCs w:val="16"/>
              </w:rPr>
              <w:t>No</w:t>
            </w:r>
          </w:p>
        </w:tc>
        <w:tc>
          <w:tcPr>
            <w:tcW w:w="840" w:type="dxa"/>
          </w:tcPr>
          <w:p w14:paraId="66C474F0" w14:textId="77777777" w:rsidR="00961F3A" w:rsidRPr="00866206" w:rsidRDefault="00961F3A" w:rsidP="00961F3A">
            <w:pPr>
              <w:rPr>
                <w:rFonts w:cs="Arial"/>
                <w:sz w:val="16"/>
                <w:szCs w:val="16"/>
              </w:rPr>
            </w:pPr>
          </w:p>
        </w:tc>
        <w:tc>
          <w:tcPr>
            <w:tcW w:w="1106" w:type="dxa"/>
          </w:tcPr>
          <w:p w14:paraId="19C7066A" w14:textId="77777777" w:rsidR="00961F3A" w:rsidRPr="00866206" w:rsidRDefault="00961F3A" w:rsidP="00961F3A">
            <w:pPr>
              <w:rPr>
                <w:rFonts w:cs="Arial"/>
                <w:sz w:val="16"/>
                <w:szCs w:val="16"/>
              </w:rPr>
            </w:pPr>
          </w:p>
        </w:tc>
        <w:tc>
          <w:tcPr>
            <w:tcW w:w="1291" w:type="dxa"/>
          </w:tcPr>
          <w:p w14:paraId="034DC137" w14:textId="77777777" w:rsidR="00961F3A" w:rsidRPr="00866206" w:rsidRDefault="00961F3A" w:rsidP="00961F3A">
            <w:pPr>
              <w:rPr>
                <w:rFonts w:cs="Arial"/>
                <w:sz w:val="16"/>
                <w:szCs w:val="16"/>
              </w:rPr>
            </w:pPr>
          </w:p>
        </w:tc>
        <w:tc>
          <w:tcPr>
            <w:tcW w:w="1647" w:type="dxa"/>
          </w:tcPr>
          <w:p w14:paraId="58FA1101" w14:textId="371C80D5" w:rsidR="00961F3A" w:rsidRPr="00866206" w:rsidRDefault="00961F3A" w:rsidP="00961F3A">
            <w:pPr>
              <w:rPr>
                <w:rFonts w:cs="Arial"/>
                <w:sz w:val="16"/>
                <w:szCs w:val="16"/>
              </w:rPr>
            </w:pPr>
            <w:r w:rsidRPr="00866206">
              <w:rPr>
                <w:rFonts w:cs="Arial"/>
                <w:sz w:val="16"/>
                <w:szCs w:val="16"/>
              </w:rPr>
              <w:t xml:space="preserve">Reduce emissions by smoothing traffic flows.  Possible source of data on vehicle numbers and fleet make-up  to support AQ modelling and intervention evaluation.  </w:t>
            </w:r>
          </w:p>
        </w:tc>
        <w:tc>
          <w:tcPr>
            <w:tcW w:w="1441" w:type="dxa"/>
          </w:tcPr>
          <w:p w14:paraId="0C6B2BC9" w14:textId="5B8739D4" w:rsidR="00961F3A" w:rsidRPr="00866206" w:rsidRDefault="00961F3A" w:rsidP="00961F3A">
            <w:pPr>
              <w:rPr>
                <w:rFonts w:cs="Arial"/>
                <w:sz w:val="16"/>
                <w:szCs w:val="16"/>
              </w:rPr>
            </w:pPr>
            <w:r w:rsidRPr="00866206">
              <w:rPr>
                <w:rFonts w:cs="Arial"/>
                <w:sz w:val="16"/>
                <w:szCs w:val="16"/>
              </w:rPr>
              <w:t xml:space="preserve">Improved traffic flow </w:t>
            </w:r>
            <w:proofErr w:type="spellStart"/>
            <w:r w:rsidRPr="00866206">
              <w:rPr>
                <w:rFonts w:cs="Arial"/>
                <w:sz w:val="16"/>
                <w:szCs w:val="16"/>
              </w:rPr>
              <w:t>andreduced</w:t>
            </w:r>
            <w:proofErr w:type="spellEnd"/>
            <w:r w:rsidRPr="00866206">
              <w:rPr>
                <w:rFonts w:cs="Arial"/>
                <w:sz w:val="16"/>
                <w:szCs w:val="16"/>
              </w:rPr>
              <w:t xml:space="preserve"> congestion</w:t>
            </w:r>
          </w:p>
        </w:tc>
        <w:tc>
          <w:tcPr>
            <w:tcW w:w="2243" w:type="dxa"/>
          </w:tcPr>
          <w:p w14:paraId="067B6F07" w14:textId="77777777" w:rsidR="00961F3A" w:rsidRPr="00866206" w:rsidRDefault="00961F3A" w:rsidP="00961F3A">
            <w:pPr>
              <w:rPr>
                <w:rFonts w:cs="Arial"/>
                <w:sz w:val="16"/>
                <w:szCs w:val="16"/>
              </w:rPr>
            </w:pPr>
          </w:p>
        </w:tc>
        <w:tc>
          <w:tcPr>
            <w:tcW w:w="2306" w:type="dxa"/>
          </w:tcPr>
          <w:p w14:paraId="485F0B13" w14:textId="7F702658"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80" w:tooltip="Link to Luton Net Zero: Climate Policy and Action Plan" w:history="1">
              <w:r w:rsidR="00287B9B" w:rsidRPr="00411F04">
                <w:rPr>
                  <w:rStyle w:val="Hyperlink"/>
                  <w:rFonts w:cs="Arial"/>
                  <w:sz w:val="16"/>
                  <w:szCs w:val="16"/>
                </w:rPr>
                <w:t>https://tinyurl.com/53m68nck</w:t>
              </w:r>
            </w:hyperlink>
          </w:p>
        </w:tc>
      </w:tr>
      <w:tr w:rsidR="00287B9B" w:rsidRPr="00A925E1" w14:paraId="1855A721" w14:textId="77777777" w:rsidTr="00287B9B">
        <w:trPr>
          <w:jc w:val="center"/>
        </w:trPr>
        <w:tc>
          <w:tcPr>
            <w:tcW w:w="841" w:type="dxa"/>
          </w:tcPr>
          <w:p w14:paraId="1A1700F3" w14:textId="05BDB6F4" w:rsidR="00961F3A" w:rsidRPr="00866206" w:rsidRDefault="00961F3A" w:rsidP="00961F3A">
            <w:pPr>
              <w:rPr>
                <w:rFonts w:cs="Arial"/>
                <w:sz w:val="16"/>
                <w:szCs w:val="16"/>
              </w:rPr>
            </w:pPr>
            <w:r w:rsidRPr="00866206">
              <w:rPr>
                <w:rFonts w:cs="Arial"/>
                <w:sz w:val="16"/>
                <w:szCs w:val="16"/>
              </w:rPr>
              <w:t>37</w:t>
            </w:r>
          </w:p>
        </w:tc>
        <w:tc>
          <w:tcPr>
            <w:tcW w:w="1434" w:type="dxa"/>
          </w:tcPr>
          <w:p w14:paraId="402DBCD8" w14:textId="77777777" w:rsidR="00E045B3" w:rsidRDefault="00E045B3" w:rsidP="00961F3A">
            <w:pPr>
              <w:rPr>
                <w:rFonts w:cs="Arial"/>
                <w:sz w:val="16"/>
                <w:szCs w:val="16"/>
              </w:rPr>
            </w:pPr>
          </w:p>
          <w:p w14:paraId="5FA703BA" w14:textId="77777777" w:rsidR="00E045B3" w:rsidRDefault="00961F3A" w:rsidP="00E045B3">
            <w:pPr>
              <w:rPr>
                <w:rFonts w:cs="Arial"/>
                <w:sz w:val="16"/>
                <w:szCs w:val="16"/>
              </w:rPr>
            </w:pPr>
            <w:r w:rsidRPr="00866206">
              <w:rPr>
                <w:rFonts w:cs="Arial"/>
                <w:sz w:val="16"/>
                <w:szCs w:val="16"/>
              </w:rPr>
              <w:t>Airport operations: lighting upgrades and heating equipment</w:t>
            </w:r>
          </w:p>
          <w:p w14:paraId="7F8C1775" w14:textId="1BCAD7F8" w:rsidR="00E045B3" w:rsidRPr="00866206" w:rsidRDefault="00E045B3" w:rsidP="00E045B3">
            <w:pPr>
              <w:rPr>
                <w:rFonts w:cs="Arial"/>
                <w:sz w:val="16"/>
                <w:szCs w:val="16"/>
              </w:rPr>
            </w:pPr>
          </w:p>
        </w:tc>
        <w:tc>
          <w:tcPr>
            <w:tcW w:w="1602" w:type="dxa"/>
          </w:tcPr>
          <w:p w14:paraId="3C6CD1A6" w14:textId="260AD9F6" w:rsidR="00961F3A" w:rsidRPr="00866206" w:rsidRDefault="00961F3A" w:rsidP="00961F3A">
            <w:pPr>
              <w:rPr>
                <w:rFonts w:cs="Arial"/>
                <w:sz w:val="16"/>
                <w:szCs w:val="16"/>
              </w:rPr>
            </w:pPr>
            <w:r w:rsidRPr="00866206">
              <w:rPr>
                <w:rFonts w:cs="Arial"/>
                <w:sz w:val="16"/>
                <w:szCs w:val="16"/>
              </w:rPr>
              <w:t>Promoting Low Emission Plant</w:t>
            </w:r>
          </w:p>
        </w:tc>
        <w:tc>
          <w:tcPr>
            <w:tcW w:w="1651" w:type="dxa"/>
          </w:tcPr>
          <w:p w14:paraId="35B3A7BE" w14:textId="09588371" w:rsidR="00961F3A" w:rsidRPr="00866206" w:rsidRDefault="00961F3A" w:rsidP="00961F3A">
            <w:pPr>
              <w:rPr>
                <w:rFonts w:cs="Arial"/>
                <w:sz w:val="16"/>
                <w:szCs w:val="16"/>
              </w:rPr>
            </w:pPr>
            <w:r w:rsidRPr="00866206">
              <w:rPr>
                <w:rFonts w:cs="Arial"/>
                <w:sz w:val="16"/>
                <w:szCs w:val="16"/>
              </w:rPr>
              <w:t>Other Policy</w:t>
            </w:r>
          </w:p>
        </w:tc>
        <w:tc>
          <w:tcPr>
            <w:tcW w:w="1130" w:type="dxa"/>
          </w:tcPr>
          <w:p w14:paraId="48370714" w14:textId="77777777" w:rsidR="00961F3A" w:rsidRPr="00866206" w:rsidRDefault="00961F3A" w:rsidP="00961F3A">
            <w:pPr>
              <w:rPr>
                <w:rFonts w:cs="Arial"/>
                <w:sz w:val="16"/>
                <w:szCs w:val="16"/>
              </w:rPr>
            </w:pPr>
          </w:p>
        </w:tc>
        <w:tc>
          <w:tcPr>
            <w:tcW w:w="1146" w:type="dxa"/>
          </w:tcPr>
          <w:p w14:paraId="0217690E" w14:textId="23B74E0F" w:rsidR="00961F3A" w:rsidRPr="00866206" w:rsidRDefault="00961F3A" w:rsidP="00961F3A">
            <w:pPr>
              <w:rPr>
                <w:rFonts w:cs="Arial"/>
                <w:sz w:val="16"/>
                <w:szCs w:val="16"/>
              </w:rPr>
            </w:pPr>
            <w:r w:rsidRPr="00866206">
              <w:rPr>
                <w:rFonts w:cs="Arial"/>
                <w:sz w:val="16"/>
                <w:szCs w:val="16"/>
              </w:rPr>
              <w:t>2025</w:t>
            </w:r>
          </w:p>
        </w:tc>
        <w:tc>
          <w:tcPr>
            <w:tcW w:w="1762" w:type="dxa"/>
          </w:tcPr>
          <w:p w14:paraId="5725E8F2" w14:textId="4A3A5E47" w:rsidR="00961F3A" w:rsidRPr="00866206" w:rsidRDefault="00961F3A" w:rsidP="00961F3A">
            <w:pPr>
              <w:rPr>
                <w:rFonts w:cs="Arial"/>
                <w:sz w:val="16"/>
                <w:szCs w:val="16"/>
              </w:rPr>
            </w:pPr>
            <w:r w:rsidRPr="00866206">
              <w:rPr>
                <w:rFonts w:cs="Arial"/>
                <w:sz w:val="16"/>
                <w:szCs w:val="16"/>
              </w:rPr>
              <w:t>Luton Rising;</w:t>
            </w:r>
            <w:r w:rsidRPr="00866206">
              <w:rPr>
                <w:rFonts w:cs="Arial"/>
                <w:sz w:val="16"/>
                <w:szCs w:val="16"/>
              </w:rPr>
              <w:br/>
              <w:t>Airport tenants;</w:t>
            </w:r>
            <w:r w:rsidRPr="00866206">
              <w:rPr>
                <w:rFonts w:cs="Arial"/>
                <w:sz w:val="16"/>
                <w:szCs w:val="16"/>
              </w:rPr>
              <w:br/>
              <w:t>Airport operator</w:t>
            </w:r>
          </w:p>
        </w:tc>
        <w:tc>
          <w:tcPr>
            <w:tcW w:w="1110" w:type="dxa"/>
          </w:tcPr>
          <w:p w14:paraId="646661DB" w14:textId="77777777" w:rsidR="00961F3A" w:rsidRPr="00866206" w:rsidRDefault="00961F3A" w:rsidP="00961F3A">
            <w:pPr>
              <w:rPr>
                <w:rFonts w:cs="Arial"/>
                <w:sz w:val="16"/>
                <w:szCs w:val="16"/>
              </w:rPr>
            </w:pPr>
          </w:p>
        </w:tc>
        <w:tc>
          <w:tcPr>
            <w:tcW w:w="811" w:type="dxa"/>
          </w:tcPr>
          <w:p w14:paraId="46C50C83" w14:textId="3C3FB8EA" w:rsidR="00961F3A" w:rsidRPr="00866206" w:rsidRDefault="00961F3A" w:rsidP="00961F3A">
            <w:pPr>
              <w:rPr>
                <w:rFonts w:cs="Arial"/>
                <w:sz w:val="16"/>
                <w:szCs w:val="16"/>
              </w:rPr>
            </w:pPr>
            <w:r w:rsidRPr="00866206">
              <w:rPr>
                <w:rFonts w:cs="Arial"/>
                <w:sz w:val="16"/>
                <w:szCs w:val="16"/>
              </w:rPr>
              <w:t>No</w:t>
            </w:r>
          </w:p>
        </w:tc>
        <w:tc>
          <w:tcPr>
            <w:tcW w:w="840" w:type="dxa"/>
          </w:tcPr>
          <w:p w14:paraId="107DE465" w14:textId="77777777" w:rsidR="00961F3A" w:rsidRPr="00866206" w:rsidRDefault="00961F3A" w:rsidP="00961F3A">
            <w:pPr>
              <w:rPr>
                <w:rFonts w:cs="Arial"/>
                <w:sz w:val="16"/>
                <w:szCs w:val="16"/>
              </w:rPr>
            </w:pPr>
          </w:p>
        </w:tc>
        <w:tc>
          <w:tcPr>
            <w:tcW w:w="1106" w:type="dxa"/>
          </w:tcPr>
          <w:p w14:paraId="48AFB242" w14:textId="77777777" w:rsidR="00961F3A" w:rsidRPr="00866206" w:rsidRDefault="00961F3A" w:rsidP="00961F3A">
            <w:pPr>
              <w:rPr>
                <w:rFonts w:cs="Arial"/>
                <w:sz w:val="16"/>
                <w:szCs w:val="16"/>
              </w:rPr>
            </w:pPr>
          </w:p>
        </w:tc>
        <w:tc>
          <w:tcPr>
            <w:tcW w:w="1291" w:type="dxa"/>
          </w:tcPr>
          <w:p w14:paraId="17567754" w14:textId="77777777" w:rsidR="00961F3A" w:rsidRPr="00866206" w:rsidRDefault="00961F3A" w:rsidP="00961F3A">
            <w:pPr>
              <w:rPr>
                <w:rFonts w:cs="Arial"/>
                <w:sz w:val="16"/>
                <w:szCs w:val="16"/>
              </w:rPr>
            </w:pPr>
          </w:p>
        </w:tc>
        <w:tc>
          <w:tcPr>
            <w:tcW w:w="1647" w:type="dxa"/>
          </w:tcPr>
          <w:p w14:paraId="6B2C93D3" w14:textId="73A5AACB" w:rsidR="00961F3A" w:rsidRPr="00866206" w:rsidRDefault="00961F3A" w:rsidP="00961F3A">
            <w:pPr>
              <w:rPr>
                <w:rFonts w:cs="Arial"/>
                <w:sz w:val="16"/>
                <w:szCs w:val="16"/>
              </w:rPr>
            </w:pPr>
            <w:r w:rsidRPr="00866206">
              <w:rPr>
                <w:rFonts w:cs="Arial"/>
                <w:sz w:val="16"/>
                <w:szCs w:val="16"/>
              </w:rPr>
              <w:t>Reduction in emissions secured by replacement of more polluting plant with less polluting modern alternatives</w:t>
            </w:r>
          </w:p>
        </w:tc>
        <w:tc>
          <w:tcPr>
            <w:tcW w:w="1441" w:type="dxa"/>
          </w:tcPr>
          <w:p w14:paraId="282FFC57" w14:textId="35961A05" w:rsidR="00961F3A" w:rsidRPr="00866206" w:rsidRDefault="00961F3A" w:rsidP="00961F3A">
            <w:pPr>
              <w:rPr>
                <w:rFonts w:cs="Arial"/>
                <w:sz w:val="16"/>
                <w:szCs w:val="16"/>
              </w:rPr>
            </w:pPr>
            <w:r w:rsidRPr="00866206">
              <w:rPr>
                <w:rFonts w:cs="Arial"/>
                <w:sz w:val="16"/>
                <w:szCs w:val="16"/>
              </w:rPr>
              <w:t>Emissions reductions</w:t>
            </w:r>
          </w:p>
        </w:tc>
        <w:tc>
          <w:tcPr>
            <w:tcW w:w="2243" w:type="dxa"/>
          </w:tcPr>
          <w:p w14:paraId="53F064A7" w14:textId="77777777" w:rsidR="00961F3A" w:rsidRPr="00866206" w:rsidRDefault="00961F3A" w:rsidP="00961F3A">
            <w:pPr>
              <w:rPr>
                <w:rFonts w:cs="Arial"/>
                <w:sz w:val="16"/>
                <w:szCs w:val="16"/>
              </w:rPr>
            </w:pPr>
          </w:p>
        </w:tc>
        <w:tc>
          <w:tcPr>
            <w:tcW w:w="2306" w:type="dxa"/>
          </w:tcPr>
          <w:p w14:paraId="48524CB5" w14:textId="1B8A2C74"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81" w:tooltip="Link to Luton Net Zero: Climate Policy and Action Plan" w:history="1">
              <w:r w:rsidR="00287B9B" w:rsidRPr="00411F04">
                <w:rPr>
                  <w:rStyle w:val="Hyperlink"/>
                  <w:rFonts w:cs="Arial"/>
                  <w:sz w:val="16"/>
                  <w:szCs w:val="16"/>
                </w:rPr>
                <w:t>https://tinyurl.com/53m68nck</w:t>
              </w:r>
            </w:hyperlink>
          </w:p>
        </w:tc>
      </w:tr>
      <w:tr w:rsidR="00287B9B" w:rsidRPr="00A925E1" w14:paraId="1558E37D" w14:textId="77777777" w:rsidTr="00287B9B">
        <w:trPr>
          <w:jc w:val="center"/>
        </w:trPr>
        <w:tc>
          <w:tcPr>
            <w:tcW w:w="841" w:type="dxa"/>
          </w:tcPr>
          <w:p w14:paraId="28D843AB" w14:textId="7A460D4C" w:rsidR="00961F3A" w:rsidRPr="00866206" w:rsidRDefault="00961F3A" w:rsidP="00961F3A">
            <w:pPr>
              <w:rPr>
                <w:rFonts w:cs="Arial"/>
                <w:sz w:val="16"/>
                <w:szCs w:val="16"/>
              </w:rPr>
            </w:pPr>
            <w:r w:rsidRPr="00866206">
              <w:rPr>
                <w:rFonts w:cs="Arial"/>
                <w:sz w:val="16"/>
                <w:szCs w:val="16"/>
              </w:rPr>
              <w:t>38</w:t>
            </w:r>
          </w:p>
        </w:tc>
        <w:tc>
          <w:tcPr>
            <w:tcW w:w="1434" w:type="dxa"/>
          </w:tcPr>
          <w:p w14:paraId="29CA1167" w14:textId="77777777" w:rsidR="00E045B3" w:rsidRDefault="00E045B3" w:rsidP="00961F3A">
            <w:pPr>
              <w:rPr>
                <w:rFonts w:cs="Arial"/>
                <w:sz w:val="16"/>
                <w:szCs w:val="16"/>
              </w:rPr>
            </w:pPr>
          </w:p>
          <w:p w14:paraId="528A691E" w14:textId="77777777" w:rsidR="00961F3A" w:rsidRDefault="00961F3A" w:rsidP="00961F3A">
            <w:pPr>
              <w:rPr>
                <w:rFonts w:cs="Arial"/>
                <w:sz w:val="16"/>
                <w:szCs w:val="16"/>
              </w:rPr>
            </w:pPr>
            <w:r w:rsidRPr="00866206">
              <w:rPr>
                <w:rFonts w:cs="Arial"/>
                <w:sz w:val="16"/>
                <w:szCs w:val="16"/>
              </w:rPr>
              <w:t xml:space="preserve">Airport operations and Surface Access: Promote the use of low emission vehicles and zero emission vehicles increase flexible capacity for recharging of vehicles using the airport </w:t>
            </w:r>
          </w:p>
          <w:p w14:paraId="0BA8AF8C" w14:textId="2546D79B" w:rsidR="00E045B3" w:rsidRPr="00866206" w:rsidRDefault="00E045B3" w:rsidP="00961F3A">
            <w:pPr>
              <w:rPr>
                <w:rFonts w:cs="Arial"/>
                <w:sz w:val="16"/>
                <w:szCs w:val="16"/>
              </w:rPr>
            </w:pPr>
          </w:p>
        </w:tc>
        <w:tc>
          <w:tcPr>
            <w:tcW w:w="1602" w:type="dxa"/>
          </w:tcPr>
          <w:p w14:paraId="616338B7" w14:textId="7DAC455F" w:rsidR="00961F3A" w:rsidRPr="00866206" w:rsidRDefault="00961F3A" w:rsidP="00961F3A">
            <w:pPr>
              <w:rPr>
                <w:rFonts w:cs="Arial"/>
                <w:sz w:val="16"/>
                <w:szCs w:val="16"/>
              </w:rPr>
            </w:pPr>
            <w:r w:rsidRPr="00866206">
              <w:rPr>
                <w:rFonts w:cs="Arial"/>
                <w:sz w:val="16"/>
                <w:szCs w:val="16"/>
              </w:rPr>
              <w:t>Promoting Low Emission Transport</w:t>
            </w:r>
          </w:p>
        </w:tc>
        <w:tc>
          <w:tcPr>
            <w:tcW w:w="1651" w:type="dxa"/>
          </w:tcPr>
          <w:p w14:paraId="3683C0CA" w14:textId="54EE4E9D" w:rsidR="00961F3A" w:rsidRPr="00866206" w:rsidRDefault="00961F3A" w:rsidP="00961F3A">
            <w:pPr>
              <w:rPr>
                <w:rFonts w:cs="Arial"/>
                <w:sz w:val="16"/>
                <w:szCs w:val="16"/>
              </w:rPr>
            </w:pPr>
            <w:r w:rsidRPr="00866206">
              <w:rPr>
                <w:rFonts w:cs="Arial"/>
                <w:sz w:val="16"/>
                <w:szCs w:val="16"/>
              </w:rPr>
              <w:t>Procuring alternative Refuelling infrastructure to promote Low Emission Vehicles, EV recharging, Gas fuel recharging</w:t>
            </w:r>
          </w:p>
        </w:tc>
        <w:tc>
          <w:tcPr>
            <w:tcW w:w="1130" w:type="dxa"/>
          </w:tcPr>
          <w:p w14:paraId="7787C5F8" w14:textId="554AB5AD" w:rsidR="00961F3A" w:rsidRPr="00866206" w:rsidRDefault="00961F3A" w:rsidP="00961F3A">
            <w:pPr>
              <w:rPr>
                <w:rFonts w:cs="Arial"/>
                <w:sz w:val="16"/>
                <w:szCs w:val="16"/>
              </w:rPr>
            </w:pPr>
            <w:r w:rsidRPr="00866206">
              <w:rPr>
                <w:rFonts w:cs="Arial"/>
                <w:sz w:val="16"/>
                <w:szCs w:val="16"/>
              </w:rPr>
              <w:t>2023</w:t>
            </w:r>
          </w:p>
        </w:tc>
        <w:tc>
          <w:tcPr>
            <w:tcW w:w="1146" w:type="dxa"/>
          </w:tcPr>
          <w:p w14:paraId="2EC2AAF7" w14:textId="2E28831E" w:rsidR="00961F3A" w:rsidRPr="00866206" w:rsidRDefault="00961F3A" w:rsidP="00961F3A">
            <w:pPr>
              <w:rPr>
                <w:rFonts w:cs="Arial"/>
                <w:sz w:val="16"/>
                <w:szCs w:val="16"/>
              </w:rPr>
            </w:pPr>
            <w:r w:rsidRPr="00866206">
              <w:rPr>
                <w:rFonts w:cs="Arial"/>
                <w:sz w:val="16"/>
                <w:szCs w:val="16"/>
              </w:rPr>
              <w:t>2030</w:t>
            </w:r>
          </w:p>
        </w:tc>
        <w:tc>
          <w:tcPr>
            <w:tcW w:w="1762" w:type="dxa"/>
          </w:tcPr>
          <w:p w14:paraId="7D25808C" w14:textId="633AE47F" w:rsidR="00961F3A" w:rsidRPr="00866206" w:rsidRDefault="00961F3A" w:rsidP="00961F3A">
            <w:pPr>
              <w:rPr>
                <w:rFonts w:cs="Arial"/>
                <w:sz w:val="16"/>
                <w:szCs w:val="16"/>
              </w:rPr>
            </w:pPr>
            <w:r w:rsidRPr="00866206">
              <w:rPr>
                <w:rFonts w:cs="Arial"/>
                <w:sz w:val="16"/>
                <w:szCs w:val="16"/>
              </w:rPr>
              <w:t>Luton Rising;</w:t>
            </w:r>
            <w:r w:rsidRPr="00866206">
              <w:rPr>
                <w:rFonts w:cs="Arial"/>
                <w:sz w:val="16"/>
                <w:szCs w:val="16"/>
              </w:rPr>
              <w:br/>
              <w:t>Luton Council - transport</w:t>
            </w:r>
          </w:p>
        </w:tc>
        <w:tc>
          <w:tcPr>
            <w:tcW w:w="1110" w:type="dxa"/>
          </w:tcPr>
          <w:p w14:paraId="22C16B41" w14:textId="77777777" w:rsidR="00961F3A" w:rsidRPr="00866206" w:rsidRDefault="00961F3A" w:rsidP="00961F3A">
            <w:pPr>
              <w:rPr>
                <w:rFonts w:cs="Arial"/>
                <w:sz w:val="16"/>
                <w:szCs w:val="16"/>
              </w:rPr>
            </w:pPr>
          </w:p>
        </w:tc>
        <w:tc>
          <w:tcPr>
            <w:tcW w:w="811" w:type="dxa"/>
          </w:tcPr>
          <w:p w14:paraId="713C61C5" w14:textId="655CCABB" w:rsidR="00961F3A" w:rsidRPr="00866206" w:rsidRDefault="00961F3A" w:rsidP="00961F3A">
            <w:pPr>
              <w:rPr>
                <w:rFonts w:cs="Arial"/>
                <w:sz w:val="16"/>
                <w:szCs w:val="16"/>
              </w:rPr>
            </w:pPr>
            <w:r w:rsidRPr="00866206">
              <w:rPr>
                <w:rFonts w:cs="Arial"/>
                <w:sz w:val="16"/>
                <w:szCs w:val="16"/>
              </w:rPr>
              <w:t>No</w:t>
            </w:r>
          </w:p>
        </w:tc>
        <w:tc>
          <w:tcPr>
            <w:tcW w:w="840" w:type="dxa"/>
          </w:tcPr>
          <w:p w14:paraId="347FB582" w14:textId="77777777" w:rsidR="00961F3A" w:rsidRPr="00866206" w:rsidRDefault="00961F3A" w:rsidP="00961F3A">
            <w:pPr>
              <w:rPr>
                <w:rFonts w:cs="Arial"/>
                <w:sz w:val="16"/>
                <w:szCs w:val="16"/>
              </w:rPr>
            </w:pPr>
          </w:p>
        </w:tc>
        <w:tc>
          <w:tcPr>
            <w:tcW w:w="1106" w:type="dxa"/>
          </w:tcPr>
          <w:p w14:paraId="22630848" w14:textId="77777777" w:rsidR="00961F3A" w:rsidRPr="00866206" w:rsidRDefault="00961F3A" w:rsidP="00961F3A">
            <w:pPr>
              <w:rPr>
                <w:rFonts w:cs="Arial"/>
                <w:sz w:val="16"/>
                <w:szCs w:val="16"/>
              </w:rPr>
            </w:pPr>
          </w:p>
        </w:tc>
        <w:tc>
          <w:tcPr>
            <w:tcW w:w="1291" w:type="dxa"/>
          </w:tcPr>
          <w:p w14:paraId="4C4173A5" w14:textId="77777777" w:rsidR="00961F3A" w:rsidRPr="00866206" w:rsidRDefault="00961F3A" w:rsidP="00961F3A">
            <w:pPr>
              <w:rPr>
                <w:rFonts w:cs="Arial"/>
                <w:sz w:val="16"/>
                <w:szCs w:val="16"/>
              </w:rPr>
            </w:pPr>
          </w:p>
        </w:tc>
        <w:tc>
          <w:tcPr>
            <w:tcW w:w="1647" w:type="dxa"/>
          </w:tcPr>
          <w:p w14:paraId="05FE5158" w14:textId="33DA45AC" w:rsidR="00961F3A" w:rsidRPr="00866206" w:rsidRDefault="00961F3A" w:rsidP="00961F3A">
            <w:pPr>
              <w:rPr>
                <w:rFonts w:cs="Arial"/>
                <w:sz w:val="16"/>
                <w:szCs w:val="16"/>
              </w:rPr>
            </w:pPr>
            <w:r w:rsidRPr="00866206">
              <w:rPr>
                <w:rFonts w:cs="Arial"/>
                <w:sz w:val="16"/>
                <w:szCs w:val="16"/>
              </w:rPr>
              <w:t>Emission reduction secured through increased use of low/zero  emission vehicles</w:t>
            </w:r>
          </w:p>
        </w:tc>
        <w:tc>
          <w:tcPr>
            <w:tcW w:w="1441" w:type="dxa"/>
          </w:tcPr>
          <w:p w14:paraId="08834CA0" w14:textId="57AF93E0" w:rsidR="00961F3A" w:rsidRPr="00866206" w:rsidRDefault="00961F3A" w:rsidP="00961F3A">
            <w:pPr>
              <w:rPr>
                <w:rFonts w:cs="Arial"/>
                <w:sz w:val="16"/>
                <w:szCs w:val="16"/>
              </w:rPr>
            </w:pPr>
            <w:r w:rsidRPr="00866206">
              <w:rPr>
                <w:rFonts w:cs="Arial"/>
                <w:sz w:val="16"/>
                <w:szCs w:val="16"/>
              </w:rPr>
              <w:t>Capacity for recharging vehicles</w:t>
            </w:r>
          </w:p>
        </w:tc>
        <w:tc>
          <w:tcPr>
            <w:tcW w:w="2243" w:type="dxa"/>
          </w:tcPr>
          <w:p w14:paraId="301F5DAF" w14:textId="77777777" w:rsidR="00961F3A" w:rsidRPr="00866206" w:rsidRDefault="00961F3A" w:rsidP="00961F3A">
            <w:pPr>
              <w:rPr>
                <w:rFonts w:cs="Arial"/>
                <w:sz w:val="16"/>
                <w:szCs w:val="16"/>
              </w:rPr>
            </w:pPr>
          </w:p>
        </w:tc>
        <w:tc>
          <w:tcPr>
            <w:tcW w:w="2306" w:type="dxa"/>
          </w:tcPr>
          <w:p w14:paraId="3E59C7F5" w14:textId="7EE60840"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82" w:tooltip="Link to Luton Net Zero: Climate Policy and Action Plan" w:history="1">
              <w:r w:rsidR="00287B9B" w:rsidRPr="00411F04">
                <w:rPr>
                  <w:rStyle w:val="Hyperlink"/>
                  <w:rFonts w:cs="Arial"/>
                  <w:sz w:val="16"/>
                  <w:szCs w:val="16"/>
                </w:rPr>
                <w:t>https://tinyurl.com/53m68nck</w:t>
              </w:r>
            </w:hyperlink>
          </w:p>
        </w:tc>
      </w:tr>
      <w:tr w:rsidR="00287B9B" w:rsidRPr="00A925E1" w14:paraId="29C1B528" w14:textId="77777777" w:rsidTr="00287B9B">
        <w:trPr>
          <w:jc w:val="center"/>
        </w:trPr>
        <w:tc>
          <w:tcPr>
            <w:tcW w:w="841" w:type="dxa"/>
          </w:tcPr>
          <w:p w14:paraId="52725AD4" w14:textId="4A666A89" w:rsidR="00961F3A" w:rsidRPr="00866206" w:rsidRDefault="00961F3A" w:rsidP="00961F3A">
            <w:pPr>
              <w:rPr>
                <w:rFonts w:cs="Arial"/>
                <w:sz w:val="16"/>
                <w:szCs w:val="16"/>
              </w:rPr>
            </w:pPr>
            <w:r w:rsidRPr="00866206">
              <w:rPr>
                <w:rFonts w:cs="Arial"/>
                <w:sz w:val="16"/>
                <w:szCs w:val="16"/>
              </w:rPr>
              <w:t>39</w:t>
            </w:r>
          </w:p>
        </w:tc>
        <w:tc>
          <w:tcPr>
            <w:tcW w:w="1434" w:type="dxa"/>
          </w:tcPr>
          <w:p w14:paraId="57AF193B" w14:textId="77777777" w:rsidR="00E045B3" w:rsidRDefault="00E045B3" w:rsidP="00961F3A">
            <w:pPr>
              <w:rPr>
                <w:rFonts w:cs="Arial"/>
                <w:sz w:val="16"/>
                <w:szCs w:val="16"/>
              </w:rPr>
            </w:pPr>
          </w:p>
          <w:p w14:paraId="60859DCB" w14:textId="77777777" w:rsidR="00E045B3" w:rsidRDefault="00961F3A" w:rsidP="00E045B3">
            <w:pPr>
              <w:rPr>
                <w:rFonts w:cs="Arial"/>
                <w:sz w:val="16"/>
                <w:szCs w:val="16"/>
              </w:rPr>
            </w:pPr>
            <w:r w:rsidRPr="00866206">
              <w:rPr>
                <w:rFonts w:cs="Arial"/>
                <w:sz w:val="16"/>
                <w:szCs w:val="16"/>
              </w:rPr>
              <w:t>Surface access: freight consolidation and promotion of proportion of full-load trips</w:t>
            </w:r>
          </w:p>
          <w:p w14:paraId="0813561A" w14:textId="3789F5BF" w:rsidR="00E045B3" w:rsidRPr="00866206" w:rsidRDefault="00E045B3" w:rsidP="00E045B3">
            <w:pPr>
              <w:rPr>
                <w:rFonts w:cs="Arial"/>
                <w:sz w:val="16"/>
                <w:szCs w:val="16"/>
              </w:rPr>
            </w:pPr>
          </w:p>
        </w:tc>
        <w:tc>
          <w:tcPr>
            <w:tcW w:w="1602" w:type="dxa"/>
          </w:tcPr>
          <w:p w14:paraId="68DAEA2D" w14:textId="05A95C9E" w:rsidR="00961F3A" w:rsidRPr="00866206" w:rsidRDefault="00961F3A" w:rsidP="00961F3A">
            <w:pPr>
              <w:rPr>
                <w:rFonts w:cs="Arial"/>
                <w:sz w:val="16"/>
                <w:szCs w:val="16"/>
              </w:rPr>
            </w:pPr>
            <w:r w:rsidRPr="00866206">
              <w:rPr>
                <w:rFonts w:cs="Arial"/>
                <w:sz w:val="16"/>
                <w:szCs w:val="16"/>
              </w:rPr>
              <w:t>Freight and Delivery Management</w:t>
            </w:r>
          </w:p>
        </w:tc>
        <w:tc>
          <w:tcPr>
            <w:tcW w:w="1651" w:type="dxa"/>
          </w:tcPr>
          <w:p w14:paraId="3156AC2C" w14:textId="4D52CCA6" w:rsidR="00961F3A" w:rsidRPr="00866206" w:rsidRDefault="00961F3A" w:rsidP="00961F3A">
            <w:pPr>
              <w:rPr>
                <w:rFonts w:cs="Arial"/>
                <w:sz w:val="16"/>
                <w:szCs w:val="16"/>
              </w:rPr>
            </w:pPr>
            <w:r w:rsidRPr="00866206">
              <w:rPr>
                <w:rFonts w:cs="Arial"/>
                <w:sz w:val="16"/>
                <w:szCs w:val="16"/>
              </w:rPr>
              <w:t>Freight Consolidation Centre</w:t>
            </w:r>
          </w:p>
        </w:tc>
        <w:tc>
          <w:tcPr>
            <w:tcW w:w="1130" w:type="dxa"/>
          </w:tcPr>
          <w:p w14:paraId="6517D612" w14:textId="77777777" w:rsidR="00961F3A" w:rsidRPr="00866206" w:rsidRDefault="00961F3A" w:rsidP="00961F3A">
            <w:pPr>
              <w:rPr>
                <w:rFonts w:cs="Arial"/>
                <w:sz w:val="16"/>
                <w:szCs w:val="16"/>
              </w:rPr>
            </w:pPr>
          </w:p>
        </w:tc>
        <w:tc>
          <w:tcPr>
            <w:tcW w:w="1146" w:type="dxa"/>
          </w:tcPr>
          <w:p w14:paraId="5E7C5252" w14:textId="77777777" w:rsidR="00961F3A" w:rsidRPr="00866206" w:rsidRDefault="00961F3A" w:rsidP="00961F3A">
            <w:pPr>
              <w:rPr>
                <w:rFonts w:cs="Arial"/>
                <w:sz w:val="16"/>
                <w:szCs w:val="16"/>
              </w:rPr>
            </w:pPr>
          </w:p>
        </w:tc>
        <w:tc>
          <w:tcPr>
            <w:tcW w:w="1762" w:type="dxa"/>
          </w:tcPr>
          <w:p w14:paraId="626EEF33" w14:textId="7C81DF6E" w:rsidR="00961F3A" w:rsidRPr="00866206" w:rsidRDefault="00961F3A" w:rsidP="00961F3A">
            <w:pPr>
              <w:rPr>
                <w:rFonts w:cs="Arial"/>
                <w:sz w:val="16"/>
                <w:szCs w:val="16"/>
              </w:rPr>
            </w:pPr>
            <w:r w:rsidRPr="00866206">
              <w:rPr>
                <w:rFonts w:cs="Arial"/>
                <w:sz w:val="16"/>
                <w:szCs w:val="16"/>
              </w:rPr>
              <w:t>Luton Rising;</w:t>
            </w:r>
            <w:r w:rsidRPr="00866206">
              <w:rPr>
                <w:rFonts w:cs="Arial"/>
                <w:sz w:val="16"/>
                <w:szCs w:val="16"/>
              </w:rPr>
              <w:br/>
              <w:t>Airport operator</w:t>
            </w:r>
          </w:p>
        </w:tc>
        <w:tc>
          <w:tcPr>
            <w:tcW w:w="1110" w:type="dxa"/>
          </w:tcPr>
          <w:p w14:paraId="54DB6871" w14:textId="77777777" w:rsidR="00961F3A" w:rsidRPr="00866206" w:rsidRDefault="00961F3A" w:rsidP="00961F3A">
            <w:pPr>
              <w:rPr>
                <w:rFonts w:cs="Arial"/>
                <w:sz w:val="16"/>
                <w:szCs w:val="16"/>
              </w:rPr>
            </w:pPr>
          </w:p>
        </w:tc>
        <w:tc>
          <w:tcPr>
            <w:tcW w:w="811" w:type="dxa"/>
          </w:tcPr>
          <w:p w14:paraId="0042ACFE" w14:textId="1D658B14" w:rsidR="00961F3A" w:rsidRPr="00866206" w:rsidRDefault="00961F3A" w:rsidP="00961F3A">
            <w:pPr>
              <w:rPr>
                <w:rFonts w:cs="Arial"/>
                <w:sz w:val="16"/>
                <w:szCs w:val="16"/>
              </w:rPr>
            </w:pPr>
            <w:r w:rsidRPr="00866206">
              <w:rPr>
                <w:rFonts w:cs="Arial"/>
                <w:sz w:val="16"/>
                <w:szCs w:val="16"/>
              </w:rPr>
              <w:t>No</w:t>
            </w:r>
          </w:p>
        </w:tc>
        <w:tc>
          <w:tcPr>
            <w:tcW w:w="840" w:type="dxa"/>
          </w:tcPr>
          <w:p w14:paraId="18F33C01" w14:textId="77777777" w:rsidR="00961F3A" w:rsidRPr="00866206" w:rsidRDefault="00961F3A" w:rsidP="00961F3A">
            <w:pPr>
              <w:rPr>
                <w:rFonts w:cs="Arial"/>
                <w:sz w:val="16"/>
                <w:szCs w:val="16"/>
              </w:rPr>
            </w:pPr>
          </w:p>
        </w:tc>
        <w:tc>
          <w:tcPr>
            <w:tcW w:w="1106" w:type="dxa"/>
          </w:tcPr>
          <w:p w14:paraId="4651C0E4" w14:textId="77777777" w:rsidR="00961F3A" w:rsidRPr="00866206" w:rsidRDefault="00961F3A" w:rsidP="00961F3A">
            <w:pPr>
              <w:rPr>
                <w:rFonts w:cs="Arial"/>
                <w:sz w:val="16"/>
                <w:szCs w:val="16"/>
              </w:rPr>
            </w:pPr>
          </w:p>
        </w:tc>
        <w:tc>
          <w:tcPr>
            <w:tcW w:w="1291" w:type="dxa"/>
          </w:tcPr>
          <w:p w14:paraId="4961BA75" w14:textId="77777777" w:rsidR="00961F3A" w:rsidRPr="00866206" w:rsidRDefault="00961F3A" w:rsidP="00961F3A">
            <w:pPr>
              <w:rPr>
                <w:rFonts w:cs="Arial"/>
                <w:sz w:val="16"/>
                <w:szCs w:val="16"/>
              </w:rPr>
            </w:pPr>
          </w:p>
        </w:tc>
        <w:tc>
          <w:tcPr>
            <w:tcW w:w="1647" w:type="dxa"/>
          </w:tcPr>
          <w:p w14:paraId="453AFF6F" w14:textId="5B954B84" w:rsidR="00961F3A" w:rsidRPr="00866206" w:rsidRDefault="00961F3A" w:rsidP="00961F3A">
            <w:pPr>
              <w:rPr>
                <w:rFonts w:cs="Arial"/>
                <w:sz w:val="16"/>
                <w:szCs w:val="16"/>
              </w:rPr>
            </w:pPr>
            <w:r w:rsidRPr="00866206">
              <w:rPr>
                <w:rFonts w:cs="Arial"/>
                <w:sz w:val="16"/>
                <w:szCs w:val="16"/>
              </w:rPr>
              <w:t>Reduction in vehicle movement and associated emissions</w:t>
            </w:r>
          </w:p>
        </w:tc>
        <w:tc>
          <w:tcPr>
            <w:tcW w:w="1441" w:type="dxa"/>
          </w:tcPr>
          <w:p w14:paraId="03661281" w14:textId="097EEB36" w:rsidR="00961F3A" w:rsidRPr="00866206" w:rsidRDefault="00961F3A" w:rsidP="00961F3A">
            <w:pPr>
              <w:rPr>
                <w:rFonts w:cs="Arial"/>
                <w:sz w:val="16"/>
                <w:szCs w:val="16"/>
              </w:rPr>
            </w:pPr>
            <w:r w:rsidRPr="00866206">
              <w:rPr>
                <w:rFonts w:cs="Arial"/>
                <w:sz w:val="16"/>
                <w:szCs w:val="16"/>
              </w:rPr>
              <w:t>Number of journey miles and associated emissions saved</w:t>
            </w:r>
          </w:p>
        </w:tc>
        <w:tc>
          <w:tcPr>
            <w:tcW w:w="2243" w:type="dxa"/>
          </w:tcPr>
          <w:p w14:paraId="7DE095C8" w14:textId="77777777" w:rsidR="00961F3A" w:rsidRPr="00866206" w:rsidRDefault="00961F3A" w:rsidP="00961F3A">
            <w:pPr>
              <w:rPr>
                <w:rFonts w:cs="Arial"/>
                <w:sz w:val="16"/>
                <w:szCs w:val="16"/>
              </w:rPr>
            </w:pPr>
          </w:p>
        </w:tc>
        <w:tc>
          <w:tcPr>
            <w:tcW w:w="2306" w:type="dxa"/>
          </w:tcPr>
          <w:p w14:paraId="2BDF1F54" w14:textId="554B14BC"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83" w:tooltip="Link to Luton Net Zero: Climate Policy and Action Plan" w:history="1">
              <w:r w:rsidR="00287B9B" w:rsidRPr="00411F04">
                <w:rPr>
                  <w:rStyle w:val="Hyperlink"/>
                  <w:rFonts w:cs="Arial"/>
                  <w:sz w:val="16"/>
                  <w:szCs w:val="16"/>
                </w:rPr>
                <w:t>https://tinyurl.com/53m68nck</w:t>
              </w:r>
            </w:hyperlink>
          </w:p>
        </w:tc>
      </w:tr>
      <w:tr w:rsidR="00287B9B" w:rsidRPr="00A925E1" w14:paraId="4BC0179A" w14:textId="77777777" w:rsidTr="00287B9B">
        <w:trPr>
          <w:jc w:val="center"/>
        </w:trPr>
        <w:tc>
          <w:tcPr>
            <w:tcW w:w="841" w:type="dxa"/>
          </w:tcPr>
          <w:p w14:paraId="28FD00F4" w14:textId="3B06C3C0" w:rsidR="00961F3A" w:rsidRPr="00866206" w:rsidRDefault="00961F3A" w:rsidP="00961F3A">
            <w:pPr>
              <w:rPr>
                <w:rFonts w:cs="Arial"/>
                <w:sz w:val="16"/>
                <w:szCs w:val="16"/>
              </w:rPr>
            </w:pPr>
            <w:r w:rsidRPr="00866206">
              <w:rPr>
                <w:rFonts w:cs="Arial"/>
                <w:sz w:val="16"/>
                <w:szCs w:val="16"/>
              </w:rPr>
              <w:t>40</w:t>
            </w:r>
          </w:p>
        </w:tc>
        <w:tc>
          <w:tcPr>
            <w:tcW w:w="1434" w:type="dxa"/>
          </w:tcPr>
          <w:p w14:paraId="79D60089" w14:textId="77777777" w:rsidR="00E045B3" w:rsidRDefault="00E045B3" w:rsidP="00961F3A">
            <w:pPr>
              <w:rPr>
                <w:rFonts w:cs="Arial"/>
                <w:sz w:val="16"/>
                <w:szCs w:val="16"/>
              </w:rPr>
            </w:pPr>
          </w:p>
          <w:p w14:paraId="17C674DE" w14:textId="77777777" w:rsidR="00961F3A" w:rsidRDefault="00961F3A" w:rsidP="00961F3A">
            <w:pPr>
              <w:rPr>
                <w:rFonts w:cs="Arial"/>
                <w:sz w:val="16"/>
                <w:szCs w:val="16"/>
              </w:rPr>
            </w:pPr>
            <w:r w:rsidRPr="00866206">
              <w:rPr>
                <w:rFonts w:cs="Arial"/>
                <w:sz w:val="16"/>
                <w:szCs w:val="16"/>
              </w:rPr>
              <w:t>Surface access: EV points where possible and ensure all new builds provide the infrastructure required to meet Government standards</w:t>
            </w:r>
          </w:p>
          <w:p w14:paraId="0D1A63D1" w14:textId="01036212" w:rsidR="00E045B3" w:rsidRPr="00866206" w:rsidRDefault="00E045B3" w:rsidP="00961F3A">
            <w:pPr>
              <w:rPr>
                <w:rFonts w:cs="Arial"/>
                <w:sz w:val="16"/>
                <w:szCs w:val="16"/>
              </w:rPr>
            </w:pPr>
          </w:p>
        </w:tc>
        <w:tc>
          <w:tcPr>
            <w:tcW w:w="1602" w:type="dxa"/>
          </w:tcPr>
          <w:p w14:paraId="4873EDDE" w14:textId="796778EE" w:rsidR="00961F3A" w:rsidRPr="00866206" w:rsidRDefault="00961F3A" w:rsidP="00961F3A">
            <w:pPr>
              <w:rPr>
                <w:rFonts w:cs="Arial"/>
                <w:sz w:val="16"/>
                <w:szCs w:val="16"/>
              </w:rPr>
            </w:pPr>
            <w:r w:rsidRPr="00866206">
              <w:rPr>
                <w:rFonts w:cs="Arial"/>
                <w:sz w:val="16"/>
                <w:szCs w:val="16"/>
              </w:rPr>
              <w:t>Promoting Low Emission Transport</w:t>
            </w:r>
          </w:p>
        </w:tc>
        <w:tc>
          <w:tcPr>
            <w:tcW w:w="1651" w:type="dxa"/>
          </w:tcPr>
          <w:p w14:paraId="2279262E" w14:textId="1197418B" w:rsidR="00961F3A" w:rsidRPr="00866206" w:rsidRDefault="00961F3A" w:rsidP="00961F3A">
            <w:pPr>
              <w:rPr>
                <w:rFonts w:cs="Arial"/>
                <w:sz w:val="16"/>
                <w:szCs w:val="16"/>
              </w:rPr>
            </w:pPr>
            <w:r w:rsidRPr="00866206">
              <w:rPr>
                <w:rFonts w:cs="Arial"/>
                <w:sz w:val="16"/>
                <w:szCs w:val="16"/>
              </w:rPr>
              <w:t>Procuring alternative Refuelling infrastructure to promote Low Emission Vehicles, EV recharging, Gas fuel recharging</w:t>
            </w:r>
          </w:p>
        </w:tc>
        <w:tc>
          <w:tcPr>
            <w:tcW w:w="1130" w:type="dxa"/>
          </w:tcPr>
          <w:p w14:paraId="1CBA85F5" w14:textId="77777777" w:rsidR="00961F3A" w:rsidRPr="00866206" w:rsidRDefault="00961F3A" w:rsidP="00961F3A">
            <w:pPr>
              <w:rPr>
                <w:rFonts w:cs="Arial"/>
                <w:sz w:val="16"/>
                <w:szCs w:val="16"/>
              </w:rPr>
            </w:pPr>
          </w:p>
        </w:tc>
        <w:tc>
          <w:tcPr>
            <w:tcW w:w="1146" w:type="dxa"/>
          </w:tcPr>
          <w:p w14:paraId="3AB1DA47" w14:textId="72BA275E" w:rsidR="00961F3A" w:rsidRPr="00866206" w:rsidRDefault="00961F3A" w:rsidP="00961F3A">
            <w:pPr>
              <w:rPr>
                <w:rFonts w:cs="Arial"/>
                <w:sz w:val="16"/>
                <w:szCs w:val="16"/>
              </w:rPr>
            </w:pPr>
            <w:r w:rsidRPr="00866206">
              <w:rPr>
                <w:rFonts w:cs="Arial"/>
                <w:sz w:val="16"/>
                <w:szCs w:val="16"/>
              </w:rPr>
              <w:t>2030</w:t>
            </w:r>
          </w:p>
        </w:tc>
        <w:tc>
          <w:tcPr>
            <w:tcW w:w="1762" w:type="dxa"/>
          </w:tcPr>
          <w:p w14:paraId="540F9A34" w14:textId="6A8531FD" w:rsidR="00961F3A" w:rsidRPr="00866206" w:rsidRDefault="00961F3A" w:rsidP="00961F3A">
            <w:pPr>
              <w:rPr>
                <w:rFonts w:cs="Arial"/>
                <w:sz w:val="16"/>
                <w:szCs w:val="16"/>
              </w:rPr>
            </w:pPr>
            <w:r w:rsidRPr="00866206">
              <w:rPr>
                <w:rFonts w:cs="Arial"/>
                <w:sz w:val="16"/>
                <w:szCs w:val="16"/>
              </w:rPr>
              <w:t>Luton Rising;</w:t>
            </w:r>
            <w:r w:rsidRPr="00866206">
              <w:rPr>
                <w:rFonts w:cs="Arial"/>
                <w:sz w:val="16"/>
                <w:szCs w:val="16"/>
              </w:rPr>
              <w:br/>
              <w:t>Airport operator</w:t>
            </w:r>
          </w:p>
        </w:tc>
        <w:tc>
          <w:tcPr>
            <w:tcW w:w="1110" w:type="dxa"/>
          </w:tcPr>
          <w:p w14:paraId="759B9082" w14:textId="77777777" w:rsidR="00961F3A" w:rsidRPr="00866206" w:rsidRDefault="00961F3A" w:rsidP="00961F3A">
            <w:pPr>
              <w:rPr>
                <w:rFonts w:cs="Arial"/>
                <w:sz w:val="16"/>
                <w:szCs w:val="16"/>
              </w:rPr>
            </w:pPr>
          </w:p>
        </w:tc>
        <w:tc>
          <w:tcPr>
            <w:tcW w:w="811" w:type="dxa"/>
          </w:tcPr>
          <w:p w14:paraId="6C03C056" w14:textId="12DBA608" w:rsidR="00961F3A" w:rsidRPr="00866206" w:rsidRDefault="00961F3A" w:rsidP="00961F3A">
            <w:pPr>
              <w:rPr>
                <w:rFonts w:cs="Arial"/>
                <w:sz w:val="16"/>
                <w:szCs w:val="16"/>
              </w:rPr>
            </w:pPr>
            <w:r w:rsidRPr="00866206">
              <w:rPr>
                <w:rFonts w:cs="Arial"/>
                <w:sz w:val="16"/>
                <w:szCs w:val="16"/>
              </w:rPr>
              <w:t>No</w:t>
            </w:r>
          </w:p>
        </w:tc>
        <w:tc>
          <w:tcPr>
            <w:tcW w:w="840" w:type="dxa"/>
          </w:tcPr>
          <w:p w14:paraId="66F69FD9" w14:textId="77777777" w:rsidR="00961F3A" w:rsidRPr="00866206" w:rsidRDefault="00961F3A" w:rsidP="00961F3A">
            <w:pPr>
              <w:rPr>
                <w:rFonts w:cs="Arial"/>
                <w:sz w:val="16"/>
                <w:szCs w:val="16"/>
              </w:rPr>
            </w:pPr>
          </w:p>
        </w:tc>
        <w:tc>
          <w:tcPr>
            <w:tcW w:w="1106" w:type="dxa"/>
          </w:tcPr>
          <w:p w14:paraId="1E5F245F" w14:textId="77777777" w:rsidR="00961F3A" w:rsidRPr="00866206" w:rsidRDefault="00961F3A" w:rsidP="00961F3A">
            <w:pPr>
              <w:rPr>
                <w:rFonts w:cs="Arial"/>
                <w:sz w:val="16"/>
                <w:szCs w:val="16"/>
              </w:rPr>
            </w:pPr>
          </w:p>
        </w:tc>
        <w:tc>
          <w:tcPr>
            <w:tcW w:w="1291" w:type="dxa"/>
          </w:tcPr>
          <w:p w14:paraId="43031080" w14:textId="77777777" w:rsidR="00961F3A" w:rsidRPr="00866206" w:rsidRDefault="00961F3A" w:rsidP="00961F3A">
            <w:pPr>
              <w:rPr>
                <w:rFonts w:cs="Arial"/>
                <w:sz w:val="16"/>
                <w:szCs w:val="16"/>
              </w:rPr>
            </w:pPr>
          </w:p>
        </w:tc>
        <w:tc>
          <w:tcPr>
            <w:tcW w:w="1647" w:type="dxa"/>
          </w:tcPr>
          <w:p w14:paraId="679CDCFC" w14:textId="0F7D42B2" w:rsidR="00961F3A" w:rsidRPr="00866206" w:rsidRDefault="00961F3A" w:rsidP="00961F3A">
            <w:pPr>
              <w:rPr>
                <w:rFonts w:cs="Arial"/>
                <w:sz w:val="16"/>
                <w:szCs w:val="16"/>
              </w:rPr>
            </w:pPr>
            <w:r w:rsidRPr="00866206">
              <w:rPr>
                <w:rFonts w:cs="Arial"/>
                <w:sz w:val="16"/>
                <w:szCs w:val="16"/>
              </w:rPr>
              <w:t>Emission reduction secured through increased use of low/zero  emission vehicles</w:t>
            </w:r>
          </w:p>
        </w:tc>
        <w:tc>
          <w:tcPr>
            <w:tcW w:w="1441" w:type="dxa"/>
          </w:tcPr>
          <w:p w14:paraId="07D68B43" w14:textId="53746C92" w:rsidR="00961F3A" w:rsidRPr="00866206" w:rsidRDefault="00961F3A" w:rsidP="00961F3A">
            <w:pPr>
              <w:rPr>
                <w:rFonts w:cs="Arial"/>
                <w:sz w:val="16"/>
                <w:szCs w:val="16"/>
              </w:rPr>
            </w:pPr>
            <w:r w:rsidRPr="00866206">
              <w:rPr>
                <w:rFonts w:cs="Arial"/>
                <w:sz w:val="16"/>
                <w:szCs w:val="16"/>
              </w:rPr>
              <w:t>Number and availability of EV charge points</w:t>
            </w:r>
          </w:p>
        </w:tc>
        <w:tc>
          <w:tcPr>
            <w:tcW w:w="2243" w:type="dxa"/>
          </w:tcPr>
          <w:p w14:paraId="4CA94967" w14:textId="77777777" w:rsidR="00961F3A" w:rsidRPr="00866206" w:rsidRDefault="00961F3A" w:rsidP="00961F3A">
            <w:pPr>
              <w:rPr>
                <w:rFonts w:cs="Arial"/>
                <w:sz w:val="16"/>
                <w:szCs w:val="16"/>
              </w:rPr>
            </w:pPr>
          </w:p>
        </w:tc>
        <w:tc>
          <w:tcPr>
            <w:tcW w:w="2306" w:type="dxa"/>
          </w:tcPr>
          <w:p w14:paraId="1571D9E0" w14:textId="1030648F"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84" w:tooltip="Link to Luton Net Zero: Climate Policy and Action Plan" w:history="1">
              <w:r w:rsidR="00287B9B" w:rsidRPr="00411F04">
                <w:rPr>
                  <w:rStyle w:val="Hyperlink"/>
                  <w:rFonts w:cs="Arial"/>
                  <w:sz w:val="16"/>
                  <w:szCs w:val="16"/>
                </w:rPr>
                <w:t>https://tinyurl.com/53m68nck</w:t>
              </w:r>
            </w:hyperlink>
          </w:p>
        </w:tc>
      </w:tr>
      <w:tr w:rsidR="00287B9B" w:rsidRPr="00A925E1" w14:paraId="2ED9A579" w14:textId="77777777" w:rsidTr="00A77D09">
        <w:trPr>
          <w:cantSplit/>
          <w:jc w:val="center"/>
        </w:trPr>
        <w:tc>
          <w:tcPr>
            <w:tcW w:w="841" w:type="dxa"/>
          </w:tcPr>
          <w:p w14:paraId="083FFAFD" w14:textId="04E03030" w:rsidR="00961F3A" w:rsidRPr="00866206" w:rsidRDefault="00961F3A" w:rsidP="00961F3A">
            <w:pPr>
              <w:rPr>
                <w:rFonts w:cs="Arial"/>
                <w:sz w:val="16"/>
                <w:szCs w:val="16"/>
              </w:rPr>
            </w:pPr>
            <w:r w:rsidRPr="00866206">
              <w:rPr>
                <w:rFonts w:cs="Arial"/>
                <w:sz w:val="16"/>
                <w:szCs w:val="16"/>
              </w:rPr>
              <w:t>41</w:t>
            </w:r>
          </w:p>
        </w:tc>
        <w:tc>
          <w:tcPr>
            <w:tcW w:w="1434" w:type="dxa"/>
          </w:tcPr>
          <w:p w14:paraId="0793EE9A" w14:textId="77777777" w:rsidR="00E045B3" w:rsidRDefault="00E045B3" w:rsidP="00961F3A">
            <w:pPr>
              <w:rPr>
                <w:rFonts w:cs="Arial"/>
                <w:sz w:val="16"/>
                <w:szCs w:val="16"/>
              </w:rPr>
            </w:pPr>
          </w:p>
          <w:p w14:paraId="6BD7A6B1" w14:textId="77777777" w:rsidR="00961F3A" w:rsidRDefault="00961F3A" w:rsidP="00961F3A">
            <w:pPr>
              <w:rPr>
                <w:rFonts w:cs="Arial"/>
                <w:sz w:val="16"/>
                <w:szCs w:val="16"/>
              </w:rPr>
            </w:pPr>
            <w:r w:rsidRPr="00866206">
              <w:rPr>
                <w:rFonts w:cs="Arial"/>
                <w:sz w:val="16"/>
                <w:szCs w:val="16"/>
              </w:rPr>
              <w:t>Surface access: Provide infrastructure to support the use of low emissions public transport and freight vehicles</w:t>
            </w:r>
          </w:p>
          <w:p w14:paraId="198C6A5E" w14:textId="51354C7B" w:rsidR="00E045B3" w:rsidRPr="00866206" w:rsidRDefault="00E045B3" w:rsidP="00961F3A">
            <w:pPr>
              <w:rPr>
                <w:rFonts w:cs="Arial"/>
                <w:sz w:val="16"/>
                <w:szCs w:val="16"/>
              </w:rPr>
            </w:pPr>
          </w:p>
        </w:tc>
        <w:tc>
          <w:tcPr>
            <w:tcW w:w="1602" w:type="dxa"/>
          </w:tcPr>
          <w:p w14:paraId="3AD9634D" w14:textId="0D022352" w:rsidR="00961F3A" w:rsidRPr="00866206" w:rsidRDefault="00961F3A" w:rsidP="00961F3A">
            <w:pPr>
              <w:rPr>
                <w:rFonts w:cs="Arial"/>
                <w:sz w:val="16"/>
                <w:szCs w:val="16"/>
              </w:rPr>
            </w:pPr>
            <w:r w:rsidRPr="00866206">
              <w:rPr>
                <w:rFonts w:cs="Arial"/>
                <w:sz w:val="16"/>
                <w:szCs w:val="16"/>
              </w:rPr>
              <w:t>Promoting Low Emission Transport</w:t>
            </w:r>
          </w:p>
        </w:tc>
        <w:tc>
          <w:tcPr>
            <w:tcW w:w="1651" w:type="dxa"/>
          </w:tcPr>
          <w:p w14:paraId="40C361EE" w14:textId="2611BBC2" w:rsidR="00961F3A" w:rsidRPr="00866206" w:rsidRDefault="00961F3A" w:rsidP="00961F3A">
            <w:pPr>
              <w:rPr>
                <w:rFonts w:cs="Arial"/>
                <w:sz w:val="16"/>
                <w:szCs w:val="16"/>
              </w:rPr>
            </w:pPr>
            <w:r w:rsidRPr="00866206">
              <w:rPr>
                <w:rFonts w:cs="Arial"/>
                <w:sz w:val="16"/>
                <w:szCs w:val="16"/>
              </w:rPr>
              <w:t>Other</w:t>
            </w:r>
          </w:p>
        </w:tc>
        <w:tc>
          <w:tcPr>
            <w:tcW w:w="1130" w:type="dxa"/>
          </w:tcPr>
          <w:p w14:paraId="2290C2F3" w14:textId="77777777" w:rsidR="00961F3A" w:rsidRPr="00866206" w:rsidRDefault="00961F3A" w:rsidP="00961F3A">
            <w:pPr>
              <w:rPr>
                <w:rFonts w:cs="Arial"/>
                <w:sz w:val="16"/>
                <w:szCs w:val="16"/>
              </w:rPr>
            </w:pPr>
          </w:p>
        </w:tc>
        <w:tc>
          <w:tcPr>
            <w:tcW w:w="1146" w:type="dxa"/>
          </w:tcPr>
          <w:p w14:paraId="2693B5CD" w14:textId="77777777" w:rsidR="00961F3A" w:rsidRPr="00866206" w:rsidRDefault="00961F3A" w:rsidP="00961F3A">
            <w:pPr>
              <w:rPr>
                <w:rFonts w:cs="Arial"/>
                <w:sz w:val="16"/>
                <w:szCs w:val="16"/>
              </w:rPr>
            </w:pPr>
          </w:p>
        </w:tc>
        <w:tc>
          <w:tcPr>
            <w:tcW w:w="1762" w:type="dxa"/>
          </w:tcPr>
          <w:p w14:paraId="0BB244EE" w14:textId="77777777" w:rsidR="00961F3A" w:rsidRPr="00866206" w:rsidRDefault="00961F3A" w:rsidP="00961F3A">
            <w:pPr>
              <w:rPr>
                <w:rFonts w:cs="Arial"/>
                <w:sz w:val="16"/>
                <w:szCs w:val="16"/>
              </w:rPr>
            </w:pPr>
          </w:p>
        </w:tc>
        <w:tc>
          <w:tcPr>
            <w:tcW w:w="1110" w:type="dxa"/>
          </w:tcPr>
          <w:p w14:paraId="510B0E90" w14:textId="77777777" w:rsidR="00961F3A" w:rsidRPr="00866206" w:rsidRDefault="00961F3A" w:rsidP="00961F3A">
            <w:pPr>
              <w:rPr>
                <w:rFonts w:cs="Arial"/>
                <w:sz w:val="16"/>
                <w:szCs w:val="16"/>
              </w:rPr>
            </w:pPr>
          </w:p>
        </w:tc>
        <w:tc>
          <w:tcPr>
            <w:tcW w:w="811" w:type="dxa"/>
          </w:tcPr>
          <w:p w14:paraId="303A9BAE" w14:textId="115CD972" w:rsidR="00961F3A" w:rsidRPr="00866206" w:rsidRDefault="00961F3A" w:rsidP="00961F3A">
            <w:pPr>
              <w:rPr>
                <w:rFonts w:cs="Arial"/>
                <w:sz w:val="16"/>
                <w:szCs w:val="16"/>
              </w:rPr>
            </w:pPr>
            <w:r w:rsidRPr="00866206">
              <w:rPr>
                <w:rFonts w:cs="Arial"/>
                <w:sz w:val="16"/>
                <w:szCs w:val="16"/>
              </w:rPr>
              <w:t>No</w:t>
            </w:r>
          </w:p>
        </w:tc>
        <w:tc>
          <w:tcPr>
            <w:tcW w:w="840" w:type="dxa"/>
          </w:tcPr>
          <w:p w14:paraId="5373353B" w14:textId="77777777" w:rsidR="00961F3A" w:rsidRPr="00866206" w:rsidRDefault="00961F3A" w:rsidP="00961F3A">
            <w:pPr>
              <w:rPr>
                <w:rFonts w:cs="Arial"/>
                <w:sz w:val="16"/>
                <w:szCs w:val="16"/>
              </w:rPr>
            </w:pPr>
          </w:p>
        </w:tc>
        <w:tc>
          <w:tcPr>
            <w:tcW w:w="1106" w:type="dxa"/>
          </w:tcPr>
          <w:p w14:paraId="05CDFC2B" w14:textId="77777777" w:rsidR="00961F3A" w:rsidRPr="00866206" w:rsidRDefault="00961F3A" w:rsidP="00961F3A">
            <w:pPr>
              <w:rPr>
                <w:rFonts w:cs="Arial"/>
                <w:sz w:val="16"/>
                <w:szCs w:val="16"/>
              </w:rPr>
            </w:pPr>
          </w:p>
        </w:tc>
        <w:tc>
          <w:tcPr>
            <w:tcW w:w="1291" w:type="dxa"/>
          </w:tcPr>
          <w:p w14:paraId="4A4FA808" w14:textId="77777777" w:rsidR="00961F3A" w:rsidRPr="00866206" w:rsidRDefault="00961F3A" w:rsidP="00961F3A">
            <w:pPr>
              <w:rPr>
                <w:rFonts w:cs="Arial"/>
                <w:sz w:val="16"/>
                <w:szCs w:val="16"/>
              </w:rPr>
            </w:pPr>
          </w:p>
        </w:tc>
        <w:tc>
          <w:tcPr>
            <w:tcW w:w="1647" w:type="dxa"/>
          </w:tcPr>
          <w:p w14:paraId="6CEE0D66" w14:textId="320EA755" w:rsidR="00961F3A" w:rsidRPr="00866206" w:rsidRDefault="00961F3A" w:rsidP="00961F3A">
            <w:pPr>
              <w:rPr>
                <w:rFonts w:cs="Arial"/>
                <w:sz w:val="16"/>
                <w:szCs w:val="16"/>
              </w:rPr>
            </w:pPr>
            <w:r w:rsidRPr="00866206">
              <w:rPr>
                <w:rFonts w:cs="Arial"/>
                <w:sz w:val="16"/>
                <w:szCs w:val="16"/>
              </w:rPr>
              <w:t>Emission reduction secured through increased use of low emission PSV/HDVs</w:t>
            </w:r>
          </w:p>
        </w:tc>
        <w:tc>
          <w:tcPr>
            <w:tcW w:w="1441" w:type="dxa"/>
          </w:tcPr>
          <w:p w14:paraId="038501BD" w14:textId="77363534" w:rsidR="00961F3A" w:rsidRPr="00866206" w:rsidRDefault="00961F3A" w:rsidP="00961F3A">
            <w:pPr>
              <w:rPr>
                <w:rFonts w:cs="Arial"/>
                <w:sz w:val="16"/>
                <w:szCs w:val="16"/>
              </w:rPr>
            </w:pPr>
            <w:r w:rsidRPr="00866206">
              <w:rPr>
                <w:rFonts w:cs="Arial"/>
                <w:sz w:val="16"/>
                <w:szCs w:val="16"/>
              </w:rPr>
              <w:t>Capacity of infrastructure provided</w:t>
            </w:r>
          </w:p>
        </w:tc>
        <w:tc>
          <w:tcPr>
            <w:tcW w:w="2243" w:type="dxa"/>
          </w:tcPr>
          <w:p w14:paraId="20A0508E" w14:textId="77777777" w:rsidR="00961F3A" w:rsidRPr="00866206" w:rsidRDefault="00961F3A" w:rsidP="00961F3A">
            <w:pPr>
              <w:rPr>
                <w:rFonts w:cs="Arial"/>
                <w:sz w:val="16"/>
                <w:szCs w:val="16"/>
              </w:rPr>
            </w:pPr>
          </w:p>
        </w:tc>
        <w:tc>
          <w:tcPr>
            <w:tcW w:w="2306" w:type="dxa"/>
          </w:tcPr>
          <w:p w14:paraId="413F2776" w14:textId="16C1833E" w:rsidR="00961F3A" w:rsidRPr="00866206" w:rsidRDefault="00961F3A" w:rsidP="00287B9B">
            <w:pPr>
              <w:rPr>
                <w:rFonts w:cs="Arial"/>
                <w:sz w:val="16"/>
                <w:szCs w:val="16"/>
              </w:rPr>
            </w:pPr>
            <w:r w:rsidRPr="00866206">
              <w:rPr>
                <w:rFonts w:cs="Arial"/>
                <w:sz w:val="16"/>
                <w:szCs w:val="16"/>
              </w:rPr>
              <w:t xml:space="preserve">Action included in Luton Net Zero: Climate Policy and Action Plan - </w:t>
            </w:r>
            <w:hyperlink r:id="rId85" w:tooltip="Link to Luton Net Zero: Climate Policy and Action Plan" w:history="1">
              <w:r w:rsidR="00287B9B" w:rsidRPr="00411F04">
                <w:rPr>
                  <w:rStyle w:val="Hyperlink"/>
                  <w:rFonts w:cs="Arial"/>
                  <w:sz w:val="16"/>
                  <w:szCs w:val="16"/>
                </w:rPr>
                <w:t>https://tinyurl.com/53m68nck</w:t>
              </w:r>
            </w:hyperlink>
          </w:p>
        </w:tc>
      </w:tr>
      <w:tr w:rsidR="00287B9B" w:rsidRPr="00A925E1" w14:paraId="4BA8A520" w14:textId="77777777" w:rsidTr="00287B9B">
        <w:trPr>
          <w:jc w:val="center"/>
        </w:trPr>
        <w:tc>
          <w:tcPr>
            <w:tcW w:w="841" w:type="dxa"/>
          </w:tcPr>
          <w:p w14:paraId="7398BC1A" w14:textId="502F8040" w:rsidR="00961F3A" w:rsidRPr="00866206" w:rsidRDefault="008B05E5" w:rsidP="00961F3A">
            <w:pPr>
              <w:rPr>
                <w:rFonts w:cs="Arial"/>
                <w:sz w:val="16"/>
                <w:szCs w:val="16"/>
              </w:rPr>
            </w:pPr>
            <w:r>
              <w:rPr>
                <w:rFonts w:cs="Arial"/>
                <w:sz w:val="16"/>
                <w:szCs w:val="16"/>
              </w:rPr>
              <w:t>-</w:t>
            </w:r>
          </w:p>
        </w:tc>
        <w:tc>
          <w:tcPr>
            <w:tcW w:w="1434" w:type="dxa"/>
          </w:tcPr>
          <w:p w14:paraId="104B011E" w14:textId="77777777" w:rsidR="00E045B3" w:rsidRDefault="00E045B3" w:rsidP="00961F3A">
            <w:pPr>
              <w:rPr>
                <w:rFonts w:cs="Arial"/>
                <w:sz w:val="16"/>
                <w:szCs w:val="16"/>
              </w:rPr>
            </w:pPr>
          </w:p>
          <w:p w14:paraId="669B10BA" w14:textId="77777777" w:rsidR="00961F3A" w:rsidRDefault="00961F3A" w:rsidP="00961F3A">
            <w:pPr>
              <w:rPr>
                <w:rFonts w:cs="Arial"/>
                <w:sz w:val="16"/>
                <w:szCs w:val="16"/>
              </w:rPr>
            </w:pPr>
            <w:r w:rsidRPr="00866206">
              <w:rPr>
                <w:rFonts w:cs="Arial"/>
                <w:sz w:val="16"/>
                <w:szCs w:val="16"/>
              </w:rPr>
              <w:t>Reallocation of lanes, where possible to reduce start-stop traffic and congestion</w:t>
            </w:r>
          </w:p>
          <w:p w14:paraId="457537B8" w14:textId="4B22C777" w:rsidR="00E045B3" w:rsidRPr="00866206" w:rsidRDefault="00E045B3" w:rsidP="00961F3A">
            <w:pPr>
              <w:rPr>
                <w:rFonts w:cs="Arial"/>
                <w:sz w:val="16"/>
                <w:szCs w:val="16"/>
              </w:rPr>
            </w:pPr>
          </w:p>
        </w:tc>
        <w:tc>
          <w:tcPr>
            <w:tcW w:w="1602" w:type="dxa"/>
          </w:tcPr>
          <w:p w14:paraId="3CE76B94" w14:textId="366DC90E" w:rsidR="00961F3A" w:rsidRPr="00866206" w:rsidRDefault="00961F3A" w:rsidP="00961F3A">
            <w:pPr>
              <w:rPr>
                <w:rFonts w:cs="Arial"/>
                <w:sz w:val="16"/>
                <w:szCs w:val="16"/>
              </w:rPr>
            </w:pPr>
            <w:r w:rsidRPr="00866206">
              <w:rPr>
                <w:rFonts w:cs="Arial"/>
                <w:sz w:val="16"/>
                <w:szCs w:val="16"/>
              </w:rPr>
              <w:t>Traffic Management</w:t>
            </w:r>
          </w:p>
        </w:tc>
        <w:tc>
          <w:tcPr>
            <w:tcW w:w="1651" w:type="dxa"/>
          </w:tcPr>
          <w:p w14:paraId="1516EF86" w14:textId="2CC70111" w:rsidR="00961F3A" w:rsidRPr="00866206" w:rsidRDefault="00961F3A" w:rsidP="00961F3A">
            <w:pPr>
              <w:rPr>
                <w:rFonts w:cs="Arial"/>
                <w:sz w:val="16"/>
                <w:szCs w:val="16"/>
              </w:rPr>
            </w:pPr>
            <w:r w:rsidRPr="00866206">
              <w:rPr>
                <w:rFonts w:cs="Arial"/>
                <w:sz w:val="16"/>
                <w:szCs w:val="16"/>
              </w:rPr>
              <w:t>Other</w:t>
            </w:r>
          </w:p>
        </w:tc>
        <w:tc>
          <w:tcPr>
            <w:tcW w:w="1130" w:type="dxa"/>
          </w:tcPr>
          <w:p w14:paraId="2BEFAA98" w14:textId="77777777" w:rsidR="00961F3A" w:rsidRPr="00866206" w:rsidRDefault="00961F3A" w:rsidP="00961F3A">
            <w:pPr>
              <w:rPr>
                <w:rFonts w:cs="Arial"/>
                <w:sz w:val="16"/>
                <w:szCs w:val="16"/>
              </w:rPr>
            </w:pPr>
          </w:p>
        </w:tc>
        <w:tc>
          <w:tcPr>
            <w:tcW w:w="1146" w:type="dxa"/>
          </w:tcPr>
          <w:p w14:paraId="24704490" w14:textId="6980C0FD" w:rsidR="00961F3A" w:rsidRPr="00866206" w:rsidRDefault="00961F3A" w:rsidP="00961F3A">
            <w:pPr>
              <w:rPr>
                <w:rFonts w:cs="Arial"/>
                <w:sz w:val="16"/>
                <w:szCs w:val="16"/>
              </w:rPr>
            </w:pPr>
            <w:r w:rsidRPr="00866206">
              <w:rPr>
                <w:rFonts w:cs="Arial"/>
                <w:sz w:val="16"/>
                <w:szCs w:val="16"/>
              </w:rPr>
              <w:t>2017</w:t>
            </w:r>
          </w:p>
        </w:tc>
        <w:tc>
          <w:tcPr>
            <w:tcW w:w="1762" w:type="dxa"/>
          </w:tcPr>
          <w:p w14:paraId="02031CC3" w14:textId="0B78A59F" w:rsidR="00961F3A" w:rsidRPr="00866206" w:rsidRDefault="00961F3A" w:rsidP="00961F3A">
            <w:pPr>
              <w:rPr>
                <w:rFonts w:cs="Arial"/>
                <w:sz w:val="16"/>
                <w:szCs w:val="16"/>
              </w:rPr>
            </w:pPr>
            <w:r w:rsidRPr="00866206">
              <w:rPr>
                <w:rFonts w:cs="Arial"/>
                <w:sz w:val="16"/>
                <w:szCs w:val="16"/>
              </w:rPr>
              <w:t>LBC Transport</w:t>
            </w:r>
          </w:p>
        </w:tc>
        <w:tc>
          <w:tcPr>
            <w:tcW w:w="1110" w:type="dxa"/>
          </w:tcPr>
          <w:p w14:paraId="4C730D27" w14:textId="77777777" w:rsidR="00961F3A" w:rsidRPr="00866206" w:rsidRDefault="00961F3A" w:rsidP="00961F3A">
            <w:pPr>
              <w:rPr>
                <w:rFonts w:cs="Arial"/>
                <w:sz w:val="16"/>
                <w:szCs w:val="16"/>
              </w:rPr>
            </w:pPr>
          </w:p>
        </w:tc>
        <w:tc>
          <w:tcPr>
            <w:tcW w:w="811" w:type="dxa"/>
          </w:tcPr>
          <w:p w14:paraId="74CC605E" w14:textId="2E7673F8" w:rsidR="00961F3A" w:rsidRPr="00866206" w:rsidRDefault="00961F3A" w:rsidP="00961F3A">
            <w:pPr>
              <w:rPr>
                <w:rFonts w:cs="Arial"/>
                <w:sz w:val="16"/>
                <w:szCs w:val="16"/>
              </w:rPr>
            </w:pPr>
            <w:r w:rsidRPr="00866206">
              <w:rPr>
                <w:rFonts w:cs="Arial"/>
                <w:sz w:val="16"/>
                <w:szCs w:val="16"/>
              </w:rPr>
              <w:t>No</w:t>
            </w:r>
          </w:p>
        </w:tc>
        <w:tc>
          <w:tcPr>
            <w:tcW w:w="840" w:type="dxa"/>
          </w:tcPr>
          <w:p w14:paraId="5F99E6C4" w14:textId="114BB535" w:rsidR="00961F3A" w:rsidRPr="00866206" w:rsidRDefault="00961F3A" w:rsidP="00961F3A">
            <w:pPr>
              <w:rPr>
                <w:rFonts w:cs="Arial"/>
                <w:sz w:val="16"/>
                <w:szCs w:val="16"/>
              </w:rPr>
            </w:pPr>
            <w:r w:rsidRPr="00866206">
              <w:rPr>
                <w:rFonts w:cs="Arial"/>
                <w:sz w:val="16"/>
                <w:szCs w:val="16"/>
              </w:rPr>
              <w:t>Funded</w:t>
            </w:r>
          </w:p>
        </w:tc>
        <w:tc>
          <w:tcPr>
            <w:tcW w:w="1106" w:type="dxa"/>
          </w:tcPr>
          <w:p w14:paraId="2E36C758" w14:textId="77777777" w:rsidR="00961F3A" w:rsidRPr="00866206" w:rsidRDefault="00961F3A" w:rsidP="00961F3A">
            <w:pPr>
              <w:rPr>
                <w:rFonts w:cs="Arial"/>
                <w:sz w:val="16"/>
                <w:szCs w:val="16"/>
              </w:rPr>
            </w:pPr>
          </w:p>
        </w:tc>
        <w:tc>
          <w:tcPr>
            <w:tcW w:w="1291" w:type="dxa"/>
          </w:tcPr>
          <w:p w14:paraId="068A4228" w14:textId="20736A01" w:rsidR="00961F3A" w:rsidRPr="00866206" w:rsidRDefault="00961F3A" w:rsidP="00961F3A">
            <w:pPr>
              <w:rPr>
                <w:rFonts w:cs="Arial"/>
                <w:sz w:val="16"/>
                <w:szCs w:val="16"/>
              </w:rPr>
            </w:pPr>
            <w:r w:rsidRPr="00866206">
              <w:rPr>
                <w:rFonts w:cs="Arial"/>
                <w:sz w:val="16"/>
                <w:szCs w:val="16"/>
              </w:rPr>
              <w:t>Completed</w:t>
            </w:r>
          </w:p>
        </w:tc>
        <w:tc>
          <w:tcPr>
            <w:tcW w:w="1647" w:type="dxa"/>
          </w:tcPr>
          <w:p w14:paraId="01189B14" w14:textId="06B6613D" w:rsidR="00961F3A" w:rsidRPr="00866206" w:rsidRDefault="00961F3A" w:rsidP="00961F3A">
            <w:pPr>
              <w:rPr>
                <w:rFonts w:cs="Arial"/>
                <w:sz w:val="16"/>
                <w:szCs w:val="16"/>
              </w:rPr>
            </w:pPr>
            <w:r w:rsidRPr="00866206">
              <w:rPr>
                <w:rFonts w:cs="Arial"/>
                <w:sz w:val="16"/>
                <w:szCs w:val="16"/>
              </w:rPr>
              <w:t>Reducing start-stop traffic reduces acceleration and braking, resulting in reduced emissions</w:t>
            </w:r>
          </w:p>
        </w:tc>
        <w:tc>
          <w:tcPr>
            <w:tcW w:w="1441" w:type="dxa"/>
          </w:tcPr>
          <w:p w14:paraId="2801F7A1" w14:textId="1DBD0F78" w:rsidR="00961F3A" w:rsidRPr="00866206" w:rsidRDefault="00961F3A" w:rsidP="00961F3A">
            <w:pPr>
              <w:rPr>
                <w:rFonts w:cs="Arial"/>
                <w:sz w:val="16"/>
                <w:szCs w:val="16"/>
              </w:rPr>
            </w:pPr>
            <w:r w:rsidRPr="00866206">
              <w:rPr>
                <w:rFonts w:cs="Arial"/>
                <w:sz w:val="16"/>
                <w:szCs w:val="16"/>
              </w:rPr>
              <w:t>Improved traffic flow</w:t>
            </w:r>
            <w:r w:rsidRPr="00866206">
              <w:rPr>
                <w:rFonts w:cs="Arial"/>
                <w:sz w:val="16"/>
                <w:szCs w:val="16"/>
              </w:rPr>
              <w:br/>
            </w:r>
            <w:r w:rsidRPr="00866206">
              <w:rPr>
                <w:rFonts w:cs="Arial"/>
                <w:sz w:val="16"/>
                <w:szCs w:val="16"/>
              </w:rPr>
              <w:br/>
              <w:t>Reduction in queuing traffic</w:t>
            </w:r>
          </w:p>
        </w:tc>
        <w:tc>
          <w:tcPr>
            <w:tcW w:w="2243" w:type="dxa"/>
          </w:tcPr>
          <w:p w14:paraId="6E859927" w14:textId="79072BCF" w:rsidR="00961F3A" w:rsidRPr="00866206" w:rsidRDefault="00961F3A" w:rsidP="00961F3A">
            <w:pPr>
              <w:rPr>
                <w:rFonts w:cs="Arial"/>
                <w:sz w:val="16"/>
                <w:szCs w:val="16"/>
              </w:rPr>
            </w:pPr>
            <w:r w:rsidRPr="00866206">
              <w:rPr>
                <w:rFonts w:cs="Arial"/>
                <w:sz w:val="16"/>
                <w:szCs w:val="16"/>
              </w:rPr>
              <w:t>Dunstable Road scheme completed September 2017</w:t>
            </w:r>
          </w:p>
        </w:tc>
        <w:tc>
          <w:tcPr>
            <w:tcW w:w="2306" w:type="dxa"/>
          </w:tcPr>
          <w:p w14:paraId="16516551" w14:textId="09A39CDB" w:rsidR="00961F3A" w:rsidRPr="00866206" w:rsidRDefault="00961F3A" w:rsidP="00961F3A">
            <w:pPr>
              <w:rPr>
                <w:rFonts w:cs="Arial"/>
                <w:sz w:val="16"/>
                <w:szCs w:val="16"/>
              </w:rPr>
            </w:pPr>
            <w:r w:rsidRPr="00866206">
              <w:rPr>
                <w:rFonts w:cs="Arial"/>
                <w:sz w:val="16"/>
                <w:szCs w:val="16"/>
              </w:rPr>
              <w:t>Initial report evaluating the impact of the improvements presented to the Overview and Scrutiny Board, 25 June 2019</w:t>
            </w:r>
            <w:r w:rsidRPr="00866206">
              <w:rPr>
                <w:rFonts w:cs="Arial"/>
                <w:sz w:val="16"/>
                <w:szCs w:val="16"/>
              </w:rPr>
              <w:br/>
            </w:r>
            <w:r w:rsidRPr="00866206">
              <w:rPr>
                <w:rFonts w:cs="Arial"/>
                <w:sz w:val="16"/>
                <w:szCs w:val="16"/>
              </w:rPr>
              <w:br/>
            </w:r>
            <w:hyperlink r:id="rId86" w:tooltip="Link to OSB Report, 25 June 2019" w:history="1">
              <w:r w:rsidR="008E1FDF" w:rsidRPr="00411F04">
                <w:rPr>
                  <w:rStyle w:val="Hyperlink"/>
                  <w:rFonts w:cs="Arial"/>
                  <w:sz w:val="16"/>
                  <w:szCs w:val="16"/>
                </w:rPr>
                <w:t>https://tinyurl.com/yyn7eban</w:t>
              </w:r>
            </w:hyperlink>
          </w:p>
        </w:tc>
      </w:tr>
      <w:tr w:rsidR="00287B9B" w:rsidRPr="00A925E1" w14:paraId="0292EDDB" w14:textId="77777777" w:rsidTr="00287B9B">
        <w:trPr>
          <w:jc w:val="center"/>
        </w:trPr>
        <w:tc>
          <w:tcPr>
            <w:tcW w:w="841" w:type="dxa"/>
          </w:tcPr>
          <w:p w14:paraId="1017B586" w14:textId="4957E5A0" w:rsidR="00961F3A" w:rsidRPr="00866206" w:rsidRDefault="008B05E5" w:rsidP="00961F3A">
            <w:pPr>
              <w:rPr>
                <w:rFonts w:cs="Arial"/>
                <w:sz w:val="16"/>
                <w:szCs w:val="16"/>
              </w:rPr>
            </w:pPr>
            <w:r>
              <w:rPr>
                <w:rFonts w:cs="Arial"/>
                <w:sz w:val="16"/>
                <w:szCs w:val="16"/>
              </w:rPr>
              <w:t>-</w:t>
            </w:r>
          </w:p>
        </w:tc>
        <w:tc>
          <w:tcPr>
            <w:tcW w:w="1434" w:type="dxa"/>
          </w:tcPr>
          <w:p w14:paraId="0276CA15" w14:textId="77777777" w:rsidR="00E045B3" w:rsidRDefault="00E045B3" w:rsidP="00961F3A">
            <w:pPr>
              <w:rPr>
                <w:rFonts w:cs="Arial"/>
                <w:sz w:val="16"/>
                <w:szCs w:val="16"/>
              </w:rPr>
            </w:pPr>
          </w:p>
          <w:p w14:paraId="234CA287" w14:textId="53EA5189" w:rsidR="00961F3A" w:rsidRDefault="00961F3A" w:rsidP="00961F3A">
            <w:pPr>
              <w:rPr>
                <w:rFonts w:cs="Arial"/>
                <w:sz w:val="16"/>
                <w:szCs w:val="16"/>
              </w:rPr>
            </w:pPr>
            <w:r w:rsidRPr="00866206">
              <w:rPr>
                <w:rFonts w:cs="Arial"/>
                <w:sz w:val="16"/>
                <w:szCs w:val="16"/>
              </w:rPr>
              <w:t>In coordination with the Luton BID and local dealers, hold pop-up events in the town centre to showcase available E</w:t>
            </w:r>
            <w:r w:rsidR="00750394">
              <w:rPr>
                <w:rFonts w:cs="Arial"/>
                <w:sz w:val="16"/>
                <w:szCs w:val="16"/>
              </w:rPr>
              <w:t>V</w:t>
            </w:r>
            <w:r w:rsidRPr="00866206">
              <w:rPr>
                <w:rFonts w:cs="Arial"/>
                <w:sz w:val="16"/>
                <w:szCs w:val="16"/>
              </w:rPr>
              <w:t>s</w:t>
            </w:r>
          </w:p>
          <w:p w14:paraId="789B9A76" w14:textId="65DDA102" w:rsidR="00E045B3" w:rsidRPr="00866206" w:rsidRDefault="00E045B3" w:rsidP="00961F3A">
            <w:pPr>
              <w:rPr>
                <w:rFonts w:cs="Arial"/>
                <w:sz w:val="16"/>
                <w:szCs w:val="16"/>
              </w:rPr>
            </w:pPr>
          </w:p>
        </w:tc>
        <w:tc>
          <w:tcPr>
            <w:tcW w:w="1602" w:type="dxa"/>
          </w:tcPr>
          <w:p w14:paraId="04819755" w14:textId="26C9BB5D" w:rsidR="00961F3A" w:rsidRPr="00866206" w:rsidRDefault="00961F3A" w:rsidP="00961F3A">
            <w:pPr>
              <w:rPr>
                <w:rFonts w:cs="Arial"/>
                <w:sz w:val="16"/>
                <w:szCs w:val="16"/>
              </w:rPr>
            </w:pPr>
            <w:r w:rsidRPr="00866206">
              <w:rPr>
                <w:rFonts w:cs="Arial"/>
                <w:sz w:val="16"/>
                <w:szCs w:val="16"/>
              </w:rPr>
              <w:t>Promoting Low Emission Transport</w:t>
            </w:r>
          </w:p>
        </w:tc>
        <w:tc>
          <w:tcPr>
            <w:tcW w:w="1651" w:type="dxa"/>
          </w:tcPr>
          <w:p w14:paraId="7A975218" w14:textId="2425B182" w:rsidR="00961F3A" w:rsidRPr="00866206" w:rsidRDefault="00961F3A" w:rsidP="00961F3A">
            <w:pPr>
              <w:rPr>
                <w:rFonts w:cs="Arial"/>
                <w:sz w:val="16"/>
                <w:szCs w:val="16"/>
              </w:rPr>
            </w:pPr>
            <w:r w:rsidRPr="00866206">
              <w:rPr>
                <w:rFonts w:cs="Arial"/>
                <w:sz w:val="16"/>
                <w:szCs w:val="16"/>
              </w:rPr>
              <w:t>Other</w:t>
            </w:r>
          </w:p>
        </w:tc>
        <w:tc>
          <w:tcPr>
            <w:tcW w:w="1130" w:type="dxa"/>
          </w:tcPr>
          <w:p w14:paraId="1A356818" w14:textId="55179015" w:rsidR="00961F3A" w:rsidRPr="00866206" w:rsidRDefault="00961F3A" w:rsidP="00961F3A">
            <w:pPr>
              <w:rPr>
                <w:rFonts w:cs="Arial"/>
                <w:sz w:val="16"/>
                <w:szCs w:val="16"/>
              </w:rPr>
            </w:pPr>
            <w:r w:rsidRPr="00866206">
              <w:rPr>
                <w:rFonts w:cs="Arial"/>
                <w:sz w:val="16"/>
                <w:szCs w:val="16"/>
              </w:rPr>
              <w:t>2018</w:t>
            </w:r>
          </w:p>
        </w:tc>
        <w:tc>
          <w:tcPr>
            <w:tcW w:w="1146" w:type="dxa"/>
          </w:tcPr>
          <w:p w14:paraId="0DE7207C" w14:textId="03FF56E4" w:rsidR="00961F3A" w:rsidRPr="00866206" w:rsidRDefault="00961F3A" w:rsidP="00961F3A">
            <w:pPr>
              <w:rPr>
                <w:rFonts w:cs="Arial"/>
                <w:sz w:val="16"/>
                <w:szCs w:val="16"/>
              </w:rPr>
            </w:pPr>
            <w:r w:rsidRPr="00866206">
              <w:rPr>
                <w:rFonts w:cs="Arial"/>
                <w:sz w:val="16"/>
                <w:szCs w:val="16"/>
              </w:rPr>
              <w:t>2018</w:t>
            </w:r>
          </w:p>
        </w:tc>
        <w:tc>
          <w:tcPr>
            <w:tcW w:w="1762" w:type="dxa"/>
          </w:tcPr>
          <w:p w14:paraId="76D5FEA0" w14:textId="75B51376" w:rsidR="00961F3A" w:rsidRPr="00866206" w:rsidRDefault="00961F3A" w:rsidP="00961F3A">
            <w:pPr>
              <w:rPr>
                <w:rFonts w:cs="Arial"/>
                <w:sz w:val="16"/>
                <w:szCs w:val="16"/>
              </w:rPr>
            </w:pPr>
            <w:r w:rsidRPr="00866206">
              <w:rPr>
                <w:rFonts w:cs="Arial"/>
                <w:sz w:val="16"/>
                <w:szCs w:val="16"/>
              </w:rPr>
              <w:t>LBC Transport</w:t>
            </w:r>
            <w:r w:rsidRPr="00866206">
              <w:rPr>
                <w:rFonts w:cs="Arial"/>
                <w:sz w:val="16"/>
                <w:szCs w:val="16"/>
              </w:rPr>
              <w:br/>
            </w:r>
            <w:r w:rsidRPr="00866206">
              <w:rPr>
                <w:rFonts w:cs="Arial"/>
                <w:sz w:val="16"/>
                <w:szCs w:val="16"/>
              </w:rPr>
              <w:br/>
              <w:t>LBC Environmental Protection</w:t>
            </w:r>
          </w:p>
        </w:tc>
        <w:tc>
          <w:tcPr>
            <w:tcW w:w="1110" w:type="dxa"/>
          </w:tcPr>
          <w:p w14:paraId="0A962834" w14:textId="77777777" w:rsidR="00961F3A" w:rsidRPr="00866206" w:rsidRDefault="00961F3A" w:rsidP="00961F3A">
            <w:pPr>
              <w:rPr>
                <w:rFonts w:cs="Arial"/>
                <w:sz w:val="16"/>
                <w:szCs w:val="16"/>
              </w:rPr>
            </w:pPr>
          </w:p>
        </w:tc>
        <w:tc>
          <w:tcPr>
            <w:tcW w:w="811" w:type="dxa"/>
          </w:tcPr>
          <w:p w14:paraId="3D9111E8" w14:textId="3EB87D45" w:rsidR="00961F3A" w:rsidRPr="00866206" w:rsidRDefault="00961F3A" w:rsidP="00961F3A">
            <w:pPr>
              <w:rPr>
                <w:rFonts w:cs="Arial"/>
                <w:sz w:val="16"/>
                <w:szCs w:val="16"/>
              </w:rPr>
            </w:pPr>
            <w:r w:rsidRPr="00866206">
              <w:rPr>
                <w:rFonts w:cs="Arial"/>
                <w:sz w:val="16"/>
                <w:szCs w:val="16"/>
              </w:rPr>
              <w:t>No</w:t>
            </w:r>
          </w:p>
        </w:tc>
        <w:tc>
          <w:tcPr>
            <w:tcW w:w="840" w:type="dxa"/>
          </w:tcPr>
          <w:p w14:paraId="0168C1E9" w14:textId="77777777" w:rsidR="00961F3A" w:rsidRPr="00866206" w:rsidRDefault="00961F3A" w:rsidP="00961F3A">
            <w:pPr>
              <w:rPr>
                <w:rFonts w:cs="Arial"/>
                <w:sz w:val="16"/>
                <w:szCs w:val="16"/>
              </w:rPr>
            </w:pPr>
          </w:p>
        </w:tc>
        <w:tc>
          <w:tcPr>
            <w:tcW w:w="1106" w:type="dxa"/>
          </w:tcPr>
          <w:p w14:paraId="2AE3A5D8" w14:textId="77777777" w:rsidR="00961F3A" w:rsidRPr="00866206" w:rsidRDefault="00961F3A" w:rsidP="00961F3A">
            <w:pPr>
              <w:rPr>
                <w:rFonts w:cs="Arial"/>
                <w:sz w:val="16"/>
                <w:szCs w:val="16"/>
              </w:rPr>
            </w:pPr>
          </w:p>
        </w:tc>
        <w:tc>
          <w:tcPr>
            <w:tcW w:w="1291" w:type="dxa"/>
          </w:tcPr>
          <w:p w14:paraId="7A5E0AA9" w14:textId="46AA8D05" w:rsidR="00961F3A" w:rsidRPr="00866206" w:rsidRDefault="00961F3A" w:rsidP="00961F3A">
            <w:pPr>
              <w:rPr>
                <w:rFonts w:cs="Arial"/>
                <w:sz w:val="16"/>
                <w:szCs w:val="16"/>
              </w:rPr>
            </w:pPr>
            <w:r w:rsidRPr="00866206">
              <w:rPr>
                <w:rFonts w:cs="Arial"/>
                <w:sz w:val="16"/>
                <w:szCs w:val="16"/>
              </w:rPr>
              <w:t>Completed</w:t>
            </w:r>
          </w:p>
        </w:tc>
        <w:tc>
          <w:tcPr>
            <w:tcW w:w="1647" w:type="dxa"/>
          </w:tcPr>
          <w:p w14:paraId="04CBEDC5" w14:textId="17F0C133" w:rsidR="00961F3A" w:rsidRPr="00866206" w:rsidRDefault="00961F3A" w:rsidP="00961F3A">
            <w:pPr>
              <w:rPr>
                <w:rFonts w:cs="Arial"/>
                <w:sz w:val="16"/>
                <w:szCs w:val="16"/>
              </w:rPr>
            </w:pPr>
            <w:r w:rsidRPr="00866206">
              <w:rPr>
                <w:rFonts w:cs="Arial"/>
                <w:sz w:val="16"/>
                <w:szCs w:val="16"/>
              </w:rPr>
              <w:t>Increased EV uptake will result in reduced emissions</w:t>
            </w:r>
          </w:p>
        </w:tc>
        <w:tc>
          <w:tcPr>
            <w:tcW w:w="1441" w:type="dxa"/>
          </w:tcPr>
          <w:p w14:paraId="1E6D5DE2" w14:textId="0A3086D7" w:rsidR="00961F3A" w:rsidRPr="00866206" w:rsidRDefault="00961F3A" w:rsidP="00961F3A">
            <w:pPr>
              <w:rPr>
                <w:rFonts w:cs="Arial"/>
                <w:sz w:val="16"/>
                <w:szCs w:val="16"/>
              </w:rPr>
            </w:pPr>
            <w:r w:rsidRPr="00866206">
              <w:rPr>
                <w:rFonts w:cs="Arial"/>
                <w:sz w:val="16"/>
                <w:szCs w:val="16"/>
              </w:rPr>
              <w:t>Increased EV sales resulting from events</w:t>
            </w:r>
          </w:p>
        </w:tc>
        <w:tc>
          <w:tcPr>
            <w:tcW w:w="2243" w:type="dxa"/>
          </w:tcPr>
          <w:p w14:paraId="64B76D3C" w14:textId="02B19A42" w:rsidR="00961F3A" w:rsidRPr="00866206" w:rsidRDefault="00961F3A" w:rsidP="00961F3A">
            <w:pPr>
              <w:rPr>
                <w:rFonts w:cs="Arial"/>
                <w:sz w:val="16"/>
                <w:szCs w:val="16"/>
              </w:rPr>
            </w:pPr>
            <w:r w:rsidRPr="00866206">
              <w:rPr>
                <w:rFonts w:cs="Arial"/>
                <w:sz w:val="16"/>
                <w:szCs w:val="16"/>
              </w:rPr>
              <w:t>Event held in St. Georges Square on 27/28 April 2018</w:t>
            </w:r>
          </w:p>
        </w:tc>
        <w:tc>
          <w:tcPr>
            <w:tcW w:w="2306" w:type="dxa"/>
          </w:tcPr>
          <w:p w14:paraId="6BE6713C" w14:textId="77777777" w:rsidR="00961F3A" w:rsidRPr="00866206" w:rsidRDefault="00961F3A" w:rsidP="00961F3A">
            <w:pPr>
              <w:rPr>
                <w:rFonts w:cs="Arial"/>
                <w:sz w:val="16"/>
                <w:szCs w:val="16"/>
              </w:rPr>
            </w:pPr>
          </w:p>
        </w:tc>
      </w:tr>
      <w:tr w:rsidR="00287B9B" w:rsidRPr="00A925E1" w14:paraId="5F3ED902" w14:textId="77777777" w:rsidTr="00750394">
        <w:trPr>
          <w:cantSplit/>
          <w:jc w:val="center"/>
        </w:trPr>
        <w:tc>
          <w:tcPr>
            <w:tcW w:w="841" w:type="dxa"/>
          </w:tcPr>
          <w:p w14:paraId="6DB382AE" w14:textId="4C1104D0" w:rsidR="00961F3A" w:rsidRPr="00866206" w:rsidRDefault="008B05E5" w:rsidP="00961F3A">
            <w:pPr>
              <w:rPr>
                <w:rFonts w:cs="Arial"/>
                <w:sz w:val="16"/>
                <w:szCs w:val="16"/>
              </w:rPr>
            </w:pPr>
            <w:r>
              <w:rPr>
                <w:rFonts w:cs="Arial"/>
                <w:sz w:val="16"/>
                <w:szCs w:val="16"/>
              </w:rPr>
              <w:t>-</w:t>
            </w:r>
          </w:p>
        </w:tc>
        <w:tc>
          <w:tcPr>
            <w:tcW w:w="1434" w:type="dxa"/>
          </w:tcPr>
          <w:p w14:paraId="3B4B7E84" w14:textId="77777777" w:rsidR="00750394" w:rsidRDefault="00750394" w:rsidP="00961F3A">
            <w:pPr>
              <w:rPr>
                <w:rFonts w:cs="Arial"/>
                <w:sz w:val="16"/>
                <w:szCs w:val="16"/>
              </w:rPr>
            </w:pPr>
          </w:p>
          <w:p w14:paraId="1934F40F" w14:textId="77777777" w:rsidR="00961F3A" w:rsidRDefault="00961F3A" w:rsidP="00961F3A">
            <w:pPr>
              <w:rPr>
                <w:rFonts w:cs="Arial"/>
                <w:sz w:val="16"/>
                <w:szCs w:val="16"/>
              </w:rPr>
            </w:pPr>
            <w:r w:rsidRPr="00866206">
              <w:rPr>
                <w:rFonts w:cs="Arial"/>
                <w:sz w:val="16"/>
                <w:szCs w:val="16"/>
              </w:rPr>
              <w:t>Implement variable message signs (VMS) linked to car parks in town centre, with direction varying dependent on congestion</w:t>
            </w:r>
          </w:p>
          <w:p w14:paraId="1AA92E78" w14:textId="5F46D44D" w:rsidR="00750394" w:rsidRPr="00866206" w:rsidRDefault="00750394" w:rsidP="00961F3A">
            <w:pPr>
              <w:rPr>
                <w:rFonts w:cs="Arial"/>
                <w:sz w:val="16"/>
                <w:szCs w:val="16"/>
              </w:rPr>
            </w:pPr>
          </w:p>
        </w:tc>
        <w:tc>
          <w:tcPr>
            <w:tcW w:w="1602" w:type="dxa"/>
          </w:tcPr>
          <w:p w14:paraId="676882BD" w14:textId="531F8C6A" w:rsidR="00961F3A" w:rsidRPr="00866206" w:rsidRDefault="00961F3A" w:rsidP="00961F3A">
            <w:pPr>
              <w:rPr>
                <w:rFonts w:cs="Arial"/>
                <w:sz w:val="16"/>
                <w:szCs w:val="16"/>
              </w:rPr>
            </w:pPr>
            <w:r w:rsidRPr="00866206">
              <w:rPr>
                <w:rFonts w:cs="Arial"/>
                <w:sz w:val="16"/>
                <w:szCs w:val="16"/>
              </w:rPr>
              <w:t>Traffic Management</w:t>
            </w:r>
          </w:p>
        </w:tc>
        <w:tc>
          <w:tcPr>
            <w:tcW w:w="1651" w:type="dxa"/>
          </w:tcPr>
          <w:p w14:paraId="2F6C8200" w14:textId="7C5A8EE7" w:rsidR="00961F3A" w:rsidRPr="00866206" w:rsidRDefault="00961F3A" w:rsidP="00961F3A">
            <w:pPr>
              <w:rPr>
                <w:rFonts w:cs="Arial"/>
                <w:sz w:val="16"/>
                <w:szCs w:val="16"/>
              </w:rPr>
            </w:pPr>
            <w:r w:rsidRPr="00866206">
              <w:rPr>
                <w:rFonts w:cs="Arial"/>
                <w:sz w:val="16"/>
                <w:szCs w:val="16"/>
              </w:rPr>
              <w:t>UTC, Congestion management, traffic reduction</w:t>
            </w:r>
          </w:p>
        </w:tc>
        <w:tc>
          <w:tcPr>
            <w:tcW w:w="1130" w:type="dxa"/>
          </w:tcPr>
          <w:p w14:paraId="70C3FEB5" w14:textId="3929304D" w:rsidR="00961F3A" w:rsidRPr="00866206" w:rsidRDefault="00961F3A" w:rsidP="00961F3A">
            <w:pPr>
              <w:rPr>
                <w:rFonts w:cs="Arial"/>
                <w:sz w:val="16"/>
                <w:szCs w:val="16"/>
              </w:rPr>
            </w:pPr>
            <w:r w:rsidRPr="00866206">
              <w:rPr>
                <w:rFonts w:cs="Arial"/>
                <w:sz w:val="16"/>
                <w:szCs w:val="16"/>
              </w:rPr>
              <w:t>2017</w:t>
            </w:r>
          </w:p>
        </w:tc>
        <w:tc>
          <w:tcPr>
            <w:tcW w:w="1146" w:type="dxa"/>
          </w:tcPr>
          <w:p w14:paraId="2A0F5540" w14:textId="7C2EC187" w:rsidR="00961F3A" w:rsidRPr="00866206" w:rsidRDefault="00961F3A" w:rsidP="00961F3A">
            <w:pPr>
              <w:rPr>
                <w:rFonts w:cs="Arial"/>
                <w:sz w:val="16"/>
                <w:szCs w:val="16"/>
              </w:rPr>
            </w:pPr>
            <w:r w:rsidRPr="00866206">
              <w:rPr>
                <w:rFonts w:cs="Arial"/>
                <w:sz w:val="16"/>
                <w:szCs w:val="16"/>
              </w:rPr>
              <w:t>2018</w:t>
            </w:r>
          </w:p>
        </w:tc>
        <w:tc>
          <w:tcPr>
            <w:tcW w:w="1762" w:type="dxa"/>
          </w:tcPr>
          <w:p w14:paraId="29463684" w14:textId="28C343CB" w:rsidR="00961F3A" w:rsidRPr="00866206" w:rsidRDefault="00961F3A" w:rsidP="00961F3A">
            <w:pPr>
              <w:rPr>
                <w:rFonts w:cs="Arial"/>
                <w:sz w:val="16"/>
                <w:szCs w:val="16"/>
              </w:rPr>
            </w:pPr>
            <w:r w:rsidRPr="00866206">
              <w:rPr>
                <w:rFonts w:cs="Arial"/>
                <w:sz w:val="16"/>
                <w:szCs w:val="16"/>
              </w:rPr>
              <w:t>LBC Transport</w:t>
            </w:r>
            <w:r w:rsidRPr="00866206">
              <w:rPr>
                <w:rFonts w:cs="Arial"/>
                <w:sz w:val="16"/>
                <w:szCs w:val="16"/>
              </w:rPr>
              <w:br/>
            </w:r>
            <w:r w:rsidRPr="00866206">
              <w:rPr>
                <w:rFonts w:cs="Arial"/>
                <w:sz w:val="16"/>
                <w:szCs w:val="16"/>
              </w:rPr>
              <w:br/>
              <w:t>Network Technology</w:t>
            </w:r>
          </w:p>
        </w:tc>
        <w:tc>
          <w:tcPr>
            <w:tcW w:w="1110" w:type="dxa"/>
          </w:tcPr>
          <w:p w14:paraId="05A63DA0" w14:textId="660C7E03" w:rsidR="00961F3A" w:rsidRPr="00866206" w:rsidRDefault="00961F3A" w:rsidP="00961F3A">
            <w:pPr>
              <w:rPr>
                <w:rFonts w:cs="Arial"/>
                <w:sz w:val="16"/>
                <w:szCs w:val="16"/>
              </w:rPr>
            </w:pPr>
            <w:r w:rsidRPr="00866206">
              <w:rPr>
                <w:rFonts w:cs="Arial"/>
                <w:sz w:val="16"/>
                <w:szCs w:val="16"/>
              </w:rPr>
              <w:t>£76k Government grant awarded February 2017</w:t>
            </w:r>
          </w:p>
        </w:tc>
        <w:tc>
          <w:tcPr>
            <w:tcW w:w="811" w:type="dxa"/>
          </w:tcPr>
          <w:p w14:paraId="5596C42B" w14:textId="084B2CEF" w:rsidR="00961F3A" w:rsidRPr="00866206" w:rsidRDefault="00961F3A" w:rsidP="00961F3A">
            <w:pPr>
              <w:rPr>
                <w:rFonts w:cs="Arial"/>
                <w:sz w:val="16"/>
                <w:szCs w:val="16"/>
              </w:rPr>
            </w:pPr>
            <w:r w:rsidRPr="00866206">
              <w:rPr>
                <w:rFonts w:cs="Arial"/>
                <w:sz w:val="16"/>
                <w:szCs w:val="16"/>
              </w:rPr>
              <w:t>No</w:t>
            </w:r>
          </w:p>
        </w:tc>
        <w:tc>
          <w:tcPr>
            <w:tcW w:w="840" w:type="dxa"/>
          </w:tcPr>
          <w:p w14:paraId="13F0836F" w14:textId="47077942" w:rsidR="00961F3A" w:rsidRPr="00866206" w:rsidRDefault="00961F3A" w:rsidP="00961F3A">
            <w:pPr>
              <w:rPr>
                <w:rFonts w:cs="Arial"/>
                <w:sz w:val="16"/>
                <w:szCs w:val="16"/>
              </w:rPr>
            </w:pPr>
            <w:r w:rsidRPr="00866206">
              <w:rPr>
                <w:rFonts w:cs="Arial"/>
                <w:sz w:val="16"/>
                <w:szCs w:val="16"/>
              </w:rPr>
              <w:t>Funded</w:t>
            </w:r>
          </w:p>
        </w:tc>
        <w:tc>
          <w:tcPr>
            <w:tcW w:w="1106" w:type="dxa"/>
          </w:tcPr>
          <w:p w14:paraId="0CEEFCB0" w14:textId="04C3A7CE" w:rsidR="00961F3A" w:rsidRPr="00866206" w:rsidRDefault="00961F3A" w:rsidP="00961F3A">
            <w:pPr>
              <w:rPr>
                <w:rFonts w:cs="Arial"/>
                <w:sz w:val="16"/>
                <w:szCs w:val="16"/>
              </w:rPr>
            </w:pPr>
            <w:r w:rsidRPr="00866206">
              <w:rPr>
                <w:rFonts w:cs="Arial"/>
                <w:sz w:val="16"/>
                <w:szCs w:val="16"/>
              </w:rPr>
              <w:t>£50k - £100k</w:t>
            </w:r>
          </w:p>
        </w:tc>
        <w:tc>
          <w:tcPr>
            <w:tcW w:w="1291" w:type="dxa"/>
          </w:tcPr>
          <w:p w14:paraId="4760AABA" w14:textId="6109409B" w:rsidR="00961F3A" w:rsidRPr="00866206" w:rsidRDefault="00961F3A" w:rsidP="00961F3A">
            <w:pPr>
              <w:rPr>
                <w:rFonts w:cs="Arial"/>
                <w:sz w:val="16"/>
                <w:szCs w:val="16"/>
              </w:rPr>
            </w:pPr>
            <w:r w:rsidRPr="00866206">
              <w:rPr>
                <w:rFonts w:cs="Arial"/>
                <w:sz w:val="16"/>
                <w:szCs w:val="16"/>
              </w:rPr>
              <w:t>Completed</w:t>
            </w:r>
          </w:p>
        </w:tc>
        <w:tc>
          <w:tcPr>
            <w:tcW w:w="1647" w:type="dxa"/>
          </w:tcPr>
          <w:p w14:paraId="628283A6" w14:textId="3B00720B" w:rsidR="00961F3A" w:rsidRPr="00866206" w:rsidRDefault="00961F3A" w:rsidP="00961F3A">
            <w:pPr>
              <w:rPr>
                <w:rFonts w:cs="Arial"/>
                <w:sz w:val="16"/>
                <w:szCs w:val="16"/>
              </w:rPr>
            </w:pPr>
            <w:r w:rsidRPr="00866206">
              <w:rPr>
                <w:rFonts w:cs="Arial"/>
                <w:sz w:val="16"/>
                <w:szCs w:val="16"/>
              </w:rPr>
              <w:t>Smoother traffic flow leading to lower emissions</w:t>
            </w:r>
          </w:p>
        </w:tc>
        <w:tc>
          <w:tcPr>
            <w:tcW w:w="1441" w:type="dxa"/>
          </w:tcPr>
          <w:p w14:paraId="44016E97" w14:textId="1B23F3E1" w:rsidR="00961F3A" w:rsidRPr="00866206" w:rsidRDefault="00961F3A" w:rsidP="00961F3A">
            <w:pPr>
              <w:rPr>
                <w:rFonts w:cs="Arial"/>
                <w:sz w:val="16"/>
                <w:szCs w:val="16"/>
              </w:rPr>
            </w:pPr>
            <w:r w:rsidRPr="00866206">
              <w:rPr>
                <w:rFonts w:cs="Arial"/>
                <w:sz w:val="16"/>
                <w:szCs w:val="16"/>
              </w:rPr>
              <w:t>Improved traffic flow and information dissemination</w:t>
            </w:r>
          </w:p>
        </w:tc>
        <w:tc>
          <w:tcPr>
            <w:tcW w:w="2243" w:type="dxa"/>
          </w:tcPr>
          <w:p w14:paraId="05FC774B" w14:textId="4D4FB715" w:rsidR="00961F3A" w:rsidRPr="00866206" w:rsidRDefault="00961F3A" w:rsidP="00961F3A">
            <w:pPr>
              <w:rPr>
                <w:rFonts w:cs="Arial"/>
                <w:sz w:val="16"/>
                <w:szCs w:val="16"/>
              </w:rPr>
            </w:pPr>
            <w:r w:rsidRPr="00866206">
              <w:rPr>
                <w:rFonts w:cs="Arial"/>
                <w:sz w:val="16"/>
                <w:szCs w:val="16"/>
              </w:rPr>
              <w:t>Installation of VMS completed Autumn 2018</w:t>
            </w:r>
          </w:p>
        </w:tc>
        <w:tc>
          <w:tcPr>
            <w:tcW w:w="2306" w:type="dxa"/>
          </w:tcPr>
          <w:p w14:paraId="417922F5" w14:textId="77777777" w:rsidR="00961F3A" w:rsidRPr="00866206" w:rsidRDefault="00961F3A" w:rsidP="00961F3A">
            <w:pPr>
              <w:rPr>
                <w:rFonts w:cs="Arial"/>
                <w:sz w:val="16"/>
                <w:szCs w:val="16"/>
              </w:rPr>
            </w:pPr>
          </w:p>
        </w:tc>
      </w:tr>
      <w:tr w:rsidR="00287B9B" w:rsidRPr="00A925E1" w14:paraId="7877E4EE" w14:textId="77777777" w:rsidTr="00287B9B">
        <w:trPr>
          <w:jc w:val="center"/>
        </w:trPr>
        <w:tc>
          <w:tcPr>
            <w:tcW w:w="841" w:type="dxa"/>
          </w:tcPr>
          <w:p w14:paraId="0ED8B809" w14:textId="43F289A9" w:rsidR="00961F3A" w:rsidRPr="00866206" w:rsidRDefault="008B05E5" w:rsidP="00961F3A">
            <w:pPr>
              <w:rPr>
                <w:rFonts w:cs="Arial"/>
                <w:sz w:val="16"/>
                <w:szCs w:val="16"/>
              </w:rPr>
            </w:pPr>
            <w:r>
              <w:rPr>
                <w:rFonts w:cs="Arial"/>
                <w:sz w:val="16"/>
                <w:szCs w:val="16"/>
              </w:rPr>
              <w:t>-</w:t>
            </w:r>
          </w:p>
        </w:tc>
        <w:tc>
          <w:tcPr>
            <w:tcW w:w="1434" w:type="dxa"/>
          </w:tcPr>
          <w:p w14:paraId="2B18E562" w14:textId="69E3F7F3" w:rsidR="00961F3A" w:rsidRPr="00866206" w:rsidRDefault="00961F3A" w:rsidP="00961F3A">
            <w:pPr>
              <w:rPr>
                <w:rFonts w:cs="Arial"/>
                <w:sz w:val="16"/>
                <w:szCs w:val="16"/>
              </w:rPr>
            </w:pPr>
            <w:r w:rsidRPr="00866206">
              <w:rPr>
                <w:rFonts w:cs="Arial"/>
                <w:sz w:val="16"/>
                <w:szCs w:val="16"/>
              </w:rPr>
              <w:t>Information to vulnerable groups – Air Pollution Alert service</w:t>
            </w:r>
          </w:p>
        </w:tc>
        <w:tc>
          <w:tcPr>
            <w:tcW w:w="1602" w:type="dxa"/>
          </w:tcPr>
          <w:p w14:paraId="7524B3F5" w14:textId="69AC0BDA" w:rsidR="00961F3A" w:rsidRPr="00866206" w:rsidRDefault="00961F3A" w:rsidP="00961F3A">
            <w:pPr>
              <w:rPr>
                <w:rFonts w:cs="Arial"/>
                <w:sz w:val="16"/>
                <w:szCs w:val="16"/>
              </w:rPr>
            </w:pPr>
            <w:r w:rsidRPr="00866206">
              <w:rPr>
                <w:rFonts w:cs="Arial"/>
                <w:sz w:val="16"/>
                <w:szCs w:val="16"/>
              </w:rPr>
              <w:t>Public Information</w:t>
            </w:r>
          </w:p>
        </w:tc>
        <w:tc>
          <w:tcPr>
            <w:tcW w:w="1651" w:type="dxa"/>
          </w:tcPr>
          <w:p w14:paraId="1C18ADE9" w14:textId="084F9D97" w:rsidR="00961F3A" w:rsidRPr="00866206" w:rsidRDefault="00961F3A" w:rsidP="00961F3A">
            <w:pPr>
              <w:rPr>
                <w:rFonts w:cs="Arial"/>
                <w:sz w:val="16"/>
                <w:szCs w:val="16"/>
              </w:rPr>
            </w:pPr>
            <w:r w:rsidRPr="00866206">
              <w:rPr>
                <w:rFonts w:cs="Arial"/>
                <w:sz w:val="16"/>
                <w:szCs w:val="16"/>
              </w:rPr>
              <w:t>Via other mechanisms</w:t>
            </w:r>
          </w:p>
        </w:tc>
        <w:tc>
          <w:tcPr>
            <w:tcW w:w="1130" w:type="dxa"/>
          </w:tcPr>
          <w:p w14:paraId="79D49517" w14:textId="715D52D7" w:rsidR="00961F3A" w:rsidRPr="00866206" w:rsidRDefault="00961F3A" w:rsidP="00961F3A">
            <w:pPr>
              <w:rPr>
                <w:rFonts w:cs="Arial"/>
                <w:sz w:val="16"/>
                <w:szCs w:val="16"/>
              </w:rPr>
            </w:pPr>
            <w:r w:rsidRPr="00866206">
              <w:rPr>
                <w:rFonts w:cs="Arial"/>
                <w:sz w:val="16"/>
                <w:szCs w:val="16"/>
              </w:rPr>
              <w:t>2018</w:t>
            </w:r>
          </w:p>
        </w:tc>
        <w:tc>
          <w:tcPr>
            <w:tcW w:w="1146" w:type="dxa"/>
          </w:tcPr>
          <w:p w14:paraId="6B687E33" w14:textId="243FE9A9" w:rsidR="00961F3A" w:rsidRPr="00866206" w:rsidRDefault="00961F3A" w:rsidP="00961F3A">
            <w:pPr>
              <w:rPr>
                <w:rFonts w:cs="Arial"/>
                <w:sz w:val="16"/>
                <w:szCs w:val="16"/>
              </w:rPr>
            </w:pPr>
            <w:r w:rsidRPr="00866206">
              <w:rPr>
                <w:rFonts w:cs="Arial"/>
                <w:sz w:val="16"/>
                <w:szCs w:val="16"/>
              </w:rPr>
              <w:t>2019</w:t>
            </w:r>
          </w:p>
        </w:tc>
        <w:tc>
          <w:tcPr>
            <w:tcW w:w="1762" w:type="dxa"/>
          </w:tcPr>
          <w:p w14:paraId="22BE6BA2" w14:textId="42F3AD12" w:rsidR="00961F3A" w:rsidRPr="00866206" w:rsidRDefault="00961F3A" w:rsidP="00961F3A">
            <w:pPr>
              <w:rPr>
                <w:rFonts w:cs="Arial"/>
                <w:sz w:val="16"/>
                <w:szCs w:val="16"/>
              </w:rPr>
            </w:pPr>
            <w:r w:rsidRPr="00866206">
              <w:rPr>
                <w:rFonts w:cs="Arial"/>
                <w:sz w:val="16"/>
                <w:szCs w:val="16"/>
              </w:rPr>
              <w:t>LBC Environmental Health</w:t>
            </w:r>
            <w:r w:rsidRPr="00866206">
              <w:rPr>
                <w:rFonts w:cs="Arial"/>
                <w:sz w:val="16"/>
                <w:szCs w:val="16"/>
              </w:rPr>
              <w:br/>
            </w:r>
            <w:r w:rsidRPr="00866206">
              <w:rPr>
                <w:rFonts w:cs="Arial"/>
                <w:sz w:val="16"/>
                <w:szCs w:val="16"/>
              </w:rPr>
              <w:br/>
              <w:t>Herts &amp; Beds Air Quality Network</w:t>
            </w:r>
          </w:p>
        </w:tc>
        <w:tc>
          <w:tcPr>
            <w:tcW w:w="1110" w:type="dxa"/>
          </w:tcPr>
          <w:p w14:paraId="7E33D820" w14:textId="77777777" w:rsidR="00961F3A" w:rsidRPr="00866206" w:rsidRDefault="00961F3A" w:rsidP="00961F3A">
            <w:pPr>
              <w:rPr>
                <w:rFonts w:cs="Arial"/>
                <w:sz w:val="16"/>
                <w:szCs w:val="16"/>
              </w:rPr>
            </w:pPr>
          </w:p>
        </w:tc>
        <w:tc>
          <w:tcPr>
            <w:tcW w:w="811" w:type="dxa"/>
          </w:tcPr>
          <w:p w14:paraId="25F73F42" w14:textId="1943599E" w:rsidR="00961F3A" w:rsidRPr="00866206" w:rsidRDefault="00961F3A" w:rsidP="00961F3A">
            <w:pPr>
              <w:rPr>
                <w:rFonts w:cs="Arial"/>
                <w:sz w:val="16"/>
                <w:szCs w:val="16"/>
              </w:rPr>
            </w:pPr>
            <w:r w:rsidRPr="00866206">
              <w:rPr>
                <w:rFonts w:cs="Arial"/>
                <w:sz w:val="16"/>
                <w:szCs w:val="16"/>
              </w:rPr>
              <w:t>No</w:t>
            </w:r>
          </w:p>
        </w:tc>
        <w:tc>
          <w:tcPr>
            <w:tcW w:w="840" w:type="dxa"/>
          </w:tcPr>
          <w:p w14:paraId="194295BB" w14:textId="47D1C037" w:rsidR="00961F3A" w:rsidRPr="00866206" w:rsidRDefault="00961F3A" w:rsidP="00961F3A">
            <w:pPr>
              <w:rPr>
                <w:rFonts w:cs="Arial"/>
                <w:sz w:val="16"/>
                <w:szCs w:val="16"/>
              </w:rPr>
            </w:pPr>
            <w:r w:rsidRPr="00866206">
              <w:rPr>
                <w:rFonts w:cs="Arial"/>
                <w:sz w:val="16"/>
                <w:szCs w:val="16"/>
              </w:rPr>
              <w:t>Funded</w:t>
            </w:r>
          </w:p>
        </w:tc>
        <w:tc>
          <w:tcPr>
            <w:tcW w:w="1106" w:type="dxa"/>
          </w:tcPr>
          <w:p w14:paraId="2A76D6BD" w14:textId="54C7D233" w:rsidR="00961F3A" w:rsidRPr="00866206" w:rsidRDefault="00961F3A" w:rsidP="00961F3A">
            <w:pPr>
              <w:rPr>
                <w:rFonts w:cs="Arial"/>
                <w:sz w:val="16"/>
                <w:szCs w:val="16"/>
              </w:rPr>
            </w:pPr>
            <w:r w:rsidRPr="00866206">
              <w:rPr>
                <w:rFonts w:cs="Arial"/>
                <w:sz w:val="16"/>
                <w:szCs w:val="16"/>
              </w:rPr>
              <w:t>&lt; £10k</w:t>
            </w:r>
          </w:p>
        </w:tc>
        <w:tc>
          <w:tcPr>
            <w:tcW w:w="1291" w:type="dxa"/>
          </w:tcPr>
          <w:p w14:paraId="2C18E628" w14:textId="10D7CEAA" w:rsidR="00961F3A" w:rsidRPr="00866206" w:rsidRDefault="00961F3A" w:rsidP="00961F3A">
            <w:pPr>
              <w:rPr>
                <w:rFonts w:cs="Arial"/>
                <w:sz w:val="16"/>
                <w:szCs w:val="16"/>
              </w:rPr>
            </w:pPr>
            <w:r w:rsidRPr="00866206">
              <w:rPr>
                <w:rFonts w:cs="Arial"/>
                <w:sz w:val="16"/>
                <w:szCs w:val="16"/>
              </w:rPr>
              <w:t>Completed</w:t>
            </w:r>
          </w:p>
        </w:tc>
        <w:tc>
          <w:tcPr>
            <w:tcW w:w="1647" w:type="dxa"/>
          </w:tcPr>
          <w:p w14:paraId="1A07A852" w14:textId="77777777" w:rsidR="00750394" w:rsidRDefault="00750394" w:rsidP="00961F3A">
            <w:pPr>
              <w:rPr>
                <w:rFonts w:cs="Arial"/>
                <w:sz w:val="16"/>
                <w:szCs w:val="16"/>
              </w:rPr>
            </w:pPr>
          </w:p>
          <w:p w14:paraId="17289A5D" w14:textId="77777777" w:rsidR="00961F3A" w:rsidRDefault="00961F3A" w:rsidP="00961F3A">
            <w:pPr>
              <w:rPr>
                <w:rFonts w:cs="Arial"/>
                <w:sz w:val="16"/>
                <w:szCs w:val="16"/>
              </w:rPr>
            </w:pPr>
            <w:r w:rsidRPr="00866206">
              <w:rPr>
                <w:rFonts w:cs="Arial"/>
                <w:sz w:val="16"/>
                <w:szCs w:val="16"/>
              </w:rPr>
              <w:t>By informing vulnerable groups of likely peaks in air pollution, they will have an opportunity to limit exposure / better manage their conditions</w:t>
            </w:r>
          </w:p>
          <w:p w14:paraId="524249AC" w14:textId="1F83B01A" w:rsidR="00750394" w:rsidRPr="00866206" w:rsidRDefault="00750394" w:rsidP="00961F3A">
            <w:pPr>
              <w:rPr>
                <w:rFonts w:cs="Arial"/>
                <w:sz w:val="16"/>
                <w:szCs w:val="16"/>
              </w:rPr>
            </w:pPr>
          </w:p>
        </w:tc>
        <w:tc>
          <w:tcPr>
            <w:tcW w:w="1441" w:type="dxa"/>
          </w:tcPr>
          <w:p w14:paraId="54112DB7" w14:textId="616B037E" w:rsidR="00961F3A" w:rsidRPr="00866206" w:rsidRDefault="00961F3A" w:rsidP="00961F3A">
            <w:pPr>
              <w:rPr>
                <w:rFonts w:cs="Arial"/>
                <w:sz w:val="16"/>
                <w:szCs w:val="16"/>
              </w:rPr>
            </w:pPr>
            <w:r w:rsidRPr="00866206">
              <w:rPr>
                <w:rFonts w:cs="Arial"/>
                <w:sz w:val="16"/>
                <w:szCs w:val="16"/>
              </w:rPr>
              <w:t>Number of subscribers</w:t>
            </w:r>
          </w:p>
        </w:tc>
        <w:tc>
          <w:tcPr>
            <w:tcW w:w="2243" w:type="dxa"/>
          </w:tcPr>
          <w:p w14:paraId="3213A457" w14:textId="4255B934" w:rsidR="00961F3A" w:rsidRPr="00866206" w:rsidRDefault="00961F3A" w:rsidP="00961F3A">
            <w:pPr>
              <w:rPr>
                <w:rFonts w:cs="Arial"/>
                <w:sz w:val="16"/>
                <w:szCs w:val="16"/>
              </w:rPr>
            </w:pPr>
            <w:r w:rsidRPr="00866206">
              <w:rPr>
                <w:rFonts w:cs="Arial"/>
                <w:sz w:val="16"/>
                <w:szCs w:val="16"/>
              </w:rPr>
              <w:t>Service launched</w:t>
            </w:r>
            <w:r w:rsidRPr="00866206">
              <w:rPr>
                <w:rFonts w:cs="Arial"/>
                <w:sz w:val="16"/>
                <w:szCs w:val="16"/>
              </w:rPr>
              <w:br/>
              <w:t>1st March 2019 and still operational</w:t>
            </w:r>
          </w:p>
        </w:tc>
        <w:tc>
          <w:tcPr>
            <w:tcW w:w="2306" w:type="dxa"/>
          </w:tcPr>
          <w:p w14:paraId="369475CC" w14:textId="412D3012" w:rsidR="00961F3A" w:rsidRPr="00866206" w:rsidRDefault="00961F3A" w:rsidP="00961F3A">
            <w:pPr>
              <w:rPr>
                <w:rFonts w:cs="Arial"/>
                <w:sz w:val="16"/>
                <w:szCs w:val="16"/>
              </w:rPr>
            </w:pPr>
            <w:r w:rsidRPr="00866206">
              <w:rPr>
                <w:rFonts w:cs="Arial"/>
                <w:sz w:val="16"/>
                <w:szCs w:val="16"/>
              </w:rPr>
              <w:t xml:space="preserve">Service sign-up page: </w:t>
            </w:r>
            <w:hyperlink r:id="rId87" w:tooltip="Link to Herts &amp; Beds Air Pollution Alert System sign-up page" w:history="1">
              <w:r w:rsidR="00452299" w:rsidRPr="00411F04">
                <w:rPr>
                  <w:rStyle w:val="Hyperlink"/>
                  <w:rFonts w:cs="Arial"/>
                  <w:sz w:val="16"/>
                  <w:szCs w:val="16"/>
                </w:rPr>
                <w:t>https://tinyurl.com/y3pb95j9</w:t>
              </w:r>
            </w:hyperlink>
          </w:p>
        </w:tc>
      </w:tr>
      <w:tr w:rsidR="00287B9B" w:rsidRPr="00A925E1" w14:paraId="7916D4F9" w14:textId="77777777" w:rsidTr="00287B9B">
        <w:trPr>
          <w:jc w:val="center"/>
        </w:trPr>
        <w:tc>
          <w:tcPr>
            <w:tcW w:w="841" w:type="dxa"/>
          </w:tcPr>
          <w:p w14:paraId="4A438226" w14:textId="4A97FA07" w:rsidR="00961F3A" w:rsidRPr="00866206" w:rsidRDefault="008B05E5" w:rsidP="00961F3A">
            <w:pPr>
              <w:rPr>
                <w:rFonts w:cs="Arial"/>
                <w:sz w:val="16"/>
                <w:szCs w:val="16"/>
              </w:rPr>
            </w:pPr>
            <w:r>
              <w:rPr>
                <w:rFonts w:cs="Arial"/>
                <w:sz w:val="16"/>
                <w:szCs w:val="16"/>
              </w:rPr>
              <w:t>-</w:t>
            </w:r>
          </w:p>
        </w:tc>
        <w:tc>
          <w:tcPr>
            <w:tcW w:w="1434" w:type="dxa"/>
          </w:tcPr>
          <w:p w14:paraId="1AE4C725" w14:textId="07570667" w:rsidR="00961F3A" w:rsidRPr="00866206" w:rsidRDefault="00961F3A" w:rsidP="00961F3A">
            <w:pPr>
              <w:rPr>
                <w:rFonts w:cs="Arial"/>
                <w:sz w:val="16"/>
                <w:szCs w:val="16"/>
              </w:rPr>
            </w:pPr>
            <w:r w:rsidRPr="00866206">
              <w:rPr>
                <w:rFonts w:cs="Arial"/>
                <w:sz w:val="16"/>
                <w:szCs w:val="16"/>
              </w:rPr>
              <w:t xml:space="preserve">School Streets </w:t>
            </w:r>
            <w:proofErr w:type="gramStart"/>
            <w:r w:rsidRPr="00866206">
              <w:rPr>
                <w:rFonts w:cs="Arial"/>
                <w:sz w:val="16"/>
                <w:szCs w:val="16"/>
              </w:rPr>
              <w:t>Project - Pilot road</w:t>
            </w:r>
            <w:proofErr w:type="gramEnd"/>
            <w:r w:rsidRPr="00866206">
              <w:rPr>
                <w:rFonts w:cs="Arial"/>
                <w:sz w:val="16"/>
                <w:szCs w:val="16"/>
              </w:rPr>
              <w:t xml:space="preserve"> closure outside </w:t>
            </w:r>
            <w:proofErr w:type="spellStart"/>
            <w:r w:rsidRPr="00866206">
              <w:rPr>
                <w:rFonts w:cs="Arial"/>
                <w:sz w:val="16"/>
                <w:szCs w:val="16"/>
              </w:rPr>
              <w:t>Hillborough</w:t>
            </w:r>
            <w:proofErr w:type="spellEnd"/>
            <w:r w:rsidRPr="00866206">
              <w:rPr>
                <w:rFonts w:cs="Arial"/>
                <w:sz w:val="16"/>
                <w:szCs w:val="16"/>
              </w:rPr>
              <w:t xml:space="preserve"> Junior School</w:t>
            </w:r>
          </w:p>
        </w:tc>
        <w:tc>
          <w:tcPr>
            <w:tcW w:w="1602" w:type="dxa"/>
          </w:tcPr>
          <w:p w14:paraId="55B89A07" w14:textId="309D5CA9" w:rsidR="00961F3A" w:rsidRPr="00866206" w:rsidRDefault="00961F3A" w:rsidP="00961F3A">
            <w:pPr>
              <w:rPr>
                <w:rFonts w:cs="Arial"/>
                <w:sz w:val="16"/>
                <w:szCs w:val="16"/>
              </w:rPr>
            </w:pPr>
            <w:r w:rsidRPr="00866206">
              <w:rPr>
                <w:rFonts w:cs="Arial"/>
                <w:sz w:val="16"/>
                <w:szCs w:val="16"/>
              </w:rPr>
              <w:t>Promoting Travel Alternatives</w:t>
            </w:r>
          </w:p>
        </w:tc>
        <w:tc>
          <w:tcPr>
            <w:tcW w:w="1651" w:type="dxa"/>
          </w:tcPr>
          <w:p w14:paraId="25F9D23D" w14:textId="1FF87E90" w:rsidR="00961F3A" w:rsidRPr="00866206" w:rsidRDefault="00961F3A" w:rsidP="00961F3A">
            <w:pPr>
              <w:rPr>
                <w:rFonts w:cs="Arial"/>
                <w:sz w:val="16"/>
                <w:szCs w:val="16"/>
              </w:rPr>
            </w:pPr>
            <w:r w:rsidRPr="00866206">
              <w:rPr>
                <w:rFonts w:cs="Arial"/>
                <w:sz w:val="16"/>
                <w:szCs w:val="16"/>
              </w:rPr>
              <w:t>Promotion of walking</w:t>
            </w:r>
          </w:p>
        </w:tc>
        <w:tc>
          <w:tcPr>
            <w:tcW w:w="1130" w:type="dxa"/>
          </w:tcPr>
          <w:p w14:paraId="7C0343E0" w14:textId="1B1C1283" w:rsidR="00961F3A" w:rsidRPr="00866206" w:rsidRDefault="00961F3A" w:rsidP="00961F3A">
            <w:pPr>
              <w:rPr>
                <w:rFonts w:cs="Arial"/>
                <w:sz w:val="16"/>
                <w:szCs w:val="16"/>
              </w:rPr>
            </w:pPr>
            <w:r w:rsidRPr="00866206">
              <w:rPr>
                <w:rFonts w:cs="Arial"/>
                <w:sz w:val="16"/>
                <w:szCs w:val="16"/>
              </w:rPr>
              <w:t>2018</w:t>
            </w:r>
          </w:p>
        </w:tc>
        <w:tc>
          <w:tcPr>
            <w:tcW w:w="1146" w:type="dxa"/>
          </w:tcPr>
          <w:p w14:paraId="244FE0C9" w14:textId="1EFEE7E9" w:rsidR="00961F3A" w:rsidRPr="00866206" w:rsidRDefault="00961F3A" w:rsidP="00961F3A">
            <w:pPr>
              <w:rPr>
                <w:rFonts w:cs="Arial"/>
                <w:sz w:val="16"/>
                <w:szCs w:val="16"/>
              </w:rPr>
            </w:pPr>
            <w:r w:rsidRPr="00866206">
              <w:rPr>
                <w:rFonts w:cs="Arial"/>
                <w:sz w:val="16"/>
                <w:szCs w:val="16"/>
              </w:rPr>
              <w:t>2019</w:t>
            </w:r>
          </w:p>
        </w:tc>
        <w:tc>
          <w:tcPr>
            <w:tcW w:w="1762" w:type="dxa"/>
          </w:tcPr>
          <w:p w14:paraId="276F54F7" w14:textId="34139197" w:rsidR="00961F3A" w:rsidRPr="00866206" w:rsidRDefault="00961F3A" w:rsidP="00961F3A">
            <w:pPr>
              <w:rPr>
                <w:rFonts w:cs="Arial"/>
                <w:sz w:val="16"/>
                <w:szCs w:val="16"/>
              </w:rPr>
            </w:pPr>
            <w:r w:rsidRPr="00866206">
              <w:rPr>
                <w:rFonts w:cs="Arial"/>
                <w:sz w:val="16"/>
                <w:szCs w:val="16"/>
              </w:rPr>
              <w:t>LBC Road Safety</w:t>
            </w:r>
            <w:r w:rsidRPr="00866206">
              <w:rPr>
                <w:rFonts w:cs="Arial"/>
                <w:sz w:val="16"/>
                <w:szCs w:val="16"/>
              </w:rPr>
              <w:br/>
            </w:r>
            <w:r w:rsidRPr="00866206">
              <w:rPr>
                <w:rFonts w:cs="Arial"/>
                <w:sz w:val="16"/>
                <w:szCs w:val="16"/>
              </w:rPr>
              <w:br/>
            </w:r>
            <w:proofErr w:type="spellStart"/>
            <w:r w:rsidRPr="00866206">
              <w:rPr>
                <w:rFonts w:cs="Arial"/>
                <w:sz w:val="16"/>
                <w:szCs w:val="16"/>
              </w:rPr>
              <w:t>Sustrans</w:t>
            </w:r>
            <w:proofErr w:type="spellEnd"/>
          </w:p>
        </w:tc>
        <w:tc>
          <w:tcPr>
            <w:tcW w:w="1110" w:type="dxa"/>
          </w:tcPr>
          <w:p w14:paraId="751B4851" w14:textId="77777777" w:rsidR="00961F3A" w:rsidRPr="00866206" w:rsidRDefault="00961F3A" w:rsidP="00961F3A">
            <w:pPr>
              <w:rPr>
                <w:rFonts w:cs="Arial"/>
                <w:sz w:val="16"/>
                <w:szCs w:val="16"/>
              </w:rPr>
            </w:pPr>
          </w:p>
        </w:tc>
        <w:tc>
          <w:tcPr>
            <w:tcW w:w="811" w:type="dxa"/>
          </w:tcPr>
          <w:p w14:paraId="32B23B4B" w14:textId="6DC50D51" w:rsidR="00961F3A" w:rsidRPr="00866206" w:rsidRDefault="00961F3A" w:rsidP="00961F3A">
            <w:pPr>
              <w:rPr>
                <w:rFonts w:cs="Arial"/>
                <w:sz w:val="16"/>
                <w:szCs w:val="16"/>
              </w:rPr>
            </w:pPr>
            <w:r w:rsidRPr="00866206">
              <w:rPr>
                <w:rFonts w:cs="Arial"/>
                <w:sz w:val="16"/>
                <w:szCs w:val="16"/>
              </w:rPr>
              <w:t>No</w:t>
            </w:r>
          </w:p>
        </w:tc>
        <w:tc>
          <w:tcPr>
            <w:tcW w:w="840" w:type="dxa"/>
          </w:tcPr>
          <w:p w14:paraId="7A998D6D" w14:textId="3B9CD6DC" w:rsidR="00961F3A" w:rsidRPr="00866206" w:rsidRDefault="00961F3A" w:rsidP="00961F3A">
            <w:pPr>
              <w:rPr>
                <w:rFonts w:cs="Arial"/>
                <w:sz w:val="16"/>
                <w:szCs w:val="16"/>
              </w:rPr>
            </w:pPr>
            <w:r w:rsidRPr="00866206">
              <w:rPr>
                <w:rFonts w:cs="Arial"/>
                <w:sz w:val="16"/>
                <w:szCs w:val="16"/>
              </w:rPr>
              <w:t>Funded</w:t>
            </w:r>
          </w:p>
        </w:tc>
        <w:tc>
          <w:tcPr>
            <w:tcW w:w="1106" w:type="dxa"/>
          </w:tcPr>
          <w:p w14:paraId="6FD37EFD" w14:textId="77777777" w:rsidR="00961F3A" w:rsidRPr="00866206" w:rsidRDefault="00961F3A" w:rsidP="00961F3A">
            <w:pPr>
              <w:rPr>
                <w:rFonts w:cs="Arial"/>
                <w:sz w:val="16"/>
                <w:szCs w:val="16"/>
              </w:rPr>
            </w:pPr>
          </w:p>
        </w:tc>
        <w:tc>
          <w:tcPr>
            <w:tcW w:w="1291" w:type="dxa"/>
          </w:tcPr>
          <w:p w14:paraId="1FBB9B6F" w14:textId="0AEB8846" w:rsidR="00961F3A" w:rsidRPr="00866206" w:rsidRDefault="00961F3A" w:rsidP="00961F3A">
            <w:pPr>
              <w:rPr>
                <w:rFonts w:cs="Arial"/>
                <w:sz w:val="16"/>
                <w:szCs w:val="16"/>
              </w:rPr>
            </w:pPr>
            <w:r w:rsidRPr="00866206">
              <w:rPr>
                <w:rFonts w:cs="Arial"/>
                <w:sz w:val="16"/>
                <w:szCs w:val="16"/>
              </w:rPr>
              <w:t>Completed</w:t>
            </w:r>
          </w:p>
        </w:tc>
        <w:tc>
          <w:tcPr>
            <w:tcW w:w="1647" w:type="dxa"/>
          </w:tcPr>
          <w:p w14:paraId="7B46BDF9" w14:textId="08D78A73" w:rsidR="00961F3A" w:rsidRPr="00866206" w:rsidRDefault="00961F3A" w:rsidP="00961F3A">
            <w:pPr>
              <w:rPr>
                <w:rFonts w:cs="Arial"/>
                <w:sz w:val="16"/>
                <w:szCs w:val="16"/>
              </w:rPr>
            </w:pPr>
            <w:r w:rsidRPr="00866206">
              <w:rPr>
                <w:rFonts w:cs="Arial"/>
                <w:sz w:val="16"/>
                <w:szCs w:val="16"/>
              </w:rPr>
              <w:t>Modal shift away from the car, resulting in reduced emissions</w:t>
            </w:r>
          </w:p>
        </w:tc>
        <w:tc>
          <w:tcPr>
            <w:tcW w:w="1441" w:type="dxa"/>
          </w:tcPr>
          <w:p w14:paraId="75528AFA" w14:textId="77777777" w:rsidR="00750394" w:rsidRDefault="00750394" w:rsidP="00961F3A">
            <w:pPr>
              <w:rPr>
                <w:rFonts w:cs="Arial"/>
                <w:sz w:val="16"/>
                <w:szCs w:val="16"/>
              </w:rPr>
            </w:pPr>
          </w:p>
          <w:p w14:paraId="7B61A815" w14:textId="77777777" w:rsidR="00961F3A" w:rsidRDefault="00961F3A" w:rsidP="00961F3A">
            <w:pPr>
              <w:rPr>
                <w:rFonts w:cs="Arial"/>
                <w:sz w:val="16"/>
                <w:szCs w:val="16"/>
              </w:rPr>
            </w:pPr>
            <w:r w:rsidRPr="00866206">
              <w:rPr>
                <w:rFonts w:cs="Arial"/>
                <w:sz w:val="16"/>
                <w:szCs w:val="16"/>
              </w:rPr>
              <w:t>Decrease in number of young people travelling to school by car</w:t>
            </w:r>
            <w:r w:rsidRPr="00866206">
              <w:rPr>
                <w:rFonts w:cs="Arial"/>
                <w:sz w:val="16"/>
                <w:szCs w:val="16"/>
              </w:rPr>
              <w:br/>
            </w:r>
            <w:r w:rsidRPr="00866206">
              <w:rPr>
                <w:rFonts w:cs="Arial"/>
                <w:sz w:val="16"/>
                <w:szCs w:val="16"/>
              </w:rPr>
              <w:br/>
              <w:t>Increase in number of children travelling actively</w:t>
            </w:r>
            <w:r w:rsidRPr="00866206">
              <w:rPr>
                <w:rFonts w:cs="Arial"/>
                <w:sz w:val="16"/>
                <w:szCs w:val="16"/>
              </w:rPr>
              <w:br/>
            </w:r>
            <w:r w:rsidRPr="00866206">
              <w:rPr>
                <w:rFonts w:cs="Arial"/>
                <w:sz w:val="16"/>
                <w:szCs w:val="16"/>
              </w:rPr>
              <w:br/>
              <w:t>Improved air quality at the school gate</w:t>
            </w:r>
          </w:p>
          <w:p w14:paraId="63F2F2B0" w14:textId="0BB68D2C" w:rsidR="00750394" w:rsidRPr="00866206" w:rsidRDefault="00750394" w:rsidP="00961F3A">
            <w:pPr>
              <w:rPr>
                <w:rFonts w:cs="Arial"/>
                <w:sz w:val="16"/>
                <w:szCs w:val="16"/>
              </w:rPr>
            </w:pPr>
          </w:p>
        </w:tc>
        <w:tc>
          <w:tcPr>
            <w:tcW w:w="2243" w:type="dxa"/>
          </w:tcPr>
          <w:p w14:paraId="7A55463E" w14:textId="6D010E21" w:rsidR="00961F3A" w:rsidRPr="00866206" w:rsidRDefault="00961F3A" w:rsidP="00961F3A">
            <w:pPr>
              <w:rPr>
                <w:rFonts w:cs="Arial"/>
                <w:sz w:val="16"/>
                <w:szCs w:val="16"/>
              </w:rPr>
            </w:pPr>
            <w:r w:rsidRPr="00866206">
              <w:rPr>
                <w:rFonts w:cs="Arial"/>
                <w:sz w:val="16"/>
                <w:szCs w:val="16"/>
              </w:rPr>
              <w:t>Project completed and evaluated</w:t>
            </w:r>
            <w:r w:rsidRPr="00866206">
              <w:rPr>
                <w:rFonts w:cs="Arial"/>
                <w:sz w:val="16"/>
                <w:szCs w:val="16"/>
              </w:rPr>
              <w:br/>
              <w:t>August 2019</w:t>
            </w:r>
          </w:p>
        </w:tc>
        <w:tc>
          <w:tcPr>
            <w:tcW w:w="2306" w:type="dxa"/>
          </w:tcPr>
          <w:p w14:paraId="34749F7A" w14:textId="77777777" w:rsidR="00961F3A" w:rsidRPr="00866206" w:rsidRDefault="00961F3A" w:rsidP="00961F3A">
            <w:pPr>
              <w:rPr>
                <w:rFonts w:cs="Arial"/>
                <w:sz w:val="16"/>
                <w:szCs w:val="16"/>
              </w:rPr>
            </w:pPr>
          </w:p>
        </w:tc>
      </w:tr>
      <w:tr w:rsidR="00287B9B" w:rsidRPr="00A925E1" w14:paraId="41C4A3A6" w14:textId="77777777" w:rsidTr="00287B9B">
        <w:trPr>
          <w:jc w:val="center"/>
        </w:trPr>
        <w:tc>
          <w:tcPr>
            <w:tcW w:w="841" w:type="dxa"/>
          </w:tcPr>
          <w:p w14:paraId="40666D64" w14:textId="435FAC05" w:rsidR="00961F3A" w:rsidRPr="00866206" w:rsidRDefault="008B05E5" w:rsidP="00961F3A">
            <w:pPr>
              <w:rPr>
                <w:rFonts w:cs="Arial"/>
                <w:sz w:val="16"/>
                <w:szCs w:val="16"/>
              </w:rPr>
            </w:pPr>
            <w:r>
              <w:rPr>
                <w:rFonts w:cs="Arial"/>
                <w:sz w:val="16"/>
                <w:szCs w:val="16"/>
              </w:rPr>
              <w:t>-</w:t>
            </w:r>
          </w:p>
        </w:tc>
        <w:tc>
          <w:tcPr>
            <w:tcW w:w="1434" w:type="dxa"/>
          </w:tcPr>
          <w:p w14:paraId="24B067FA" w14:textId="77777777" w:rsidR="00750394" w:rsidRDefault="00750394" w:rsidP="00961F3A">
            <w:pPr>
              <w:rPr>
                <w:rFonts w:cs="Arial"/>
                <w:sz w:val="16"/>
                <w:szCs w:val="16"/>
              </w:rPr>
            </w:pPr>
          </w:p>
          <w:p w14:paraId="5213968A" w14:textId="77777777" w:rsidR="00961F3A" w:rsidRDefault="00961F3A" w:rsidP="00961F3A">
            <w:pPr>
              <w:rPr>
                <w:rFonts w:cs="Arial"/>
                <w:sz w:val="16"/>
                <w:szCs w:val="16"/>
              </w:rPr>
            </w:pPr>
            <w:r w:rsidRPr="00866206">
              <w:rPr>
                <w:rFonts w:cs="Arial"/>
                <w:sz w:val="16"/>
                <w:szCs w:val="16"/>
              </w:rPr>
              <w:t xml:space="preserve">Prohibition of right turns onto Windsor Street at the traffic </w:t>
            </w:r>
            <w:proofErr w:type="gramStart"/>
            <w:r w:rsidRPr="00866206">
              <w:rPr>
                <w:rFonts w:cs="Arial"/>
                <w:sz w:val="16"/>
                <w:szCs w:val="16"/>
              </w:rPr>
              <w:t>light controlled</w:t>
            </w:r>
            <w:proofErr w:type="gramEnd"/>
            <w:r w:rsidRPr="00866206">
              <w:rPr>
                <w:rFonts w:cs="Arial"/>
                <w:sz w:val="16"/>
                <w:szCs w:val="16"/>
              </w:rPr>
              <w:t xml:space="preserve"> junction with Castle Street</w:t>
            </w:r>
          </w:p>
          <w:p w14:paraId="347F7D08" w14:textId="6C7A237D" w:rsidR="00750394" w:rsidRPr="00866206" w:rsidRDefault="00750394" w:rsidP="00961F3A">
            <w:pPr>
              <w:rPr>
                <w:rFonts w:cs="Arial"/>
                <w:sz w:val="16"/>
                <w:szCs w:val="16"/>
              </w:rPr>
            </w:pPr>
          </w:p>
        </w:tc>
        <w:tc>
          <w:tcPr>
            <w:tcW w:w="1602" w:type="dxa"/>
          </w:tcPr>
          <w:p w14:paraId="19EC5E5F" w14:textId="21D952B7" w:rsidR="00961F3A" w:rsidRPr="00866206" w:rsidRDefault="00961F3A" w:rsidP="00961F3A">
            <w:pPr>
              <w:rPr>
                <w:rFonts w:cs="Arial"/>
                <w:sz w:val="16"/>
                <w:szCs w:val="16"/>
              </w:rPr>
            </w:pPr>
            <w:r w:rsidRPr="00866206">
              <w:rPr>
                <w:rFonts w:cs="Arial"/>
                <w:sz w:val="16"/>
                <w:szCs w:val="16"/>
              </w:rPr>
              <w:t>Traffic Management</w:t>
            </w:r>
          </w:p>
        </w:tc>
        <w:tc>
          <w:tcPr>
            <w:tcW w:w="1651" w:type="dxa"/>
          </w:tcPr>
          <w:p w14:paraId="1BED1A69" w14:textId="294702FC" w:rsidR="00961F3A" w:rsidRPr="00866206" w:rsidRDefault="00961F3A" w:rsidP="00961F3A">
            <w:pPr>
              <w:rPr>
                <w:rFonts w:cs="Arial"/>
                <w:sz w:val="16"/>
                <w:szCs w:val="16"/>
              </w:rPr>
            </w:pPr>
            <w:r w:rsidRPr="00866206">
              <w:rPr>
                <w:rFonts w:cs="Arial"/>
                <w:sz w:val="16"/>
                <w:szCs w:val="16"/>
              </w:rPr>
              <w:t>Other</w:t>
            </w:r>
          </w:p>
        </w:tc>
        <w:tc>
          <w:tcPr>
            <w:tcW w:w="1130" w:type="dxa"/>
          </w:tcPr>
          <w:p w14:paraId="721AF4F3" w14:textId="77777777" w:rsidR="00961F3A" w:rsidRPr="00866206" w:rsidRDefault="00961F3A" w:rsidP="00961F3A">
            <w:pPr>
              <w:rPr>
                <w:rFonts w:cs="Arial"/>
                <w:sz w:val="16"/>
                <w:szCs w:val="16"/>
              </w:rPr>
            </w:pPr>
          </w:p>
        </w:tc>
        <w:tc>
          <w:tcPr>
            <w:tcW w:w="1146" w:type="dxa"/>
          </w:tcPr>
          <w:p w14:paraId="0F340112" w14:textId="244A427C" w:rsidR="00961F3A" w:rsidRPr="00866206" w:rsidRDefault="00961F3A" w:rsidP="00961F3A">
            <w:pPr>
              <w:rPr>
                <w:rFonts w:cs="Arial"/>
                <w:sz w:val="16"/>
                <w:szCs w:val="16"/>
              </w:rPr>
            </w:pPr>
            <w:r w:rsidRPr="00866206">
              <w:rPr>
                <w:rFonts w:cs="Arial"/>
                <w:sz w:val="16"/>
                <w:szCs w:val="16"/>
              </w:rPr>
              <w:t>2020</w:t>
            </w:r>
          </w:p>
        </w:tc>
        <w:tc>
          <w:tcPr>
            <w:tcW w:w="1762" w:type="dxa"/>
          </w:tcPr>
          <w:p w14:paraId="5919CD81" w14:textId="4FE546B8" w:rsidR="00961F3A" w:rsidRPr="00866206" w:rsidRDefault="00961F3A" w:rsidP="00961F3A">
            <w:pPr>
              <w:rPr>
                <w:rFonts w:cs="Arial"/>
                <w:sz w:val="16"/>
                <w:szCs w:val="16"/>
              </w:rPr>
            </w:pPr>
            <w:r w:rsidRPr="00866206">
              <w:rPr>
                <w:rFonts w:cs="Arial"/>
                <w:sz w:val="16"/>
                <w:szCs w:val="16"/>
              </w:rPr>
              <w:t>LBC Transport</w:t>
            </w:r>
          </w:p>
        </w:tc>
        <w:tc>
          <w:tcPr>
            <w:tcW w:w="1110" w:type="dxa"/>
          </w:tcPr>
          <w:p w14:paraId="4DEDB005" w14:textId="29D6D91C" w:rsidR="00961F3A" w:rsidRPr="00866206" w:rsidRDefault="00961F3A" w:rsidP="00961F3A">
            <w:pPr>
              <w:rPr>
                <w:rFonts w:cs="Arial"/>
                <w:sz w:val="16"/>
                <w:szCs w:val="16"/>
              </w:rPr>
            </w:pPr>
            <w:r w:rsidRPr="00866206">
              <w:rPr>
                <w:rFonts w:cs="Arial"/>
                <w:sz w:val="16"/>
                <w:szCs w:val="16"/>
              </w:rPr>
              <w:t>LBC Transport</w:t>
            </w:r>
          </w:p>
        </w:tc>
        <w:tc>
          <w:tcPr>
            <w:tcW w:w="811" w:type="dxa"/>
          </w:tcPr>
          <w:p w14:paraId="328687B5" w14:textId="3253DFF7" w:rsidR="00961F3A" w:rsidRPr="00866206" w:rsidRDefault="00961F3A" w:rsidP="00961F3A">
            <w:pPr>
              <w:rPr>
                <w:rFonts w:cs="Arial"/>
                <w:sz w:val="16"/>
                <w:szCs w:val="16"/>
              </w:rPr>
            </w:pPr>
            <w:r w:rsidRPr="00866206">
              <w:rPr>
                <w:rFonts w:cs="Arial"/>
                <w:sz w:val="16"/>
                <w:szCs w:val="16"/>
              </w:rPr>
              <w:t>No</w:t>
            </w:r>
          </w:p>
        </w:tc>
        <w:tc>
          <w:tcPr>
            <w:tcW w:w="840" w:type="dxa"/>
          </w:tcPr>
          <w:p w14:paraId="6E110710" w14:textId="56C3C392" w:rsidR="00961F3A" w:rsidRPr="00866206" w:rsidRDefault="00961F3A" w:rsidP="00961F3A">
            <w:pPr>
              <w:rPr>
                <w:rFonts w:cs="Arial"/>
                <w:sz w:val="16"/>
                <w:szCs w:val="16"/>
              </w:rPr>
            </w:pPr>
            <w:r w:rsidRPr="00866206">
              <w:rPr>
                <w:rFonts w:cs="Arial"/>
                <w:sz w:val="16"/>
                <w:szCs w:val="16"/>
              </w:rPr>
              <w:t>Funded</w:t>
            </w:r>
          </w:p>
        </w:tc>
        <w:tc>
          <w:tcPr>
            <w:tcW w:w="1106" w:type="dxa"/>
          </w:tcPr>
          <w:p w14:paraId="1E48E8A0" w14:textId="2F32A4C3" w:rsidR="00961F3A" w:rsidRPr="00866206" w:rsidRDefault="00961F3A" w:rsidP="00961F3A">
            <w:pPr>
              <w:rPr>
                <w:rFonts w:cs="Arial"/>
                <w:sz w:val="16"/>
                <w:szCs w:val="16"/>
              </w:rPr>
            </w:pPr>
            <w:r w:rsidRPr="00866206">
              <w:rPr>
                <w:rFonts w:cs="Arial"/>
                <w:sz w:val="16"/>
                <w:szCs w:val="16"/>
              </w:rPr>
              <w:t>&lt; £10k</w:t>
            </w:r>
          </w:p>
        </w:tc>
        <w:tc>
          <w:tcPr>
            <w:tcW w:w="1291" w:type="dxa"/>
          </w:tcPr>
          <w:p w14:paraId="6E1106AF" w14:textId="44E795D2" w:rsidR="00961F3A" w:rsidRPr="00866206" w:rsidRDefault="00961F3A" w:rsidP="00961F3A">
            <w:pPr>
              <w:rPr>
                <w:rFonts w:cs="Arial"/>
                <w:sz w:val="16"/>
                <w:szCs w:val="16"/>
              </w:rPr>
            </w:pPr>
            <w:r w:rsidRPr="00866206">
              <w:rPr>
                <w:rFonts w:cs="Arial"/>
                <w:sz w:val="16"/>
                <w:szCs w:val="16"/>
              </w:rPr>
              <w:t>Completed</w:t>
            </w:r>
          </w:p>
        </w:tc>
        <w:tc>
          <w:tcPr>
            <w:tcW w:w="1647" w:type="dxa"/>
          </w:tcPr>
          <w:p w14:paraId="1E3A4922" w14:textId="036B6FFC" w:rsidR="00961F3A" w:rsidRPr="00866206" w:rsidRDefault="00961F3A" w:rsidP="00961F3A">
            <w:pPr>
              <w:rPr>
                <w:rFonts w:cs="Arial"/>
                <w:sz w:val="16"/>
                <w:szCs w:val="16"/>
              </w:rPr>
            </w:pPr>
            <w:r w:rsidRPr="00866206">
              <w:rPr>
                <w:rFonts w:cs="Arial"/>
                <w:sz w:val="16"/>
                <w:szCs w:val="16"/>
              </w:rPr>
              <w:t>Reduction in queuing traffic would result in reduced emissions</w:t>
            </w:r>
          </w:p>
        </w:tc>
        <w:tc>
          <w:tcPr>
            <w:tcW w:w="1441" w:type="dxa"/>
          </w:tcPr>
          <w:p w14:paraId="3D146402" w14:textId="4BB3D017" w:rsidR="00961F3A" w:rsidRPr="00866206" w:rsidRDefault="00961F3A" w:rsidP="00961F3A">
            <w:pPr>
              <w:rPr>
                <w:rFonts w:cs="Arial"/>
                <w:sz w:val="16"/>
                <w:szCs w:val="16"/>
              </w:rPr>
            </w:pPr>
            <w:r w:rsidRPr="00866206">
              <w:rPr>
                <w:rFonts w:cs="Arial"/>
                <w:sz w:val="16"/>
                <w:szCs w:val="16"/>
              </w:rPr>
              <w:t>Improved traffic flow</w:t>
            </w:r>
          </w:p>
        </w:tc>
        <w:tc>
          <w:tcPr>
            <w:tcW w:w="2243" w:type="dxa"/>
          </w:tcPr>
          <w:p w14:paraId="524D8594" w14:textId="4C42EF60" w:rsidR="00961F3A" w:rsidRPr="00866206" w:rsidRDefault="00961F3A" w:rsidP="00961F3A">
            <w:pPr>
              <w:rPr>
                <w:rFonts w:cs="Arial"/>
                <w:sz w:val="16"/>
                <w:szCs w:val="16"/>
              </w:rPr>
            </w:pPr>
            <w:r w:rsidRPr="00866206">
              <w:rPr>
                <w:rFonts w:cs="Arial"/>
                <w:sz w:val="16"/>
                <w:szCs w:val="16"/>
              </w:rPr>
              <w:t>Work completed 2020</w:t>
            </w:r>
          </w:p>
        </w:tc>
        <w:tc>
          <w:tcPr>
            <w:tcW w:w="2306" w:type="dxa"/>
          </w:tcPr>
          <w:p w14:paraId="030A6B57" w14:textId="6D0CC06B" w:rsidR="00961F3A" w:rsidRPr="00866206" w:rsidRDefault="00961F3A" w:rsidP="00961F3A">
            <w:pPr>
              <w:rPr>
                <w:rFonts w:cs="Arial"/>
                <w:sz w:val="16"/>
                <w:szCs w:val="16"/>
              </w:rPr>
            </w:pPr>
            <w:r w:rsidRPr="00866206">
              <w:rPr>
                <w:rFonts w:cs="Arial"/>
                <w:sz w:val="16"/>
                <w:szCs w:val="16"/>
              </w:rPr>
              <w:t>Potential issue with non-compliance (</w:t>
            </w:r>
            <w:proofErr w:type="spellStart"/>
            <w:r w:rsidRPr="00866206">
              <w:rPr>
                <w:rFonts w:cs="Arial"/>
                <w:sz w:val="16"/>
                <w:szCs w:val="16"/>
              </w:rPr>
              <w:t>ie</w:t>
            </w:r>
            <w:proofErr w:type="spellEnd"/>
            <w:r w:rsidRPr="00866206">
              <w:rPr>
                <w:rFonts w:cs="Arial"/>
                <w:sz w:val="16"/>
                <w:szCs w:val="16"/>
              </w:rPr>
              <w:t xml:space="preserve"> drivers continuing to make right turns at the junction)</w:t>
            </w:r>
          </w:p>
        </w:tc>
      </w:tr>
      <w:tr w:rsidR="00287B9B" w:rsidRPr="00A925E1" w14:paraId="05E3C356" w14:textId="77777777" w:rsidTr="00287B9B">
        <w:trPr>
          <w:jc w:val="center"/>
        </w:trPr>
        <w:tc>
          <w:tcPr>
            <w:tcW w:w="841" w:type="dxa"/>
          </w:tcPr>
          <w:p w14:paraId="3989CE19" w14:textId="48570E9D" w:rsidR="00961F3A" w:rsidRPr="00866206" w:rsidRDefault="008B05E5" w:rsidP="00961F3A">
            <w:pPr>
              <w:rPr>
                <w:rFonts w:cs="Arial"/>
                <w:sz w:val="16"/>
                <w:szCs w:val="16"/>
              </w:rPr>
            </w:pPr>
            <w:r>
              <w:rPr>
                <w:rFonts w:cs="Arial"/>
                <w:sz w:val="16"/>
                <w:szCs w:val="16"/>
              </w:rPr>
              <w:t>-</w:t>
            </w:r>
          </w:p>
        </w:tc>
        <w:tc>
          <w:tcPr>
            <w:tcW w:w="1434" w:type="dxa"/>
          </w:tcPr>
          <w:p w14:paraId="76B45BF6" w14:textId="3108CC7C" w:rsidR="00961F3A" w:rsidRPr="00866206" w:rsidRDefault="00961F3A" w:rsidP="00961F3A">
            <w:pPr>
              <w:rPr>
                <w:rFonts w:cs="Arial"/>
                <w:sz w:val="16"/>
                <w:szCs w:val="16"/>
              </w:rPr>
            </w:pPr>
            <w:r w:rsidRPr="00866206">
              <w:rPr>
                <w:rFonts w:cs="Arial"/>
                <w:sz w:val="16"/>
                <w:szCs w:val="16"/>
              </w:rPr>
              <w:t>Bedfordshire Sustainable Travel Access to Railway Stations (STARS)</w:t>
            </w:r>
          </w:p>
        </w:tc>
        <w:tc>
          <w:tcPr>
            <w:tcW w:w="1602" w:type="dxa"/>
          </w:tcPr>
          <w:p w14:paraId="0038E621" w14:textId="39998FFB" w:rsidR="00961F3A" w:rsidRPr="00866206" w:rsidRDefault="00961F3A" w:rsidP="00961F3A">
            <w:pPr>
              <w:rPr>
                <w:rFonts w:cs="Arial"/>
                <w:sz w:val="16"/>
                <w:szCs w:val="16"/>
              </w:rPr>
            </w:pPr>
            <w:r w:rsidRPr="00866206">
              <w:rPr>
                <w:rFonts w:cs="Arial"/>
                <w:sz w:val="16"/>
                <w:szCs w:val="16"/>
              </w:rPr>
              <w:t>Promoting Travel Alternatives</w:t>
            </w:r>
          </w:p>
        </w:tc>
        <w:tc>
          <w:tcPr>
            <w:tcW w:w="1651" w:type="dxa"/>
          </w:tcPr>
          <w:p w14:paraId="21E139E9" w14:textId="53356F57" w:rsidR="00961F3A" w:rsidRPr="00866206" w:rsidRDefault="00961F3A" w:rsidP="00961F3A">
            <w:pPr>
              <w:rPr>
                <w:rFonts w:cs="Arial"/>
                <w:sz w:val="16"/>
                <w:szCs w:val="16"/>
              </w:rPr>
            </w:pPr>
            <w:r w:rsidRPr="00866206">
              <w:rPr>
                <w:rFonts w:cs="Arial"/>
                <w:sz w:val="16"/>
                <w:szCs w:val="16"/>
              </w:rPr>
              <w:t>Intensive active travel campaign &amp; infrastructure</w:t>
            </w:r>
          </w:p>
        </w:tc>
        <w:tc>
          <w:tcPr>
            <w:tcW w:w="1130" w:type="dxa"/>
          </w:tcPr>
          <w:p w14:paraId="587762C8" w14:textId="77777777" w:rsidR="00961F3A" w:rsidRPr="00866206" w:rsidRDefault="00961F3A" w:rsidP="00961F3A">
            <w:pPr>
              <w:rPr>
                <w:rFonts w:cs="Arial"/>
                <w:sz w:val="16"/>
                <w:szCs w:val="16"/>
              </w:rPr>
            </w:pPr>
          </w:p>
        </w:tc>
        <w:tc>
          <w:tcPr>
            <w:tcW w:w="1146" w:type="dxa"/>
          </w:tcPr>
          <w:p w14:paraId="7715714A" w14:textId="43FD50AB" w:rsidR="00961F3A" w:rsidRPr="00866206" w:rsidRDefault="00961F3A" w:rsidP="00961F3A">
            <w:pPr>
              <w:rPr>
                <w:rFonts w:cs="Arial"/>
                <w:sz w:val="16"/>
                <w:szCs w:val="16"/>
              </w:rPr>
            </w:pPr>
            <w:r w:rsidRPr="00866206">
              <w:rPr>
                <w:rFonts w:cs="Arial"/>
                <w:sz w:val="16"/>
                <w:szCs w:val="16"/>
              </w:rPr>
              <w:t>2020</w:t>
            </w:r>
          </w:p>
        </w:tc>
        <w:tc>
          <w:tcPr>
            <w:tcW w:w="1762" w:type="dxa"/>
          </w:tcPr>
          <w:p w14:paraId="0CA80D89" w14:textId="680C97D2" w:rsidR="00961F3A" w:rsidRPr="00866206" w:rsidRDefault="00961F3A" w:rsidP="00961F3A">
            <w:pPr>
              <w:rPr>
                <w:rFonts w:cs="Arial"/>
                <w:sz w:val="16"/>
                <w:szCs w:val="16"/>
              </w:rPr>
            </w:pPr>
            <w:r w:rsidRPr="00866206">
              <w:rPr>
                <w:rFonts w:cs="Arial"/>
                <w:sz w:val="16"/>
                <w:szCs w:val="16"/>
              </w:rPr>
              <w:t>LBC Sustainable Transport Team  in partnership with Central Bedfordshire Council and Bedford BC</w:t>
            </w:r>
          </w:p>
        </w:tc>
        <w:tc>
          <w:tcPr>
            <w:tcW w:w="1110" w:type="dxa"/>
          </w:tcPr>
          <w:p w14:paraId="42B3E5AE" w14:textId="77777777" w:rsidR="00750394" w:rsidRDefault="00750394" w:rsidP="00961F3A">
            <w:pPr>
              <w:rPr>
                <w:rFonts w:cs="Arial"/>
                <w:sz w:val="16"/>
                <w:szCs w:val="16"/>
              </w:rPr>
            </w:pPr>
          </w:p>
          <w:p w14:paraId="48A2768D" w14:textId="04D486CC" w:rsidR="00961F3A" w:rsidRDefault="00961F3A" w:rsidP="00961F3A">
            <w:pPr>
              <w:rPr>
                <w:rFonts w:cs="Arial"/>
                <w:sz w:val="16"/>
                <w:szCs w:val="16"/>
              </w:rPr>
            </w:pPr>
            <w:r w:rsidRPr="00866206">
              <w:rPr>
                <w:rFonts w:cs="Arial"/>
                <w:sz w:val="16"/>
                <w:szCs w:val="16"/>
              </w:rPr>
              <w:t xml:space="preserve">£2.1 million funding  secured from the DfT Access Fund for Sustainable Travel 2017 </w:t>
            </w:r>
            <w:r w:rsidR="00750394">
              <w:rPr>
                <w:rFonts w:cs="Arial"/>
                <w:sz w:val="16"/>
                <w:szCs w:val="16"/>
              </w:rPr>
              <w:t>–</w:t>
            </w:r>
            <w:r w:rsidRPr="00866206">
              <w:rPr>
                <w:rFonts w:cs="Arial"/>
                <w:sz w:val="16"/>
                <w:szCs w:val="16"/>
              </w:rPr>
              <w:t xml:space="preserve"> 2020</w:t>
            </w:r>
          </w:p>
          <w:p w14:paraId="261BF8BE" w14:textId="54830DC3" w:rsidR="00750394" w:rsidRPr="00866206" w:rsidRDefault="00750394" w:rsidP="00961F3A">
            <w:pPr>
              <w:rPr>
                <w:rFonts w:cs="Arial"/>
                <w:sz w:val="16"/>
                <w:szCs w:val="16"/>
              </w:rPr>
            </w:pPr>
          </w:p>
        </w:tc>
        <w:tc>
          <w:tcPr>
            <w:tcW w:w="811" w:type="dxa"/>
          </w:tcPr>
          <w:p w14:paraId="1A225ECD" w14:textId="36F402CC" w:rsidR="00961F3A" w:rsidRPr="00866206" w:rsidRDefault="00961F3A" w:rsidP="00961F3A">
            <w:pPr>
              <w:rPr>
                <w:rFonts w:cs="Arial"/>
                <w:sz w:val="16"/>
                <w:szCs w:val="16"/>
              </w:rPr>
            </w:pPr>
            <w:r w:rsidRPr="00866206">
              <w:rPr>
                <w:rFonts w:cs="Arial"/>
                <w:sz w:val="16"/>
                <w:szCs w:val="16"/>
              </w:rPr>
              <w:t>No</w:t>
            </w:r>
          </w:p>
        </w:tc>
        <w:tc>
          <w:tcPr>
            <w:tcW w:w="840" w:type="dxa"/>
          </w:tcPr>
          <w:p w14:paraId="339BA6C8" w14:textId="4A1C12EB" w:rsidR="00961F3A" w:rsidRPr="00866206" w:rsidRDefault="00961F3A" w:rsidP="00961F3A">
            <w:pPr>
              <w:rPr>
                <w:rFonts w:cs="Arial"/>
                <w:sz w:val="16"/>
                <w:szCs w:val="16"/>
              </w:rPr>
            </w:pPr>
            <w:r w:rsidRPr="00866206">
              <w:rPr>
                <w:rFonts w:cs="Arial"/>
                <w:sz w:val="16"/>
                <w:szCs w:val="16"/>
              </w:rPr>
              <w:t>Funded</w:t>
            </w:r>
          </w:p>
        </w:tc>
        <w:tc>
          <w:tcPr>
            <w:tcW w:w="1106" w:type="dxa"/>
          </w:tcPr>
          <w:p w14:paraId="755A04FE" w14:textId="320E8DCD" w:rsidR="00961F3A" w:rsidRPr="00866206" w:rsidRDefault="00961F3A" w:rsidP="00961F3A">
            <w:pPr>
              <w:rPr>
                <w:rFonts w:cs="Arial"/>
                <w:sz w:val="16"/>
                <w:szCs w:val="16"/>
              </w:rPr>
            </w:pPr>
            <w:r w:rsidRPr="00866206">
              <w:rPr>
                <w:rFonts w:cs="Arial"/>
                <w:sz w:val="16"/>
                <w:szCs w:val="16"/>
              </w:rPr>
              <w:t>£1m - £10m</w:t>
            </w:r>
          </w:p>
        </w:tc>
        <w:tc>
          <w:tcPr>
            <w:tcW w:w="1291" w:type="dxa"/>
          </w:tcPr>
          <w:p w14:paraId="197E8946" w14:textId="7362AF6F" w:rsidR="00961F3A" w:rsidRPr="00866206" w:rsidRDefault="00961F3A" w:rsidP="00961F3A">
            <w:pPr>
              <w:rPr>
                <w:rFonts w:cs="Arial"/>
                <w:sz w:val="16"/>
                <w:szCs w:val="16"/>
              </w:rPr>
            </w:pPr>
            <w:r w:rsidRPr="00866206">
              <w:rPr>
                <w:rFonts w:cs="Arial"/>
                <w:sz w:val="16"/>
                <w:szCs w:val="16"/>
              </w:rPr>
              <w:t>Completed</w:t>
            </w:r>
          </w:p>
        </w:tc>
        <w:tc>
          <w:tcPr>
            <w:tcW w:w="1647" w:type="dxa"/>
          </w:tcPr>
          <w:p w14:paraId="266505CB" w14:textId="2BF13DD8" w:rsidR="00961F3A" w:rsidRPr="00866206" w:rsidRDefault="00961F3A" w:rsidP="00961F3A">
            <w:pPr>
              <w:rPr>
                <w:rFonts w:cs="Arial"/>
                <w:sz w:val="16"/>
                <w:szCs w:val="16"/>
              </w:rPr>
            </w:pPr>
            <w:r w:rsidRPr="00866206">
              <w:rPr>
                <w:rFonts w:cs="Arial"/>
                <w:sz w:val="16"/>
                <w:szCs w:val="16"/>
              </w:rPr>
              <w:t>Increased use of sustainable travel will reduce car use and emissions</w:t>
            </w:r>
          </w:p>
        </w:tc>
        <w:tc>
          <w:tcPr>
            <w:tcW w:w="1441" w:type="dxa"/>
          </w:tcPr>
          <w:p w14:paraId="0C9BFB8A" w14:textId="60DE5F82" w:rsidR="00961F3A" w:rsidRPr="00866206" w:rsidRDefault="00961F3A" w:rsidP="00961F3A">
            <w:pPr>
              <w:rPr>
                <w:rFonts w:cs="Arial"/>
                <w:sz w:val="16"/>
                <w:szCs w:val="16"/>
              </w:rPr>
            </w:pPr>
            <w:r w:rsidRPr="00866206">
              <w:rPr>
                <w:rFonts w:cs="Arial"/>
                <w:sz w:val="16"/>
                <w:szCs w:val="16"/>
              </w:rPr>
              <w:t>Increase in use of sustainable travel into Luton Town Centre</w:t>
            </w:r>
          </w:p>
        </w:tc>
        <w:tc>
          <w:tcPr>
            <w:tcW w:w="2243" w:type="dxa"/>
          </w:tcPr>
          <w:p w14:paraId="570D98D9" w14:textId="4E02E879" w:rsidR="00961F3A" w:rsidRPr="00866206" w:rsidRDefault="00961F3A" w:rsidP="00961F3A">
            <w:pPr>
              <w:rPr>
                <w:rFonts w:cs="Arial"/>
                <w:sz w:val="16"/>
                <w:szCs w:val="16"/>
              </w:rPr>
            </w:pPr>
            <w:r w:rsidRPr="00866206">
              <w:rPr>
                <w:rFonts w:cs="Arial"/>
                <w:sz w:val="16"/>
                <w:szCs w:val="16"/>
              </w:rPr>
              <w:t>Completed</w:t>
            </w:r>
            <w:r w:rsidRPr="00866206">
              <w:rPr>
                <w:rFonts w:cs="Arial"/>
                <w:sz w:val="16"/>
                <w:szCs w:val="16"/>
              </w:rPr>
              <w:br/>
            </w:r>
            <w:r w:rsidRPr="00866206">
              <w:rPr>
                <w:rFonts w:cs="Arial"/>
                <w:sz w:val="16"/>
                <w:szCs w:val="16"/>
              </w:rPr>
              <w:br/>
              <w:t>Funding ended March 2020</w:t>
            </w:r>
          </w:p>
        </w:tc>
        <w:tc>
          <w:tcPr>
            <w:tcW w:w="2306" w:type="dxa"/>
          </w:tcPr>
          <w:p w14:paraId="3FADB41E" w14:textId="77777777" w:rsidR="00961F3A" w:rsidRPr="00866206" w:rsidRDefault="00961F3A" w:rsidP="00961F3A">
            <w:pPr>
              <w:rPr>
                <w:rFonts w:cs="Arial"/>
                <w:sz w:val="16"/>
                <w:szCs w:val="16"/>
              </w:rPr>
            </w:pPr>
          </w:p>
        </w:tc>
      </w:tr>
      <w:tr w:rsidR="00287B9B" w:rsidRPr="00A925E1" w14:paraId="092EB0D6" w14:textId="77777777" w:rsidTr="00287B9B">
        <w:trPr>
          <w:jc w:val="center"/>
        </w:trPr>
        <w:tc>
          <w:tcPr>
            <w:tcW w:w="841" w:type="dxa"/>
          </w:tcPr>
          <w:p w14:paraId="5FB6FBFB" w14:textId="4ED86BDC" w:rsidR="00961F3A" w:rsidRPr="00866206" w:rsidRDefault="008B05E5" w:rsidP="00961F3A">
            <w:pPr>
              <w:rPr>
                <w:rFonts w:cs="Arial"/>
                <w:sz w:val="16"/>
                <w:szCs w:val="16"/>
              </w:rPr>
            </w:pPr>
            <w:r>
              <w:rPr>
                <w:rFonts w:cs="Arial"/>
                <w:sz w:val="16"/>
                <w:szCs w:val="16"/>
              </w:rPr>
              <w:t>-</w:t>
            </w:r>
          </w:p>
        </w:tc>
        <w:tc>
          <w:tcPr>
            <w:tcW w:w="1434" w:type="dxa"/>
          </w:tcPr>
          <w:p w14:paraId="1365C1D6" w14:textId="77777777" w:rsidR="00750394" w:rsidRDefault="00750394" w:rsidP="00961F3A">
            <w:pPr>
              <w:rPr>
                <w:rFonts w:cs="Arial"/>
                <w:sz w:val="16"/>
                <w:szCs w:val="16"/>
              </w:rPr>
            </w:pPr>
          </w:p>
          <w:p w14:paraId="7C6228B2" w14:textId="77777777" w:rsidR="00961F3A" w:rsidRDefault="00961F3A" w:rsidP="00961F3A">
            <w:pPr>
              <w:rPr>
                <w:rFonts w:cs="Arial"/>
                <w:sz w:val="16"/>
                <w:szCs w:val="16"/>
              </w:rPr>
            </w:pPr>
            <w:r w:rsidRPr="00866206">
              <w:rPr>
                <w:rFonts w:cs="Arial"/>
                <w:sz w:val="16"/>
                <w:szCs w:val="16"/>
              </w:rPr>
              <w:t xml:space="preserve">Deployment of network of </w:t>
            </w:r>
            <w:proofErr w:type="gramStart"/>
            <w:r w:rsidRPr="00866206">
              <w:rPr>
                <w:rFonts w:cs="Arial"/>
                <w:sz w:val="16"/>
                <w:szCs w:val="16"/>
              </w:rPr>
              <w:t>low cost</w:t>
            </w:r>
            <w:proofErr w:type="gramEnd"/>
            <w:r w:rsidRPr="00866206">
              <w:rPr>
                <w:rFonts w:cs="Arial"/>
                <w:sz w:val="16"/>
                <w:szCs w:val="16"/>
              </w:rPr>
              <w:t xml:space="preserve"> pollution sensors to provide enhanced real time NO</w:t>
            </w:r>
            <w:r w:rsidRPr="00866206">
              <w:rPr>
                <w:rFonts w:cs="Arial"/>
                <w:sz w:val="16"/>
                <w:szCs w:val="16"/>
                <w:vertAlign w:val="subscript"/>
              </w:rPr>
              <w:t>2</w:t>
            </w:r>
            <w:r w:rsidRPr="00866206">
              <w:rPr>
                <w:rFonts w:cs="Arial"/>
                <w:sz w:val="16"/>
                <w:szCs w:val="16"/>
              </w:rPr>
              <w:t xml:space="preserve"> and PM</w:t>
            </w:r>
            <w:r w:rsidRPr="00866206">
              <w:rPr>
                <w:rFonts w:cs="Arial"/>
                <w:sz w:val="16"/>
                <w:szCs w:val="16"/>
                <w:vertAlign w:val="subscript"/>
              </w:rPr>
              <w:t>2.5</w:t>
            </w:r>
            <w:r w:rsidRPr="00866206">
              <w:rPr>
                <w:rFonts w:cs="Arial"/>
                <w:sz w:val="16"/>
                <w:szCs w:val="16"/>
              </w:rPr>
              <w:t xml:space="preserve"> monitoring data to public via online portal </w:t>
            </w:r>
          </w:p>
          <w:p w14:paraId="09EDB9A8" w14:textId="6843FDA0" w:rsidR="00750394" w:rsidRPr="00866206" w:rsidRDefault="00750394" w:rsidP="00961F3A">
            <w:pPr>
              <w:rPr>
                <w:rFonts w:cs="Arial"/>
                <w:sz w:val="16"/>
                <w:szCs w:val="16"/>
              </w:rPr>
            </w:pPr>
          </w:p>
        </w:tc>
        <w:tc>
          <w:tcPr>
            <w:tcW w:w="1602" w:type="dxa"/>
          </w:tcPr>
          <w:p w14:paraId="7FF823F7" w14:textId="49545856" w:rsidR="00961F3A" w:rsidRPr="00866206" w:rsidRDefault="00961F3A" w:rsidP="00961F3A">
            <w:pPr>
              <w:rPr>
                <w:rFonts w:cs="Arial"/>
                <w:sz w:val="16"/>
                <w:szCs w:val="16"/>
              </w:rPr>
            </w:pPr>
            <w:r w:rsidRPr="00866206">
              <w:rPr>
                <w:rFonts w:cs="Arial"/>
                <w:sz w:val="16"/>
                <w:szCs w:val="16"/>
              </w:rPr>
              <w:t>Public Information</w:t>
            </w:r>
          </w:p>
        </w:tc>
        <w:tc>
          <w:tcPr>
            <w:tcW w:w="1651" w:type="dxa"/>
          </w:tcPr>
          <w:p w14:paraId="6D88B4F0" w14:textId="43CDC963" w:rsidR="00961F3A" w:rsidRPr="00866206" w:rsidRDefault="00961F3A" w:rsidP="00961F3A">
            <w:pPr>
              <w:rPr>
                <w:rFonts w:cs="Arial"/>
                <w:sz w:val="16"/>
                <w:szCs w:val="16"/>
              </w:rPr>
            </w:pPr>
            <w:r w:rsidRPr="00866206">
              <w:rPr>
                <w:rFonts w:cs="Arial"/>
                <w:sz w:val="16"/>
                <w:szCs w:val="16"/>
              </w:rPr>
              <w:t>Via the Internet</w:t>
            </w:r>
          </w:p>
        </w:tc>
        <w:tc>
          <w:tcPr>
            <w:tcW w:w="1130" w:type="dxa"/>
          </w:tcPr>
          <w:p w14:paraId="30923EEB" w14:textId="48B3B541" w:rsidR="00961F3A" w:rsidRPr="00866206" w:rsidRDefault="00961F3A" w:rsidP="00961F3A">
            <w:pPr>
              <w:rPr>
                <w:rFonts w:cs="Arial"/>
                <w:sz w:val="16"/>
                <w:szCs w:val="16"/>
              </w:rPr>
            </w:pPr>
            <w:r w:rsidRPr="00866206">
              <w:rPr>
                <w:rFonts w:cs="Arial"/>
                <w:sz w:val="16"/>
                <w:szCs w:val="16"/>
              </w:rPr>
              <w:t>2021</w:t>
            </w:r>
          </w:p>
        </w:tc>
        <w:tc>
          <w:tcPr>
            <w:tcW w:w="1146" w:type="dxa"/>
          </w:tcPr>
          <w:p w14:paraId="75848E37" w14:textId="313D53BC" w:rsidR="00961F3A" w:rsidRPr="00866206" w:rsidRDefault="00961F3A" w:rsidP="00961F3A">
            <w:pPr>
              <w:rPr>
                <w:rFonts w:cs="Arial"/>
                <w:sz w:val="16"/>
                <w:szCs w:val="16"/>
              </w:rPr>
            </w:pPr>
            <w:r w:rsidRPr="00866206">
              <w:rPr>
                <w:rFonts w:cs="Arial"/>
                <w:sz w:val="16"/>
                <w:szCs w:val="16"/>
              </w:rPr>
              <w:t>2021</w:t>
            </w:r>
          </w:p>
        </w:tc>
        <w:tc>
          <w:tcPr>
            <w:tcW w:w="1762" w:type="dxa"/>
          </w:tcPr>
          <w:p w14:paraId="7950D3CE" w14:textId="18C213F6" w:rsidR="00961F3A" w:rsidRPr="00866206" w:rsidRDefault="00961F3A" w:rsidP="00961F3A">
            <w:pPr>
              <w:rPr>
                <w:rFonts w:cs="Arial"/>
                <w:sz w:val="16"/>
                <w:szCs w:val="16"/>
              </w:rPr>
            </w:pPr>
            <w:r w:rsidRPr="00866206">
              <w:rPr>
                <w:rFonts w:cs="Arial"/>
                <w:sz w:val="16"/>
                <w:szCs w:val="16"/>
              </w:rPr>
              <w:t>LBC Transport</w:t>
            </w:r>
            <w:r w:rsidRPr="00866206">
              <w:rPr>
                <w:rFonts w:cs="Arial"/>
                <w:sz w:val="16"/>
                <w:szCs w:val="16"/>
              </w:rPr>
              <w:br/>
            </w:r>
            <w:r w:rsidRPr="00866206">
              <w:rPr>
                <w:rFonts w:cs="Arial"/>
                <w:sz w:val="16"/>
                <w:szCs w:val="16"/>
              </w:rPr>
              <w:br/>
              <w:t>LBC Environmental Protection</w:t>
            </w:r>
            <w:r w:rsidRPr="00866206">
              <w:rPr>
                <w:rFonts w:cs="Arial"/>
                <w:sz w:val="16"/>
                <w:szCs w:val="16"/>
              </w:rPr>
              <w:br/>
            </w:r>
            <w:r w:rsidRPr="00866206">
              <w:rPr>
                <w:rFonts w:cs="Arial"/>
                <w:sz w:val="16"/>
                <w:szCs w:val="16"/>
              </w:rPr>
              <w:br/>
              <w:t>LBC Sustainability</w:t>
            </w:r>
          </w:p>
        </w:tc>
        <w:tc>
          <w:tcPr>
            <w:tcW w:w="1110" w:type="dxa"/>
          </w:tcPr>
          <w:p w14:paraId="2CDA818B" w14:textId="688494D7" w:rsidR="00961F3A" w:rsidRPr="00866206" w:rsidRDefault="00961F3A" w:rsidP="00961F3A">
            <w:pPr>
              <w:rPr>
                <w:rFonts w:cs="Arial"/>
                <w:sz w:val="16"/>
                <w:szCs w:val="16"/>
              </w:rPr>
            </w:pPr>
            <w:r w:rsidRPr="00866206">
              <w:rPr>
                <w:rFonts w:cs="Arial"/>
                <w:sz w:val="16"/>
                <w:szCs w:val="16"/>
              </w:rPr>
              <w:t>LBC Transport</w:t>
            </w:r>
          </w:p>
        </w:tc>
        <w:tc>
          <w:tcPr>
            <w:tcW w:w="811" w:type="dxa"/>
          </w:tcPr>
          <w:p w14:paraId="55A88723" w14:textId="414ED917" w:rsidR="00961F3A" w:rsidRPr="00866206" w:rsidRDefault="00961F3A" w:rsidP="00961F3A">
            <w:pPr>
              <w:rPr>
                <w:rFonts w:cs="Arial"/>
                <w:sz w:val="16"/>
                <w:szCs w:val="16"/>
              </w:rPr>
            </w:pPr>
            <w:r w:rsidRPr="00866206">
              <w:rPr>
                <w:rFonts w:cs="Arial"/>
                <w:sz w:val="16"/>
                <w:szCs w:val="16"/>
              </w:rPr>
              <w:t>No</w:t>
            </w:r>
          </w:p>
        </w:tc>
        <w:tc>
          <w:tcPr>
            <w:tcW w:w="840" w:type="dxa"/>
          </w:tcPr>
          <w:p w14:paraId="3D553B28" w14:textId="08EB3128" w:rsidR="00961F3A" w:rsidRPr="00866206" w:rsidRDefault="00961F3A" w:rsidP="00961F3A">
            <w:pPr>
              <w:rPr>
                <w:rFonts w:cs="Arial"/>
                <w:sz w:val="16"/>
                <w:szCs w:val="16"/>
              </w:rPr>
            </w:pPr>
            <w:r w:rsidRPr="00866206">
              <w:rPr>
                <w:rFonts w:cs="Arial"/>
                <w:sz w:val="16"/>
                <w:szCs w:val="16"/>
              </w:rPr>
              <w:t>Funded</w:t>
            </w:r>
          </w:p>
        </w:tc>
        <w:tc>
          <w:tcPr>
            <w:tcW w:w="1106" w:type="dxa"/>
          </w:tcPr>
          <w:p w14:paraId="09CB4786" w14:textId="41C9914A" w:rsidR="00961F3A" w:rsidRPr="00866206" w:rsidRDefault="00961F3A" w:rsidP="00961F3A">
            <w:pPr>
              <w:rPr>
                <w:rFonts w:cs="Arial"/>
                <w:sz w:val="16"/>
                <w:szCs w:val="16"/>
              </w:rPr>
            </w:pPr>
            <w:r w:rsidRPr="00866206">
              <w:rPr>
                <w:rFonts w:cs="Arial"/>
                <w:sz w:val="16"/>
                <w:szCs w:val="16"/>
              </w:rPr>
              <w:t>£50k - £100k</w:t>
            </w:r>
          </w:p>
        </w:tc>
        <w:tc>
          <w:tcPr>
            <w:tcW w:w="1291" w:type="dxa"/>
          </w:tcPr>
          <w:p w14:paraId="568398ED" w14:textId="6CD7A1D7" w:rsidR="00961F3A" w:rsidRPr="00866206" w:rsidRDefault="00961F3A" w:rsidP="00961F3A">
            <w:pPr>
              <w:rPr>
                <w:rFonts w:cs="Arial"/>
                <w:sz w:val="16"/>
                <w:szCs w:val="16"/>
              </w:rPr>
            </w:pPr>
            <w:r w:rsidRPr="00866206">
              <w:rPr>
                <w:rFonts w:cs="Arial"/>
                <w:sz w:val="16"/>
                <w:szCs w:val="16"/>
              </w:rPr>
              <w:t>Completed</w:t>
            </w:r>
          </w:p>
        </w:tc>
        <w:tc>
          <w:tcPr>
            <w:tcW w:w="1647" w:type="dxa"/>
          </w:tcPr>
          <w:p w14:paraId="118E8D40" w14:textId="2768ACC5" w:rsidR="00961F3A" w:rsidRPr="00866206" w:rsidRDefault="00961F3A" w:rsidP="00961F3A">
            <w:pPr>
              <w:rPr>
                <w:rFonts w:cs="Arial"/>
                <w:sz w:val="16"/>
                <w:szCs w:val="16"/>
              </w:rPr>
            </w:pPr>
            <w:r w:rsidRPr="00866206">
              <w:rPr>
                <w:rFonts w:cs="Arial"/>
                <w:sz w:val="16"/>
                <w:szCs w:val="16"/>
              </w:rPr>
              <w:t>Data to be used to inform targeted local interventions</w:t>
            </w:r>
          </w:p>
        </w:tc>
        <w:tc>
          <w:tcPr>
            <w:tcW w:w="1441" w:type="dxa"/>
          </w:tcPr>
          <w:p w14:paraId="24CD78DD" w14:textId="75B8B830" w:rsidR="00961F3A" w:rsidRPr="00866206" w:rsidRDefault="00961F3A" w:rsidP="00961F3A">
            <w:pPr>
              <w:rPr>
                <w:rFonts w:cs="Arial"/>
                <w:sz w:val="16"/>
                <w:szCs w:val="16"/>
              </w:rPr>
            </w:pPr>
            <w:r w:rsidRPr="00866206">
              <w:rPr>
                <w:rFonts w:cs="Arial"/>
                <w:sz w:val="16"/>
                <w:szCs w:val="16"/>
              </w:rPr>
              <w:t>Substantial improvement in geographical coverage of real time NO2 and PM2.5 monitoring data</w:t>
            </w:r>
            <w:r w:rsidRPr="00866206">
              <w:rPr>
                <w:rFonts w:cs="Arial"/>
                <w:sz w:val="16"/>
                <w:szCs w:val="16"/>
              </w:rPr>
              <w:br/>
            </w:r>
            <w:r w:rsidRPr="00866206">
              <w:rPr>
                <w:rFonts w:cs="Arial"/>
                <w:sz w:val="16"/>
                <w:szCs w:val="16"/>
              </w:rPr>
              <w:br/>
              <w:t>Improved public awareness</w:t>
            </w:r>
          </w:p>
        </w:tc>
        <w:tc>
          <w:tcPr>
            <w:tcW w:w="2243" w:type="dxa"/>
          </w:tcPr>
          <w:p w14:paraId="79A27AFE" w14:textId="12796F47" w:rsidR="00961F3A" w:rsidRPr="00866206" w:rsidRDefault="00961F3A" w:rsidP="00961F3A">
            <w:pPr>
              <w:rPr>
                <w:rFonts w:cs="Arial"/>
                <w:sz w:val="16"/>
                <w:szCs w:val="16"/>
              </w:rPr>
            </w:pPr>
            <w:r w:rsidRPr="00866206">
              <w:rPr>
                <w:rFonts w:cs="Arial"/>
                <w:sz w:val="16"/>
                <w:szCs w:val="16"/>
              </w:rPr>
              <w:t>5 continuous indicative air quality monitors deployed Nov 2021</w:t>
            </w:r>
            <w:r w:rsidRPr="00866206">
              <w:rPr>
                <w:rFonts w:cs="Arial"/>
                <w:sz w:val="16"/>
                <w:szCs w:val="16"/>
              </w:rPr>
              <w:br/>
            </w:r>
            <w:r w:rsidRPr="00866206">
              <w:rPr>
                <w:rFonts w:cs="Arial"/>
                <w:sz w:val="16"/>
                <w:szCs w:val="16"/>
              </w:rPr>
              <w:br/>
              <w:t>Real time data available via the Herts &amp; Beds AQ Network website</w:t>
            </w:r>
            <w:r w:rsidRPr="00866206">
              <w:rPr>
                <w:rFonts w:cs="Arial"/>
                <w:sz w:val="16"/>
                <w:szCs w:val="16"/>
              </w:rPr>
              <w:br/>
              <w:t>[</w:t>
            </w:r>
            <w:hyperlink r:id="rId88" w:tooltip="Link to Herts &amp; Beds Monitoring Data" w:history="1">
              <w:r w:rsidR="008E72D7" w:rsidRPr="00411F04">
                <w:rPr>
                  <w:rStyle w:val="Hyperlink"/>
                  <w:rFonts w:cs="Arial"/>
                  <w:sz w:val="16"/>
                  <w:szCs w:val="16"/>
                </w:rPr>
                <w:t>https://tinyurl.com/3f78jc4c</w:t>
              </w:r>
            </w:hyperlink>
            <w:r w:rsidRPr="00866206">
              <w:rPr>
                <w:rFonts w:cs="Arial"/>
                <w:sz w:val="16"/>
                <w:szCs w:val="16"/>
              </w:rPr>
              <w:t>]</w:t>
            </w:r>
          </w:p>
        </w:tc>
        <w:tc>
          <w:tcPr>
            <w:tcW w:w="2306" w:type="dxa"/>
          </w:tcPr>
          <w:p w14:paraId="695551C4" w14:textId="034630EC" w:rsidR="00961F3A" w:rsidRPr="00866206" w:rsidRDefault="00961F3A" w:rsidP="00961F3A">
            <w:pPr>
              <w:rPr>
                <w:rFonts w:cs="Arial"/>
                <w:sz w:val="16"/>
                <w:szCs w:val="16"/>
              </w:rPr>
            </w:pPr>
            <w:r w:rsidRPr="00866206">
              <w:rPr>
                <w:rFonts w:cs="Arial"/>
                <w:sz w:val="16"/>
                <w:szCs w:val="16"/>
              </w:rPr>
              <w:t>Project in final year of funding.</w:t>
            </w:r>
          </w:p>
        </w:tc>
      </w:tr>
      <w:tr w:rsidR="00287B9B" w:rsidRPr="00A925E1" w14:paraId="3DBB45D7" w14:textId="77777777" w:rsidTr="00750394">
        <w:trPr>
          <w:cantSplit/>
          <w:jc w:val="center"/>
        </w:trPr>
        <w:tc>
          <w:tcPr>
            <w:tcW w:w="841" w:type="dxa"/>
          </w:tcPr>
          <w:p w14:paraId="7DE8D6E9" w14:textId="5FAEB40E" w:rsidR="00961F3A" w:rsidRPr="00866206" w:rsidRDefault="008B05E5" w:rsidP="00961F3A">
            <w:pPr>
              <w:rPr>
                <w:rFonts w:cs="Arial"/>
                <w:sz w:val="16"/>
                <w:szCs w:val="16"/>
              </w:rPr>
            </w:pPr>
            <w:r>
              <w:rPr>
                <w:rFonts w:cs="Arial"/>
                <w:sz w:val="16"/>
                <w:szCs w:val="16"/>
              </w:rPr>
              <w:t>-</w:t>
            </w:r>
          </w:p>
        </w:tc>
        <w:tc>
          <w:tcPr>
            <w:tcW w:w="1434" w:type="dxa"/>
          </w:tcPr>
          <w:p w14:paraId="56A1A469" w14:textId="77777777" w:rsidR="00750394" w:rsidRDefault="00750394" w:rsidP="00961F3A">
            <w:pPr>
              <w:rPr>
                <w:rFonts w:cs="Arial"/>
                <w:sz w:val="16"/>
                <w:szCs w:val="16"/>
              </w:rPr>
            </w:pPr>
          </w:p>
          <w:p w14:paraId="3AF59143" w14:textId="77777777" w:rsidR="00750394" w:rsidRDefault="00961F3A" w:rsidP="00750394">
            <w:pPr>
              <w:rPr>
                <w:rFonts w:cs="Arial"/>
                <w:sz w:val="16"/>
                <w:szCs w:val="16"/>
              </w:rPr>
            </w:pPr>
            <w:r w:rsidRPr="00866206">
              <w:rPr>
                <w:rFonts w:cs="Arial"/>
                <w:sz w:val="16"/>
                <w:szCs w:val="16"/>
              </w:rPr>
              <w:t>Installation of Gas-To-Liquid (GTL) refuelling infrastructure at LBC Depot to facilitate move of entire 300 vehicle fleet from Diesel</w:t>
            </w:r>
          </w:p>
          <w:p w14:paraId="6889AF70" w14:textId="066CC789" w:rsidR="00750394" w:rsidRPr="00866206" w:rsidRDefault="00750394" w:rsidP="00750394">
            <w:pPr>
              <w:rPr>
                <w:rFonts w:cs="Arial"/>
                <w:sz w:val="16"/>
                <w:szCs w:val="16"/>
              </w:rPr>
            </w:pPr>
          </w:p>
        </w:tc>
        <w:tc>
          <w:tcPr>
            <w:tcW w:w="1602" w:type="dxa"/>
          </w:tcPr>
          <w:p w14:paraId="051C5334" w14:textId="3790B543" w:rsidR="00961F3A" w:rsidRPr="00866206" w:rsidRDefault="00961F3A" w:rsidP="00961F3A">
            <w:pPr>
              <w:rPr>
                <w:rFonts w:cs="Arial"/>
                <w:sz w:val="16"/>
                <w:szCs w:val="16"/>
              </w:rPr>
            </w:pPr>
            <w:r w:rsidRPr="00866206">
              <w:rPr>
                <w:rFonts w:cs="Arial"/>
                <w:sz w:val="16"/>
                <w:szCs w:val="16"/>
              </w:rPr>
              <w:t>Promoting Low Emission Transport</w:t>
            </w:r>
          </w:p>
        </w:tc>
        <w:tc>
          <w:tcPr>
            <w:tcW w:w="1651" w:type="dxa"/>
          </w:tcPr>
          <w:p w14:paraId="2AB09A81" w14:textId="4586A51B" w:rsidR="00961F3A" w:rsidRPr="00866206" w:rsidRDefault="00961F3A" w:rsidP="00961F3A">
            <w:pPr>
              <w:rPr>
                <w:rFonts w:cs="Arial"/>
                <w:sz w:val="16"/>
                <w:szCs w:val="16"/>
              </w:rPr>
            </w:pPr>
            <w:r w:rsidRPr="00866206">
              <w:rPr>
                <w:rFonts w:cs="Arial"/>
                <w:sz w:val="16"/>
                <w:szCs w:val="16"/>
              </w:rPr>
              <w:t>Procuring alternative Refuelling infrastructure to promote Low Emission Vehicles, EV recharging, Gas fuel recharging</w:t>
            </w:r>
          </w:p>
        </w:tc>
        <w:tc>
          <w:tcPr>
            <w:tcW w:w="1130" w:type="dxa"/>
          </w:tcPr>
          <w:p w14:paraId="54240B92" w14:textId="5978C783" w:rsidR="00961F3A" w:rsidRPr="00866206" w:rsidRDefault="00961F3A" w:rsidP="00961F3A">
            <w:pPr>
              <w:rPr>
                <w:rFonts w:cs="Arial"/>
                <w:sz w:val="16"/>
                <w:szCs w:val="16"/>
              </w:rPr>
            </w:pPr>
            <w:r w:rsidRPr="00866206">
              <w:rPr>
                <w:rFonts w:cs="Arial"/>
                <w:sz w:val="16"/>
                <w:szCs w:val="16"/>
              </w:rPr>
              <w:t>2020</w:t>
            </w:r>
          </w:p>
        </w:tc>
        <w:tc>
          <w:tcPr>
            <w:tcW w:w="1146" w:type="dxa"/>
          </w:tcPr>
          <w:p w14:paraId="05DCCF89" w14:textId="098ACA1B" w:rsidR="00961F3A" w:rsidRPr="00866206" w:rsidRDefault="00961F3A" w:rsidP="00961F3A">
            <w:pPr>
              <w:rPr>
                <w:rFonts w:cs="Arial"/>
                <w:sz w:val="16"/>
                <w:szCs w:val="16"/>
              </w:rPr>
            </w:pPr>
            <w:r w:rsidRPr="00866206">
              <w:rPr>
                <w:rFonts w:cs="Arial"/>
                <w:sz w:val="16"/>
                <w:szCs w:val="16"/>
              </w:rPr>
              <w:t>2021</w:t>
            </w:r>
          </w:p>
        </w:tc>
        <w:tc>
          <w:tcPr>
            <w:tcW w:w="1762" w:type="dxa"/>
          </w:tcPr>
          <w:p w14:paraId="0312790A" w14:textId="2C78154C" w:rsidR="00961F3A" w:rsidRPr="00866206" w:rsidRDefault="00961F3A" w:rsidP="00961F3A">
            <w:pPr>
              <w:rPr>
                <w:rFonts w:cs="Arial"/>
                <w:sz w:val="16"/>
                <w:szCs w:val="16"/>
              </w:rPr>
            </w:pPr>
            <w:r w:rsidRPr="00866206">
              <w:rPr>
                <w:rFonts w:cs="Arial"/>
                <w:sz w:val="16"/>
                <w:szCs w:val="16"/>
              </w:rPr>
              <w:t>LBC Fleet Services</w:t>
            </w:r>
          </w:p>
        </w:tc>
        <w:tc>
          <w:tcPr>
            <w:tcW w:w="1110" w:type="dxa"/>
          </w:tcPr>
          <w:p w14:paraId="76BA25EF" w14:textId="15D5D3E3" w:rsidR="00961F3A" w:rsidRPr="00866206" w:rsidRDefault="00961F3A" w:rsidP="00961F3A">
            <w:pPr>
              <w:rPr>
                <w:rFonts w:cs="Arial"/>
                <w:sz w:val="16"/>
                <w:szCs w:val="16"/>
              </w:rPr>
            </w:pPr>
            <w:r w:rsidRPr="00866206">
              <w:rPr>
                <w:rFonts w:cs="Arial"/>
                <w:sz w:val="16"/>
                <w:szCs w:val="16"/>
              </w:rPr>
              <w:t>LBC Fleet Services</w:t>
            </w:r>
          </w:p>
        </w:tc>
        <w:tc>
          <w:tcPr>
            <w:tcW w:w="811" w:type="dxa"/>
          </w:tcPr>
          <w:p w14:paraId="5E4E2F98" w14:textId="472E65AF" w:rsidR="00961F3A" w:rsidRPr="00866206" w:rsidRDefault="00961F3A" w:rsidP="00961F3A">
            <w:pPr>
              <w:rPr>
                <w:rFonts w:cs="Arial"/>
                <w:sz w:val="16"/>
                <w:szCs w:val="16"/>
              </w:rPr>
            </w:pPr>
            <w:r w:rsidRPr="00866206">
              <w:rPr>
                <w:rFonts w:cs="Arial"/>
                <w:sz w:val="16"/>
                <w:szCs w:val="16"/>
              </w:rPr>
              <w:t>No</w:t>
            </w:r>
          </w:p>
        </w:tc>
        <w:tc>
          <w:tcPr>
            <w:tcW w:w="840" w:type="dxa"/>
          </w:tcPr>
          <w:p w14:paraId="7884CF07" w14:textId="59FFC995" w:rsidR="00961F3A" w:rsidRPr="00866206" w:rsidRDefault="00961F3A" w:rsidP="00961F3A">
            <w:pPr>
              <w:rPr>
                <w:rFonts w:cs="Arial"/>
                <w:sz w:val="16"/>
                <w:szCs w:val="16"/>
              </w:rPr>
            </w:pPr>
            <w:r w:rsidRPr="00866206">
              <w:rPr>
                <w:rFonts w:cs="Arial"/>
                <w:sz w:val="16"/>
                <w:szCs w:val="16"/>
              </w:rPr>
              <w:t>Funded</w:t>
            </w:r>
          </w:p>
        </w:tc>
        <w:tc>
          <w:tcPr>
            <w:tcW w:w="1106" w:type="dxa"/>
          </w:tcPr>
          <w:p w14:paraId="1A074691" w14:textId="44E53F42" w:rsidR="00961F3A" w:rsidRPr="00866206" w:rsidRDefault="00961F3A" w:rsidP="00961F3A">
            <w:pPr>
              <w:rPr>
                <w:rFonts w:cs="Arial"/>
                <w:sz w:val="16"/>
                <w:szCs w:val="16"/>
              </w:rPr>
            </w:pPr>
            <w:r w:rsidRPr="00866206">
              <w:rPr>
                <w:rFonts w:cs="Arial"/>
                <w:sz w:val="16"/>
                <w:szCs w:val="16"/>
              </w:rPr>
              <w:t>£50k - £100k</w:t>
            </w:r>
          </w:p>
        </w:tc>
        <w:tc>
          <w:tcPr>
            <w:tcW w:w="1291" w:type="dxa"/>
          </w:tcPr>
          <w:p w14:paraId="242AE871" w14:textId="29B8908F" w:rsidR="00961F3A" w:rsidRPr="00866206" w:rsidRDefault="00961F3A" w:rsidP="00961F3A">
            <w:pPr>
              <w:rPr>
                <w:rFonts w:cs="Arial"/>
                <w:sz w:val="16"/>
                <w:szCs w:val="16"/>
              </w:rPr>
            </w:pPr>
            <w:r w:rsidRPr="00866206">
              <w:rPr>
                <w:rFonts w:cs="Arial"/>
                <w:sz w:val="16"/>
                <w:szCs w:val="16"/>
              </w:rPr>
              <w:t>Completed</w:t>
            </w:r>
          </w:p>
        </w:tc>
        <w:tc>
          <w:tcPr>
            <w:tcW w:w="1647" w:type="dxa"/>
          </w:tcPr>
          <w:p w14:paraId="1D2400A2" w14:textId="288E7FAA" w:rsidR="00961F3A" w:rsidRPr="00866206" w:rsidRDefault="00961F3A" w:rsidP="00961F3A">
            <w:pPr>
              <w:rPr>
                <w:rFonts w:cs="Arial"/>
                <w:sz w:val="16"/>
                <w:szCs w:val="16"/>
              </w:rPr>
            </w:pPr>
            <w:r w:rsidRPr="00866206">
              <w:rPr>
                <w:rFonts w:cs="Arial"/>
                <w:sz w:val="16"/>
                <w:szCs w:val="16"/>
              </w:rPr>
              <w:t>Average NOx reduction of 40 to 44% compared to Diesel</w:t>
            </w:r>
          </w:p>
        </w:tc>
        <w:tc>
          <w:tcPr>
            <w:tcW w:w="1441" w:type="dxa"/>
          </w:tcPr>
          <w:p w14:paraId="09390891" w14:textId="7DC45BB2" w:rsidR="00961F3A" w:rsidRPr="00866206" w:rsidRDefault="00961F3A" w:rsidP="00961F3A">
            <w:pPr>
              <w:rPr>
                <w:rFonts w:cs="Arial"/>
                <w:sz w:val="16"/>
                <w:szCs w:val="16"/>
              </w:rPr>
            </w:pPr>
            <w:r w:rsidRPr="00866206">
              <w:rPr>
                <w:rFonts w:cs="Arial"/>
                <w:sz w:val="16"/>
                <w:szCs w:val="16"/>
              </w:rPr>
              <w:t>Reduced emissions from buses</w:t>
            </w:r>
          </w:p>
        </w:tc>
        <w:tc>
          <w:tcPr>
            <w:tcW w:w="2243" w:type="dxa"/>
          </w:tcPr>
          <w:p w14:paraId="6C0A619D" w14:textId="70FEABAE" w:rsidR="00961F3A" w:rsidRPr="00866206" w:rsidRDefault="00961F3A" w:rsidP="00961F3A">
            <w:pPr>
              <w:rPr>
                <w:rFonts w:cs="Arial"/>
                <w:sz w:val="16"/>
                <w:szCs w:val="16"/>
              </w:rPr>
            </w:pPr>
            <w:r w:rsidRPr="00866206">
              <w:rPr>
                <w:rFonts w:cs="Arial"/>
                <w:sz w:val="16"/>
                <w:szCs w:val="16"/>
              </w:rPr>
              <w:t>Completed June 2021</w:t>
            </w:r>
          </w:p>
        </w:tc>
        <w:tc>
          <w:tcPr>
            <w:tcW w:w="2306" w:type="dxa"/>
          </w:tcPr>
          <w:p w14:paraId="654FB40D" w14:textId="750D2154" w:rsidR="00961F3A" w:rsidRPr="00866206" w:rsidRDefault="00961F3A" w:rsidP="00961F3A">
            <w:pPr>
              <w:rPr>
                <w:rFonts w:cs="Arial"/>
                <w:sz w:val="16"/>
                <w:szCs w:val="16"/>
              </w:rPr>
            </w:pPr>
            <w:r w:rsidRPr="00866206">
              <w:rPr>
                <w:rFonts w:cs="Arial"/>
                <w:sz w:val="16"/>
                <w:szCs w:val="16"/>
              </w:rPr>
              <w:t>Options being pursued to offer GTL refuelling to third parties</w:t>
            </w:r>
          </w:p>
        </w:tc>
      </w:tr>
      <w:tr w:rsidR="00287B9B" w:rsidRPr="00A925E1" w14:paraId="5AF4ACF7" w14:textId="77777777" w:rsidTr="00287B9B">
        <w:trPr>
          <w:jc w:val="center"/>
        </w:trPr>
        <w:tc>
          <w:tcPr>
            <w:tcW w:w="841" w:type="dxa"/>
          </w:tcPr>
          <w:p w14:paraId="7649F808" w14:textId="4C3E74D2" w:rsidR="00961F3A" w:rsidRPr="00866206" w:rsidRDefault="008B05E5" w:rsidP="00961F3A">
            <w:pPr>
              <w:rPr>
                <w:rFonts w:cs="Arial"/>
                <w:sz w:val="16"/>
                <w:szCs w:val="16"/>
              </w:rPr>
            </w:pPr>
            <w:r>
              <w:rPr>
                <w:rFonts w:cs="Arial"/>
                <w:sz w:val="16"/>
                <w:szCs w:val="16"/>
              </w:rPr>
              <w:t>-</w:t>
            </w:r>
          </w:p>
        </w:tc>
        <w:tc>
          <w:tcPr>
            <w:tcW w:w="1434" w:type="dxa"/>
          </w:tcPr>
          <w:p w14:paraId="0EBD37A1" w14:textId="73CBF4F9" w:rsidR="00961F3A" w:rsidRPr="00866206" w:rsidRDefault="00961F3A" w:rsidP="00961F3A">
            <w:pPr>
              <w:rPr>
                <w:rFonts w:cs="Arial"/>
                <w:sz w:val="16"/>
                <w:szCs w:val="16"/>
              </w:rPr>
            </w:pPr>
            <w:r w:rsidRPr="00866206">
              <w:rPr>
                <w:rFonts w:cs="Arial"/>
                <w:sz w:val="16"/>
                <w:szCs w:val="16"/>
              </w:rPr>
              <w:t>Free electric vehicle training course for taxi and private hire drivers to showcase available models</w:t>
            </w:r>
          </w:p>
        </w:tc>
        <w:tc>
          <w:tcPr>
            <w:tcW w:w="1602" w:type="dxa"/>
          </w:tcPr>
          <w:p w14:paraId="0C0BE48C" w14:textId="7281E333" w:rsidR="00961F3A" w:rsidRPr="00866206" w:rsidRDefault="00961F3A" w:rsidP="00961F3A">
            <w:pPr>
              <w:rPr>
                <w:rFonts w:cs="Arial"/>
                <w:sz w:val="16"/>
                <w:szCs w:val="16"/>
              </w:rPr>
            </w:pPr>
            <w:r w:rsidRPr="00866206">
              <w:rPr>
                <w:rFonts w:cs="Arial"/>
                <w:sz w:val="16"/>
                <w:szCs w:val="16"/>
              </w:rPr>
              <w:t>Promoting Low Emission Transport</w:t>
            </w:r>
          </w:p>
        </w:tc>
        <w:tc>
          <w:tcPr>
            <w:tcW w:w="1651" w:type="dxa"/>
          </w:tcPr>
          <w:p w14:paraId="3F4B8628" w14:textId="7BF60759" w:rsidR="00961F3A" w:rsidRPr="00866206" w:rsidRDefault="00961F3A" w:rsidP="00961F3A">
            <w:pPr>
              <w:rPr>
                <w:rFonts w:cs="Arial"/>
                <w:sz w:val="16"/>
                <w:szCs w:val="16"/>
              </w:rPr>
            </w:pPr>
            <w:r w:rsidRPr="00866206">
              <w:rPr>
                <w:rFonts w:cs="Arial"/>
                <w:sz w:val="16"/>
                <w:szCs w:val="16"/>
              </w:rPr>
              <w:t>Other</w:t>
            </w:r>
          </w:p>
        </w:tc>
        <w:tc>
          <w:tcPr>
            <w:tcW w:w="1130" w:type="dxa"/>
          </w:tcPr>
          <w:p w14:paraId="4F668851" w14:textId="77777777" w:rsidR="00961F3A" w:rsidRPr="00866206" w:rsidRDefault="00961F3A" w:rsidP="00961F3A">
            <w:pPr>
              <w:rPr>
                <w:rFonts w:cs="Arial"/>
                <w:sz w:val="16"/>
                <w:szCs w:val="16"/>
              </w:rPr>
            </w:pPr>
          </w:p>
        </w:tc>
        <w:tc>
          <w:tcPr>
            <w:tcW w:w="1146" w:type="dxa"/>
          </w:tcPr>
          <w:p w14:paraId="2B8878D3" w14:textId="2884C9DC" w:rsidR="00961F3A" w:rsidRPr="00866206" w:rsidRDefault="00961F3A" w:rsidP="00961F3A">
            <w:pPr>
              <w:rPr>
                <w:rFonts w:cs="Arial"/>
                <w:sz w:val="16"/>
                <w:szCs w:val="16"/>
              </w:rPr>
            </w:pPr>
            <w:r w:rsidRPr="00866206">
              <w:rPr>
                <w:rFonts w:cs="Arial"/>
                <w:sz w:val="16"/>
                <w:szCs w:val="16"/>
              </w:rPr>
              <w:t>2022</w:t>
            </w:r>
          </w:p>
        </w:tc>
        <w:tc>
          <w:tcPr>
            <w:tcW w:w="1762" w:type="dxa"/>
          </w:tcPr>
          <w:p w14:paraId="1E0CE3E7" w14:textId="77777777" w:rsidR="00750394" w:rsidRDefault="00750394" w:rsidP="00961F3A">
            <w:pPr>
              <w:rPr>
                <w:rFonts w:cs="Arial"/>
                <w:sz w:val="16"/>
                <w:szCs w:val="16"/>
              </w:rPr>
            </w:pPr>
          </w:p>
          <w:p w14:paraId="7C74806D" w14:textId="77777777" w:rsidR="00961F3A" w:rsidRDefault="00961F3A" w:rsidP="00961F3A">
            <w:pPr>
              <w:rPr>
                <w:rFonts w:cs="Arial"/>
                <w:sz w:val="16"/>
                <w:szCs w:val="16"/>
              </w:rPr>
            </w:pPr>
            <w:r w:rsidRPr="00866206">
              <w:rPr>
                <w:rFonts w:cs="Arial"/>
                <w:sz w:val="16"/>
                <w:szCs w:val="16"/>
              </w:rPr>
              <w:t>LBC Sustainable Development and Transport</w:t>
            </w:r>
            <w:r w:rsidRPr="00866206">
              <w:rPr>
                <w:rFonts w:cs="Arial"/>
                <w:sz w:val="16"/>
                <w:szCs w:val="16"/>
              </w:rPr>
              <w:br/>
            </w:r>
            <w:r w:rsidRPr="00866206">
              <w:rPr>
                <w:rFonts w:cs="Arial"/>
                <w:sz w:val="16"/>
                <w:szCs w:val="16"/>
              </w:rPr>
              <w:br/>
              <w:t>Energy Savings Trust</w:t>
            </w:r>
            <w:r w:rsidRPr="00866206">
              <w:rPr>
                <w:rFonts w:cs="Arial"/>
                <w:sz w:val="16"/>
                <w:szCs w:val="16"/>
              </w:rPr>
              <w:br/>
            </w:r>
            <w:r w:rsidRPr="00866206">
              <w:rPr>
                <w:rFonts w:cs="Arial"/>
                <w:sz w:val="16"/>
                <w:szCs w:val="16"/>
              </w:rPr>
              <w:br/>
              <w:t>Department for Transport</w:t>
            </w:r>
          </w:p>
          <w:p w14:paraId="2D8FF19F" w14:textId="79D290E0" w:rsidR="00750394" w:rsidRPr="00866206" w:rsidRDefault="00750394" w:rsidP="00961F3A">
            <w:pPr>
              <w:rPr>
                <w:rFonts w:cs="Arial"/>
                <w:sz w:val="16"/>
                <w:szCs w:val="16"/>
              </w:rPr>
            </w:pPr>
          </w:p>
        </w:tc>
        <w:tc>
          <w:tcPr>
            <w:tcW w:w="1110" w:type="dxa"/>
          </w:tcPr>
          <w:p w14:paraId="063538BB" w14:textId="13FAF0DD" w:rsidR="00961F3A" w:rsidRPr="00866206" w:rsidRDefault="00961F3A" w:rsidP="00961F3A">
            <w:pPr>
              <w:rPr>
                <w:rFonts w:cs="Arial"/>
                <w:sz w:val="16"/>
                <w:szCs w:val="16"/>
              </w:rPr>
            </w:pPr>
            <w:r w:rsidRPr="00866206">
              <w:rPr>
                <w:rFonts w:cs="Arial"/>
                <w:sz w:val="16"/>
                <w:szCs w:val="16"/>
              </w:rPr>
              <w:t>Department for Transport</w:t>
            </w:r>
          </w:p>
        </w:tc>
        <w:tc>
          <w:tcPr>
            <w:tcW w:w="811" w:type="dxa"/>
          </w:tcPr>
          <w:p w14:paraId="42CE1ADA" w14:textId="1CF71518" w:rsidR="00961F3A" w:rsidRPr="00866206" w:rsidRDefault="00961F3A" w:rsidP="00961F3A">
            <w:pPr>
              <w:rPr>
                <w:rFonts w:cs="Arial"/>
                <w:sz w:val="16"/>
                <w:szCs w:val="16"/>
              </w:rPr>
            </w:pPr>
            <w:r w:rsidRPr="00866206">
              <w:rPr>
                <w:rFonts w:cs="Arial"/>
                <w:sz w:val="16"/>
                <w:szCs w:val="16"/>
              </w:rPr>
              <w:t>No</w:t>
            </w:r>
          </w:p>
        </w:tc>
        <w:tc>
          <w:tcPr>
            <w:tcW w:w="840" w:type="dxa"/>
          </w:tcPr>
          <w:p w14:paraId="77E8EA85" w14:textId="4DF10625" w:rsidR="00961F3A" w:rsidRPr="00866206" w:rsidRDefault="00961F3A" w:rsidP="00961F3A">
            <w:pPr>
              <w:rPr>
                <w:rFonts w:cs="Arial"/>
                <w:sz w:val="16"/>
                <w:szCs w:val="16"/>
              </w:rPr>
            </w:pPr>
            <w:r w:rsidRPr="00866206">
              <w:rPr>
                <w:rFonts w:cs="Arial"/>
                <w:sz w:val="16"/>
                <w:szCs w:val="16"/>
              </w:rPr>
              <w:t>Funded</w:t>
            </w:r>
          </w:p>
        </w:tc>
        <w:tc>
          <w:tcPr>
            <w:tcW w:w="1106" w:type="dxa"/>
          </w:tcPr>
          <w:p w14:paraId="3D79DB8A" w14:textId="77777777" w:rsidR="00961F3A" w:rsidRPr="00866206" w:rsidRDefault="00961F3A" w:rsidP="00961F3A">
            <w:pPr>
              <w:rPr>
                <w:rFonts w:cs="Arial"/>
                <w:sz w:val="16"/>
                <w:szCs w:val="16"/>
              </w:rPr>
            </w:pPr>
          </w:p>
        </w:tc>
        <w:tc>
          <w:tcPr>
            <w:tcW w:w="1291" w:type="dxa"/>
          </w:tcPr>
          <w:p w14:paraId="06E81447" w14:textId="32859DC6" w:rsidR="00961F3A" w:rsidRPr="00866206" w:rsidRDefault="00961F3A" w:rsidP="00961F3A">
            <w:pPr>
              <w:rPr>
                <w:rFonts w:cs="Arial"/>
                <w:sz w:val="16"/>
                <w:szCs w:val="16"/>
              </w:rPr>
            </w:pPr>
            <w:r w:rsidRPr="00866206">
              <w:rPr>
                <w:rFonts w:cs="Arial"/>
                <w:sz w:val="16"/>
                <w:szCs w:val="16"/>
              </w:rPr>
              <w:t>Completed</w:t>
            </w:r>
          </w:p>
        </w:tc>
        <w:tc>
          <w:tcPr>
            <w:tcW w:w="1647" w:type="dxa"/>
          </w:tcPr>
          <w:p w14:paraId="105EA4CA" w14:textId="4B0270B9" w:rsidR="00961F3A" w:rsidRPr="00866206" w:rsidRDefault="00961F3A" w:rsidP="00961F3A">
            <w:pPr>
              <w:rPr>
                <w:rFonts w:cs="Arial"/>
                <w:sz w:val="16"/>
                <w:szCs w:val="16"/>
              </w:rPr>
            </w:pPr>
            <w:r w:rsidRPr="00866206">
              <w:rPr>
                <w:rFonts w:cs="Arial"/>
                <w:sz w:val="16"/>
                <w:szCs w:val="16"/>
              </w:rPr>
              <w:t>Increased EV uptake will result in reduced emissions</w:t>
            </w:r>
          </w:p>
        </w:tc>
        <w:tc>
          <w:tcPr>
            <w:tcW w:w="1441" w:type="dxa"/>
          </w:tcPr>
          <w:p w14:paraId="19E48751" w14:textId="37AB4119" w:rsidR="00961F3A" w:rsidRPr="00866206" w:rsidRDefault="00961F3A" w:rsidP="00961F3A">
            <w:pPr>
              <w:rPr>
                <w:rFonts w:cs="Arial"/>
                <w:sz w:val="16"/>
                <w:szCs w:val="16"/>
              </w:rPr>
            </w:pPr>
            <w:r w:rsidRPr="00866206">
              <w:rPr>
                <w:rFonts w:cs="Arial"/>
                <w:sz w:val="16"/>
                <w:szCs w:val="16"/>
              </w:rPr>
              <w:t>Increased EV uptake amongst taxi &amp; private hire drivers</w:t>
            </w:r>
          </w:p>
        </w:tc>
        <w:tc>
          <w:tcPr>
            <w:tcW w:w="2243" w:type="dxa"/>
          </w:tcPr>
          <w:p w14:paraId="6F27EF29" w14:textId="3FED3865" w:rsidR="00961F3A" w:rsidRPr="00866206" w:rsidRDefault="00961F3A" w:rsidP="00961F3A">
            <w:pPr>
              <w:rPr>
                <w:rFonts w:cs="Arial"/>
                <w:sz w:val="16"/>
                <w:szCs w:val="16"/>
              </w:rPr>
            </w:pPr>
            <w:r w:rsidRPr="00866206">
              <w:rPr>
                <w:rFonts w:cs="Arial"/>
                <w:sz w:val="16"/>
                <w:szCs w:val="16"/>
              </w:rPr>
              <w:t>Hybrid event held on 30th March 2022, with online training in the morning and demonstration test drives at Stockwood Discovery Centre in the afternoon</w:t>
            </w:r>
          </w:p>
        </w:tc>
        <w:tc>
          <w:tcPr>
            <w:tcW w:w="2306" w:type="dxa"/>
          </w:tcPr>
          <w:p w14:paraId="6A0EF5B2" w14:textId="77777777" w:rsidR="00961F3A" w:rsidRPr="00866206" w:rsidRDefault="00961F3A" w:rsidP="00961F3A">
            <w:pPr>
              <w:rPr>
                <w:rFonts w:cs="Arial"/>
                <w:sz w:val="16"/>
                <w:szCs w:val="16"/>
              </w:rPr>
            </w:pPr>
          </w:p>
        </w:tc>
      </w:tr>
      <w:tr w:rsidR="00287B9B" w:rsidRPr="00A925E1" w14:paraId="7C3B08B6" w14:textId="77777777" w:rsidTr="00287B9B">
        <w:trPr>
          <w:jc w:val="center"/>
        </w:trPr>
        <w:tc>
          <w:tcPr>
            <w:tcW w:w="841" w:type="dxa"/>
          </w:tcPr>
          <w:p w14:paraId="63DBDD3A" w14:textId="1314802C" w:rsidR="00961F3A" w:rsidRPr="00866206" w:rsidRDefault="008B05E5" w:rsidP="00961F3A">
            <w:pPr>
              <w:rPr>
                <w:rFonts w:cs="Arial"/>
                <w:sz w:val="16"/>
                <w:szCs w:val="16"/>
              </w:rPr>
            </w:pPr>
            <w:r>
              <w:rPr>
                <w:rFonts w:cs="Arial"/>
                <w:sz w:val="16"/>
                <w:szCs w:val="16"/>
              </w:rPr>
              <w:t>-</w:t>
            </w:r>
          </w:p>
        </w:tc>
        <w:tc>
          <w:tcPr>
            <w:tcW w:w="1434" w:type="dxa"/>
          </w:tcPr>
          <w:p w14:paraId="08337931" w14:textId="77777777" w:rsidR="00750394" w:rsidRDefault="00750394" w:rsidP="00961F3A">
            <w:pPr>
              <w:rPr>
                <w:rFonts w:cs="Arial"/>
                <w:sz w:val="16"/>
                <w:szCs w:val="16"/>
              </w:rPr>
            </w:pPr>
          </w:p>
          <w:p w14:paraId="2BBA0D44" w14:textId="77777777" w:rsidR="00961F3A" w:rsidRDefault="00961F3A" w:rsidP="00961F3A">
            <w:pPr>
              <w:rPr>
                <w:rFonts w:cs="Arial"/>
                <w:sz w:val="16"/>
                <w:szCs w:val="16"/>
              </w:rPr>
            </w:pPr>
            <w:r w:rsidRPr="00866206">
              <w:rPr>
                <w:rFonts w:cs="Arial"/>
                <w:sz w:val="16"/>
                <w:szCs w:val="16"/>
              </w:rPr>
              <w:t>New Ways of Working adopted at LBC; promotion of a hybrid working model with employees in the office 40% of their hours</w:t>
            </w:r>
          </w:p>
          <w:p w14:paraId="04C2F5B5" w14:textId="21702499" w:rsidR="00750394" w:rsidRPr="00866206" w:rsidRDefault="00750394" w:rsidP="00961F3A">
            <w:pPr>
              <w:rPr>
                <w:rFonts w:cs="Arial"/>
                <w:sz w:val="16"/>
                <w:szCs w:val="16"/>
              </w:rPr>
            </w:pPr>
          </w:p>
        </w:tc>
        <w:tc>
          <w:tcPr>
            <w:tcW w:w="1602" w:type="dxa"/>
          </w:tcPr>
          <w:p w14:paraId="4658C8FE" w14:textId="5649FFE6" w:rsidR="00961F3A" w:rsidRPr="00866206" w:rsidRDefault="00961F3A" w:rsidP="00961F3A">
            <w:pPr>
              <w:rPr>
                <w:rFonts w:cs="Arial"/>
                <w:sz w:val="16"/>
                <w:szCs w:val="16"/>
              </w:rPr>
            </w:pPr>
            <w:r w:rsidRPr="00866206">
              <w:rPr>
                <w:rFonts w:cs="Arial"/>
                <w:sz w:val="16"/>
                <w:szCs w:val="16"/>
              </w:rPr>
              <w:t>Promoting Travel Alternatives</w:t>
            </w:r>
          </w:p>
        </w:tc>
        <w:tc>
          <w:tcPr>
            <w:tcW w:w="1651" w:type="dxa"/>
          </w:tcPr>
          <w:p w14:paraId="57238081" w14:textId="6FEB0B8B" w:rsidR="00961F3A" w:rsidRPr="00866206" w:rsidRDefault="00961F3A" w:rsidP="00961F3A">
            <w:pPr>
              <w:rPr>
                <w:rFonts w:cs="Arial"/>
                <w:sz w:val="16"/>
                <w:szCs w:val="16"/>
              </w:rPr>
            </w:pPr>
            <w:r w:rsidRPr="00866206">
              <w:rPr>
                <w:rFonts w:cs="Arial"/>
                <w:sz w:val="16"/>
                <w:szCs w:val="16"/>
              </w:rPr>
              <w:t xml:space="preserve">Encourage / Facilitate </w:t>
            </w:r>
            <w:proofErr w:type="gramStart"/>
            <w:r w:rsidRPr="00866206">
              <w:rPr>
                <w:rFonts w:cs="Arial"/>
                <w:sz w:val="16"/>
                <w:szCs w:val="16"/>
              </w:rPr>
              <w:t>home-working</w:t>
            </w:r>
            <w:proofErr w:type="gramEnd"/>
          </w:p>
        </w:tc>
        <w:tc>
          <w:tcPr>
            <w:tcW w:w="1130" w:type="dxa"/>
          </w:tcPr>
          <w:p w14:paraId="0805B29A" w14:textId="2726D067" w:rsidR="00961F3A" w:rsidRPr="00866206" w:rsidRDefault="00961F3A" w:rsidP="00961F3A">
            <w:pPr>
              <w:rPr>
                <w:rFonts w:cs="Arial"/>
                <w:sz w:val="16"/>
                <w:szCs w:val="16"/>
              </w:rPr>
            </w:pPr>
            <w:r w:rsidRPr="00866206">
              <w:rPr>
                <w:rFonts w:cs="Arial"/>
                <w:sz w:val="16"/>
                <w:szCs w:val="16"/>
              </w:rPr>
              <w:t>2022</w:t>
            </w:r>
          </w:p>
        </w:tc>
        <w:tc>
          <w:tcPr>
            <w:tcW w:w="1146" w:type="dxa"/>
          </w:tcPr>
          <w:p w14:paraId="5DA17A56" w14:textId="1715D178" w:rsidR="00961F3A" w:rsidRPr="00866206" w:rsidRDefault="00961F3A" w:rsidP="00961F3A">
            <w:pPr>
              <w:rPr>
                <w:rFonts w:cs="Arial"/>
                <w:sz w:val="16"/>
                <w:szCs w:val="16"/>
              </w:rPr>
            </w:pPr>
            <w:r w:rsidRPr="00866206">
              <w:rPr>
                <w:rFonts w:cs="Arial"/>
                <w:sz w:val="16"/>
                <w:szCs w:val="16"/>
              </w:rPr>
              <w:t>[Ongoing]</w:t>
            </w:r>
          </w:p>
        </w:tc>
        <w:tc>
          <w:tcPr>
            <w:tcW w:w="1762" w:type="dxa"/>
          </w:tcPr>
          <w:p w14:paraId="16DF1E85" w14:textId="3B119819" w:rsidR="00961F3A" w:rsidRPr="00866206" w:rsidRDefault="00961F3A" w:rsidP="00961F3A">
            <w:pPr>
              <w:rPr>
                <w:rFonts w:cs="Arial"/>
                <w:sz w:val="16"/>
                <w:szCs w:val="16"/>
              </w:rPr>
            </w:pPr>
            <w:r w:rsidRPr="00866206">
              <w:rPr>
                <w:rFonts w:cs="Arial"/>
                <w:sz w:val="16"/>
                <w:szCs w:val="16"/>
              </w:rPr>
              <w:t>Luton Council</w:t>
            </w:r>
          </w:p>
        </w:tc>
        <w:tc>
          <w:tcPr>
            <w:tcW w:w="1110" w:type="dxa"/>
          </w:tcPr>
          <w:p w14:paraId="08A28FAA" w14:textId="77777777" w:rsidR="00961F3A" w:rsidRPr="00866206" w:rsidRDefault="00961F3A" w:rsidP="00961F3A">
            <w:pPr>
              <w:rPr>
                <w:rFonts w:cs="Arial"/>
                <w:sz w:val="16"/>
                <w:szCs w:val="16"/>
              </w:rPr>
            </w:pPr>
          </w:p>
        </w:tc>
        <w:tc>
          <w:tcPr>
            <w:tcW w:w="811" w:type="dxa"/>
          </w:tcPr>
          <w:p w14:paraId="5F6E1AD6" w14:textId="2D04D711" w:rsidR="00961F3A" w:rsidRPr="00866206" w:rsidRDefault="00961F3A" w:rsidP="00961F3A">
            <w:pPr>
              <w:rPr>
                <w:rFonts w:cs="Arial"/>
                <w:sz w:val="16"/>
                <w:szCs w:val="16"/>
              </w:rPr>
            </w:pPr>
            <w:r w:rsidRPr="00866206">
              <w:rPr>
                <w:rFonts w:cs="Arial"/>
                <w:sz w:val="16"/>
                <w:szCs w:val="16"/>
              </w:rPr>
              <w:t>No</w:t>
            </w:r>
          </w:p>
        </w:tc>
        <w:tc>
          <w:tcPr>
            <w:tcW w:w="840" w:type="dxa"/>
          </w:tcPr>
          <w:p w14:paraId="1E0878C8" w14:textId="77777777" w:rsidR="00961F3A" w:rsidRPr="00866206" w:rsidRDefault="00961F3A" w:rsidP="00961F3A">
            <w:pPr>
              <w:rPr>
                <w:rFonts w:cs="Arial"/>
                <w:sz w:val="16"/>
                <w:szCs w:val="16"/>
              </w:rPr>
            </w:pPr>
          </w:p>
        </w:tc>
        <w:tc>
          <w:tcPr>
            <w:tcW w:w="1106" w:type="dxa"/>
          </w:tcPr>
          <w:p w14:paraId="460E5FDB" w14:textId="77777777" w:rsidR="00961F3A" w:rsidRPr="00866206" w:rsidRDefault="00961F3A" w:rsidP="00961F3A">
            <w:pPr>
              <w:rPr>
                <w:rFonts w:cs="Arial"/>
                <w:sz w:val="16"/>
                <w:szCs w:val="16"/>
              </w:rPr>
            </w:pPr>
          </w:p>
        </w:tc>
        <w:tc>
          <w:tcPr>
            <w:tcW w:w="1291" w:type="dxa"/>
          </w:tcPr>
          <w:p w14:paraId="30802E2D" w14:textId="2DBB74CE" w:rsidR="00961F3A" w:rsidRPr="00866206" w:rsidRDefault="00961F3A" w:rsidP="00961F3A">
            <w:pPr>
              <w:rPr>
                <w:rFonts w:cs="Arial"/>
                <w:sz w:val="16"/>
                <w:szCs w:val="16"/>
              </w:rPr>
            </w:pPr>
            <w:r w:rsidRPr="00866206">
              <w:rPr>
                <w:rFonts w:cs="Arial"/>
                <w:sz w:val="16"/>
                <w:szCs w:val="16"/>
              </w:rPr>
              <w:t>Completed</w:t>
            </w:r>
          </w:p>
        </w:tc>
        <w:tc>
          <w:tcPr>
            <w:tcW w:w="1647" w:type="dxa"/>
          </w:tcPr>
          <w:p w14:paraId="4078311D" w14:textId="0B7CBD35" w:rsidR="00961F3A" w:rsidRPr="00866206" w:rsidRDefault="00961F3A" w:rsidP="00961F3A">
            <w:pPr>
              <w:rPr>
                <w:rFonts w:cs="Arial"/>
                <w:sz w:val="16"/>
                <w:szCs w:val="16"/>
              </w:rPr>
            </w:pPr>
            <w:r w:rsidRPr="00866206">
              <w:rPr>
                <w:rFonts w:cs="Arial"/>
                <w:sz w:val="16"/>
                <w:szCs w:val="16"/>
              </w:rPr>
              <w:t>Reduction in car journeys commuting to work will result in reduced emissions (NO2 and particulate matter)</w:t>
            </w:r>
          </w:p>
        </w:tc>
        <w:tc>
          <w:tcPr>
            <w:tcW w:w="1441" w:type="dxa"/>
          </w:tcPr>
          <w:p w14:paraId="5E010B49" w14:textId="4B7360D6" w:rsidR="00961F3A" w:rsidRPr="00866206" w:rsidRDefault="00961F3A" w:rsidP="00961F3A">
            <w:pPr>
              <w:rPr>
                <w:rFonts w:cs="Arial"/>
                <w:sz w:val="16"/>
                <w:szCs w:val="16"/>
              </w:rPr>
            </w:pPr>
            <w:r w:rsidRPr="00866206">
              <w:rPr>
                <w:rFonts w:cs="Arial"/>
                <w:sz w:val="16"/>
                <w:szCs w:val="16"/>
              </w:rPr>
              <w:t>Number of journeys avoided</w:t>
            </w:r>
          </w:p>
        </w:tc>
        <w:tc>
          <w:tcPr>
            <w:tcW w:w="2243" w:type="dxa"/>
          </w:tcPr>
          <w:p w14:paraId="691AE2FB" w14:textId="2456CFA1" w:rsidR="00961F3A" w:rsidRPr="00866206" w:rsidRDefault="00961F3A" w:rsidP="00961F3A">
            <w:pPr>
              <w:rPr>
                <w:rFonts w:cs="Arial"/>
                <w:sz w:val="16"/>
                <w:szCs w:val="16"/>
              </w:rPr>
            </w:pPr>
            <w:r w:rsidRPr="00866206">
              <w:rPr>
                <w:rFonts w:cs="Arial"/>
                <w:sz w:val="16"/>
                <w:szCs w:val="16"/>
              </w:rPr>
              <w:t>Policy implemented and guidance published</w:t>
            </w:r>
          </w:p>
        </w:tc>
        <w:tc>
          <w:tcPr>
            <w:tcW w:w="2306" w:type="dxa"/>
          </w:tcPr>
          <w:p w14:paraId="4782B3DD" w14:textId="77777777" w:rsidR="00961F3A" w:rsidRPr="00866206" w:rsidRDefault="00961F3A" w:rsidP="00961F3A">
            <w:pPr>
              <w:rPr>
                <w:rFonts w:cs="Arial"/>
                <w:sz w:val="16"/>
                <w:szCs w:val="16"/>
              </w:rPr>
            </w:pPr>
          </w:p>
        </w:tc>
      </w:tr>
      <w:tr w:rsidR="00287B9B" w:rsidRPr="00A925E1" w14:paraId="53692206" w14:textId="77777777" w:rsidTr="00287B9B">
        <w:trPr>
          <w:jc w:val="center"/>
        </w:trPr>
        <w:tc>
          <w:tcPr>
            <w:tcW w:w="841" w:type="dxa"/>
          </w:tcPr>
          <w:p w14:paraId="1601B43C" w14:textId="1485D055" w:rsidR="00961F3A" w:rsidRPr="00866206" w:rsidRDefault="008B05E5" w:rsidP="00961F3A">
            <w:pPr>
              <w:rPr>
                <w:rFonts w:cs="Arial"/>
                <w:sz w:val="16"/>
                <w:szCs w:val="16"/>
              </w:rPr>
            </w:pPr>
            <w:r>
              <w:rPr>
                <w:rFonts w:cs="Arial"/>
                <w:sz w:val="16"/>
                <w:szCs w:val="16"/>
              </w:rPr>
              <w:t>-</w:t>
            </w:r>
          </w:p>
        </w:tc>
        <w:tc>
          <w:tcPr>
            <w:tcW w:w="1434" w:type="dxa"/>
          </w:tcPr>
          <w:p w14:paraId="3E0EC6AF" w14:textId="77777777" w:rsidR="00750394" w:rsidRDefault="00750394" w:rsidP="00961F3A">
            <w:pPr>
              <w:rPr>
                <w:rFonts w:cs="Arial"/>
                <w:sz w:val="16"/>
                <w:szCs w:val="16"/>
              </w:rPr>
            </w:pPr>
          </w:p>
          <w:p w14:paraId="1DDD143B" w14:textId="77777777" w:rsidR="00961F3A" w:rsidRDefault="00961F3A" w:rsidP="00961F3A">
            <w:pPr>
              <w:rPr>
                <w:rFonts w:cs="Arial"/>
                <w:sz w:val="16"/>
                <w:szCs w:val="16"/>
              </w:rPr>
            </w:pPr>
            <w:r w:rsidRPr="00866206">
              <w:rPr>
                <w:rFonts w:cs="Arial"/>
                <w:sz w:val="16"/>
                <w:szCs w:val="16"/>
              </w:rPr>
              <w:t xml:space="preserve">Proposed project to replace a number of </w:t>
            </w:r>
            <w:proofErr w:type="gramStart"/>
            <w:r w:rsidRPr="00866206">
              <w:rPr>
                <w:rFonts w:cs="Arial"/>
                <w:sz w:val="16"/>
                <w:szCs w:val="16"/>
              </w:rPr>
              <w:t>small town</w:t>
            </w:r>
            <w:proofErr w:type="gramEnd"/>
            <w:r w:rsidRPr="00866206">
              <w:rPr>
                <w:rFonts w:cs="Arial"/>
                <w:sz w:val="16"/>
                <w:szCs w:val="16"/>
              </w:rPr>
              <w:t xml:space="preserve"> centre surface car parks with intelligent parking system enabled multi storey on Crawley Road site</w:t>
            </w:r>
          </w:p>
          <w:p w14:paraId="5A6C31BE" w14:textId="1B9BAB7E" w:rsidR="00750394" w:rsidRPr="00866206" w:rsidRDefault="00750394" w:rsidP="00961F3A">
            <w:pPr>
              <w:rPr>
                <w:rFonts w:cs="Arial"/>
                <w:sz w:val="16"/>
                <w:szCs w:val="16"/>
              </w:rPr>
            </w:pPr>
          </w:p>
        </w:tc>
        <w:tc>
          <w:tcPr>
            <w:tcW w:w="1602" w:type="dxa"/>
          </w:tcPr>
          <w:p w14:paraId="03BD3EF6" w14:textId="54D38875" w:rsidR="00961F3A" w:rsidRPr="00866206" w:rsidRDefault="00961F3A" w:rsidP="00961F3A">
            <w:pPr>
              <w:rPr>
                <w:rFonts w:cs="Arial"/>
                <w:sz w:val="16"/>
                <w:szCs w:val="16"/>
              </w:rPr>
            </w:pPr>
            <w:r w:rsidRPr="00866206">
              <w:rPr>
                <w:rFonts w:cs="Arial"/>
                <w:sz w:val="16"/>
                <w:szCs w:val="16"/>
              </w:rPr>
              <w:t>Traffic Management</w:t>
            </w:r>
          </w:p>
        </w:tc>
        <w:tc>
          <w:tcPr>
            <w:tcW w:w="1651" w:type="dxa"/>
          </w:tcPr>
          <w:p w14:paraId="0E251D4A" w14:textId="5226E445" w:rsidR="00961F3A" w:rsidRPr="00866206" w:rsidRDefault="00961F3A" w:rsidP="00961F3A">
            <w:pPr>
              <w:rPr>
                <w:rFonts w:cs="Arial"/>
                <w:sz w:val="16"/>
                <w:szCs w:val="16"/>
              </w:rPr>
            </w:pPr>
            <w:r w:rsidRPr="00866206">
              <w:rPr>
                <w:rFonts w:cs="Arial"/>
                <w:sz w:val="16"/>
                <w:szCs w:val="16"/>
              </w:rPr>
              <w:t>Other</w:t>
            </w:r>
          </w:p>
        </w:tc>
        <w:tc>
          <w:tcPr>
            <w:tcW w:w="1130" w:type="dxa"/>
          </w:tcPr>
          <w:p w14:paraId="40E16305" w14:textId="39100DE6" w:rsidR="00961F3A" w:rsidRPr="00866206" w:rsidRDefault="00961F3A" w:rsidP="00961F3A">
            <w:pPr>
              <w:rPr>
                <w:rFonts w:cs="Arial"/>
                <w:sz w:val="16"/>
                <w:szCs w:val="16"/>
              </w:rPr>
            </w:pPr>
            <w:r w:rsidRPr="00866206">
              <w:rPr>
                <w:rFonts w:cs="Arial"/>
                <w:sz w:val="16"/>
                <w:szCs w:val="16"/>
              </w:rPr>
              <w:t>2018</w:t>
            </w:r>
          </w:p>
        </w:tc>
        <w:tc>
          <w:tcPr>
            <w:tcW w:w="1146" w:type="dxa"/>
          </w:tcPr>
          <w:p w14:paraId="21A08711" w14:textId="77777777" w:rsidR="00961F3A" w:rsidRPr="00866206" w:rsidRDefault="00961F3A" w:rsidP="00961F3A">
            <w:pPr>
              <w:rPr>
                <w:rFonts w:cs="Arial"/>
                <w:sz w:val="16"/>
                <w:szCs w:val="16"/>
              </w:rPr>
            </w:pPr>
          </w:p>
        </w:tc>
        <w:tc>
          <w:tcPr>
            <w:tcW w:w="1762" w:type="dxa"/>
          </w:tcPr>
          <w:p w14:paraId="266A5F42" w14:textId="37F1FA6F" w:rsidR="00961F3A" w:rsidRPr="00866206" w:rsidRDefault="00961F3A" w:rsidP="00961F3A">
            <w:pPr>
              <w:rPr>
                <w:rFonts w:cs="Arial"/>
                <w:sz w:val="16"/>
                <w:szCs w:val="16"/>
              </w:rPr>
            </w:pPr>
            <w:r w:rsidRPr="00866206">
              <w:rPr>
                <w:rFonts w:cs="Arial"/>
                <w:sz w:val="16"/>
                <w:szCs w:val="16"/>
              </w:rPr>
              <w:t>LBC Property &amp; Construction</w:t>
            </w:r>
          </w:p>
        </w:tc>
        <w:tc>
          <w:tcPr>
            <w:tcW w:w="1110" w:type="dxa"/>
          </w:tcPr>
          <w:p w14:paraId="59D536C6" w14:textId="77777777" w:rsidR="00961F3A" w:rsidRPr="00866206" w:rsidRDefault="00961F3A" w:rsidP="00961F3A">
            <w:pPr>
              <w:rPr>
                <w:rFonts w:cs="Arial"/>
                <w:sz w:val="16"/>
                <w:szCs w:val="16"/>
              </w:rPr>
            </w:pPr>
          </w:p>
        </w:tc>
        <w:tc>
          <w:tcPr>
            <w:tcW w:w="811" w:type="dxa"/>
          </w:tcPr>
          <w:p w14:paraId="63A334ED" w14:textId="592151E9" w:rsidR="00961F3A" w:rsidRPr="00866206" w:rsidRDefault="00961F3A" w:rsidP="00961F3A">
            <w:pPr>
              <w:rPr>
                <w:rFonts w:cs="Arial"/>
                <w:sz w:val="16"/>
                <w:szCs w:val="16"/>
              </w:rPr>
            </w:pPr>
            <w:r w:rsidRPr="00866206">
              <w:rPr>
                <w:rFonts w:cs="Arial"/>
                <w:sz w:val="16"/>
                <w:szCs w:val="16"/>
              </w:rPr>
              <w:t>No</w:t>
            </w:r>
          </w:p>
        </w:tc>
        <w:tc>
          <w:tcPr>
            <w:tcW w:w="840" w:type="dxa"/>
          </w:tcPr>
          <w:p w14:paraId="073250A0" w14:textId="77777777" w:rsidR="00961F3A" w:rsidRPr="00866206" w:rsidRDefault="00961F3A" w:rsidP="00961F3A">
            <w:pPr>
              <w:rPr>
                <w:rFonts w:cs="Arial"/>
                <w:sz w:val="16"/>
                <w:szCs w:val="16"/>
              </w:rPr>
            </w:pPr>
          </w:p>
        </w:tc>
        <w:tc>
          <w:tcPr>
            <w:tcW w:w="1106" w:type="dxa"/>
          </w:tcPr>
          <w:p w14:paraId="304BCC83" w14:textId="77777777" w:rsidR="00961F3A" w:rsidRPr="00866206" w:rsidRDefault="00961F3A" w:rsidP="00961F3A">
            <w:pPr>
              <w:rPr>
                <w:rFonts w:cs="Arial"/>
                <w:sz w:val="16"/>
                <w:szCs w:val="16"/>
              </w:rPr>
            </w:pPr>
          </w:p>
        </w:tc>
        <w:tc>
          <w:tcPr>
            <w:tcW w:w="1291" w:type="dxa"/>
          </w:tcPr>
          <w:p w14:paraId="66F194E1" w14:textId="6E502C76" w:rsidR="00961F3A" w:rsidRPr="00866206" w:rsidRDefault="00961F3A" w:rsidP="00961F3A">
            <w:pPr>
              <w:rPr>
                <w:rFonts w:cs="Arial"/>
                <w:sz w:val="16"/>
                <w:szCs w:val="16"/>
              </w:rPr>
            </w:pPr>
            <w:r w:rsidRPr="00866206">
              <w:rPr>
                <w:rFonts w:cs="Arial"/>
                <w:sz w:val="16"/>
                <w:szCs w:val="16"/>
              </w:rPr>
              <w:t>Aborted</w:t>
            </w:r>
          </w:p>
        </w:tc>
        <w:tc>
          <w:tcPr>
            <w:tcW w:w="1647" w:type="dxa"/>
          </w:tcPr>
          <w:p w14:paraId="5CE96D07" w14:textId="14C69C63" w:rsidR="00961F3A" w:rsidRPr="00866206" w:rsidRDefault="00961F3A" w:rsidP="00961F3A">
            <w:pPr>
              <w:rPr>
                <w:rFonts w:cs="Arial"/>
                <w:sz w:val="16"/>
                <w:szCs w:val="16"/>
              </w:rPr>
            </w:pPr>
            <w:r w:rsidRPr="00866206">
              <w:rPr>
                <w:rFonts w:cs="Arial"/>
                <w:sz w:val="16"/>
                <w:szCs w:val="16"/>
              </w:rPr>
              <w:t>Less engine idling and running time while drivers search for parking</w:t>
            </w:r>
          </w:p>
        </w:tc>
        <w:tc>
          <w:tcPr>
            <w:tcW w:w="1441" w:type="dxa"/>
          </w:tcPr>
          <w:p w14:paraId="020897F6" w14:textId="226A3CA3" w:rsidR="00961F3A" w:rsidRPr="00866206" w:rsidRDefault="00961F3A" w:rsidP="00961F3A">
            <w:pPr>
              <w:rPr>
                <w:rFonts w:cs="Arial"/>
                <w:sz w:val="16"/>
                <w:szCs w:val="16"/>
              </w:rPr>
            </w:pPr>
            <w:r w:rsidRPr="00866206">
              <w:rPr>
                <w:rFonts w:cs="Arial"/>
                <w:sz w:val="16"/>
                <w:szCs w:val="16"/>
              </w:rPr>
              <w:t>Improved parking information and organisation</w:t>
            </w:r>
          </w:p>
        </w:tc>
        <w:tc>
          <w:tcPr>
            <w:tcW w:w="2243" w:type="dxa"/>
          </w:tcPr>
          <w:p w14:paraId="1EBA79DB" w14:textId="60A4F54E" w:rsidR="00961F3A" w:rsidRPr="00866206" w:rsidRDefault="00961F3A" w:rsidP="00961F3A">
            <w:pPr>
              <w:rPr>
                <w:rFonts w:cs="Arial"/>
                <w:sz w:val="16"/>
                <w:szCs w:val="16"/>
              </w:rPr>
            </w:pPr>
            <w:r w:rsidRPr="00866206">
              <w:rPr>
                <w:rFonts w:cs="Arial"/>
                <w:sz w:val="16"/>
                <w:szCs w:val="16"/>
              </w:rPr>
              <w:t>Planning application permitted</w:t>
            </w:r>
          </w:p>
        </w:tc>
        <w:tc>
          <w:tcPr>
            <w:tcW w:w="2306" w:type="dxa"/>
          </w:tcPr>
          <w:p w14:paraId="72E196F5" w14:textId="3363A51A" w:rsidR="00961F3A" w:rsidRPr="00866206" w:rsidRDefault="00961F3A" w:rsidP="00961F3A">
            <w:pPr>
              <w:rPr>
                <w:rFonts w:cs="Arial"/>
                <w:sz w:val="16"/>
                <w:szCs w:val="16"/>
              </w:rPr>
            </w:pPr>
            <w:r w:rsidRPr="00866206">
              <w:rPr>
                <w:rFonts w:cs="Arial"/>
                <w:sz w:val="16"/>
                <w:szCs w:val="16"/>
              </w:rPr>
              <w:t>Work on project discontinued</w:t>
            </w:r>
          </w:p>
        </w:tc>
      </w:tr>
      <w:tr w:rsidR="00287B9B" w:rsidRPr="00A925E1" w14:paraId="6ED702A1" w14:textId="77777777" w:rsidTr="00A77D09">
        <w:trPr>
          <w:cantSplit/>
          <w:jc w:val="center"/>
        </w:trPr>
        <w:tc>
          <w:tcPr>
            <w:tcW w:w="841" w:type="dxa"/>
          </w:tcPr>
          <w:p w14:paraId="1070036E" w14:textId="6C961721" w:rsidR="00961F3A" w:rsidRPr="00866206" w:rsidRDefault="008B05E5" w:rsidP="00961F3A">
            <w:pPr>
              <w:rPr>
                <w:rFonts w:cs="Arial"/>
                <w:sz w:val="16"/>
                <w:szCs w:val="16"/>
              </w:rPr>
            </w:pPr>
            <w:r>
              <w:rPr>
                <w:rFonts w:cs="Arial"/>
                <w:sz w:val="16"/>
                <w:szCs w:val="16"/>
              </w:rPr>
              <w:t>-</w:t>
            </w:r>
          </w:p>
        </w:tc>
        <w:tc>
          <w:tcPr>
            <w:tcW w:w="1434" w:type="dxa"/>
          </w:tcPr>
          <w:p w14:paraId="34403B59" w14:textId="6F7B2A5F" w:rsidR="00961F3A" w:rsidRPr="00866206" w:rsidRDefault="00961F3A" w:rsidP="00961F3A">
            <w:pPr>
              <w:rPr>
                <w:rFonts w:cs="Arial"/>
                <w:sz w:val="16"/>
                <w:szCs w:val="16"/>
              </w:rPr>
            </w:pPr>
            <w:r w:rsidRPr="00866206">
              <w:rPr>
                <w:rFonts w:cs="Arial"/>
                <w:sz w:val="16"/>
                <w:szCs w:val="16"/>
              </w:rPr>
              <w:t>Rollout of Schools Air Quality Workshops</w:t>
            </w:r>
          </w:p>
        </w:tc>
        <w:tc>
          <w:tcPr>
            <w:tcW w:w="1602" w:type="dxa"/>
          </w:tcPr>
          <w:p w14:paraId="1F319B80" w14:textId="631581A2" w:rsidR="00961F3A" w:rsidRPr="00866206" w:rsidRDefault="00961F3A" w:rsidP="00961F3A">
            <w:pPr>
              <w:rPr>
                <w:rFonts w:cs="Arial"/>
                <w:sz w:val="16"/>
                <w:szCs w:val="16"/>
              </w:rPr>
            </w:pPr>
            <w:r w:rsidRPr="00866206">
              <w:rPr>
                <w:rFonts w:cs="Arial"/>
                <w:sz w:val="16"/>
                <w:szCs w:val="16"/>
              </w:rPr>
              <w:t>Promoting Travel Alternatives</w:t>
            </w:r>
          </w:p>
        </w:tc>
        <w:tc>
          <w:tcPr>
            <w:tcW w:w="1651" w:type="dxa"/>
          </w:tcPr>
          <w:p w14:paraId="4D2752FE" w14:textId="4B1B1F42" w:rsidR="00961F3A" w:rsidRPr="00866206" w:rsidRDefault="00961F3A" w:rsidP="00961F3A">
            <w:pPr>
              <w:rPr>
                <w:rFonts w:cs="Arial"/>
                <w:sz w:val="16"/>
                <w:szCs w:val="16"/>
              </w:rPr>
            </w:pPr>
            <w:r w:rsidRPr="00866206">
              <w:rPr>
                <w:rFonts w:cs="Arial"/>
                <w:sz w:val="16"/>
                <w:szCs w:val="16"/>
              </w:rPr>
              <w:t>Promotion of cycling</w:t>
            </w:r>
            <w:r w:rsidRPr="00866206">
              <w:rPr>
                <w:rFonts w:cs="Arial"/>
                <w:sz w:val="16"/>
                <w:szCs w:val="16"/>
              </w:rPr>
              <w:br/>
            </w:r>
            <w:r w:rsidRPr="00866206">
              <w:rPr>
                <w:rFonts w:cs="Arial"/>
                <w:sz w:val="16"/>
                <w:szCs w:val="16"/>
              </w:rPr>
              <w:br/>
              <w:t>Promotion of walking</w:t>
            </w:r>
          </w:p>
        </w:tc>
        <w:tc>
          <w:tcPr>
            <w:tcW w:w="1130" w:type="dxa"/>
          </w:tcPr>
          <w:p w14:paraId="78A7BDC6" w14:textId="6A8B0708" w:rsidR="00961F3A" w:rsidRPr="00866206" w:rsidRDefault="00961F3A" w:rsidP="00961F3A">
            <w:pPr>
              <w:rPr>
                <w:rFonts w:cs="Arial"/>
                <w:sz w:val="16"/>
                <w:szCs w:val="16"/>
              </w:rPr>
            </w:pPr>
            <w:r w:rsidRPr="00866206">
              <w:rPr>
                <w:rFonts w:cs="Arial"/>
                <w:sz w:val="16"/>
                <w:szCs w:val="16"/>
              </w:rPr>
              <w:t>2022</w:t>
            </w:r>
          </w:p>
        </w:tc>
        <w:tc>
          <w:tcPr>
            <w:tcW w:w="1146" w:type="dxa"/>
          </w:tcPr>
          <w:p w14:paraId="56285D86" w14:textId="77777777" w:rsidR="00961F3A" w:rsidRPr="00866206" w:rsidRDefault="00961F3A" w:rsidP="00961F3A">
            <w:pPr>
              <w:rPr>
                <w:rFonts w:cs="Arial"/>
                <w:sz w:val="16"/>
                <w:szCs w:val="16"/>
              </w:rPr>
            </w:pPr>
          </w:p>
        </w:tc>
        <w:tc>
          <w:tcPr>
            <w:tcW w:w="1762" w:type="dxa"/>
          </w:tcPr>
          <w:p w14:paraId="6598BC9D" w14:textId="7299B8DC" w:rsidR="00961F3A" w:rsidRPr="00866206" w:rsidRDefault="00961F3A" w:rsidP="00961F3A">
            <w:pPr>
              <w:rPr>
                <w:rFonts w:cs="Arial"/>
                <w:sz w:val="16"/>
                <w:szCs w:val="16"/>
              </w:rPr>
            </w:pPr>
            <w:r w:rsidRPr="00866206">
              <w:rPr>
                <w:rFonts w:cs="Arial"/>
                <w:sz w:val="16"/>
                <w:szCs w:val="16"/>
              </w:rPr>
              <w:t>LBC Sustainable Development and Transport</w:t>
            </w:r>
          </w:p>
        </w:tc>
        <w:tc>
          <w:tcPr>
            <w:tcW w:w="1110" w:type="dxa"/>
          </w:tcPr>
          <w:p w14:paraId="2F88B232" w14:textId="77777777" w:rsidR="00961F3A" w:rsidRPr="00866206" w:rsidRDefault="00961F3A" w:rsidP="00961F3A">
            <w:pPr>
              <w:rPr>
                <w:rFonts w:cs="Arial"/>
                <w:sz w:val="16"/>
                <w:szCs w:val="16"/>
              </w:rPr>
            </w:pPr>
          </w:p>
        </w:tc>
        <w:tc>
          <w:tcPr>
            <w:tcW w:w="811" w:type="dxa"/>
          </w:tcPr>
          <w:p w14:paraId="2A28F5DE" w14:textId="0E55D2E6" w:rsidR="00961F3A" w:rsidRPr="00866206" w:rsidRDefault="00961F3A" w:rsidP="00961F3A">
            <w:pPr>
              <w:rPr>
                <w:rFonts w:cs="Arial"/>
                <w:sz w:val="16"/>
                <w:szCs w:val="16"/>
              </w:rPr>
            </w:pPr>
            <w:r w:rsidRPr="00866206">
              <w:rPr>
                <w:rFonts w:cs="Arial"/>
                <w:sz w:val="16"/>
                <w:szCs w:val="16"/>
              </w:rPr>
              <w:t>No</w:t>
            </w:r>
          </w:p>
        </w:tc>
        <w:tc>
          <w:tcPr>
            <w:tcW w:w="840" w:type="dxa"/>
          </w:tcPr>
          <w:p w14:paraId="006D06FD" w14:textId="0D888884" w:rsidR="00961F3A" w:rsidRPr="00866206" w:rsidRDefault="00961F3A" w:rsidP="00961F3A">
            <w:pPr>
              <w:rPr>
                <w:rFonts w:cs="Arial"/>
                <w:sz w:val="16"/>
                <w:szCs w:val="16"/>
              </w:rPr>
            </w:pPr>
            <w:r w:rsidRPr="00866206">
              <w:rPr>
                <w:rFonts w:cs="Arial"/>
                <w:sz w:val="16"/>
                <w:szCs w:val="16"/>
              </w:rPr>
              <w:t>Not Funded</w:t>
            </w:r>
          </w:p>
        </w:tc>
        <w:tc>
          <w:tcPr>
            <w:tcW w:w="1106" w:type="dxa"/>
          </w:tcPr>
          <w:p w14:paraId="71B1DA5E" w14:textId="77777777" w:rsidR="00961F3A" w:rsidRPr="00866206" w:rsidRDefault="00961F3A" w:rsidP="00961F3A">
            <w:pPr>
              <w:rPr>
                <w:rFonts w:cs="Arial"/>
                <w:sz w:val="16"/>
                <w:szCs w:val="16"/>
              </w:rPr>
            </w:pPr>
          </w:p>
        </w:tc>
        <w:tc>
          <w:tcPr>
            <w:tcW w:w="1291" w:type="dxa"/>
          </w:tcPr>
          <w:p w14:paraId="4F134CC6" w14:textId="49E9E3F4" w:rsidR="00961F3A" w:rsidRPr="00866206" w:rsidRDefault="00961F3A" w:rsidP="00961F3A">
            <w:pPr>
              <w:rPr>
                <w:rFonts w:cs="Arial"/>
                <w:sz w:val="16"/>
                <w:szCs w:val="16"/>
              </w:rPr>
            </w:pPr>
            <w:r w:rsidRPr="00866206">
              <w:rPr>
                <w:rFonts w:cs="Arial"/>
                <w:sz w:val="16"/>
                <w:szCs w:val="16"/>
              </w:rPr>
              <w:t>Aborted</w:t>
            </w:r>
          </w:p>
        </w:tc>
        <w:tc>
          <w:tcPr>
            <w:tcW w:w="1647" w:type="dxa"/>
          </w:tcPr>
          <w:p w14:paraId="32751A47" w14:textId="2CDAE3BB" w:rsidR="00961F3A" w:rsidRPr="00866206" w:rsidRDefault="00961F3A" w:rsidP="00961F3A">
            <w:pPr>
              <w:rPr>
                <w:rFonts w:cs="Arial"/>
                <w:sz w:val="16"/>
                <w:szCs w:val="16"/>
              </w:rPr>
            </w:pPr>
            <w:r w:rsidRPr="00866206">
              <w:rPr>
                <w:rFonts w:cs="Arial"/>
                <w:sz w:val="16"/>
                <w:szCs w:val="16"/>
              </w:rPr>
              <w:t>Modal shift away from the car, resulting in reduced emissions</w:t>
            </w:r>
          </w:p>
        </w:tc>
        <w:tc>
          <w:tcPr>
            <w:tcW w:w="1441" w:type="dxa"/>
          </w:tcPr>
          <w:p w14:paraId="3B6A2BB9" w14:textId="77777777" w:rsidR="00750394" w:rsidRDefault="00750394" w:rsidP="00961F3A">
            <w:pPr>
              <w:rPr>
                <w:rFonts w:cs="Arial"/>
                <w:sz w:val="16"/>
                <w:szCs w:val="16"/>
              </w:rPr>
            </w:pPr>
          </w:p>
          <w:p w14:paraId="18E7487F" w14:textId="77777777" w:rsidR="00961F3A" w:rsidRDefault="00961F3A" w:rsidP="00961F3A">
            <w:pPr>
              <w:rPr>
                <w:rFonts w:cs="Arial"/>
                <w:sz w:val="16"/>
                <w:szCs w:val="16"/>
              </w:rPr>
            </w:pPr>
            <w:r w:rsidRPr="00866206">
              <w:rPr>
                <w:rFonts w:cs="Arial"/>
                <w:sz w:val="16"/>
                <w:szCs w:val="16"/>
              </w:rPr>
              <w:t>Decrease in number of young people travelling to school by car</w:t>
            </w:r>
            <w:r w:rsidRPr="00866206">
              <w:rPr>
                <w:rFonts w:cs="Arial"/>
                <w:sz w:val="16"/>
                <w:szCs w:val="16"/>
              </w:rPr>
              <w:br/>
            </w:r>
            <w:r w:rsidRPr="00866206">
              <w:rPr>
                <w:rFonts w:cs="Arial"/>
                <w:sz w:val="16"/>
                <w:szCs w:val="16"/>
              </w:rPr>
              <w:br/>
              <w:t>Increase in number of children travelling actively</w:t>
            </w:r>
            <w:r w:rsidRPr="00866206">
              <w:rPr>
                <w:rFonts w:cs="Arial"/>
                <w:sz w:val="16"/>
                <w:szCs w:val="16"/>
              </w:rPr>
              <w:br/>
            </w:r>
            <w:r w:rsidRPr="00866206">
              <w:rPr>
                <w:rFonts w:cs="Arial"/>
                <w:sz w:val="16"/>
                <w:szCs w:val="16"/>
              </w:rPr>
              <w:br/>
              <w:t>Improved air quality at the school gate</w:t>
            </w:r>
          </w:p>
          <w:p w14:paraId="517DE12C" w14:textId="455DD2BB" w:rsidR="00750394" w:rsidRPr="00866206" w:rsidRDefault="00750394" w:rsidP="00961F3A">
            <w:pPr>
              <w:rPr>
                <w:rFonts w:cs="Arial"/>
                <w:sz w:val="16"/>
                <w:szCs w:val="16"/>
              </w:rPr>
            </w:pPr>
          </w:p>
        </w:tc>
        <w:tc>
          <w:tcPr>
            <w:tcW w:w="2243" w:type="dxa"/>
          </w:tcPr>
          <w:p w14:paraId="6534247B" w14:textId="342CCE2B" w:rsidR="00961F3A" w:rsidRPr="00866206" w:rsidRDefault="00961F3A" w:rsidP="00961F3A">
            <w:pPr>
              <w:rPr>
                <w:rFonts w:cs="Arial"/>
                <w:sz w:val="16"/>
                <w:szCs w:val="16"/>
              </w:rPr>
            </w:pPr>
            <w:r w:rsidRPr="00866206">
              <w:rPr>
                <w:rFonts w:cs="Arial"/>
                <w:sz w:val="16"/>
                <w:szCs w:val="16"/>
              </w:rPr>
              <w:t xml:space="preserve">Successful pilot sessions held at </w:t>
            </w:r>
            <w:proofErr w:type="spellStart"/>
            <w:r w:rsidRPr="00866206">
              <w:rPr>
                <w:rFonts w:cs="Arial"/>
                <w:sz w:val="16"/>
                <w:szCs w:val="16"/>
              </w:rPr>
              <w:t>Hillborough</w:t>
            </w:r>
            <w:proofErr w:type="spellEnd"/>
            <w:r w:rsidRPr="00866206">
              <w:rPr>
                <w:rFonts w:cs="Arial"/>
                <w:sz w:val="16"/>
                <w:szCs w:val="16"/>
              </w:rPr>
              <w:t xml:space="preserve"> Junior and Bushmead Primary </w:t>
            </w:r>
            <w:r w:rsidRPr="00866206">
              <w:rPr>
                <w:rFonts w:cs="Arial"/>
                <w:sz w:val="16"/>
                <w:szCs w:val="16"/>
              </w:rPr>
              <w:br/>
            </w:r>
            <w:r w:rsidRPr="00866206">
              <w:rPr>
                <w:rFonts w:cs="Arial"/>
                <w:sz w:val="16"/>
                <w:szCs w:val="16"/>
              </w:rPr>
              <w:br/>
              <w:t>Exploring funding options</w:t>
            </w:r>
          </w:p>
        </w:tc>
        <w:tc>
          <w:tcPr>
            <w:tcW w:w="2306" w:type="dxa"/>
          </w:tcPr>
          <w:p w14:paraId="1C68782C" w14:textId="35EE2116" w:rsidR="00961F3A" w:rsidRPr="00866206" w:rsidRDefault="00961F3A" w:rsidP="00961F3A">
            <w:pPr>
              <w:rPr>
                <w:rFonts w:cs="Arial"/>
                <w:sz w:val="16"/>
                <w:szCs w:val="16"/>
              </w:rPr>
            </w:pPr>
            <w:r w:rsidRPr="00866206">
              <w:rPr>
                <w:rFonts w:cs="Arial"/>
                <w:sz w:val="16"/>
                <w:szCs w:val="16"/>
              </w:rPr>
              <w:t>Project discontinued - unable to secure funding</w:t>
            </w:r>
          </w:p>
        </w:tc>
      </w:tr>
    </w:tbl>
    <w:p w14:paraId="756E481F" w14:textId="789EC07A" w:rsidR="00EA7252" w:rsidRDefault="00EA7252" w:rsidP="00EA7252"/>
    <w:p w14:paraId="6793111C" w14:textId="77777777" w:rsidR="00DB1941" w:rsidRDefault="00DB1941" w:rsidP="00EA7252">
      <w:pPr>
        <w:sectPr w:rsidR="00DB1941" w:rsidSect="003A5102">
          <w:pgSz w:w="23811" w:h="16838" w:orient="landscape" w:code="8"/>
          <w:pgMar w:top="720" w:right="720" w:bottom="720" w:left="720" w:header="708" w:footer="340" w:gutter="0"/>
          <w:cols w:space="708"/>
          <w:docGrid w:linePitch="360"/>
        </w:sectPr>
      </w:pPr>
    </w:p>
    <w:p w14:paraId="7D4AF14B" w14:textId="658C08C1" w:rsidR="00A925E1" w:rsidRDefault="00DB1941" w:rsidP="00610375">
      <w:pPr>
        <w:pStyle w:val="Heading2"/>
      </w:pPr>
      <w:bookmarkStart w:id="24" w:name="_Toc173229530"/>
      <w:r w:rsidRPr="00357B76">
        <w:t>PM</w:t>
      </w:r>
      <w:r w:rsidRPr="00357B76">
        <w:rPr>
          <w:vertAlign w:val="subscript"/>
        </w:rPr>
        <w:t>2.5</w:t>
      </w:r>
      <w:r>
        <w:t xml:space="preserve"> </w:t>
      </w:r>
      <w:r w:rsidRPr="00DB1941">
        <w:t>– Local Authority Approach to Reducing Emissions and/or Concentrations</w:t>
      </w:r>
      <w:bookmarkEnd w:id="24"/>
    </w:p>
    <w:p w14:paraId="676D89A0" w14:textId="77777777" w:rsidR="00DF7300" w:rsidRDefault="00DB1941" w:rsidP="00DF7300">
      <w:pPr>
        <w:pStyle w:val="BodyText"/>
      </w:pPr>
      <w:r>
        <w:t>As detailed in Policy Guidance LAQM.PG22 (Chapter 8)</w:t>
      </w:r>
      <w:r w:rsidR="00CA4D60">
        <w:t xml:space="preserve"> and the Air Quality</w:t>
      </w:r>
      <w:r w:rsidR="00E12490">
        <w:t xml:space="preserve"> </w:t>
      </w:r>
      <w:r w:rsidR="00CA4D60">
        <w:t>Strategy</w:t>
      </w:r>
      <w:r w:rsidR="00E12490">
        <w:rPr>
          <w:rStyle w:val="FootnoteReference"/>
        </w:rPr>
        <w:footnoteReference w:id="11"/>
      </w:r>
      <w:r>
        <w:t>, local authorities are expected to work towards reducing emissions</w:t>
      </w:r>
      <w:r w:rsidR="00FB781B">
        <w:t xml:space="preserve"> and/or concentrations of </w:t>
      </w:r>
      <w:r w:rsidR="00DD26FC">
        <w:t>fine particulate matter (</w:t>
      </w:r>
      <w:r w:rsidR="00FB781B" w:rsidRPr="00357B76">
        <w:t>PM</w:t>
      </w:r>
      <w:r w:rsidR="00FB781B" w:rsidRPr="00357B76">
        <w:rPr>
          <w:vertAlign w:val="subscript"/>
        </w:rPr>
        <w:t>2.5</w:t>
      </w:r>
      <w:r w:rsidR="00DD26FC">
        <w:t>)</w:t>
      </w:r>
      <w:r>
        <w:t xml:space="preserve">. </w:t>
      </w:r>
      <w:r w:rsidR="001A7FE8">
        <w:t xml:space="preserve"> </w:t>
      </w:r>
      <w:r>
        <w:t>The</w:t>
      </w:r>
      <w:r w:rsidR="00FB781B">
        <w:t xml:space="preserve">re is clear evidence that </w:t>
      </w:r>
      <w:r w:rsidR="00FB781B" w:rsidRPr="00357B76">
        <w:t>PM</w:t>
      </w:r>
      <w:r w:rsidR="00FB781B" w:rsidRPr="00357B76">
        <w:rPr>
          <w:vertAlign w:val="subscript"/>
        </w:rPr>
        <w:t>2.5</w:t>
      </w:r>
      <w:r w:rsidR="00FB781B">
        <w:t xml:space="preserve"> </w:t>
      </w:r>
      <w:r w:rsidR="00436AC6">
        <w:t>(particulate matter smaller than 2.5 mic</w:t>
      </w:r>
      <w:r w:rsidR="002A3946">
        <w:t>rometres</w:t>
      </w:r>
      <w:r w:rsidR="00436AC6">
        <w:t>)</w:t>
      </w:r>
      <w:r w:rsidR="002A3946">
        <w:t xml:space="preserve"> </w:t>
      </w:r>
      <w:r>
        <w:t>has a significant impact on human health, including premature mortality, allergic reactions, and cardiovascular diseases.</w:t>
      </w:r>
    </w:p>
    <w:p w14:paraId="093A173E" w14:textId="1A66739A" w:rsidR="00DF7300" w:rsidRDefault="00DF7300" w:rsidP="00DF7300">
      <w:pPr>
        <w:pStyle w:val="BodyText"/>
        <w:rPr>
          <w:rFonts w:eastAsia="Times New Roman"/>
        </w:rPr>
      </w:pPr>
      <w:r w:rsidRPr="000669F0">
        <w:rPr>
          <w:rFonts w:eastAsia="Times New Roman"/>
        </w:rPr>
        <w:t>Responding to growing concerns about the health effects of fine particulate matter, Luton</w:t>
      </w:r>
      <w:r>
        <w:rPr>
          <w:rFonts w:eastAsia="Times New Roman"/>
        </w:rPr>
        <w:t xml:space="preserve"> </w:t>
      </w:r>
      <w:r w:rsidRPr="000669F0">
        <w:rPr>
          <w:rFonts w:eastAsia="Times New Roman"/>
        </w:rPr>
        <w:t>Council started measuring PM</w:t>
      </w:r>
      <w:r w:rsidRPr="000669F0">
        <w:rPr>
          <w:rFonts w:eastAsia="Times New Roman"/>
          <w:vertAlign w:val="subscript"/>
        </w:rPr>
        <w:t>2.5</w:t>
      </w:r>
      <w:r w:rsidRPr="000669F0">
        <w:rPr>
          <w:rFonts w:eastAsia="Times New Roman"/>
        </w:rPr>
        <w:t xml:space="preserve"> levels at its Dunstable Road East </w:t>
      </w:r>
      <w:r>
        <w:rPr>
          <w:rFonts w:eastAsia="Times New Roman"/>
        </w:rPr>
        <w:t xml:space="preserve">roadside </w:t>
      </w:r>
      <w:r w:rsidRPr="000669F0">
        <w:rPr>
          <w:rFonts w:eastAsia="Times New Roman"/>
        </w:rPr>
        <w:t xml:space="preserve">automatic monitoring station </w:t>
      </w:r>
      <w:r w:rsidRPr="000429FD">
        <w:rPr>
          <w:rFonts w:eastAsia="Times New Roman"/>
        </w:rPr>
        <w:t>(LN60/HB007)</w:t>
      </w:r>
      <w:r w:rsidRPr="000669F0">
        <w:rPr>
          <w:rFonts w:eastAsia="Times New Roman"/>
        </w:rPr>
        <w:t xml:space="preserve"> at the end of 2014.</w:t>
      </w:r>
      <w:r>
        <w:rPr>
          <w:rFonts w:eastAsia="Times New Roman"/>
        </w:rPr>
        <w:t xml:space="preserve">  T</w:t>
      </w:r>
      <w:r w:rsidRPr="000669F0">
        <w:rPr>
          <w:rFonts w:eastAsia="Times New Roman"/>
        </w:rPr>
        <w:t>hen, in 2019</w:t>
      </w:r>
      <w:r>
        <w:rPr>
          <w:rFonts w:eastAsia="Times New Roman"/>
        </w:rPr>
        <w:t>,</w:t>
      </w:r>
      <w:r w:rsidRPr="000669F0">
        <w:rPr>
          <w:rFonts w:eastAsia="Times New Roman"/>
        </w:rPr>
        <w:t xml:space="preserve"> Luton Rising </w:t>
      </w:r>
      <w:r>
        <w:rPr>
          <w:rFonts w:eastAsia="Times New Roman"/>
        </w:rPr>
        <w:t xml:space="preserve">also </w:t>
      </w:r>
      <w:r w:rsidRPr="000669F0">
        <w:rPr>
          <w:rFonts w:eastAsia="Times New Roman"/>
        </w:rPr>
        <w:t>started monitoring PM</w:t>
      </w:r>
      <w:r w:rsidRPr="000669F0">
        <w:rPr>
          <w:rFonts w:eastAsia="Times New Roman"/>
          <w:vertAlign w:val="subscript"/>
        </w:rPr>
        <w:t>2.5</w:t>
      </w:r>
      <w:r w:rsidRPr="000669F0">
        <w:rPr>
          <w:rFonts w:eastAsia="Times New Roman"/>
        </w:rPr>
        <w:t xml:space="preserve"> </w:t>
      </w:r>
      <w:r>
        <w:rPr>
          <w:rFonts w:eastAsia="Times New Roman"/>
        </w:rPr>
        <w:t xml:space="preserve">when it established a </w:t>
      </w:r>
      <w:r w:rsidRPr="000669F0">
        <w:rPr>
          <w:rFonts w:eastAsia="Times New Roman"/>
        </w:rPr>
        <w:t xml:space="preserve">new air quality monitoring station in Wigmore Valley Park </w:t>
      </w:r>
      <w:r>
        <w:rPr>
          <w:rFonts w:eastAsia="Times New Roman"/>
        </w:rPr>
        <w:t xml:space="preserve">to monitor airport </w:t>
      </w:r>
      <w:r w:rsidRPr="000429FD">
        <w:rPr>
          <w:rFonts w:eastAsia="Times New Roman"/>
        </w:rPr>
        <w:t>emissions (LA001).</w:t>
      </w:r>
      <w:r>
        <w:rPr>
          <w:rFonts w:eastAsia="Times New Roman"/>
        </w:rPr>
        <w:t xml:space="preserve">  Most recently,</w:t>
      </w:r>
      <w:r w:rsidRPr="000669F0">
        <w:rPr>
          <w:rFonts w:eastAsia="Times New Roman"/>
        </w:rPr>
        <w:t xml:space="preserve"> in 2021, </w:t>
      </w:r>
      <w:r>
        <w:rPr>
          <w:rFonts w:eastAsia="Times New Roman"/>
        </w:rPr>
        <w:t>Luton Council</w:t>
      </w:r>
      <w:r w:rsidRPr="000669F0">
        <w:rPr>
          <w:rFonts w:eastAsia="Times New Roman"/>
        </w:rPr>
        <w:t xml:space="preserve"> deployed five indicative air quality monitors at suspected congestion hotspots across the borough to measure PM</w:t>
      </w:r>
      <w:r w:rsidRPr="000669F0">
        <w:rPr>
          <w:rFonts w:eastAsia="Times New Roman"/>
          <w:vertAlign w:val="subscript"/>
        </w:rPr>
        <w:t>2.5</w:t>
      </w:r>
      <w:r w:rsidRPr="000669F0">
        <w:rPr>
          <w:rFonts w:eastAsia="Times New Roman"/>
        </w:rPr>
        <w:t xml:space="preserve"> (as well as PM</w:t>
      </w:r>
      <w:r w:rsidRPr="000669F0">
        <w:rPr>
          <w:rFonts w:eastAsia="Times New Roman"/>
          <w:vertAlign w:val="subscript"/>
        </w:rPr>
        <w:t>10</w:t>
      </w:r>
      <w:r w:rsidRPr="000669F0">
        <w:rPr>
          <w:rFonts w:eastAsia="Times New Roman"/>
        </w:rPr>
        <w:t xml:space="preserve"> and NO</w:t>
      </w:r>
      <w:r w:rsidRPr="000669F0">
        <w:rPr>
          <w:rFonts w:eastAsia="Times New Roman"/>
          <w:vertAlign w:val="subscript"/>
        </w:rPr>
        <w:t>2</w:t>
      </w:r>
      <w:r w:rsidRPr="000669F0">
        <w:rPr>
          <w:rFonts w:eastAsia="Times New Roman"/>
        </w:rPr>
        <w:t xml:space="preserve">) in </w:t>
      </w:r>
      <w:r>
        <w:rPr>
          <w:rFonts w:eastAsia="Times New Roman"/>
        </w:rPr>
        <w:t>real time</w:t>
      </w:r>
      <w:r w:rsidRPr="000669F0">
        <w:rPr>
          <w:rFonts w:eastAsia="Times New Roman"/>
        </w:rPr>
        <w:t>.</w:t>
      </w:r>
    </w:p>
    <w:p w14:paraId="21EB3056" w14:textId="554E0D5B" w:rsidR="003B2555" w:rsidRDefault="00937B04" w:rsidP="003B2555">
      <w:pPr>
        <w:pStyle w:val="BodyText"/>
        <w:rPr>
          <w:rFonts w:eastAsia="Times New Roman"/>
        </w:rPr>
      </w:pPr>
      <w:r w:rsidRPr="00C7128D">
        <w:rPr>
          <w:rFonts w:eastAsia="Times New Roman"/>
        </w:rPr>
        <w:t>Since coming into operation, the MCERTS</w:t>
      </w:r>
      <w:r>
        <w:rPr>
          <w:rFonts w:eastAsia="Times New Roman"/>
        </w:rPr>
        <w:t>-</w:t>
      </w:r>
      <w:r w:rsidRPr="00C7128D">
        <w:rPr>
          <w:rFonts w:eastAsia="Times New Roman"/>
        </w:rPr>
        <w:t xml:space="preserve">certified </w:t>
      </w:r>
      <w:r w:rsidRPr="00AB6C49">
        <w:rPr>
          <w:rFonts w:eastAsia="Times New Roman"/>
        </w:rPr>
        <w:t xml:space="preserve">Palas </w:t>
      </w:r>
      <w:proofErr w:type="spellStart"/>
      <w:r w:rsidRPr="00AB6C49">
        <w:rPr>
          <w:rFonts w:eastAsia="Times New Roman"/>
        </w:rPr>
        <w:t>Fidas</w:t>
      </w:r>
      <w:proofErr w:type="spellEnd"/>
      <w:r w:rsidRPr="00AB6C49">
        <w:rPr>
          <w:rFonts w:eastAsia="Times New Roman"/>
        </w:rPr>
        <w:t xml:space="preserve"> 200 </w:t>
      </w:r>
      <w:r>
        <w:rPr>
          <w:rFonts w:eastAsia="Times New Roman"/>
        </w:rPr>
        <w:t>f</w:t>
      </w:r>
      <w:r w:rsidRPr="00AB6C49">
        <w:rPr>
          <w:rFonts w:eastAsia="Times New Roman"/>
        </w:rPr>
        <w:t xml:space="preserve">ine </w:t>
      </w:r>
      <w:r>
        <w:rPr>
          <w:rFonts w:eastAsia="Times New Roman"/>
        </w:rPr>
        <w:t>d</w:t>
      </w:r>
      <w:r w:rsidRPr="00AB6C49">
        <w:rPr>
          <w:rFonts w:eastAsia="Times New Roman"/>
        </w:rPr>
        <w:t xml:space="preserve">ust </w:t>
      </w:r>
      <w:r>
        <w:rPr>
          <w:rFonts w:eastAsia="Times New Roman"/>
        </w:rPr>
        <w:t>m</w:t>
      </w:r>
      <w:r w:rsidRPr="00AB6C49">
        <w:rPr>
          <w:rFonts w:eastAsia="Times New Roman"/>
        </w:rPr>
        <w:t xml:space="preserve">onitoring </w:t>
      </w:r>
      <w:r>
        <w:rPr>
          <w:rFonts w:eastAsia="Times New Roman"/>
        </w:rPr>
        <w:t>d</w:t>
      </w:r>
      <w:r w:rsidRPr="00AB6C49">
        <w:rPr>
          <w:rFonts w:eastAsia="Times New Roman"/>
        </w:rPr>
        <w:t xml:space="preserve">evice located at LN60/HB007 </w:t>
      </w:r>
      <w:r w:rsidRPr="00C7128D">
        <w:rPr>
          <w:rFonts w:eastAsia="Times New Roman"/>
        </w:rPr>
        <w:t>has shown the annual mean PM</w:t>
      </w:r>
      <w:r w:rsidRPr="00C7128D">
        <w:rPr>
          <w:rFonts w:eastAsia="Times New Roman"/>
          <w:vertAlign w:val="subscript"/>
        </w:rPr>
        <w:t>2.5</w:t>
      </w:r>
      <w:r w:rsidRPr="00C7128D">
        <w:rPr>
          <w:rFonts w:eastAsia="Times New Roman"/>
        </w:rPr>
        <w:t xml:space="preserve"> concentration at this site to </w:t>
      </w:r>
      <w:r>
        <w:rPr>
          <w:rFonts w:eastAsia="Times New Roman"/>
        </w:rPr>
        <w:t>be on a slightly downward trajectory (</w:t>
      </w:r>
      <w:r w:rsidR="00C95197">
        <w:rPr>
          <w:rFonts w:eastAsia="Times New Roman"/>
        </w:rPr>
        <w:fldChar w:fldCharType="begin"/>
      </w:r>
      <w:r w:rsidR="00C95197">
        <w:rPr>
          <w:rFonts w:eastAsia="Times New Roman"/>
        </w:rPr>
        <w:instrText xml:space="preserve"> REF _Ref170499978 \h </w:instrText>
      </w:r>
      <w:r w:rsidR="00C95197">
        <w:rPr>
          <w:rFonts w:eastAsia="Times New Roman"/>
        </w:rPr>
      </w:r>
      <w:r w:rsidR="00C95197">
        <w:rPr>
          <w:rFonts w:eastAsia="Times New Roman"/>
        </w:rPr>
        <w:fldChar w:fldCharType="separate"/>
      </w:r>
      <w:r w:rsidR="00DE7A33">
        <w:t>Figure A.</w:t>
      </w:r>
      <w:r w:rsidR="00DE7A33">
        <w:rPr>
          <w:noProof/>
        </w:rPr>
        <w:t>14</w:t>
      </w:r>
      <w:r w:rsidR="00C95197">
        <w:rPr>
          <w:rFonts w:eastAsia="Times New Roman"/>
        </w:rPr>
        <w:fldChar w:fldCharType="end"/>
      </w:r>
      <w:r>
        <w:rPr>
          <w:rFonts w:eastAsia="Times New Roman"/>
        </w:rPr>
        <w:t xml:space="preserve"> in </w:t>
      </w:r>
      <w:r w:rsidR="00C95197">
        <w:rPr>
          <w:rFonts w:eastAsia="Times New Roman"/>
        </w:rPr>
        <w:fldChar w:fldCharType="begin"/>
      </w:r>
      <w:r w:rsidR="00C95197">
        <w:rPr>
          <w:rFonts w:eastAsia="Times New Roman"/>
        </w:rPr>
        <w:instrText xml:space="preserve"> REF _Ref158998780 \h  \* MERGEFORMAT </w:instrText>
      </w:r>
      <w:r w:rsidR="00C95197">
        <w:rPr>
          <w:rFonts w:eastAsia="Times New Roman"/>
        </w:rPr>
      </w:r>
      <w:r w:rsidR="00C95197">
        <w:rPr>
          <w:rFonts w:eastAsia="Times New Roman"/>
        </w:rPr>
        <w:fldChar w:fldCharType="separate"/>
      </w:r>
      <w:r w:rsidR="00DE7A33" w:rsidRPr="00DE4581">
        <w:t>Appendix A</w:t>
      </w:r>
      <w:r w:rsidR="00DE7A33" w:rsidRPr="00DE7A33">
        <w:rPr>
          <w:vanish/>
        </w:rPr>
        <w:t>: Monitoring Results</w:t>
      </w:r>
      <w:r w:rsidR="00C95197">
        <w:rPr>
          <w:rFonts w:eastAsia="Times New Roman"/>
        </w:rPr>
        <w:fldChar w:fldCharType="end"/>
      </w:r>
      <w:r>
        <w:rPr>
          <w:rFonts w:eastAsia="Times New Roman"/>
        </w:rPr>
        <w:t xml:space="preserve">).  However, with levels between 2016 and </w:t>
      </w:r>
      <w:r w:rsidR="006E009B">
        <w:rPr>
          <w:rFonts w:eastAsia="Times New Roman"/>
        </w:rPr>
        <w:fldChar w:fldCharType="begin"/>
      </w:r>
      <w:r w:rsidR="006E009B">
        <w:rPr>
          <w:rFonts w:eastAsia="Times New Roman"/>
        </w:rPr>
        <w:instrText xml:space="preserve"> DOCPROPERTY  aMonitoringYear  \* MERGEFORMAT </w:instrText>
      </w:r>
      <w:r w:rsidR="006E009B">
        <w:rPr>
          <w:rFonts w:eastAsia="Times New Roman"/>
        </w:rPr>
        <w:fldChar w:fldCharType="separate"/>
      </w:r>
      <w:r w:rsidR="006E009B">
        <w:rPr>
          <w:rFonts w:eastAsia="Times New Roman"/>
        </w:rPr>
        <w:t>2023</w:t>
      </w:r>
      <w:r w:rsidR="006E009B">
        <w:rPr>
          <w:rFonts w:eastAsia="Times New Roman"/>
        </w:rPr>
        <w:fldChar w:fldCharType="end"/>
      </w:r>
      <w:r w:rsidR="006E009B">
        <w:rPr>
          <w:rFonts w:eastAsia="Times New Roman"/>
        </w:rPr>
        <w:t xml:space="preserve"> </w:t>
      </w:r>
      <w:r>
        <w:rPr>
          <w:rFonts w:eastAsia="Times New Roman"/>
        </w:rPr>
        <w:t>decreasing at an underlying rate of 0.18</w:t>
      </w:r>
      <w:r w:rsidRPr="006A713E">
        <w:rPr>
          <w:rFonts w:eastAsia="Times New Roman" w:cstheme="minorHAnsi"/>
        </w:rPr>
        <w:t>µ</w:t>
      </w:r>
      <w:r w:rsidRPr="006A713E">
        <w:rPr>
          <w:rFonts w:eastAsia="Times New Roman"/>
        </w:rPr>
        <w:t>g/m</w:t>
      </w:r>
      <w:r w:rsidRPr="006A713E">
        <w:rPr>
          <w:rFonts w:eastAsia="Times New Roman"/>
          <w:vertAlign w:val="superscript"/>
        </w:rPr>
        <w:t>3</w:t>
      </w:r>
      <w:r>
        <w:rPr>
          <w:rFonts w:eastAsia="Times New Roman"/>
        </w:rPr>
        <w:t xml:space="preserve"> a year, this reduction has occurred at half the pace seen nationally, where the accredited official statistics for UK roadside sites show an underlying yearly decrease of 0.4</w:t>
      </w:r>
      <w:r w:rsidRPr="000D1912">
        <w:rPr>
          <w:rFonts w:eastAsia="Times New Roman" w:cstheme="minorHAnsi"/>
        </w:rPr>
        <w:t>µ</w:t>
      </w:r>
      <w:r w:rsidRPr="000D1912">
        <w:rPr>
          <w:rFonts w:eastAsia="Times New Roman"/>
        </w:rPr>
        <w:t>g/m</w:t>
      </w:r>
      <w:r w:rsidRPr="000D1912">
        <w:rPr>
          <w:rFonts w:eastAsia="Times New Roman"/>
          <w:vertAlign w:val="superscript"/>
        </w:rPr>
        <w:t>3</w:t>
      </w:r>
      <w:r>
        <w:rPr>
          <w:rFonts w:eastAsia="Times New Roman"/>
        </w:rPr>
        <w:t xml:space="preserve"> for the same perio</w:t>
      </w:r>
      <w:r w:rsidR="00B52489">
        <w:rPr>
          <w:rFonts w:eastAsia="Times New Roman"/>
        </w:rPr>
        <w:t>d</w:t>
      </w:r>
      <w:r w:rsidR="00B52489" w:rsidRPr="00B52489">
        <w:rPr>
          <w:rFonts w:eastAsia="Times New Roman"/>
          <w:vertAlign w:val="superscript"/>
        </w:rPr>
        <w:fldChar w:fldCharType="begin"/>
      </w:r>
      <w:r w:rsidR="00B52489" w:rsidRPr="00B52489">
        <w:rPr>
          <w:rFonts w:eastAsia="Times New Roman"/>
          <w:vertAlign w:val="superscript"/>
        </w:rPr>
        <w:instrText xml:space="preserve"> NOTEREF _Ref169803915 \h </w:instrText>
      </w:r>
      <w:r w:rsidR="00B52489">
        <w:rPr>
          <w:rFonts w:eastAsia="Times New Roman"/>
          <w:vertAlign w:val="superscript"/>
        </w:rPr>
        <w:instrText xml:space="preserve"> \* MERGEFORMAT </w:instrText>
      </w:r>
      <w:r w:rsidR="00B52489" w:rsidRPr="00B52489">
        <w:rPr>
          <w:rFonts w:eastAsia="Times New Roman"/>
          <w:vertAlign w:val="superscript"/>
        </w:rPr>
      </w:r>
      <w:r w:rsidR="00B52489" w:rsidRPr="00B52489">
        <w:rPr>
          <w:rFonts w:eastAsia="Times New Roman"/>
          <w:vertAlign w:val="superscript"/>
        </w:rPr>
        <w:fldChar w:fldCharType="separate"/>
      </w:r>
      <w:r w:rsidR="00DE7A33">
        <w:rPr>
          <w:rFonts w:eastAsia="Times New Roman"/>
          <w:vertAlign w:val="superscript"/>
        </w:rPr>
        <w:t>4</w:t>
      </w:r>
      <w:r w:rsidR="00B52489" w:rsidRPr="00B52489">
        <w:rPr>
          <w:rFonts w:eastAsia="Times New Roman"/>
          <w:vertAlign w:val="superscript"/>
        </w:rPr>
        <w:fldChar w:fldCharType="end"/>
      </w:r>
      <w:r>
        <w:rPr>
          <w:rFonts w:eastAsia="Times New Roman"/>
        </w:rPr>
        <w:t xml:space="preserve">.  Despite this persistence, since 2020, annual mean levels at both of Luton’s </w:t>
      </w:r>
      <w:r w:rsidRPr="006E7290">
        <w:rPr>
          <w:rFonts w:eastAsia="Times New Roman"/>
        </w:rPr>
        <w:t>PM</w:t>
      </w:r>
      <w:r w:rsidRPr="006E7290">
        <w:rPr>
          <w:rFonts w:eastAsia="Times New Roman"/>
          <w:vertAlign w:val="subscript"/>
        </w:rPr>
        <w:t>2.5</w:t>
      </w:r>
      <w:r>
        <w:rPr>
          <w:rFonts w:eastAsia="Times New Roman"/>
        </w:rPr>
        <w:t xml:space="preserve"> automatic monitoring sites have not exceeded the 2040 concentration target of 10</w:t>
      </w:r>
      <w:r w:rsidRPr="0096537B">
        <w:rPr>
          <w:rFonts w:eastAsia="Times New Roman" w:cstheme="minorHAnsi"/>
        </w:rPr>
        <w:t>µ</w:t>
      </w:r>
      <w:r w:rsidRPr="0096537B">
        <w:rPr>
          <w:rFonts w:eastAsia="Times New Roman"/>
        </w:rPr>
        <w:t>g/m</w:t>
      </w:r>
      <w:r w:rsidRPr="0096537B">
        <w:rPr>
          <w:rFonts w:eastAsia="Times New Roman"/>
          <w:vertAlign w:val="superscript"/>
        </w:rPr>
        <w:t>3</w:t>
      </w:r>
      <w:r>
        <w:rPr>
          <w:rFonts w:eastAsia="Times New Roman"/>
        </w:rPr>
        <w:t xml:space="preserve"> introduced by </w:t>
      </w:r>
      <w:r w:rsidRPr="00AB6C49">
        <w:rPr>
          <w:rFonts w:eastAsia="Times New Roman"/>
        </w:rPr>
        <w:t>The Environmental Targets (Fine Particulate) (England) Regulations 2023.</w:t>
      </w:r>
      <w:r>
        <w:rPr>
          <w:rFonts w:eastAsia="Times New Roman"/>
        </w:rPr>
        <w:t xml:space="preserve">  Furthermore, excluding 2020 at LN60/HB007, the concentrations observed in 2023 are the lowest in the time series.</w:t>
      </w:r>
    </w:p>
    <w:p w14:paraId="77D76B6C" w14:textId="18DDB7B1" w:rsidR="004E55C9" w:rsidRDefault="003B2555" w:rsidP="00240BBA">
      <w:pPr>
        <w:pStyle w:val="BodyText"/>
        <w:rPr>
          <w:rFonts w:eastAsia="Times New Roman"/>
        </w:rPr>
      </w:pPr>
      <w:r>
        <w:rPr>
          <w:rFonts w:eastAsia="Times New Roman"/>
        </w:rPr>
        <w:t>In contrast to the compliance suggested by recent monitoring results</w:t>
      </w:r>
      <w:r w:rsidRPr="00F071F2">
        <w:rPr>
          <w:rFonts w:eastAsia="Times New Roman"/>
        </w:rPr>
        <w:t xml:space="preserve">, Defra’s modelled </w:t>
      </w:r>
      <w:r w:rsidRPr="00AB6C49">
        <w:rPr>
          <w:rFonts w:eastAsia="Times New Roman"/>
        </w:rPr>
        <w:t>LAQM Background Mapping Data</w:t>
      </w:r>
      <w:r w:rsidRPr="00F071F2">
        <w:rPr>
          <w:rFonts w:eastAsia="Times New Roman"/>
        </w:rPr>
        <w:t xml:space="preserve"> [</w:t>
      </w:r>
      <w:hyperlink r:id="rId89" w:tooltip="Link to Background Mapping data for local authorities - 2018" w:history="1">
        <w:r w:rsidRPr="00625C2F">
          <w:rPr>
            <w:rStyle w:val="Hyperlink"/>
            <w:rFonts w:eastAsia="Times New Roman"/>
          </w:rPr>
          <w:t>https://tinyurl.com/2eb2urjd</w:t>
        </w:r>
      </w:hyperlink>
      <w:r w:rsidRPr="00F071F2">
        <w:rPr>
          <w:rFonts w:eastAsia="Times New Roman"/>
        </w:rPr>
        <w:t xml:space="preserve">] </w:t>
      </w:r>
      <w:r>
        <w:rPr>
          <w:rFonts w:eastAsia="Times New Roman"/>
        </w:rPr>
        <w:t xml:space="preserve">continues to </w:t>
      </w:r>
      <w:r w:rsidRPr="00F071F2">
        <w:rPr>
          <w:rFonts w:eastAsia="Times New Roman"/>
        </w:rPr>
        <w:t xml:space="preserve">predict that background </w:t>
      </w:r>
      <w:r w:rsidRPr="00056FA2">
        <w:rPr>
          <w:rFonts w:eastAsia="Times New Roman"/>
        </w:rPr>
        <w:t>PM</w:t>
      </w:r>
      <w:r w:rsidRPr="00056FA2">
        <w:rPr>
          <w:rFonts w:eastAsia="Times New Roman"/>
          <w:vertAlign w:val="subscript"/>
        </w:rPr>
        <w:t>2.5</w:t>
      </w:r>
      <w:r>
        <w:rPr>
          <w:rFonts w:eastAsia="Times New Roman"/>
        </w:rPr>
        <w:t xml:space="preserve"> </w:t>
      </w:r>
      <w:r w:rsidRPr="00F071F2">
        <w:rPr>
          <w:rFonts w:eastAsia="Times New Roman"/>
        </w:rPr>
        <w:t>levels will</w:t>
      </w:r>
      <w:r>
        <w:rPr>
          <w:rFonts w:eastAsia="Times New Roman"/>
        </w:rPr>
        <w:t xml:space="preserve"> remain above</w:t>
      </w:r>
      <w:r w:rsidRPr="00F071F2">
        <w:rPr>
          <w:rFonts w:eastAsia="Times New Roman"/>
        </w:rPr>
        <w:t xml:space="preserve"> 10</w:t>
      </w:r>
      <w:r w:rsidRPr="00F071F2">
        <w:rPr>
          <w:rFonts w:eastAsia="Times New Roman" w:cstheme="minorHAnsi"/>
        </w:rPr>
        <w:t>µ</w:t>
      </w:r>
      <w:r w:rsidRPr="00F071F2">
        <w:rPr>
          <w:rFonts w:eastAsia="Times New Roman"/>
        </w:rPr>
        <w:t>g/m</w:t>
      </w:r>
      <w:r w:rsidRPr="00F071F2">
        <w:rPr>
          <w:rFonts w:eastAsia="Times New Roman"/>
          <w:vertAlign w:val="superscript"/>
        </w:rPr>
        <w:t>3</w:t>
      </w:r>
      <w:r>
        <w:rPr>
          <w:rFonts w:eastAsia="Times New Roman"/>
        </w:rPr>
        <w:t xml:space="preserve"> across most of the town</w:t>
      </w:r>
      <w:r w:rsidRPr="00F071F2">
        <w:rPr>
          <w:rFonts w:eastAsia="Times New Roman"/>
        </w:rPr>
        <w:t>.</w:t>
      </w:r>
      <w:r>
        <w:rPr>
          <w:rFonts w:eastAsia="Times New Roman"/>
        </w:rPr>
        <w:t xml:space="preserve">  </w:t>
      </w:r>
      <w:r w:rsidR="00117D06">
        <w:rPr>
          <w:rFonts w:eastAsia="Times New Roman"/>
          <w:b/>
          <w:bCs w:val="0"/>
        </w:rPr>
        <w:fldChar w:fldCharType="begin"/>
      </w:r>
      <w:r w:rsidR="00117D06">
        <w:rPr>
          <w:rFonts w:eastAsia="Times New Roman"/>
        </w:rPr>
        <w:instrText xml:space="preserve"> REF _Ref170728808 \h </w:instrText>
      </w:r>
      <w:r w:rsidR="00117D06">
        <w:rPr>
          <w:rFonts w:eastAsia="Times New Roman"/>
          <w:b/>
          <w:bCs w:val="0"/>
        </w:rPr>
      </w:r>
      <w:r w:rsidR="00117D06">
        <w:rPr>
          <w:rFonts w:eastAsia="Times New Roman"/>
          <w:b/>
          <w:bCs w:val="0"/>
        </w:rPr>
        <w:fldChar w:fldCharType="separate"/>
      </w:r>
      <w:r w:rsidR="00DE7A33">
        <w:t>Figure 2.</w:t>
      </w:r>
      <w:r w:rsidR="00DE7A33">
        <w:rPr>
          <w:noProof/>
        </w:rPr>
        <w:t>1</w:t>
      </w:r>
      <w:r w:rsidR="00117D06">
        <w:rPr>
          <w:rFonts w:eastAsia="Times New Roman"/>
          <w:b/>
          <w:bCs w:val="0"/>
        </w:rPr>
        <w:fldChar w:fldCharType="end"/>
      </w:r>
      <w:r>
        <w:rPr>
          <w:rFonts w:eastAsia="Times New Roman"/>
        </w:rPr>
        <w:t xml:space="preserve"> </w:t>
      </w:r>
      <w:r w:rsidRPr="00F071F2">
        <w:rPr>
          <w:rFonts w:eastAsia="Times New Roman"/>
        </w:rPr>
        <w:t>shows the Defra modelled background PM</w:t>
      </w:r>
      <w:r w:rsidRPr="00F071F2">
        <w:rPr>
          <w:rFonts w:eastAsia="Times New Roman"/>
          <w:vertAlign w:val="subscript"/>
        </w:rPr>
        <w:t>2.</w:t>
      </w:r>
      <w:r>
        <w:rPr>
          <w:rFonts w:eastAsia="Times New Roman"/>
          <w:vertAlign w:val="subscript"/>
        </w:rPr>
        <w:t>5</w:t>
      </w:r>
      <w:r w:rsidRPr="00F071F2">
        <w:rPr>
          <w:rFonts w:eastAsia="Times New Roman"/>
        </w:rPr>
        <w:t xml:space="preserve"> levels for each square kilometre in Luton for 202</w:t>
      </w:r>
      <w:r>
        <w:rPr>
          <w:rFonts w:eastAsia="Times New Roman"/>
        </w:rPr>
        <w:t>3, with 32 (70%) of the 46 grid squares estimated to exceed the 10</w:t>
      </w:r>
      <w:r w:rsidRPr="008D1699">
        <w:rPr>
          <w:rFonts w:eastAsia="Times New Roman" w:cstheme="minorHAnsi"/>
        </w:rPr>
        <w:t>µ</w:t>
      </w:r>
      <w:r w:rsidRPr="008D1699">
        <w:rPr>
          <w:rFonts w:eastAsia="Times New Roman"/>
        </w:rPr>
        <w:t>g/m</w:t>
      </w:r>
      <w:r w:rsidRPr="008D1699">
        <w:rPr>
          <w:rFonts w:eastAsia="Times New Roman"/>
          <w:vertAlign w:val="superscript"/>
        </w:rPr>
        <w:t>3</w:t>
      </w:r>
      <w:r>
        <w:rPr>
          <w:rFonts w:eastAsia="Times New Roman"/>
        </w:rPr>
        <w:t xml:space="preserve"> concentration target.  However, none are predicted to exceed the 2028 interim target concentration of 12</w:t>
      </w:r>
      <w:r w:rsidRPr="00596768">
        <w:rPr>
          <w:rFonts w:eastAsia="Times New Roman" w:cstheme="minorHAnsi"/>
        </w:rPr>
        <w:t>µ</w:t>
      </w:r>
      <w:r w:rsidRPr="00596768">
        <w:rPr>
          <w:rFonts w:eastAsia="Times New Roman"/>
        </w:rPr>
        <w:t>g/m</w:t>
      </w:r>
      <w:r w:rsidRPr="00596768">
        <w:rPr>
          <w:rFonts w:eastAsia="Times New Roman"/>
          <w:vertAlign w:val="superscript"/>
        </w:rPr>
        <w:t>3</w:t>
      </w:r>
      <w:r>
        <w:rPr>
          <w:rFonts w:eastAsia="Times New Roman"/>
        </w:rPr>
        <w:t xml:space="preserve">.  </w:t>
      </w:r>
      <w:r w:rsidR="00A94EC6">
        <w:rPr>
          <w:rFonts w:eastAsia="Times New Roman"/>
        </w:rPr>
        <w:fldChar w:fldCharType="begin"/>
      </w:r>
      <w:r w:rsidR="00A94EC6">
        <w:rPr>
          <w:rFonts w:eastAsia="Times New Roman"/>
        </w:rPr>
        <w:instrText xml:space="preserve"> REF _Ref170736426 \h </w:instrText>
      </w:r>
      <w:r w:rsidR="00A94EC6">
        <w:rPr>
          <w:rFonts w:eastAsia="Times New Roman"/>
        </w:rPr>
      </w:r>
      <w:r w:rsidR="00A94EC6">
        <w:rPr>
          <w:rFonts w:eastAsia="Times New Roman"/>
        </w:rPr>
        <w:fldChar w:fldCharType="separate"/>
      </w:r>
      <w:r w:rsidR="00DE7A33">
        <w:t>Figure 2.</w:t>
      </w:r>
      <w:r w:rsidR="00DE7A33">
        <w:rPr>
          <w:noProof/>
        </w:rPr>
        <w:t>2</w:t>
      </w:r>
      <w:r w:rsidR="00A94EC6">
        <w:rPr>
          <w:rFonts w:eastAsia="Times New Roman"/>
        </w:rPr>
        <w:fldChar w:fldCharType="end"/>
      </w:r>
      <w:r>
        <w:rPr>
          <w:rFonts w:eastAsia="Times New Roman"/>
        </w:rPr>
        <w:t xml:space="preserve"> shows similar predictions for 2030, the model's final year.  Despite showing across-the-piece reductions, background levels are still predicted to exceed 10</w:t>
      </w:r>
      <w:r w:rsidRPr="00DE3D11">
        <w:rPr>
          <w:rFonts w:eastAsia="Times New Roman" w:cstheme="minorHAnsi"/>
        </w:rPr>
        <w:t>µ</w:t>
      </w:r>
      <w:r w:rsidRPr="00DE3D11">
        <w:rPr>
          <w:rFonts w:eastAsia="Times New Roman"/>
        </w:rPr>
        <w:t>g/m</w:t>
      </w:r>
      <w:r w:rsidRPr="00DE3D11">
        <w:rPr>
          <w:rFonts w:eastAsia="Times New Roman"/>
          <w:vertAlign w:val="superscript"/>
        </w:rPr>
        <w:t>3</w:t>
      </w:r>
      <w:r>
        <w:rPr>
          <w:rFonts w:eastAsia="Times New Roman"/>
        </w:rPr>
        <w:t xml:space="preserve"> in 19 squares (41%).</w:t>
      </w:r>
    </w:p>
    <w:p w14:paraId="1E67C23D" w14:textId="36CA6280" w:rsidR="00A82BDF" w:rsidRDefault="003B2555" w:rsidP="00240BBA">
      <w:pPr>
        <w:pStyle w:val="BodyText"/>
        <w:rPr>
          <w:rFonts w:eastAsia="Times New Roman"/>
        </w:rPr>
      </w:pPr>
      <w:r>
        <w:rPr>
          <w:rFonts w:eastAsia="Times New Roman"/>
        </w:rPr>
        <w:t>Calculated using UK gridded population data from the 2011 census</w:t>
      </w:r>
      <w:r>
        <w:rPr>
          <w:rStyle w:val="FootnoteReference"/>
          <w:rFonts w:eastAsia="Times New Roman"/>
        </w:rPr>
        <w:footnoteReference w:id="12"/>
      </w:r>
      <w:r>
        <w:rPr>
          <w:rFonts w:eastAsia="Times New Roman"/>
        </w:rPr>
        <w:t xml:space="preserve">, </w:t>
      </w:r>
      <w:r w:rsidR="00D8685D">
        <w:rPr>
          <w:rFonts w:eastAsia="Times New Roman"/>
          <w:b/>
          <w:bCs w:val="0"/>
        </w:rPr>
        <w:fldChar w:fldCharType="begin"/>
      </w:r>
      <w:r w:rsidR="00D8685D">
        <w:rPr>
          <w:rFonts w:eastAsia="Times New Roman"/>
        </w:rPr>
        <w:instrText xml:space="preserve"> REF _Ref170742765 \h </w:instrText>
      </w:r>
      <w:r w:rsidR="00D8685D">
        <w:rPr>
          <w:rFonts w:eastAsia="Times New Roman"/>
          <w:b/>
          <w:bCs w:val="0"/>
        </w:rPr>
      </w:r>
      <w:r w:rsidR="00D8685D">
        <w:rPr>
          <w:rFonts w:eastAsia="Times New Roman"/>
          <w:b/>
          <w:bCs w:val="0"/>
        </w:rPr>
        <w:fldChar w:fldCharType="separate"/>
      </w:r>
      <w:r w:rsidR="00DE7A33">
        <w:t>Figure 2.</w:t>
      </w:r>
      <w:r w:rsidR="00DE7A33">
        <w:rPr>
          <w:noProof/>
        </w:rPr>
        <w:t>3</w:t>
      </w:r>
      <w:r w:rsidR="00D8685D">
        <w:rPr>
          <w:rFonts w:eastAsia="Times New Roman"/>
          <w:b/>
          <w:bCs w:val="0"/>
        </w:rPr>
        <w:fldChar w:fldCharType="end"/>
      </w:r>
      <w:r>
        <w:rPr>
          <w:rFonts w:eastAsia="Times New Roman"/>
        </w:rPr>
        <w:t xml:space="preserve"> shows the percentage of Luton’s population estimated to be exposed to </w:t>
      </w:r>
      <w:r w:rsidRPr="00666219">
        <w:rPr>
          <w:rFonts w:eastAsia="Times New Roman"/>
        </w:rPr>
        <w:t>PM</w:t>
      </w:r>
      <w:r w:rsidRPr="00666219">
        <w:rPr>
          <w:rFonts w:eastAsia="Times New Roman"/>
          <w:vertAlign w:val="subscript"/>
        </w:rPr>
        <w:t>2.5</w:t>
      </w:r>
      <w:r>
        <w:rPr>
          <w:rFonts w:eastAsia="Times New Roman"/>
        </w:rPr>
        <w:t xml:space="preserve"> levels above 10</w:t>
      </w:r>
      <w:r w:rsidRPr="00666219">
        <w:rPr>
          <w:rFonts w:eastAsia="Times New Roman" w:cstheme="minorHAnsi"/>
        </w:rPr>
        <w:t>µ</w:t>
      </w:r>
      <w:r w:rsidRPr="00666219">
        <w:rPr>
          <w:rFonts w:eastAsia="Times New Roman"/>
        </w:rPr>
        <w:t>g/m</w:t>
      </w:r>
      <w:r w:rsidRPr="00666219">
        <w:rPr>
          <w:rFonts w:eastAsia="Times New Roman"/>
          <w:vertAlign w:val="superscript"/>
        </w:rPr>
        <w:t>3</w:t>
      </w:r>
      <w:r>
        <w:rPr>
          <w:rFonts w:eastAsia="Times New Roman"/>
        </w:rPr>
        <w:t xml:space="preserve"> over the course of the current model.</w:t>
      </w:r>
      <w:r w:rsidR="0033454D">
        <w:rPr>
          <w:rFonts w:eastAsia="Times New Roman"/>
        </w:rPr>
        <w:t xml:space="preserve">  Suggesting that significant reductions in the numbers exposed above the 2040 concentration target will continue until 2025; after this point, the rate of improvement is expected to decrease before flatlining after 2027.  When this occurs, 56% of the population is expected to still reside in areas of Luton where the annual mean </w:t>
      </w:r>
      <w:r w:rsidR="0033454D" w:rsidRPr="00CE4844">
        <w:rPr>
          <w:rFonts w:eastAsia="Times New Roman"/>
        </w:rPr>
        <w:t>PM</w:t>
      </w:r>
      <w:r w:rsidR="0033454D" w:rsidRPr="00CE4844">
        <w:rPr>
          <w:rFonts w:eastAsia="Times New Roman"/>
          <w:vertAlign w:val="subscript"/>
        </w:rPr>
        <w:t>2.5</w:t>
      </w:r>
      <w:r w:rsidR="0033454D">
        <w:rPr>
          <w:rFonts w:eastAsia="Times New Roman"/>
        </w:rPr>
        <w:t xml:space="preserve"> is predicted to remain above 10</w:t>
      </w:r>
      <w:r w:rsidR="0033454D" w:rsidRPr="00321FDF">
        <w:rPr>
          <w:rFonts w:eastAsia="Times New Roman" w:cstheme="minorHAnsi"/>
        </w:rPr>
        <w:t>µ</w:t>
      </w:r>
      <w:r w:rsidR="0033454D" w:rsidRPr="00321FDF">
        <w:rPr>
          <w:rFonts w:eastAsia="Times New Roman"/>
        </w:rPr>
        <w:t>g/m</w:t>
      </w:r>
      <w:r w:rsidR="0033454D" w:rsidRPr="00321FDF">
        <w:rPr>
          <w:rFonts w:eastAsia="Times New Roman"/>
          <w:vertAlign w:val="superscript"/>
        </w:rPr>
        <w:t>3</w:t>
      </w:r>
      <w:r w:rsidR="0033454D">
        <w:rPr>
          <w:rFonts w:eastAsia="Times New Roman"/>
        </w:rPr>
        <w:t>.</w:t>
      </w:r>
    </w:p>
    <w:p w14:paraId="56E95B75" w14:textId="2163DF3A" w:rsidR="004A1AFF" w:rsidRDefault="00240BBA" w:rsidP="004A1AFF">
      <w:pPr>
        <w:pStyle w:val="BodyText"/>
        <w:rPr>
          <w:rFonts w:eastAsia="Times New Roman"/>
        </w:rPr>
      </w:pPr>
      <w:r>
        <w:rPr>
          <w:rFonts w:eastAsia="Times New Roman"/>
        </w:rPr>
        <w:t xml:space="preserve">Comparing </w:t>
      </w:r>
      <w:r>
        <w:rPr>
          <w:rFonts w:eastAsia="Times New Roman"/>
        </w:rPr>
        <w:fldChar w:fldCharType="begin"/>
      </w:r>
      <w:r>
        <w:rPr>
          <w:rFonts w:eastAsia="Times New Roman"/>
        </w:rPr>
        <w:instrText xml:space="preserve"> DOCPROPERTY  aMonitoringYear  \* MERGEFORMAT </w:instrText>
      </w:r>
      <w:r>
        <w:rPr>
          <w:rFonts w:eastAsia="Times New Roman"/>
        </w:rPr>
        <w:fldChar w:fldCharType="separate"/>
      </w:r>
      <w:r>
        <w:rPr>
          <w:rFonts w:eastAsia="Times New Roman"/>
        </w:rPr>
        <w:t>2023</w:t>
      </w:r>
      <w:r>
        <w:rPr>
          <w:rFonts w:eastAsia="Times New Roman"/>
        </w:rPr>
        <w:fldChar w:fldCharType="end"/>
      </w:r>
      <w:r>
        <w:rPr>
          <w:rFonts w:eastAsia="Times New Roman"/>
        </w:rPr>
        <w:t xml:space="preserve"> modelled and monitored levels at </w:t>
      </w:r>
      <w:r w:rsidRPr="00AB6C49">
        <w:rPr>
          <w:rFonts w:eastAsia="Times New Roman"/>
        </w:rPr>
        <w:t>LN60/HB007,</w:t>
      </w:r>
      <w:r>
        <w:rPr>
          <w:rFonts w:eastAsia="Times New Roman"/>
        </w:rPr>
        <w:t xml:space="preserve"> the predicted background was 11.0</w:t>
      </w:r>
      <w:r w:rsidRPr="003E4A91">
        <w:rPr>
          <w:rFonts w:eastAsia="Times New Roman" w:cstheme="minorHAnsi"/>
        </w:rPr>
        <w:t>µ</w:t>
      </w:r>
      <w:r w:rsidRPr="003E4A91">
        <w:rPr>
          <w:rFonts w:eastAsia="Times New Roman"/>
        </w:rPr>
        <w:t>g/</w:t>
      </w:r>
      <w:r w:rsidRPr="007843B3">
        <w:rPr>
          <w:rFonts w:eastAsia="Times New Roman"/>
        </w:rPr>
        <w:t>m</w:t>
      </w:r>
      <w:r w:rsidRPr="00751FBA">
        <w:rPr>
          <w:rFonts w:eastAsia="Times New Roman"/>
          <w:vertAlign w:val="superscript"/>
        </w:rPr>
        <w:t>3</w:t>
      </w:r>
      <w:r>
        <w:rPr>
          <w:rFonts w:eastAsia="Times New Roman"/>
        </w:rPr>
        <w:t>, whilst the measured annual average at this roadside site was 8.7</w:t>
      </w:r>
      <w:r w:rsidRPr="00F63997">
        <w:rPr>
          <w:rFonts w:eastAsia="Times New Roman" w:cstheme="minorHAnsi"/>
        </w:rPr>
        <w:t>µ</w:t>
      </w:r>
      <w:r w:rsidRPr="00F63997">
        <w:rPr>
          <w:rFonts w:eastAsia="Times New Roman"/>
        </w:rPr>
        <w:t>g/m</w:t>
      </w:r>
      <w:r w:rsidRPr="00F63997">
        <w:rPr>
          <w:rFonts w:eastAsia="Times New Roman"/>
          <w:vertAlign w:val="superscript"/>
        </w:rPr>
        <w:t>3</w:t>
      </w:r>
      <w:r>
        <w:rPr>
          <w:rFonts w:eastAsia="Times New Roman"/>
        </w:rPr>
        <w:t xml:space="preserve"> - a difference of 23%.  Broadly consistent with previous years (</w:t>
      </w:r>
      <w:r w:rsidR="004A1AFF">
        <w:rPr>
          <w:rFonts w:eastAsia="Times New Roman"/>
          <w:b/>
          <w:bCs w:val="0"/>
        </w:rPr>
        <w:fldChar w:fldCharType="begin"/>
      </w:r>
      <w:r w:rsidR="004A1AFF">
        <w:rPr>
          <w:rFonts w:eastAsia="Times New Roman"/>
        </w:rPr>
        <w:instrText xml:space="preserve"> REF _Ref170745036 \h </w:instrText>
      </w:r>
      <w:r w:rsidR="004A1AFF">
        <w:rPr>
          <w:rFonts w:eastAsia="Times New Roman"/>
          <w:b/>
          <w:bCs w:val="0"/>
        </w:rPr>
      </w:r>
      <w:r w:rsidR="004A1AFF">
        <w:rPr>
          <w:rFonts w:eastAsia="Times New Roman"/>
          <w:b/>
          <w:bCs w:val="0"/>
        </w:rPr>
        <w:fldChar w:fldCharType="separate"/>
      </w:r>
      <w:r w:rsidR="00DE7A33">
        <w:t>Figure 2.</w:t>
      </w:r>
      <w:r w:rsidR="00DE7A33">
        <w:rPr>
          <w:noProof/>
        </w:rPr>
        <w:t>4</w:t>
      </w:r>
      <w:r w:rsidR="004A1AFF">
        <w:rPr>
          <w:rFonts w:eastAsia="Times New Roman"/>
          <w:b/>
          <w:bCs w:val="0"/>
        </w:rPr>
        <w:fldChar w:fldCharType="end"/>
      </w:r>
      <w:r>
        <w:rPr>
          <w:rFonts w:eastAsia="Times New Roman"/>
        </w:rPr>
        <w:t xml:space="preserve"> shows the modelled and measured levels for LN60/HB007 from 2018 to 2023), this difference is counterintuitive, as higher concentrations would be expected at the roadside due to additional </w:t>
      </w:r>
      <w:r w:rsidRPr="001A7690">
        <w:rPr>
          <w:rFonts w:eastAsia="Times New Roman"/>
        </w:rPr>
        <w:t>PM</w:t>
      </w:r>
      <w:r w:rsidRPr="001A7690">
        <w:rPr>
          <w:rFonts w:eastAsia="Times New Roman"/>
          <w:vertAlign w:val="subscript"/>
        </w:rPr>
        <w:t>2.5</w:t>
      </w:r>
      <w:r>
        <w:rPr>
          <w:rFonts w:eastAsia="Times New Roman"/>
        </w:rPr>
        <w:t xml:space="preserve"> contributed by the passing traffic.</w:t>
      </w:r>
    </w:p>
    <w:p w14:paraId="7E40032E" w14:textId="6FF89302" w:rsidR="001C0737" w:rsidRDefault="00240BBA" w:rsidP="001C0737">
      <w:pPr>
        <w:pStyle w:val="BodyText"/>
        <w:rPr>
          <w:rFonts w:eastAsia="Times New Roman"/>
        </w:rPr>
      </w:pPr>
      <w:r>
        <w:rPr>
          <w:rFonts w:eastAsia="Times New Roman"/>
        </w:rPr>
        <w:t xml:space="preserve">Although measured using instrumentation not currently approved by Defra for use in the UK, comparing the </w:t>
      </w:r>
      <w:r w:rsidR="003B6DBE">
        <w:rPr>
          <w:rFonts w:eastAsia="Times New Roman"/>
        </w:rPr>
        <w:fldChar w:fldCharType="begin"/>
      </w:r>
      <w:r w:rsidR="003B6DBE">
        <w:rPr>
          <w:rFonts w:eastAsia="Times New Roman"/>
        </w:rPr>
        <w:instrText xml:space="preserve"> DOCPROPERTY  aMonitoringYear  \* MERGEFORMAT </w:instrText>
      </w:r>
      <w:r w:rsidR="003B6DBE">
        <w:rPr>
          <w:rFonts w:eastAsia="Times New Roman"/>
        </w:rPr>
        <w:fldChar w:fldCharType="separate"/>
      </w:r>
      <w:r w:rsidR="003B6DBE">
        <w:rPr>
          <w:rFonts w:eastAsia="Times New Roman"/>
        </w:rPr>
        <w:t>2023</w:t>
      </w:r>
      <w:r w:rsidR="003B6DBE">
        <w:rPr>
          <w:rFonts w:eastAsia="Times New Roman"/>
        </w:rPr>
        <w:fldChar w:fldCharType="end"/>
      </w:r>
      <w:r>
        <w:rPr>
          <w:rFonts w:eastAsia="Times New Roman"/>
        </w:rPr>
        <w:t xml:space="preserve"> annual mean </w:t>
      </w:r>
      <w:r w:rsidRPr="00D11167">
        <w:rPr>
          <w:rFonts w:eastAsia="Times New Roman"/>
        </w:rPr>
        <w:t>PM</w:t>
      </w:r>
      <w:r w:rsidRPr="00D11167">
        <w:rPr>
          <w:rFonts w:eastAsia="Times New Roman"/>
          <w:vertAlign w:val="subscript"/>
        </w:rPr>
        <w:t>2.5</w:t>
      </w:r>
      <w:r>
        <w:rPr>
          <w:rFonts w:eastAsia="Times New Roman"/>
          <w:vertAlign w:val="subscript"/>
        </w:rPr>
        <w:t xml:space="preserve"> </w:t>
      </w:r>
      <w:r>
        <w:rPr>
          <w:rFonts w:eastAsia="Times New Roman"/>
        </w:rPr>
        <w:t>level recorded at Luton Rising’s Wigmore Valley Park site (LA001) with the Defra modelled background value for this location, a similar discrepancy is observed.  With a measured annual mean of 8.0</w:t>
      </w:r>
      <w:r w:rsidRPr="00AE3646">
        <w:rPr>
          <w:rFonts w:eastAsia="Times New Roman" w:cstheme="minorHAnsi"/>
        </w:rPr>
        <w:t>µ</w:t>
      </w:r>
      <w:r w:rsidRPr="00AE3646">
        <w:rPr>
          <w:rFonts w:eastAsia="Times New Roman"/>
        </w:rPr>
        <w:t>g/m</w:t>
      </w:r>
      <w:r w:rsidRPr="00AE3646">
        <w:rPr>
          <w:rFonts w:eastAsia="Times New Roman"/>
          <w:vertAlign w:val="superscript"/>
        </w:rPr>
        <w:t>3</w:t>
      </w:r>
      <w:r>
        <w:rPr>
          <w:rFonts w:eastAsia="Times New Roman"/>
        </w:rPr>
        <w:t xml:space="preserve"> compared to a modelled background of 9.6</w:t>
      </w:r>
      <w:r w:rsidRPr="00C90B0A">
        <w:rPr>
          <w:rFonts w:eastAsia="Times New Roman" w:cstheme="minorHAnsi"/>
        </w:rPr>
        <w:t>µ</w:t>
      </w:r>
      <w:r w:rsidRPr="00C90B0A">
        <w:rPr>
          <w:rFonts w:eastAsia="Times New Roman"/>
        </w:rPr>
        <w:t>g/m</w:t>
      </w:r>
      <w:r w:rsidRPr="00C90B0A">
        <w:rPr>
          <w:rFonts w:eastAsia="Times New Roman"/>
          <w:vertAlign w:val="superscript"/>
        </w:rPr>
        <w:t>3</w:t>
      </w:r>
      <w:r>
        <w:rPr>
          <w:rFonts w:eastAsia="Times New Roman"/>
        </w:rPr>
        <w:t xml:space="preserve">, the difference in this instance is 18.5%.  However, as shown in </w:t>
      </w:r>
      <w:r w:rsidR="00606821">
        <w:rPr>
          <w:rFonts w:eastAsia="Times New Roman"/>
        </w:rPr>
        <w:fldChar w:fldCharType="begin"/>
      </w:r>
      <w:r w:rsidR="00606821">
        <w:rPr>
          <w:rFonts w:eastAsia="Times New Roman"/>
        </w:rPr>
        <w:instrText xml:space="preserve"> REF _Ref170745153 \h </w:instrText>
      </w:r>
      <w:r w:rsidR="00606821">
        <w:rPr>
          <w:rFonts w:eastAsia="Times New Roman"/>
        </w:rPr>
      </w:r>
      <w:r w:rsidR="00606821">
        <w:rPr>
          <w:rFonts w:eastAsia="Times New Roman"/>
        </w:rPr>
        <w:fldChar w:fldCharType="separate"/>
      </w:r>
      <w:r w:rsidR="00DE7A33">
        <w:t>Figure 2.</w:t>
      </w:r>
      <w:r w:rsidR="00DE7A33">
        <w:rPr>
          <w:noProof/>
        </w:rPr>
        <w:t>5</w:t>
      </w:r>
      <w:r w:rsidR="00606821">
        <w:rPr>
          <w:rFonts w:eastAsia="Times New Roman"/>
        </w:rPr>
        <w:fldChar w:fldCharType="end"/>
      </w:r>
      <w:r>
        <w:rPr>
          <w:rFonts w:eastAsia="Times New Roman"/>
        </w:rPr>
        <w:t>, over time (and unlike LN60/HB007), the relationship between these two values has not been consistent.</w:t>
      </w:r>
    </w:p>
    <w:p w14:paraId="73089D10" w14:textId="77777777" w:rsidR="00B84589" w:rsidRDefault="001C0737" w:rsidP="009B6CCA">
      <w:pPr>
        <w:pStyle w:val="BodyText"/>
        <w:widowControl/>
        <w:rPr>
          <w:rFonts w:eastAsia="Times New Roman" w:cs="Times New Roman"/>
        </w:rPr>
      </w:pPr>
      <w:r w:rsidRPr="001C0737">
        <w:rPr>
          <w:rFonts w:eastAsia="Times New Roman" w:cs="Times New Roman"/>
        </w:rPr>
        <w:t>As the Defra modelled data is also used to calculate Public Health Outcomes Framework indicator D01 – Fraction of mortality attributable to particulate air pollution [</w:t>
      </w:r>
      <w:hyperlink r:id="rId90" w:tooltip="Link to the Public Health Outcomes Framework" w:history="1">
        <w:r w:rsidRPr="001C0737">
          <w:rPr>
            <w:rFonts w:eastAsia="Times New Roman" w:cs="Times New Roman"/>
            <w:color w:val="1D70B8"/>
            <w:u w:val="single"/>
          </w:rPr>
          <w:t>https://tinyurl.com/d2duysv5</w:t>
        </w:r>
      </w:hyperlink>
      <w:r w:rsidRPr="001C0737">
        <w:rPr>
          <w:rFonts w:eastAsia="Times New Roman" w:cs="Times New Roman"/>
        </w:rPr>
        <w:t xml:space="preserve">], overestimation by the model could, to some extent, explain Luton’s consistently poor performance in this metric.  In </w:t>
      </w:r>
      <w:r>
        <w:rPr>
          <w:rFonts w:eastAsia="Times New Roman" w:cs="Times New Roman"/>
        </w:rPr>
        <w:fldChar w:fldCharType="begin"/>
      </w:r>
      <w:r>
        <w:rPr>
          <w:rFonts w:eastAsia="Times New Roman" w:cs="Times New Roman"/>
        </w:rPr>
        <w:instrText xml:space="preserve"> DOCPROPERTY  aPreviousYear  \* MERGEFORMAT </w:instrText>
      </w:r>
      <w:r>
        <w:rPr>
          <w:rFonts w:eastAsia="Times New Roman" w:cs="Times New Roman"/>
        </w:rPr>
        <w:fldChar w:fldCharType="separate"/>
      </w:r>
      <w:r>
        <w:rPr>
          <w:rFonts w:eastAsia="Times New Roman" w:cs="Times New Roman"/>
        </w:rPr>
        <w:t>2022</w:t>
      </w:r>
      <w:r>
        <w:rPr>
          <w:rFonts w:eastAsia="Times New Roman" w:cs="Times New Roman"/>
        </w:rPr>
        <w:fldChar w:fldCharType="end"/>
      </w:r>
      <w:r w:rsidRPr="001C0737">
        <w:rPr>
          <w:rFonts w:eastAsia="Times New Roman" w:cs="Times New Roman"/>
        </w:rPr>
        <w:t>, with a value of 7.0%, along with St Albans and Three Rivers, Luton had the joint fourth highest attributable mortality figure in the East of England – behind Watford (7.3%), Hertsmere (7.1%) and Welwyn Hatfield (7.1%).  The English national average for the year was 5.8%.  However, for the most part, the high attributable mortality figure calculated for Luton results from its compact urban form and high population density.  With the 21</w:t>
      </w:r>
      <w:r w:rsidRPr="001C0737">
        <w:rPr>
          <w:rFonts w:eastAsia="Times New Roman" w:cs="Times New Roman"/>
          <w:vertAlign w:val="superscript"/>
        </w:rPr>
        <w:t>st</w:t>
      </w:r>
      <w:r w:rsidRPr="001C0737">
        <w:rPr>
          <w:rFonts w:eastAsia="Times New Roman" w:cs="Times New Roman"/>
        </w:rPr>
        <w:t xml:space="preserve"> highest population density of all UK local government administrative areas, an estimated 5,236 people per square kilometre in mid-2022</w:t>
      </w:r>
      <w:r w:rsidRPr="001C0737">
        <w:rPr>
          <w:rFonts w:eastAsia="Times New Roman" w:cs="Times New Roman"/>
          <w:vertAlign w:val="superscript"/>
        </w:rPr>
        <w:footnoteReference w:id="13"/>
      </w:r>
      <w:r w:rsidRPr="001C0737">
        <w:rPr>
          <w:rFonts w:eastAsia="Times New Roman" w:cs="Times New Roman"/>
        </w:rPr>
        <w:t>, Luton is the most densely populated local authority outside London.</w:t>
      </w:r>
    </w:p>
    <w:p w14:paraId="4E9BF1C0" w14:textId="1E199C34" w:rsidR="00B84589" w:rsidRDefault="00B84589" w:rsidP="00B84589">
      <w:pPr>
        <w:pStyle w:val="BodyText"/>
        <w:rPr>
          <w:rFonts w:eastAsia="Times New Roman" w:cs="Times New Roman"/>
        </w:rPr>
      </w:pPr>
      <w:r w:rsidRPr="00B84589">
        <w:rPr>
          <w:rFonts w:eastAsia="Times New Roman" w:cs="Times New Roman"/>
        </w:rPr>
        <w:t>Ultimately, as there is no evidence of a safe level of exposure to PM</w:t>
      </w:r>
      <w:r w:rsidRPr="00B84589">
        <w:rPr>
          <w:rFonts w:eastAsia="Times New Roman" w:cs="Times New Roman"/>
          <w:vertAlign w:val="subscript"/>
        </w:rPr>
        <w:t>2.5</w:t>
      </w:r>
      <w:r w:rsidRPr="00B84589">
        <w:rPr>
          <w:rFonts w:eastAsia="Times New Roman" w:cs="Times New Roman"/>
        </w:rPr>
        <w:t xml:space="preserve"> or a threshold below which no adverse health effects occur</w:t>
      </w:r>
      <w:r w:rsidRPr="00B84589">
        <w:rPr>
          <w:rFonts w:eastAsia="Times New Roman" w:cs="Times New Roman"/>
          <w:vertAlign w:val="superscript"/>
        </w:rPr>
        <w:footnoteReference w:id="14"/>
      </w:r>
      <w:r w:rsidRPr="00B84589">
        <w:rPr>
          <w:rFonts w:eastAsia="Times New Roman" w:cs="Times New Roman"/>
        </w:rPr>
        <w:t>, the case for action is undiminished regardless of which value best represents actual environmental concentrations.  Although the actions listed in</w:t>
      </w:r>
      <w:r w:rsidR="00432523">
        <w:rPr>
          <w:rFonts w:eastAsia="Times New Roman" w:cs="Times New Roman"/>
        </w:rPr>
        <w:t xml:space="preserve"> </w:t>
      </w:r>
      <w:r w:rsidR="00432523">
        <w:rPr>
          <w:rFonts w:eastAsia="Times New Roman" w:cs="Times New Roman"/>
        </w:rPr>
        <w:fldChar w:fldCharType="begin"/>
      </w:r>
      <w:r w:rsidR="00432523">
        <w:rPr>
          <w:rFonts w:eastAsia="Times New Roman" w:cs="Times New Roman"/>
        </w:rPr>
        <w:instrText xml:space="preserve"> REF _Ref158812654 \h </w:instrText>
      </w:r>
      <w:r w:rsidR="00432523">
        <w:rPr>
          <w:rFonts w:eastAsia="Times New Roman" w:cs="Times New Roman"/>
        </w:rPr>
      </w:r>
      <w:r w:rsidR="00432523">
        <w:rPr>
          <w:rFonts w:eastAsia="Times New Roman" w:cs="Times New Roman"/>
        </w:rPr>
        <w:fldChar w:fldCharType="separate"/>
      </w:r>
      <w:r w:rsidR="00DE7A33">
        <w:t>Table 2.</w:t>
      </w:r>
      <w:r w:rsidR="00DE7A33">
        <w:rPr>
          <w:noProof/>
        </w:rPr>
        <w:t>2</w:t>
      </w:r>
      <w:r w:rsidR="00432523">
        <w:rPr>
          <w:rFonts w:eastAsia="Times New Roman" w:cs="Times New Roman"/>
        </w:rPr>
        <w:fldChar w:fldCharType="end"/>
      </w:r>
      <w:r w:rsidR="00432523">
        <w:rPr>
          <w:rFonts w:eastAsia="Times New Roman" w:cs="Times New Roman"/>
        </w:rPr>
        <w:t xml:space="preserve"> </w:t>
      </w:r>
      <w:r w:rsidRPr="00B84589">
        <w:rPr>
          <w:rFonts w:eastAsia="Times New Roman" w:cs="Times New Roman"/>
        </w:rPr>
        <w:t>were predominantly chosen with the reduction of NO</w:t>
      </w:r>
      <w:r w:rsidRPr="00B84589">
        <w:rPr>
          <w:rFonts w:eastAsia="Times New Roman" w:cs="Times New Roman"/>
          <w:vertAlign w:val="subscript"/>
        </w:rPr>
        <w:t>2</w:t>
      </w:r>
      <w:r w:rsidRPr="00B84589">
        <w:rPr>
          <w:rFonts w:eastAsia="Times New Roman" w:cs="Times New Roman"/>
        </w:rPr>
        <w:t xml:space="preserve"> levels in mind, several will also be effective at securing reductions in PM</w:t>
      </w:r>
      <w:r w:rsidRPr="00B84589">
        <w:rPr>
          <w:rFonts w:eastAsia="Times New Roman" w:cs="Times New Roman"/>
          <w:vertAlign w:val="subscript"/>
        </w:rPr>
        <w:t>2.5</w:t>
      </w:r>
      <w:r w:rsidRPr="00B84589">
        <w:rPr>
          <w:rFonts w:eastAsia="Times New Roman" w:cs="Times New Roman"/>
        </w:rPr>
        <w:t xml:space="preserve"> emissions and exposure.  More specifically, these measures fall into three categories:</w:t>
      </w:r>
    </w:p>
    <w:p w14:paraId="19D55CF0" w14:textId="0EB50986" w:rsidR="00B84589" w:rsidRPr="00B84589" w:rsidRDefault="00B84589" w:rsidP="00B84589">
      <w:pPr>
        <w:pStyle w:val="BodyText"/>
        <w:numPr>
          <w:ilvl w:val="0"/>
          <w:numId w:val="41"/>
        </w:numPr>
        <w:rPr>
          <w:rFonts w:eastAsia="Times New Roman"/>
        </w:rPr>
      </w:pPr>
      <w:r w:rsidRPr="00B84589">
        <w:rPr>
          <w:rFonts w:eastAsia="Times New Roman" w:cs="Times New Roman"/>
        </w:rPr>
        <w:t>Reducing the number of vehicles on the road (</w:t>
      </w:r>
      <w:proofErr w:type="spellStart"/>
      <w:r w:rsidRPr="00B84589">
        <w:rPr>
          <w:rFonts w:eastAsia="Times New Roman" w:cs="Times New Roman"/>
        </w:rPr>
        <w:t>eg</w:t>
      </w:r>
      <w:proofErr w:type="spellEnd"/>
      <w:r w:rsidRPr="00B84589">
        <w:rPr>
          <w:rFonts w:eastAsia="Times New Roman" w:cs="Times New Roman"/>
        </w:rPr>
        <w:t xml:space="preserve"> through public transport improvements and promotion, travel planning and the promotion of lift sharing</w:t>
      </w:r>
      <w:proofErr w:type="gramStart"/>
      <w:r w:rsidRPr="00B84589">
        <w:rPr>
          <w:rFonts w:eastAsia="Times New Roman" w:cs="Times New Roman"/>
        </w:rPr>
        <w:t>);</w:t>
      </w:r>
      <w:proofErr w:type="gramEnd"/>
    </w:p>
    <w:p w14:paraId="470C7144" w14:textId="68CE25DC" w:rsidR="00B84589" w:rsidRPr="00B84589" w:rsidRDefault="00B84589" w:rsidP="00B84589">
      <w:pPr>
        <w:pStyle w:val="BodyText"/>
        <w:numPr>
          <w:ilvl w:val="0"/>
          <w:numId w:val="41"/>
        </w:numPr>
        <w:rPr>
          <w:rFonts w:eastAsia="Times New Roman"/>
        </w:rPr>
      </w:pPr>
      <w:r w:rsidRPr="00B84589">
        <w:rPr>
          <w:rFonts w:eastAsia="Times New Roman" w:cs="Times New Roman"/>
        </w:rPr>
        <w:t>Promoting modal shift to active forms of travel (</w:t>
      </w:r>
      <w:proofErr w:type="spellStart"/>
      <w:r w:rsidRPr="00972DD0">
        <w:rPr>
          <w:rFonts w:eastAsia="Times New Roman" w:cs="Times New Roman"/>
        </w:rPr>
        <w:t>eg</w:t>
      </w:r>
      <w:proofErr w:type="spellEnd"/>
      <w:r w:rsidRPr="00972DD0">
        <w:rPr>
          <w:rFonts w:eastAsia="Times New Roman" w:cs="Times New Roman"/>
        </w:rPr>
        <w:t xml:space="preserve"> </w:t>
      </w:r>
      <w:r w:rsidRPr="00B84589">
        <w:rPr>
          <w:rFonts w:eastAsia="Times New Roman" w:cs="Times New Roman"/>
        </w:rPr>
        <w:t>improvements to cycle infrastructure and the prioritisation of active travel options through travel planning); and</w:t>
      </w:r>
    </w:p>
    <w:p w14:paraId="77928661" w14:textId="383A5D60" w:rsidR="00B84589" w:rsidRPr="00B84589" w:rsidRDefault="00B84589" w:rsidP="00B84589">
      <w:pPr>
        <w:pStyle w:val="BodyText"/>
        <w:numPr>
          <w:ilvl w:val="0"/>
          <w:numId w:val="41"/>
        </w:numPr>
        <w:rPr>
          <w:rFonts w:eastAsia="Times New Roman"/>
        </w:rPr>
      </w:pPr>
      <w:r w:rsidRPr="00B84589">
        <w:rPr>
          <w:rFonts w:eastAsia="Times New Roman" w:cs="Times New Roman"/>
        </w:rPr>
        <w:t>Improving the public provision of air quality information to enable individuals to manage their personal exposure more effectively (</w:t>
      </w:r>
      <w:proofErr w:type="spellStart"/>
      <w:r w:rsidRPr="00972DD0">
        <w:rPr>
          <w:rFonts w:eastAsia="Times New Roman" w:cs="Times New Roman"/>
        </w:rPr>
        <w:t>eg</w:t>
      </w:r>
      <w:proofErr w:type="spellEnd"/>
      <w:r w:rsidRPr="00972DD0">
        <w:rPr>
          <w:rFonts w:eastAsia="Times New Roman" w:cs="Times New Roman"/>
        </w:rPr>
        <w:t xml:space="preserve"> </w:t>
      </w:r>
      <w:r w:rsidRPr="00B84589">
        <w:rPr>
          <w:rFonts w:eastAsia="Times New Roman" w:cs="Times New Roman"/>
        </w:rPr>
        <w:t xml:space="preserve">the </w:t>
      </w:r>
      <w:r w:rsidRPr="00B84589">
        <w:rPr>
          <w:rFonts w:eastAsia="Times New Roman" w:cs="Times New Roman"/>
          <w:i/>
          <w:iCs/>
        </w:rPr>
        <w:t>Herts &amp; Beds Air Pollution Alert service</w:t>
      </w:r>
      <w:r w:rsidRPr="00B84589">
        <w:rPr>
          <w:rFonts w:eastAsia="Times New Roman" w:cs="Times New Roman"/>
        </w:rPr>
        <w:t xml:space="preserve"> [</w:t>
      </w:r>
      <w:hyperlink r:id="rId91" w:tooltip="Link to the Hertfordshire and Bedfordshire Air Pollution Alert System" w:history="1">
        <w:r w:rsidRPr="00B84589">
          <w:rPr>
            <w:rFonts w:eastAsia="Times New Roman" w:cs="Times New Roman"/>
            <w:color w:val="1D70B8"/>
            <w:u w:val="single"/>
          </w:rPr>
          <w:t>https://tinyurl.com/mr3ptc3n</w:t>
        </w:r>
      </w:hyperlink>
      <w:r w:rsidRPr="00B84589">
        <w:rPr>
          <w:rFonts w:eastAsia="Times New Roman" w:cs="Times New Roman"/>
        </w:rPr>
        <w:t xml:space="preserve">] and the publication of near real-time air quality data via the </w:t>
      </w:r>
      <w:r w:rsidRPr="00B84589">
        <w:rPr>
          <w:rFonts w:eastAsia="Times New Roman" w:cs="Times New Roman"/>
          <w:i/>
          <w:iCs/>
        </w:rPr>
        <w:t>Herts &amp; Beds Air Quality Network</w:t>
      </w:r>
      <w:r w:rsidRPr="00B84589">
        <w:rPr>
          <w:rFonts w:eastAsia="Times New Roman" w:cs="Times New Roman"/>
        </w:rPr>
        <w:t xml:space="preserve"> web portal [</w:t>
      </w:r>
      <w:hyperlink r:id="rId92" w:tooltip="Link to the Herts &amp; Beds Air Quality Network web portal" w:history="1">
        <w:r w:rsidRPr="00B84589">
          <w:rPr>
            <w:rFonts w:eastAsia="Times New Roman" w:cs="Times New Roman"/>
            <w:color w:val="1D70B8"/>
            <w:u w:val="single"/>
          </w:rPr>
          <w:t>https://tinyurl.com/5cdm2h43</w:t>
        </w:r>
      </w:hyperlink>
      <w:r w:rsidRPr="00B84589">
        <w:rPr>
          <w:rFonts w:eastAsia="Times New Roman" w:cs="Times New Roman"/>
        </w:rPr>
        <w:t xml:space="preserve">] and town centre </w:t>
      </w:r>
      <w:proofErr w:type="spellStart"/>
      <w:r w:rsidRPr="00B84589">
        <w:rPr>
          <w:rFonts w:eastAsia="Times New Roman" w:cs="Times New Roman"/>
        </w:rPr>
        <w:t>CityTree</w:t>
      </w:r>
      <w:proofErr w:type="spellEnd"/>
      <w:r w:rsidRPr="00B84589">
        <w:rPr>
          <w:rFonts w:eastAsia="Times New Roman" w:cs="Times New Roman"/>
        </w:rPr>
        <w:t xml:space="preserve"> electronic noticeboard).</w:t>
      </w:r>
    </w:p>
    <w:p w14:paraId="04530EE7" w14:textId="18FF7CA9" w:rsidR="00B84589" w:rsidRDefault="00B84589" w:rsidP="00B84589">
      <w:pPr>
        <w:pStyle w:val="BodyText"/>
      </w:pPr>
      <w:r w:rsidRPr="00B84589">
        <w:t xml:space="preserve">During </w:t>
      </w:r>
      <w:r w:rsidR="00000000">
        <w:fldChar w:fldCharType="begin"/>
      </w:r>
      <w:r w:rsidR="00000000">
        <w:instrText xml:space="preserve"> DOCPROPERTY  aReportingYear  \* MERGEFORMAT </w:instrText>
      </w:r>
      <w:r w:rsidR="00000000">
        <w:fldChar w:fldCharType="separate"/>
      </w:r>
      <w:r w:rsidR="00972DD0">
        <w:t>2023/24</w:t>
      </w:r>
      <w:r w:rsidR="00000000">
        <w:fldChar w:fldCharType="end"/>
      </w:r>
      <w:r w:rsidRPr="00B84589">
        <w:t>, Luton Council commenced a substantial piece of work to target the last of these areas.  With a particular focus on PM</w:t>
      </w:r>
      <w:r w:rsidRPr="00B84589">
        <w:rPr>
          <w:vertAlign w:val="subscript"/>
        </w:rPr>
        <w:t>2.5</w:t>
      </w:r>
      <w:r w:rsidRPr="00B84589">
        <w:t xml:space="preserve">, led by Public Health with input from Environmental Protection and Sustainability colleagues, a work plan was developed to deliver a new website, communications strategy and public engagement programme to raise awareness of poor air quality and its potential health impacts and to offer practical advice on how to minimise personal exposure.  Unfortunately, after significant preparatory work, this intervention did not proceed following the withdrawal of funding from Defra’s </w:t>
      </w:r>
      <w:r w:rsidR="00000000">
        <w:fldChar w:fldCharType="begin"/>
      </w:r>
      <w:r w:rsidR="00000000">
        <w:instrText xml:space="preserve"> DOCPROPERTY  aReportingYear  \* MERGEFORMAT </w:instrText>
      </w:r>
      <w:r w:rsidR="00000000">
        <w:fldChar w:fldCharType="separate"/>
      </w:r>
      <w:r w:rsidRPr="00B84589">
        <w:t>2023/24</w:t>
      </w:r>
      <w:r w:rsidR="00000000">
        <w:fldChar w:fldCharType="end"/>
      </w:r>
      <w:r w:rsidRPr="00B84589">
        <w:t xml:space="preserve"> Local Air Quality Grant Scheme.</w:t>
      </w:r>
    </w:p>
    <w:p w14:paraId="3CD0EC3D" w14:textId="03C3A9BB" w:rsidR="00B84589" w:rsidRPr="00B84589" w:rsidRDefault="00B84589" w:rsidP="00B84589">
      <w:pPr>
        <w:pStyle w:val="BodyText"/>
        <w:rPr>
          <w:rFonts w:eastAsia="Times New Roman"/>
        </w:rPr>
      </w:pPr>
      <w:r w:rsidRPr="00B84589">
        <w:rPr>
          <w:rFonts w:eastAsia="Times New Roman"/>
        </w:rPr>
        <w:t>In addition to the above, Luton Council’s entire administrative area has been a smoke control area since the 1970s [</w:t>
      </w:r>
      <w:hyperlink r:id="rId93" w:tooltip="Link to LBC webpage on Smoke Control Areas" w:history="1">
        <w:r w:rsidRPr="00B84589">
          <w:rPr>
            <w:rFonts w:eastAsia="Times New Roman"/>
            <w:color w:val="1D70B8"/>
            <w:u w:val="single"/>
          </w:rPr>
          <w:t>https://tinyurl.com/4k4hhzxe</w:t>
        </w:r>
      </w:hyperlink>
      <w:r w:rsidRPr="00B84589">
        <w:rPr>
          <w:rFonts w:eastAsia="Times New Roman"/>
        </w:rPr>
        <w:t>].</w:t>
      </w:r>
    </w:p>
    <w:p w14:paraId="02A2E592" w14:textId="26D7B43D" w:rsidR="00B84589" w:rsidRDefault="00B84589" w:rsidP="003B2555">
      <w:pPr>
        <w:pStyle w:val="BodyText"/>
        <w:rPr>
          <w:rFonts w:eastAsia="Times New Roman"/>
        </w:rPr>
        <w:sectPr w:rsidR="00B84589" w:rsidSect="00DD122B">
          <w:pgSz w:w="11906" w:h="16838" w:code="9"/>
          <w:pgMar w:top="720" w:right="720" w:bottom="720" w:left="720" w:header="708" w:footer="340" w:gutter="0"/>
          <w:cols w:space="708"/>
          <w:docGrid w:linePitch="360"/>
        </w:sectPr>
      </w:pPr>
    </w:p>
    <w:p w14:paraId="7C2D157E" w14:textId="16665308" w:rsidR="003E3C7C" w:rsidRDefault="003E3C7C" w:rsidP="003E3C7C">
      <w:pPr>
        <w:pStyle w:val="Caption"/>
      </w:pPr>
      <w:bookmarkStart w:id="25" w:name="_Ref170728808"/>
      <w:bookmarkStart w:id="26" w:name="_Toc173231338"/>
      <w:r>
        <w:t>Figure 2.</w:t>
      </w:r>
      <w:r>
        <w:fldChar w:fldCharType="begin"/>
      </w:r>
      <w:r>
        <w:instrText xml:space="preserve"> SEQ Figure_2. \* ARABIC </w:instrText>
      </w:r>
      <w:r>
        <w:fldChar w:fldCharType="separate"/>
      </w:r>
      <w:r w:rsidR="00DE7A33">
        <w:rPr>
          <w:noProof/>
        </w:rPr>
        <w:t>1</w:t>
      </w:r>
      <w:r>
        <w:fldChar w:fldCharType="end"/>
      </w:r>
      <w:bookmarkEnd w:id="25"/>
      <w:r>
        <w:t xml:space="preserve"> </w:t>
      </w:r>
      <w:r w:rsidR="003A41E4">
        <w:t>–</w:t>
      </w:r>
      <w:r>
        <w:t xml:space="preserve"> </w:t>
      </w:r>
      <w:r w:rsidRPr="00711C13">
        <w:t xml:space="preserve">Defra modelled annual average background </w:t>
      </w:r>
      <w:r w:rsidR="006027D8" w:rsidRPr="002757EE">
        <w:t>PM</w:t>
      </w:r>
      <w:r w:rsidR="006027D8" w:rsidRPr="002757EE">
        <w:rPr>
          <w:vertAlign w:val="subscript"/>
        </w:rPr>
        <w:t>2.5</w:t>
      </w:r>
      <w:r w:rsidR="006027D8">
        <w:t xml:space="preserve"> </w:t>
      </w:r>
      <w:r w:rsidRPr="00711C13">
        <w:t>concentration (µg/</w:t>
      </w:r>
      <w:r w:rsidRPr="006027D8">
        <w:t>m</w:t>
      </w:r>
      <w:r w:rsidRPr="006027D8">
        <w:rPr>
          <w:vertAlign w:val="superscript"/>
        </w:rPr>
        <w:t>3</w:t>
      </w:r>
      <w:r w:rsidRPr="00711C13">
        <w:t>) per square kilometre for</w:t>
      </w:r>
      <w:r>
        <w:t xml:space="preserve"> </w:t>
      </w:r>
      <w:r w:rsidR="00000000">
        <w:fldChar w:fldCharType="begin"/>
      </w:r>
      <w:r w:rsidR="00000000">
        <w:instrText xml:space="preserve"> DOCPROPERTY  aMonitoringYear  \* MERGEFORMAT </w:instrText>
      </w:r>
      <w:r w:rsidR="00000000">
        <w:fldChar w:fldCharType="separate"/>
      </w:r>
      <w:r>
        <w:t>2023</w:t>
      </w:r>
      <w:bookmarkEnd w:id="26"/>
      <w:r w:rsidR="00000000">
        <w:fldChar w:fldCharType="end"/>
      </w:r>
    </w:p>
    <w:p w14:paraId="458078CD" w14:textId="16990C66" w:rsidR="00610375" w:rsidRDefault="00B10EF0" w:rsidP="00BC1DD3">
      <w:pPr>
        <w:pStyle w:val="BodyText"/>
        <w:jc w:val="center"/>
      </w:pPr>
      <w:r w:rsidRPr="00B10EF0">
        <w:rPr>
          <w:noProof/>
        </w:rPr>
        <w:drawing>
          <wp:inline distT="0" distB="0" distL="0" distR="0" wp14:anchorId="2E7A038E" wp14:editId="66FEDC06">
            <wp:extent cx="8474400" cy="5706000"/>
            <wp:effectExtent l="0" t="0" r="3175" b="9525"/>
            <wp:docPr id="200616292" name="Picture 1" descr="Map showing gridded Defra modelled annual average background PM₂.₅ concentration (µg/m³) per square kilometre for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16292" name="Picture 1" descr="Map showing gridded Defra modelled annual average background PM₂.₅ concentration (µg/m³) per square kilometre for 2023."/>
                    <pic:cNvPicPr/>
                  </pic:nvPicPr>
                  <pic:blipFill rotWithShape="1">
                    <a:blip r:embed="rId94"/>
                    <a:srcRect t="4959" b="-110"/>
                    <a:stretch/>
                  </pic:blipFill>
                  <pic:spPr bwMode="auto">
                    <a:xfrm>
                      <a:off x="0" y="0"/>
                      <a:ext cx="8474400" cy="5706000"/>
                    </a:xfrm>
                    <a:prstGeom prst="rect">
                      <a:avLst/>
                    </a:prstGeom>
                    <a:ln>
                      <a:noFill/>
                    </a:ln>
                    <a:extLst>
                      <a:ext uri="{53640926-AAD7-44D8-BBD7-CCE9431645EC}">
                        <a14:shadowObscured xmlns:a14="http://schemas.microsoft.com/office/drawing/2010/main"/>
                      </a:ext>
                    </a:extLst>
                  </pic:spPr>
                </pic:pic>
              </a:graphicData>
            </a:graphic>
          </wp:inline>
        </w:drawing>
      </w:r>
    </w:p>
    <w:p w14:paraId="12CDD72D" w14:textId="3E640A71" w:rsidR="00BC1DD3" w:rsidRDefault="00BC1DD3" w:rsidP="00091329">
      <w:pPr>
        <w:pStyle w:val="Caption"/>
      </w:pPr>
      <w:bookmarkStart w:id="27" w:name="_Ref170736426"/>
      <w:bookmarkStart w:id="28" w:name="_Toc173231339"/>
      <w:r>
        <w:t>Figure 2.</w:t>
      </w:r>
      <w:r>
        <w:fldChar w:fldCharType="begin"/>
      </w:r>
      <w:r>
        <w:instrText xml:space="preserve"> SEQ Figure_2. \* ARABIC </w:instrText>
      </w:r>
      <w:r>
        <w:fldChar w:fldCharType="separate"/>
      </w:r>
      <w:r w:rsidR="00DE7A33">
        <w:rPr>
          <w:noProof/>
        </w:rPr>
        <w:t>2</w:t>
      </w:r>
      <w:r>
        <w:fldChar w:fldCharType="end"/>
      </w:r>
      <w:bookmarkEnd w:id="27"/>
      <w:r w:rsidR="003A41E4">
        <w:t xml:space="preserve"> –</w:t>
      </w:r>
      <w:r w:rsidRPr="003019DA">
        <w:t xml:space="preserve"> Defra modelled annual average background </w:t>
      </w:r>
      <w:r w:rsidR="006027D8" w:rsidRPr="002757EE">
        <w:t>PM</w:t>
      </w:r>
      <w:r w:rsidR="006027D8" w:rsidRPr="002757EE">
        <w:rPr>
          <w:vertAlign w:val="subscript"/>
        </w:rPr>
        <w:t>2.5</w:t>
      </w:r>
      <w:r w:rsidR="006027D8">
        <w:t xml:space="preserve"> </w:t>
      </w:r>
      <w:r w:rsidRPr="003019DA">
        <w:t>concentration (µg/m</w:t>
      </w:r>
      <w:r w:rsidRPr="006027D8">
        <w:rPr>
          <w:vertAlign w:val="superscript"/>
        </w:rPr>
        <w:t>3</w:t>
      </w:r>
      <w:r w:rsidRPr="003019DA">
        <w:t>) per square kilometre for 203</w:t>
      </w:r>
      <w:r>
        <w:t>0</w:t>
      </w:r>
      <w:bookmarkEnd w:id="28"/>
    </w:p>
    <w:p w14:paraId="28C50AF0" w14:textId="77777777" w:rsidR="0099626B" w:rsidRDefault="00CD4B39" w:rsidP="00BC1DD3">
      <w:pPr>
        <w:pStyle w:val="BodyText"/>
        <w:jc w:val="center"/>
        <w:sectPr w:rsidR="0099626B" w:rsidSect="00DD122B">
          <w:pgSz w:w="16838" w:h="11906" w:orient="landscape" w:code="9"/>
          <w:pgMar w:top="720" w:right="720" w:bottom="720" w:left="720" w:header="708" w:footer="340" w:gutter="0"/>
          <w:cols w:space="708"/>
          <w:docGrid w:linePitch="360"/>
        </w:sectPr>
      </w:pPr>
      <w:r>
        <w:rPr>
          <w:noProof/>
        </w:rPr>
        <w:drawing>
          <wp:inline distT="0" distB="0" distL="0" distR="0" wp14:anchorId="1E9543FD" wp14:editId="19B14C72">
            <wp:extent cx="8439097" cy="5724000"/>
            <wp:effectExtent l="0" t="0" r="635" b="0"/>
            <wp:docPr id="638547861" name="Picture 3" descr="Map showing gridded Defra modelled annual average background PM₂.₅ concentration (µg/m³) per square kilometre for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547861" name="Picture 3" descr="Map showing gridded Defra modelled annual average background PM₂.₅ concentration (µg/m³) per square kilometre for 2030."/>
                    <pic:cNvPicPr>
                      <a:picLocks noChangeAspect="1" noChangeArrowheads="1"/>
                    </pic:cNvPicPr>
                  </pic:nvPicPr>
                  <pic:blipFill rotWithShape="1">
                    <a:blip r:embed="rId95">
                      <a:extLst>
                        <a:ext uri="{28A0092B-C50C-407E-A947-70E740481C1C}">
                          <a14:useLocalDpi xmlns:a14="http://schemas.microsoft.com/office/drawing/2010/main" val="0"/>
                        </a:ext>
                      </a:extLst>
                    </a:blip>
                    <a:srcRect t="5117" b="-1130"/>
                    <a:stretch/>
                  </pic:blipFill>
                  <pic:spPr bwMode="auto">
                    <a:xfrm>
                      <a:off x="0" y="0"/>
                      <a:ext cx="8442000" cy="5725969"/>
                    </a:xfrm>
                    <a:prstGeom prst="rect">
                      <a:avLst/>
                    </a:prstGeom>
                    <a:noFill/>
                    <a:ln>
                      <a:noFill/>
                    </a:ln>
                    <a:extLst>
                      <a:ext uri="{53640926-AAD7-44D8-BBD7-CCE9431645EC}">
                        <a14:shadowObscured xmlns:a14="http://schemas.microsoft.com/office/drawing/2010/main"/>
                      </a:ext>
                    </a:extLst>
                  </pic:spPr>
                </pic:pic>
              </a:graphicData>
            </a:graphic>
          </wp:inline>
        </w:drawing>
      </w:r>
    </w:p>
    <w:p w14:paraId="30F1FB8A" w14:textId="1847D711" w:rsidR="00DD122B" w:rsidRDefault="00DD122B" w:rsidP="00DD122B">
      <w:pPr>
        <w:pStyle w:val="Caption"/>
      </w:pPr>
      <w:bookmarkStart w:id="29" w:name="_Ref170742765"/>
      <w:bookmarkStart w:id="30" w:name="_Toc173231340"/>
      <w:r>
        <w:t>Figure 2.</w:t>
      </w:r>
      <w:r>
        <w:fldChar w:fldCharType="begin"/>
      </w:r>
      <w:r>
        <w:instrText xml:space="preserve"> SEQ Figure_2. \* ARABIC </w:instrText>
      </w:r>
      <w:r>
        <w:fldChar w:fldCharType="separate"/>
      </w:r>
      <w:r w:rsidR="00DE7A33">
        <w:rPr>
          <w:noProof/>
        </w:rPr>
        <w:t>3</w:t>
      </w:r>
      <w:r>
        <w:fldChar w:fldCharType="end"/>
      </w:r>
      <w:bookmarkEnd w:id="29"/>
      <w:r>
        <w:t xml:space="preserve"> </w:t>
      </w:r>
      <w:r w:rsidR="003A41E4">
        <w:t>–</w:t>
      </w:r>
      <w:r>
        <w:t xml:space="preserve"> </w:t>
      </w:r>
      <w:r w:rsidRPr="00E35DAB">
        <w:t xml:space="preserve">Estimated percentage of Luton’s population exposed to </w:t>
      </w:r>
      <w:r w:rsidRPr="002757EE">
        <w:t>PM</w:t>
      </w:r>
      <w:r w:rsidRPr="002757EE">
        <w:rPr>
          <w:vertAlign w:val="subscript"/>
        </w:rPr>
        <w:t>2.5</w:t>
      </w:r>
      <w:r>
        <w:t xml:space="preserve"> </w:t>
      </w:r>
      <w:r w:rsidRPr="00E35DAB">
        <w:t>levels above 10µg/m</w:t>
      </w:r>
      <w:r w:rsidRPr="00DD122B">
        <w:rPr>
          <w:vertAlign w:val="superscript"/>
        </w:rPr>
        <w:t>3</w:t>
      </w:r>
      <w:r w:rsidRPr="00E35DAB">
        <w:t xml:space="preserve"> based on modelled background mapping and 2011 gridded population data</w:t>
      </w:r>
      <w:bookmarkEnd w:id="30"/>
    </w:p>
    <w:p w14:paraId="60C299C8" w14:textId="59C33A02" w:rsidR="00D90984" w:rsidRDefault="00FD76E0" w:rsidP="00FD76E0">
      <w:pPr>
        <w:pStyle w:val="Caption"/>
        <w:jc w:val="center"/>
        <w:sectPr w:rsidR="00D90984" w:rsidSect="00D90984">
          <w:pgSz w:w="16838" w:h="11906" w:orient="landscape" w:code="9"/>
          <w:pgMar w:top="720" w:right="720" w:bottom="720" w:left="720" w:header="708" w:footer="340" w:gutter="0"/>
          <w:cols w:space="708"/>
          <w:docGrid w:linePitch="360"/>
        </w:sectPr>
      </w:pPr>
      <w:r w:rsidRPr="00FD76E0">
        <w:rPr>
          <w:noProof/>
        </w:rPr>
        <w:drawing>
          <wp:inline distT="0" distB="0" distL="0" distR="0" wp14:anchorId="319539D7" wp14:editId="55A20080">
            <wp:extent cx="8218800" cy="5486400"/>
            <wp:effectExtent l="0" t="0" r="0" b="0"/>
            <wp:docPr id="1637507418" name="Picture 1" descr="Graph showing estimated percentage of Luton’s population exposed to PM₂.₅ levels above 10µg/m³ between 2018 and 203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507418" name="Picture 1" descr="Graph showing estimated percentage of Luton’s population exposed to PM₂.₅ levels above 10µg/m³ between 2018 and 2030. "/>
                    <pic:cNvPicPr/>
                  </pic:nvPicPr>
                  <pic:blipFill rotWithShape="1">
                    <a:blip r:embed="rId96"/>
                    <a:srcRect t="7337" b="774"/>
                    <a:stretch/>
                  </pic:blipFill>
                  <pic:spPr bwMode="auto">
                    <a:xfrm>
                      <a:off x="0" y="0"/>
                      <a:ext cx="8218800" cy="5486400"/>
                    </a:xfrm>
                    <a:prstGeom prst="rect">
                      <a:avLst/>
                    </a:prstGeom>
                    <a:ln>
                      <a:noFill/>
                    </a:ln>
                    <a:extLst>
                      <a:ext uri="{53640926-AAD7-44D8-BBD7-CCE9431645EC}">
                        <a14:shadowObscured xmlns:a14="http://schemas.microsoft.com/office/drawing/2010/main"/>
                      </a:ext>
                    </a:extLst>
                  </pic:spPr>
                </pic:pic>
              </a:graphicData>
            </a:graphic>
          </wp:inline>
        </w:drawing>
      </w:r>
    </w:p>
    <w:p w14:paraId="161987C7" w14:textId="0E95745A" w:rsidR="006F13D5" w:rsidRDefault="006F13D5" w:rsidP="008E4213">
      <w:pPr>
        <w:pStyle w:val="Caption"/>
      </w:pPr>
      <w:bookmarkStart w:id="31" w:name="_Ref170745036"/>
      <w:bookmarkStart w:id="32" w:name="_Toc173231341"/>
      <w:r>
        <w:t>Figure 2.</w:t>
      </w:r>
      <w:r>
        <w:fldChar w:fldCharType="begin"/>
      </w:r>
      <w:r>
        <w:instrText xml:space="preserve"> SEQ Figure_2. \* ARABIC </w:instrText>
      </w:r>
      <w:r>
        <w:fldChar w:fldCharType="separate"/>
      </w:r>
      <w:r w:rsidR="00DE7A33">
        <w:rPr>
          <w:noProof/>
        </w:rPr>
        <w:t>4</w:t>
      </w:r>
      <w:r>
        <w:fldChar w:fldCharType="end"/>
      </w:r>
      <w:bookmarkEnd w:id="31"/>
      <w:r>
        <w:t xml:space="preserve"> </w:t>
      </w:r>
      <w:r w:rsidR="003A41E4">
        <w:t>–</w:t>
      </w:r>
      <w:r>
        <w:t xml:space="preserve"> </w:t>
      </w:r>
      <w:r w:rsidRPr="009E638F">
        <w:t xml:space="preserve">Modelled background and measured annual mean </w:t>
      </w:r>
      <w:r w:rsidRPr="002757EE">
        <w:t>PM</w:t>
      </w:r>
      <w:r w:rsidRPr="002757EE">
        <w:rPr>
          <w:vertAlign w:val="subscript"/>
        </w:rPr>
        <w:t>2.5</w:t>
      </w:r>
      <w:r>
        <w:t xml:space="preserve"> </w:t>
      </w:r>
      <w:r w:rsidRPr="009E638F">
        <w:t>levels at LN60/HB007</w:t>
      </w:r>
      <w:bookmarkEnd w:id="32"/>
    </w:p>
    <w:p w14:paraId="2B49A767" w14:textId="77777777" w:rsidR="00610375" w:rsidRDefault="0099626B" w:rsidP="008E4213">
      <w:pPr>
        <w:pStyle w:val="BodyText"/>
        <w:spacing w:after="240"/>
        <w:jc w:val="center"/>
      </w:pPr>
      <w:r w:rsidRPr="0099626B">
        <w:rPr>
          <w:noProof/>
        </w:rPr>
        <w:drawing>
          <wp:inline distT="0" distB="0" distL="0" distR="0" wp14:anchorId="63C2B6AF" wp14:editId="2D63C3AD">
            <wp:extent cx="5601600" cy="4068000"/>
            <wp:effectExtent l="0" t="0" r="0" b="8890"/>
            <wp:docPr id="1055368420" name="Picture 1" descr="Graph comparing Defra modelled background PM₂.₅ concentration at LN60 with the Luton Council measured roadside value between 2018 and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368420" name="Picture 1" descr="Graph comparing Defra modelled background PM₂.₅ concentration at LN60 with the Luton Council measured roadside value between 2018 and 2023."/>
                    <pic:cNvPicPr/>
                  </pic:nvPicPr>
                  <pic:blipFill>
                    <a:blip r:embed="rId97"/>
                    <a:stretch>
                      <a:fillRect/>
                    </a:stretch>
                  </pic:blipFill>
                  <pic:spPr>
                    <a:xfrm>
                      <a:off x="0" y="0"/>
                      <a:ext cx="5601600" cy="4068000"/>
                    </a:xfrm>
                    <a:prstGeom prst="rect">
                      <a:avLst/>
                    </a:prstGeom>
                  </pic:spPr>
                </pic:pic>
              </a:graphicData>
            </a:graphic>
          </wp:inline>
        </w:drawing>
      </w:r>
    </w:p>
    <w:p w14:paraId="4A263311" w14:textId="127EEC08" w:rsidR="00EE7158" w:rsidRDefault="00EE7158" w:rsidP="008E4213">
      <w:pPr>
        <w:pStyle w:val="Caption"/>
      </w:pPr>
      <w:bookmarkStart w:id="33" w:name="_Ref170745153"/>
      <w:bookmarkStart w:id="34" w:name="_Toc173231342"/>
      <w:r>
        <w:t>Figure 2.</w:t>
      </w:r>
      <w:r>
        <w:fldChar w:fldCharType="begin"/>
      </w:r>
      <w:r>
        <w:instrText xml:space="preserve"> SEQ Figure_2. \* ARABIC </w:instrText>
      </w:r>
      <w:r>
        <w:fldChar w:fldCharType="separate"/>
      </w:r>
      <w:r w:rsidR="00DE7A33">
        <w:rPr>
          <w:noProof/>
        </w:rPr>
        <w:t>5</w:t>
      </w:r>
      <w:r>
        <w:fldChar w:fldCharType="end"/>
      </w:r>
      <w:bookmarkEnd w:id="33"/>
      <w:r>
        <w:t xml:space="preserve"> </w:t>
      </w:r>
      <w:r w:rsidR="003A41E4">
        <w:t>–</w:t>
      </w:r>
      <w:r>
        <w:t xml:space="preserve"> </w:t>
      </w:r>
      <w:r w:rsidRPr="00CC647B">
        <w:t xml:space="preserve">Modelled background and measured annual mean </w:t>
      </w:r>
      <w:r w:rsidRPr="002757EE">
        <w:t>PM</w:t>
      </w:r>
      <w:r w:rsidRPr="002757EE">
        <w:rPr>
          <w:vertAlign w:val="subscript"/>
        </w:rPr>
        <w:t>2.5</w:t>
      </w:r>
      <w:r>
        <w:t xml:space="preserve"> </w:t>
      </w:r>
      <w:r w:rsidRPr="00CC647B">
        <w:t>levels at L</w:t>
      </w:r>
      <w:r>
        <w:t>A001</w:t>
      </w:r>
      <w:bookmarkEnd w:id="34"/>
    </w:p>
    <w:p w14:paraId="1C5D15CC" w14:textId="502485A6" w:rsidR="00382711" w:rsidRDefault="00382711" w:rsidP="00BC1DD3">
      <w:pPr>
        <w:pStyle w:val="BodyText"/>
        <w:jc w:val="center"/>
        <w:sectPr w:rsidR="00382711" w:rsidSect="00D90984">
          <w:pgSz w:w="11906" w:h="16838" w:code="9"/>
          <w:pgMar w:top="720" w:right="720" w:bottom="720" w:left="720" w:header="708" w:footer="340" w:gutter="0"/>
          <w:cols w:space="708"/>
          <w:docGrid w:linePitch="360"/>
        </w:sectPr>
      </w:pPr>
      <w:r w:rsidRPr="00382711">
        <w:rPr>
          <w:noProof/>
        </w:rPr>
        <w:drawing>
          <wp:inline distT="0" distB="0" distL="0" distR="0" wp14:anchorId="24280FA4" wp14:editId="00168367">
            <wp:extent cx="5601600" cy="4068000"/>
            <wp:effectExtent l="0" t="0" r="0" b="8890"/>
            <wp:docPr id="188833738" name="Picture 1" descr="Graph comparing Defra modelled background PM₂.₅ concentration at LA001 with the Luton Rising monitored value between 2018 and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33738" name="Picture 1" descr="Graph comparing Defra modelled background PM₂.₅ concentration at LA001 with the Luton Rising monitored value between 2018 and 2023."/>
                    <pic:cNvPicPr/>
                  </pic:nvPicPr>
                  <pic:blipFill>
                    <a:blip r:embed="rId98"/>
                    <a:stretch>
                      <a:fillRect/>
                    </a:stretch>
                  </pic:blipFill>
                  <pic:spPr>
                    <a:xfrm>
                      <a:off x="0" y="0"/>
                      <a:ext cx="5601600" cy="4068000"/>
                    </a:xfrm>
                    <a:prstGeom prst="rect">
                      <a:avLst/>
                    </a:prstGeom>
                  </pic:spPr>
                </pic:pic>
              </a:graphicData>
            </a:graphic>
          </wp:inline>
        </w:drawing>
      </w:r>
    </w:p>
    <w:p w14:paraId="1817128C" w14:textId="72631260" w:rsidR="00610375" w:rsidRDefault="006D5653" w:rsidP="00610375">
      <w:pPr>
        <w:pStyle w:val="Heading1"/>
      </w:pPr>
      <w:bookmarkStart w:id="35" w:name="_Toc173229531"/>
      <w:r>
        <w:t xml:space="preserve"> </w:t>
      </w:r>
      <w:r w:rsidR="00610375" w:rsidRPr="00610375">
        <w:t>Air Quality Monitoring Data and Comparison with Air Quality Objectives and National Compliance</w:t>
      </w:r>
      <w:bookmarkEnd w:id="35"/>
    </w:p>
    <w:p w14:paraId="1E4512C0" w14:textId="5B87685B" w:rsidR="00610375" w:rsidRDefault="00610375" w:rsidP="00610375">
      <w:pPr>
        <w:pStyle w:val="BodyText"/>
      </w:pPr>
      <w:r>
        <w:t xml:space="preserve">This section sets out the monitoring undertaken within </w:t>
      </w:r>
      <w:r w:rsidR="00000000">
        <w:fldChar w:fldCharType="begin"/>
      </w:r>
      <w:r w:rsidR="00000000">
        <w:instrText xml:space="preserve"> DOCPROPERTY  aMonitoringYear  \* MERGEFORMAT </w:instrText>
      </w:r>
      <w:r w:rsidR="00000000">
        <w:fldChar w:fldCharType="separate"/>
      </w:r>
      <w:r w:rsidR="00836749">
        <w:t>2023</w:t>
      </w:r>
      <w:r w:rsidR="00000000">
        <w:fldChar w:fldCharType="end"/>
      </w:r>
      <w:r>
        <w:t xml:space="preserve"> by Luton Council and how it compares with the relevant air quality objectives.  In addition, monitoring results are presented for</w:t>
      </w:r>
      <w:r w:rsidR="00BF488E">
        <w:t xml:space="preserve"> a five-year period between 2019 and </w:t>
      </w:r>
      <w:r w:rsidR="00000000">
        <w:fldChar w:fldCharType="begin"/>
      </w:r>
      <w:r w:rsidR="00000000">
        <w:instrText xml:space="preserve"> DOCPROPERTY  aMonitoringYear  \* MERGEFORMAT </w:instrText>
      </w:r>
      <w:r w:rsidR="00000000">
        <w:fldChar w:fldCharType="separate"/>
      </w:r>
      <w:r w:rsidR="00FC7D5D">
        <w:t>2023</w:t>
      </w:r>
      <w:r w:rsidR="00000000">
        <w:fldChar w:fldCharType="end"/>
      </w:r>
      <w:r>
        <w:t xml:space="preserve"> to allow monitoring trends to be identified and discussed.</w:t>
      </w:r>
    </w:p>
    <w:p w14:paraId="5AED1103" w14:textId="31BC16C8" w:rsidR="00610375" w:rsidRPr="00610375" w:rsidRDefault="00610375" w:rsidP="00EE7EBA">
      <w:pPr>
        <w:pStyle w:val="Heading2"/>
        <w:spacing w:after="240"/>
      </w:pPr>
      <w:bookmarkStart w:id="36" w:name="_Toc173229532"/>
      <w:r w:rsidRPr="00610375">
        <w:t>Summary of Monitoring Undertaken</w:t>
      </w:r>
      <w:bookmarkEnd w:id="36"/>
    </w:p>
    <w:p w14:paraId="53B281F2" w14:textId="7DE6EF13" w:rsidR="00610375" w:rsidRPr="00EE7EBA" w:rsidRDefault="00610375" w:rsidP="00EE7EBA">
      <w:pPr>
        <w:pStyle w:val="Heading3"/>
        <w:ind w:left="851" w:hanging="851"/>
      </w:pPr>
      <w:bookmarkStart w:id="37" w:name="_Toc173229533"/>
      <w:r w:rsidRPr="00EE7EBA">
        <w:t>Automatic Monitoring Sites</w:t>
      </w:r>
      <w:bookmarkEnd w:id="37"/>
    </w:p>
    <w:p w14:paraId="54FADCBB" w14:textId="1EFC512B" w:rsidR="00422499" w:rsidRDefault="00422499" w:rsidP="00422499">
      <w:pPr>
        <w:pStyle w:val="BodyText"/>
      </w:pPr>
      <w:r>
        <w:t xml:space="preserve">During </w:t>
      </w:r>
      <w:r w:rsidR="00000000">
        <w:fldChar w:fldCharType="begin"/>
      </w:r>
      <w:r w:rsidR="00000000">
        <w:instrText xml:space="preserve"> DOCPROPERTY  aMonitoringYear  \* MERGEFORMAT </w:instrText>
      </w:r>
      <w:r w:rsidR="00000000">
        <w:fldChar w:fldCharType="separate"/>
      </w:r>
      <w:r w:rsidR="005F15FD">
        <w:t>2023</w:t>
      </w:r>
      <w:r w:rsidR="00000000">
        <w:fldChar w:fldCharType="end"/>
      </w:r>
      <w:r>
        <w:t xml:space="preserve">, Luton Council undertook automatic (continuous) monitoring of </w:t>
      </w:r>
      <w:r w:rsidRPr="008663A3">
        <w:t>NO</w:t>
      </w:r>
      <w:r w:rsidRPr="008663A3">
        <w:rPr>
          <w:vertAlign w:val="subscript"/>
        </w:rPr>
        <w:t>2</w:t>
      </w:r>
      <w:r>
        <w:t xml:space="preserve">, </w:t>
      </w:r>
      <w:r w:rsidRPr="00581FDE">
        <w:t>PM</w:t>
      </w:r>
      <w:r w:rsidRPr="00581FDE">
        <w:rPr>
          <w:vertAlign w:val="subscript"/>
        </w:rPr>
        <w:t>10</w:t>
      </w:r>
      <w:r>
        <w:t xml:space="preserve"> and </w:t>
      </w:r>
      <w:r w:rsidRPr="002757EE">
        <w:t>PM</w:t>
      </w:r>
      <w:r w:rsidRPr="002757EE">
        <w:rPr>
          <w:vertAlign w:val="subscript"/>
        </w:rPr>
        <w:t>2.5</w:t>
      </w:r>
      <w:r>
        <w:t xml:space="preserve"> at one reference site (using a </w:t>
      </w:r>
      <w:proofErr w:type="spellStart"/>
      <w:r>
        <w:t>ThermoScientific</w:t>
      </w:r>
      <w:proofErr w:type="spellEnd"/>
      <w:r>
        <w:t xml:space="preserve"> Model 42i Analyzer and Palas </w:t>
      </w:r>
      <w:proofErr w:type="spellStart"/>
      <w:r>
        <w:t>Fidas</w:t>
      </w:r>
      <w:proofErr w:type="spellEnd"/>
      <w:r>
        <w:t xml:space="preserve"> 200, respectively) and five additional sites using South Coast Science Praxis/Urban sensor-based indicative air quality monitors.</w:t>
      </w:r>
    </w:p>
    <w:p w14:paraId="36F2CC99" w14:textId="5E4E2C80" w:rsidR="00422499" w:rsidRDefault="00422499" w:rsidP="00422499">
      <w:pPr>
        <w:pStyle w:val="BodyText"/>
      </w:pPr>
      <w:r>
        <w:t>Positioned within AQMA N</w:t>
      </w:r>
      <w:r w:rsidRPr="00270414">
        <w:rPr>
          <w:vertAlign w:val="superscript"/>
        </w:rPr>
        <w:t>o.</w:t>
      </w:r>
      <w:r>
        <w:t xml:space="preserve"> 3 and co-located with diffusion tubes LN61, LN62 and LN63, the reference site is located at LN60 / HB007 – Dunstable Road, with its monitoring data publicly available in near-real</w:t>
      </w:r>
      <w:r w:rsidR="00530ABE">
        <w:t>-</w:t>
      </w:r>
      <w:r>
        <w:t>time via the Herts &amp; Beds Air Quality Network web portal (</w:t>
      </w:r>
      <w:hyperlink r:id="rId99" w:tooltip="Link to near-real-time data for LN60 / HB007" w:history="1">
        <w:r w:rsidR="00D0671B" w:rsidRPr="005246C3">
          <w:rPr>
            <w:rStyle w:val="Hyperlink"/>
          </w:rPr>
          <w:t>https://tinyurl.com/w73r7gz</w:t>
        </w:r>
      </w:hyperlink>
      <w:r>
        <w:t>).  The details of the indicative sites are as follows:</w:t>
      </w:r>
    </w:p>
    <w:p w14:paraId="0D7D9556" w14:textId="77777777" w:rsidR="00C226D2" w:rsidRDefault="00422499" w:rsidP="00DE0996">
      <w:pPr>
        <w:pStyle w:val="BodyText"/>
        <w:numPr>
          <w:ilvl w:val="0"/>
          <w:numId w:val="6"/>
        </w:numPr>
      </w:pPr>
      <w:r>
        <w:t xml:space="preserve">LN97 – </w:t>
      </w:r>
      <w:proofErr w:type="spellStart"/>
      <w:r>
        <w:t>Chaul</w:t>
      </w:r>
      <w:proofErr w:type="spellEnd"/>
      <w:r>
        <w:t xml:space="preserve"> End Road, co-located </w:t>
      </w:r>
      <w:r w:rsidR="004B181E" w:rsidRPr="008663A3">
        <w:t>NO</w:t>
      </w:r>
      <w:r w:rsidR="004B181E" w:rsidRPr="008663A3">
        <w:rPr>
          <w:vertAlign w:val="subscript"/>
        </w:rPr>
        <w:t>2</w:t>
      </w:r>
      <w:r>
        <w:t xml:space="preserve"> passive site LN98, near-real</w:t>
      </w:r>
      <w:r w:rsidR="00B55C70">
        <w:t>-</w:t>
      </w:r>
      <w:r>
        <w:t xml:space="preserve">time data: </w:t>
      </w:r>
      <w:hyperlink r:id="rId100" w:tooltip="Link to near-real-time data for LN97" w:history="1">
        <w:r w:rsidR="004B181E" w:rsidRPr="005246C3">
          <w:rPr>
            <w:rStyle w:val="Hyperlink"/>
          </w:rPr>
          <w:t>https://tinyurl.com/mr2mh72j</w:t>
        </w:r>
      </w:hyperlink>
      <w:r>
        <w:t>;</w:t>
      </w:r>
    </w:p>
    <w:p w14:paraId="79D3D113" w14:textId="77777777" w:rsidR="00C226D2" w:rsidRDefault="00422499" w:rsidP="00DE0996">
      <w:pPr>
        <w:pStyle w:val="BodyText"/>
        <w:numPr>
          <w:ilvl w:val="0"/>
          <w:numId w:val="6"/>
        </w:numPr>
      </w:pPr>
      <w:r>
        <w:t>LN99 – Dunstable Road – Bury Park 2, located in AQMA N</w:t>
      </w:r>
      <w:r w:rsidRPr="00C226D2">
        <w:rPr>
          <w:vertAlign w:val="superscript"/>
        </w:rPr>
        <w:t>o.</w:t>
      </w:r>
      <w:r>
        <w:t xml:space="preserve"> 3, co-located </w:t>
      </w:r>
      <w:r w:rsidR="00B55C70" w:rsidRPr="008663A3">
        <w:t>NO</w:t>
      </w:r>
      <w:r w:rsidR="00B55C70" w:rsidRPr="00C226D2">
        <w:rPr>
          <w:vertAlign w:val="subscript"/>
        </w:rPr>
        <w:t>2</w:t>
      </w:r>
      <w:r>
        <w:t xml:space="preserve"> passive site LN100, near-real-time data: </w:t>
      </w:r>
      <w:hyperlink r:id="rId101" w:tooltip="Link to near-real-time data for LN99" w:history="1">
        <w:r w:rsidR="00B55C70" w:rsidRPr="005246C3">
          <w:rPr>
            <w:rStyle w:val="Hyperlink"/>
          </w:rPr>
          <w:t>https://tinyurl.com/22raz435</w:t>
        </w:r>
      </w:hyperlink>
      <w:r>
        <w:t>;</w:t>
      </w:r>
    </w:p>
    <w:p w14:paraId="3DA137AD" w14:textId="77777777" w:rsidR="00C226D2" w:rsidRDefault="00422499" w:rsidP="00DE0996">
      <w:pPr>
        <w:pStyle w:val="BodyText"/>
        <w:numPr>
          <w:ilvl w:val="0"/>
          <w:numId w:val="6"/>
        </w:numPr>
      </w:pPr>
      <w:r>
        <w:t xml:space="preserve">LN101 – Beech Hill Community Primary School, co-located </w:t>
      </w:r>
      <w:r w:rsidR="00FF64CF" w:rsidRPr="008663A3">
        <w:t>NO</w:t>
      </w:r>
      <w:r w:rsidR="00FF64CF" w:rsidRPr="00C226D2">
        <w:rPr>
          <w:vertAlign w:val="subscript"/>
        </w:rPr>
        <w:t>2</w:t>
      </w:r>
      <w:r w:rsidR="00FF64CF">
        <w:t xml:space="preserve"> </w:t>
      </w:r>
      <w:r>
        <w:t>passive site LN102, near-real</w:t>
      </w:r>
      <w:r w:rsidR="00FF64CF">
        <w:t>-</w:t>
      </w:r>
      <w:r>
        <w:t xml:space="preserve">time data: </w:t>
      </w:r>
      <w:hyperlink r:id="rId102" w:tooltip="Link to near-real-time data for LN101" w:history="1">
        <w:r w:rsidR="00FF64CF" w:rsidRPr="005246C3">
          <w:rPr>
            <w:rStyle w:val="Hyperlink"/>
          </w:rPr>
          <w:t>https://tinyurl.com/2p8c5jcr</w:t>
        </w:r>
      </w:hyperlink>
      <w:r>
        <w:t>;</w:t>
      </w:r>
    </w:p>
    <w:p w14:paraId="318C6CB6" w14:textId="77777777" w:rsidR="005F0AC1" w:rsidRDefault="00422499" w:rsidP="00DE0996">
      <w:pPr>
        <w:pStyle w:val="BodyText"/>
        <w:numPr>
          <w:ilvl w:val="0"/>
          <w:numId w:val="6"/>
        </w:numPr>
      </w:pPr>
      <w:r>
        <w:t xml:space="preserve">LN103 – L&amp;D Hospital, Lewsey Road, co-located </w:t>
      </w:r>
      <w:r w:rsidR="00FF64CF" w:rsidRPr="008663A3">
        <w:t>NO</w:t>
      </w:r>
      <w:r w:rsidR="00FF64CF" w:rsidRPr="00C226D2">
        <w:rPr>
          <w:vertAlign w:val="subscript"/>
        </w:rPr>
        <w:t>2</w:t>
      </w:r>
      <w:r w:rsidR="00FF64CF">
        <w:t xml:space="preserve"> </w:t>
      </w:r>
      <w:r>
        <w:t>passive site LN104, near-real</w:t>
      </w:r>
      <w:r w:rsidR="002F7372">
        <w:t>-</w:t>
      </w:r>
      <w:r>
        <w:t xml:space="preserve">time data: </w:t>
      </w:r>
      <w:hyperlink r:id="rId103" w:tooltip="Link to near-real-time data for LN103" w:history="1">
        <w:r w:rsidR="00B941E4" w:rsidRPr="005246C3">
          <w:rPr>
            <w:rStyle w:val="Hyperlink"/>
          </w:rPr>
          <w:t>https://tinyurl.com/4tf2246y</w:t>
        </w:r>
      </w:hyperlink>
      <w:r>
        <w:t>; and</w:t>
      </w:r>
    </w:p>
    <w:p w14:paraId="6CC0E36D" w14:textId="7EC6F405" w:rsidR="00422499" w:rsidRDefault="00422499" w:rsidP="00DE0996">
      <w:pPr>
        <w:pStyle w:val="BodyText"/>
        <w:numPr>
          <w:ilvl w:val="0"/>
          <w:numId w:val="6"/>
        </w:numPr>
      </w:pPr>
      <w:r>
        <w:t xml:space="preserve">LN105 – Peoples Park, co-located </w:t>
      </w:r>
      <w:r w:rsidR="00B941E4" w:rsidRPr="008663A3">
        <w:t>NO</w:t>
      </w:r>
      <w:r w:rsidR="00B941E4" w:rsidRPr="005F0AC1">
        <w:rPr>
          <w:vertAlign w:val="subscript"/>
        </w:rPr>
        <w:t>2</w:t>
      </w:r>
      <w:r>
        <w:t xml:space="preserve"> passive site LN106, near-real</w:t>
      </w:r>
      <w:r w:rsidR="002F7372">
        <w:t>-</w:t>
      </w:r>
      <w:r>
        <w:t xml:space="preserve">time data: </w:t>
      </w:r>
      <w:hyperlink r:id="rId104" w:tooltip="Link to near-real-time data for LN105" w:history="1">
        <w:r w:rsidR="00B941E4" w:rsidRPr="005246C3">
          <w:rPr>
            <w:rStyle w:val="Hyperlink"/>
          </w:rPr>
          <w:t>https://tinyurl.com/2p869b79</w:t>
        </w:r>
      </w:hyperlink>
      <w:r>
        <w:t>.</w:t>
      </w:r>
    </w:p>
    <w:p w14:paraId="5CB4C545" w14:textId="77777777" w:rsidR="005C1AD5" w:rsidRDefault="005C1AD5">
      <w:pPr>
        <w:rPr>
          <w:rFonts w:eastAsia="Arial" w:cs="Arial"/>
          <w:bCs/>
          <w:szCs w:val="24"/>
          <w:lang w:eastAsia="en-GB" w:bidi="en-GB"/>
        </w:rPr>
      </w:pPr>
      <w:r>
        <w:br w:type="page"/>
      </w:r>
    </w:p>
    <w:p w14:paraId="3EE1D006" w14:textId="1F66D636" w:rsidR="00422499" w:rsidRDefault="00422499" w:rsidP="00422499">
      <w:pPr>
        <w:pStyle w:val="BodyText"/>
      </w:pPr>
      <w:r>
        <w:t xml:space="preserve">In addition to the monitoring undertaken by Luton Council during </w:t>
      </w:r>
      <w:r w:rsidR="00000000">
        <w:fldChar w:fldCharType="begin"/>
      </w:r>
      <w:r w:rsidR="00000000">
        <w:instrText xml:space="preserve"> DOCPROPERTY  aMonitoringYear  \* MERGEFORMAT </w:instrText>
      </w:r>
      <w:r w:rsidR="00000000">
        <w:fldChar w:fldCharType="separate"/>
      </w:r>
      <w:r w:rsidR="006913C3">
        <w:t>2023</w:t>
      </w:r>
      <w:r w:rsidR="00000000">
        <w:fldChar w:fldCharType="end"/>
      </w:r>
      <w:r>
        <w:t>:</w:t>
      </w:r>
    </w:p>
    <w:p w14:paraId="05928598" w14:textId="77777777" w:rsidR="00C226D2" w:rsidRDefault="00422499" w:rsidP="00DE0996">
      <w:pPr>
        <w:pStyle w:val="BodyText"/>
        <w:numPr>
          <w:ilvl w:val="0"/>
          <w:numId w:val="5"/>
        </w:numPr>
      </w:pPr>
      <w:r>
        <w:t xml:space="preserve">London Luton Airport Operations Ltd. (LLAOL) continuously monitored </w:t>
      </w:r>
      <w:r w:rsidR="00C010DD" w:rsidRPr="00581FDE">
        <w:t>PM</w:t>
      </w:r>
      <w:r w:rsidR="00C010DD" w:rsidRPr="00581FDE">
        <w:rPr>
          <w:vertAlign w:val="subscript"/>
        </w:rPr>
        <w:t>10</w:t>
      </w:r>
      <w:r w:rsidR="00C010DD">
        <w:t xml:space="preserve"> </w:t>
      </w:r>
      <w:r>
        <w:t xml:space="preserve">at its site within the airport (LA08 / HB006 – </w:t>
      </w:r>
      <w:hyperlink r:id="rId105" w:tooltip="Link to near-real-time data for LA08 / HB006" w:history="1">
        <w:r w:rsidR="00C010DD" w:rsidRPr="005246C3">
          <w:rPr>
            <w:rStyle w:val="Hyperlink"/>
          </w:rPr>
          <w:t>https://tinyurl.com/y32oqq5r</w:t>
        </w:r>
      </w:hyperlink>
      <w:r>
        <w:t>);</w:t>
      </w:r>
    </w:p>
    <w:p w14:paraId="7E71365E" w14:textId="77777777" w:rsidR="00C226D2" w:rsidRDefault="00422499" w:rsidP="00DE0996">
      <w:pPr>
        <w:pStyle w:val="BodyText"/>
        <w:numPr>
          <w:ilvl w:val="0"/>
          <w:numId w:val="5"/>
        </w:numPr>
      </w:pPr>
      <w:r>
        <w:t xml:space="preserve">Defra continuously monitored nitrogen dioxide at its Luton A505 Roadside AURN site (LUTR – </w:t>
      </w:r>
      <w:hyperlink r:id="rId106" w:tooltip="Link to near-real-time data for LUTR" w:history="1">
        <w:r w:rsidR="00D83148" w:rsidRPr="005246C3">
          <w:rPr>
            <w:rStyle w:val="Hyperlink"/>
          </w:rPr>
          <w:t>https://tinyurl.com/yauuwns7</w:t>
        </w:r>
      </w:hyperlink>
      <w:r>
        <w:t>); and</w:t>
      </w:r>
    </w:p>
    <w:p w14:paraId="4BEBB041" w14:textId="0B4C053A" w:rsidR="00422499" w:rsidRDefault="00422499" w:rsidP="00DE0996">
      <w:pPr>
        <w:pStyle w:val="BodyText"/>
        <w:numPr>
          <w:ilvl w:val="0"/>
          <w:numId w:val="5"/>
        </w:numPr>
      </w:pPr>
      <w:r>
        <w:t xml:space="preserve">Luton Rising continuously monitored multiple species, including </w:t>
      </w:r>
      <w:r w:rsidR="00211E5C" w:rsidRPr="008663A3">
        <w:t>NO</w:t>
      </w:r>
      <w:r w:rsidR="00211E5C" w:rsidRPr="00C226D2">
        <w:rPr>
          <w:vertAlign w:val="subscript"/>
        </w:rPr>
        <w:t>2</w:t>
      </w:r>
      <w:r>
        <w:t xml:space="preserve">, </w:t>
      </w:r>
      <w:r w:rsidR="008076CA" w:rsidRPr="00581FDE">
        <w:t>PM</w:t>
      </w:r>
      <w:r w:rsidR="008076CA" w:rsidRPr="00C226D2">
        <w:rPr>
          <w:vertAlign w:val="subscript"/>
        </w:rPr>
        <w:t>10</w:t>
      </w:r>
      <w:r w:rsidR="008076CA">
        <w:t xml:space="preserve"> </w:t>
      </w:r>
      <w:r>
        <w:t xml:space="preserve">and </w:t>
      </w:r>
      <w:r w:rsidR="008076CA" w:rsidRPr="002757EE">
        <w:t>PM</w:t>
      </w:r>
      <w:r w:rsidR="008076CA" w:rsidRPr="00C226D2">
        <w:rPr>
          <w:vertAlign w:val="subscript"/>
        </w:rPr>
        <w:t>2.5</w:t>
      </w:r>
      <w:r>
        <w:t xml:space="preserve">, at its air quality monitoring station in Wigmore Valley Park (LA001 – </w:t>
      </w:r>
      <w:hyperlink r:id="rId107" w:tooltip="Link to near-real-time data for LA001" w:history="1">
        <w:r w:rsidRPr="00C61E12">
          <w:rPr>
            <w:rStyle w:val="Hyperlink"/>
          </w:rPr>
          <w:t>https://tinyurl.com/y8o7oopg</w:t>
        </w:r>
      </w:hyperlink>
      <w:r>
        <w:t>).</w:t>
      </w:r>
    </w:p>
    <w:p w14:paraId="2BD58A14" w14:textId="59330D91" w:rsidR="00422499" w:rsidRDefault="00061424" w:rsidP="00422499">
      <w:pPr>
        <w:pStyle w:val="BodyText"/>
      </w:pPr>
      <w:r>
        <w:fldChar w:fldCharType="begin"/>
      </w:r>
      <w:r>
        <w:instrText xml:space="preserve"> REF _Ref158816968 \h </w:instrText>
      </w:r>
      <w:r>
        <w:fldChar w:fldCharType="separate"/>
      </w:r>
      <w:r w:rsidR="00DE7A33">
        <w:t>Table A.</w:t>
      </w:r>
      <w:r w:rsidR="00DE7A33">
        <w:rPr>
          <w:noProof/>
        </w:rPr>
        <w:t>1</w:t>
      </w:r>
      <w:r>
        <w:fldChar w:fldCharType="end"/>
      </w:r>
      <w:r>
        <w:t xml:space="preserve"> </w:t>
      </w:r>
      <w:r w:rsidR="00422499">
        <w:t xml:space="preserve">in </w:t>
      </w:r>
      <w:r w:rsidR="006B136E">
        <w:fldChar w:fldCharType="begin"/>
      </w:r>
      <w:r w:rsidR="006B136E">
        <w:instrText xml:space="preserve"> REF _Ref158998780 \h  \* MERGEFORMAT </w:instrText>
      </w:r>
      <w:r w:rsidR="006B136E">
        <w:fldChar w:fldCharType="separate"/>
      </w:r>
      <w:r w:rsidR="00DE7A33" w:rsidRPr="00DE4581">
        <w:t>Appendix A</w:t>
      </w:r>
      <w:r w:rsidR="00DE7A33" w:rsidRPr="00DE7A33">
        <w:rPr>
          <w:vanish/>
        </w:rPr>
        <w:t>: Monitoring Results</w:t>
      </w:r>
      <w:r w:rsidR="006B136E">
        <w:fldChar w:fldCharType="end"/>
      </w:r>
      <w:r w:rsidR="00422499">
        <w:t xml:space="preserve"> shows the details of the automatic monitoring sites, whilst </w:t>
      </w:r>
      <w:r w:rsidR="003E6933">
        <w:fldChar w:fldCharType="begin"/>
      </w:r>
      <w:r w:rsidR="003E6933">
        <w:instrText xml:space="preserve"> REF _Ref168402593 \h </w:instrText>
      </w:r>
      <w:r w:rsidR="003E6933">
        <w:fldChar w:fldCharType="separate"/>
      </w:r>
      <w:r w:rsidR="00DE7A33">
        <w:t>Table G.</w:t>
      </w:r>
      <w:r w:rsidR="00DE7A33">
        <w:rPr>
          <w:noProof/>
        </w:rPr>
        <w:t>1</w:t>
      </w:r>
      <w:r w:rsidR="003E6933">
        <w:fldChar w:fldCharType="end"/>
      </w:r>
      <w:r w:rsidR="00422499">
        <w:t xml:space="preserve"> in </w:t>
      </w:r>
      <w:r w:rsidR="00CA3C4F">
        <w:fldChar w:fldCharType="begin"/>
      </w:r>
      <w:r w:rsidR="00CA3C4F">
        <w:instrText xml:space="preserve"> REF _Ref169937123 \h </w:instrText>
      </w:r>
      <w:r w:rsidR="000F46DF">
        <w:instrText xml:space="preserve"> \* MERGEFORMAT </w:instrText>
      </w:r>
      <w:r w:rsidR="00CA3C4F">
        <w:fldChar w:fldCharType="separate"/>
      </w:r>
      <w:r w:rsidR="00DE7A33" w:rsidRPr="00BD4865">
        <w:t xml:space="preserve">Appendix </w:t>
      </w:r>
      <w:r w:rsidR="00DE7A33">
        <w:t>G</w:t>
      </w:r>
      <w:r w:rsidR="00DE7A33" w:rsidRPr="00DE7A33">
        <w:rPr>
          <w:vanish/>
        </w:rPr>
        <w:t>: Indicative Low-Cost Sensor-based monitoring</w:t>
      </w:r>
      <w:r w:rsidR="00CA3C4F">
        <w:fldChar w:fldCharType="end"/>
      </w:r>
      <w:r w:rsidR="00422499">
        <w:t xml:space="preserve"> provides similar information for the indicative sites.  In addition to the links above, automatic monitoring results for these sites are available through the UK-Air website [</w:t>
      </w:r>
      <w:hyperlink r:id="rId108" w:tooltip="Link to the UK-Air website" w:history="1">
        <w:r w:rsidR="001060D6" w:rsidRPr="005246C3">
          <w:rPr>
            <w:rStyle w:val="Hyperlink"/>
          </w:rPr>
          <w:t>https://uk-air.defra.gov.uk</w:t>
        </w:r>
      </w:hyperlink>
      <w:r w:rsidR="00422499">
        <w:t>].</w:t>
      </w:r>
    </w:p>
    <w:p w14:paraId="18C63532" w14:textId="3D41B9E2" w:rsidR="00422499" w:rsidRDefault="00422499" w:rsidP="00422499">
      <w:pPr>
        <w:pStyle w:val="BodyText"/>
        <w:spacing w:after="240"/>
      </w:pPr>
      <w:r>
        <w:t xml:space="preserve">Maps showing the location of the monitoring sites are provided in </w:t>
      </w:r>
      <w:r w:rsidR="00ED2315">
        <w:fldChar w:fldCharType="begin"/>
      </w:r>
      <w:r w:rsidR="00ED2315">
        <w:instrText xml:space="preserve"> REF _Ref158988584 \h  \* MERGEFORMAT </w:instrText>
      </w:r>
      <w:r w:rsidR="00ED2315">
        <w:fldChar w:fldCharType="separate"/>
      </w:r>
      <w:r w:rsidR="00DE7A33" w:rsidRPr="00BD4865">
        <w:t>Appendix D</w:t>
      </w:r>
      <w:r w:rsidR="00DE7A33" w:rsidRPr="00DE7A33">
        <w:rPr>
          <w:vanish/>
        </w:rPr>
        <w:t>: Map(s) of Monitoring Locations and AQMAs</w:t>
      </w:r>
      <w:r w:rsidR="00ED2315">
        <w:fldChar w:fldCharType="end"/>
      </w:r>
      <w:r>
        <w:t xml:space="preserve">.  Further details on how the automatic monitors are calibrated and how the data has been adjusted are included in </w:t>
      </w:r>
      <w:r w:rsidR="00ED2315">
        <w:fldChar w:fldCharType="begin"/>
      </w:r>
      <w:r w:rsidR="00ED2315">
        <w:instrText xml:space="preserve"> REF _Ref158998979 \h </w:instrText>
      </w:r>
      <w:r w:rsidR="0024113F">
        <w:instrText xml:space="preserve"> \* MERGEFORMAT </w:instrText>
      </w:r>
      <w:r w:rsidR="00ED2315">
        <w:fldChar w:fldCharType="separate"/>
      </w:r>
      <w:r w:rsidR="00DE7A33" w:rsidRPr="00337F05">
        <w:t>Appendix C</w:t>
      </w:r>
      <w:r w:rsidR="00DE7A33" w:rsidRPr="00DE7A33">
        <w:rPr>
          <w:vanish/>
        </w:rPr>
        <w:t>: Supporting Technical Information / Air Quality Monitoring Data QA/QC</w:t>
      </w:r>
      <w:r w:rsidR="00ED2315">
        <w:fldChar w:fldCharType="end"/>
      </w:r>
      <w:r>
        <w:t>, with similar information for the indicative sites included in</w:t>
      </w:r>
      <w:r w:rsidR="001013C3">
        <w:t xml:space="preserve"> </w:t>
      </w:r>
      <w:r w:rsidR="001013C3">
        <w:fldChar w:fldCharType="begin"/>
      </w:r>
      <w:r w:rsidR="001013C3">
        <w:instrText xml:space="preserve"> REF _Ref169937123 \h  \* MERGEFORMAT </w:instrText>
      </w:r>
      <w:r w:rsidR="001013C3">
        <w:fldChar w:fldCharType="separate"/>
      </w:r>
      <w:r w:rsidR="00DE7A33" w:rsidRPr="00BD4865">
        <w:t xml:space="preserve">Appendix </w:t>
      </w:r>
      <w:r w:rsidR="00DE7A33">
        <w:t>G</w:t>
      </w:r>
      <w:r w:rsidR="00DE7A33" w:rsidRPr="00DE7A33">
        <w:rPr>
          <w:vanish/>
        </w:rPr>
        <w:t>: Indicative Low-Cost Sensor-based monitoring</w:t>
      </w:r>
      <w:r w:rsidR="001013C3">
        <w:fldChar w:fldCharType="end"/>
      </w:r>
      <w:r>
        <w:t>.</w:t>
      </w:r>
    </w:p>
    <w:p w14:paraId="6FFB12F2" w14:textId="1A595C68" w:rsidR="00610375" w:rsidRDefault="00610375" w:rsidP="00EE7EBA">
      <w:pPr>
        <w:pStyle w:val="Heading3"/>
        <w:ind w:left="851" w:hanging="851"/>
      </w:pPr>
      <w:bookmarkStart w:id="38" w:name="_Toc173229534"/>
      <w:r>
        <w:t>Non-Automatic Monitoring Sites</w:t>
      </w:r>
      <w:bookmarkEnd w:id="38"/>
    </w:p>
    <w:p w14:paraId="2649FAC7" w14:textId="067EF4F0" w:rsidR="0049684A" w:rsidRDefault="0049684A" w:rsidP="0049684A">
      <w:pPr>
        <w:pStyle w:val="BodyText"/>
      </w:pPr>
      <w:r>
        <w:t>Luton Council undertook non-automatic (</w:t>
      </w:r>
      <w:proofErr w:type="spellStart"/>
      <w:r>
        <w:t>ie</w:t>
      </w:r>
      <w:proofErr w:type="spellEnd"/>
      <w:r>
        <w:t xml:space="preserve"> passive) monitoring of </w:t>
      </w:r>
      <w:r w:rsidRPr="008663A3">
        <w:t>NO</w:t>
      </w:r>
      <w:r w:rsidRPr="008663A3">
        <w:rPr>
          <w:vertAlign w:val="subscript"/>
        </w:rPr>
        <w:t>2</w:t>
      </w:r>
      <w:r>
        <w:t xml:space="preserve"> at 9</w:t>
      </w:r>
      <w:r w:rsidR="00EE62E4">
        <w:t>4</w:t>
      </w:r>
      <w:r>
        <w:t xml:space="preserve"> sites during </w:t>
      </w:r>
      <w:r w:rsidR="00000000">
        <w:fldChar w:fldCharType="begin"/>
      </w:r>
      <w:r w:rsidR="00000000">
        <w:instrText xml:space="preserve"> DOCPROPERTY  aMonitoringYear  \* MERGEFORMAT </w:instrText>
      </w:r>
      <w:r w:rsidR="00000000">
        <w:fldChar w:fldCharType="separate"/>
      </w:r>
      <w:r w:rsidR="009F4C5C">
        <w:t>2023</w:t>
      </w:r>
      <w:r w:rsidR="00000000">
        <w:fldChar w:fldCharType="end"/>
      </w:r>
      <w:r>
        <w:t xml:space="preserve">.  In addition, LLAOL undertook similar monitoring at 19 sites, and Luton Rising deployed </w:t>
      </w:r>
      <w:r w:rsidRPr="008663A3">
        <w:t>NO</w:t>
      </w:r>
      <w:r w:rsidRPr="008663A3">
        <w:rPr>
          <w:vertAlign w:val="subscript"/>
        </w:rPr>
        <w:t>2</w:t>
      </w:r>
      <w:r>
        <w:t xml:space="preserve"> diffusion tubes at a further </w:t>
      </w:r>
      <w:r w:rsidR="00EF490F">
        <w:t>eleven</w:t>
      </w:r>
      <w:r>
        <w:t xml:space="preserve">. </w:t>
      </w:r>
      <w:r w:rsidR="009C78FD">
        <w:t xml:space="preserve"> </w:t>
      </w:r>
      <w:r w:rsidR="00101C16">
        <w:fldChar w:fldCharType="begin"/>
      </w:r>
      <w:r w:rsidR="00101C16">
        <w:instrText xml:space="preserve"> REF _Ref158819482 \h </w:instrText>
      </w:r>
      <w:r w:rsidR="00101C16">
        <w:fldChar w:fldCharType="separate"/>
      </w:r>
      <w:r w:rsidR="00DE7A33">
        <w:t>Table A.</w:t>
      </w:r>
      <w:r w:rsidR="00DE7A33">
        <w:rPr>
          <w:noProof/>
        </w:rPr>
        <w:t>2</w:t>
      </w:r>
      <w:r w:rsidR="00101C16">
        <w:fldChar w:fldCharType="end"/>
      </w:r>
      <w:r>
        <w:t xml:space="preserve"> in </w:t>
      </w:r>
      <w:r w:rsidR="00101C16">
        <w:fldChar w:fldCharType="begin"/>
      </w:r>
      <w:r w:rsidR="00101C16">
        <w:instrText xml:space="preserve"> REF _Ref158998780 \h  \* MERGEFORMAT </w:instrText>
      </w:r>
      <w:r w:rsidR="00101C16">
        <w:fldChar w:fldCharType="separate"/>
      </w:r>
      <w:r w:rsidR="00DE7A33" w:rsidRPr="00DE4581">
        <w:t>Appendix A</w:t>
      </w:r>
      <w:r w:rsidR="00DE7A33" w:rsidRPr="00DE7A33">
        <w:rPr>
          <w:vanish/>
        </w:rPr>
        <w:t>: Monitoring Results</w:t>
      </w:r>
      <w:r w:rsidR="00101C16">
        <w:fldChar w:fldCharType="end"/>
      </w:r>
      <w:r w:rsidR="00101C16">
        <w:t xml:space="preserve"> </w:t>
      </w:r>
      <w:r>
        <w:t>presents the details of the non-automatic sites.</w:t>
      </w:r>
    </w:p>
    <w:p w14:paraId="34C82672" w14:textId="100962E9" w:rsidR="0049684A" w:rsidRDefault="0049684A" w:rsidP="0049684A">
      <w:pPr>
        <w:pStyle w:val="BodyText"/>
      </w:pPr>
      <w:r>
        <w:t>Maps showing the location of the monitoring sites are provided in</w:t>
      </w:r>
      <w:r w:rsidR="00101C16">
        <w:t xml:space="preserve"> </w:t>
      </w:r>
      <w:r w:rsidR="00101C16">
        <w:fldChar w:fldCharType="begin"/>
      </w:r>
      <w:r w:rsidR="00101C16">
        <w:instrText xml:space="preserve"> REF _Ref158988584 \h  \* MERGEFORMAT </w:instrText>
      </w:r>
      <w:r w:rsidR="00101C16">
        <w:fldChar w:fldCharType="separate"/>
      </w:r>
      <w:r w:rsidR="00DE7A33" w:rsidRPr="00BD4865">
        <w:t>Appendix D</w:t>
      </w:r>
      <w:r w:rsidR="00DE7A33" w:rsidRPr="00DE7A33">
        <w:rPr>
          <w:vanish/>
        </w:rPr>
        <w:t>: Map(s) of Monitoring Locations and AQMAs</w:t>
      </w:r>
      <w:r w:rsidR="00101C16">
        <w:fldChar w:fldCharType="end"/>
      </w:r>
      <w:r>
        <w:t>.  Further details on Quality Assurance/Quality Control (QA/QC) for the diffusion tubes, including bias adjustments and any other adjustments applied (</w:t>
      </w:r>
      <w:proofErr w:type="spellStart"/>
      <w:r>
        <w:t>eg</w:t>
      </w:r>
      <w:proofErr w:type="spellEnd"/>
      <w:r>
        <w:t xml:space="preserve"> annualisation and/or distance correction), are included in </w:t>
      </w:r>
      <w:r w:rsidR="00101C16">
        <w:fldChar w:fldCharType="begin"/>
      </w:r>
      <w:r w:rsidR="00101C16">
        <w:instrText xml:space="preserve"> REF _Ref158998979 \h  \* MERGEFORMAT </w:instrText>
      </w:r>
      <w:r w:rsidR="00101C16">
        <w:fldChar w:fldCharType="separate"/>
      </w:r>
      <w:r w:rsidR="00DE7A33" w:rsidRPr="00337F05">
        <w:t>Appendix C</w:t>
      </w:r>
      <w:r w:rsidR="00DE7A33" w:rsidRPr="00DE7A33">
        <w:rPr>
          <w:vanish/>
        </w:rPr>
        <w:t>: Supporting Technical Information / Air Quality Monitoring Data QA/QC</w:t>
      </w:r>
      <w:r w:rsidR="00101C16">
        <w:fldChar w:fldCharType="end"/>
      </w:r>
      <w:r>
        <w:t>.</w:t>
      </w:r>
    </w:p>
    <w:p w14:paraId="077A2760" w14:textId="605720A3" w:rsidR="00610375" w:rsidRDefault="00610375" w:rsidP="00EE7EBA">
      <w:pPr>
        <w:pStyle w:val="Heading2"/>
      </w:pPr>
      <w:bookmarkStart w:id="39" w:name="_Toc173229535"/>
      <w:r>
        <w:t>Individual Pollutants</w:t>
      </w:r>
      <w:bookmarkEnd w:id="39"/>
    </w:p>
    <w:p w14:paraId="348AED43" w14:textId="12BF44FC" w:rsidR="00EE7EBA" w:rsidRDefault="00EE7EBA" w:rsidP="00706A6D">
      <w:pPr>
        <w:pStyle w:val="BodyText"/>
      </w:pPr>
      <w:r>
        <w:t xml:space="preserve">The air quality monitoring results presented in this section are, where relevant, adjusted for bias, annualisation (where the annual mean data capture is below 75% and greater than 25%), and distance correction. </w:t>
      </w:r>
      <w:r w:rsidR="00CB14A1">
        <w:t xml:space="preserve"> </w:t>
      </w:r>
      <w:r>
        <w:t xml:space="preserve">Further details on adjustments are provided in </w:t>
      </w:r>
      <w:r w:rsidR="00CB14A1">
        <w:fldChar w:fldCharType="begin"/>
      </w:r>
      <w:r w:rsidR="00CB14A1">
        <w:instrText xml:space="preserve"> REF _Ref158998979 \h  \* MERGEFORMAT </w:instrText>
      </w:r>
      <w:r w:rsidR="00CB14A1">
        <w:fldChar w:fldCharType="separate"/>
      </w:r>
      <w:r w:rsidR="00DE7A33" w:rsidRPr="00337F05">
        <w:t>Appendix C</w:t>
      </w:r>
      <w:r w:rsidR="00DE7A33" w:rsidRPr="00DE7A33">
        <w:rPr>
          <w:vanish/>
        </w:rPr>
        <w:t>: Supporting Technical Information / Air Quality Monitoring Data QA/QC</w:t>
      </w:r>
      <w:r w:rsidR="00CB14A1">
        <w:fldChar w:fldCharType="end"/>
      </w:r>
      <w:r>
        <w:t>.</w:t>
      </w:r>
    </w:p>
    <w:p w14:paraId="0D814D36" w14:textId="77777777" w:rsidR="00706A6D" w:rsidRDefault="00706A6D" w:rsidP="00706A6D">
      <w:pPr>
        <w:pStyle w:val="BodyText"/>
      </w:pPr>
    </w:p>
    <w:p w14:paraId="098BF2BF" w14:textId="4A0A1E45" w:rsidR="00EE7EBA" w:rsidRDefault="00EE7EBA" w:rsidP="00706A6D">
      <w:pPr>
        <w:pStyle w:val="Heading3"/>
        <w:spacing w:after="240"/>
      </w:pPr>
      <w:bookmarkStart w:id="40" w:name="_Toc173229536"/>
      <w:r>
        <w:t>Nitrogen Dioxide (</w:t>
      </w:r>
      <w:r w:rsidR="00706A6D" w:rsidRPr="00087C47">
        <w:t>NO</w:t>
      </w:r>
      <w:r w:rsidR="00706A6D" w:rsidRPr="00087C47">
        <w:rPr>
          <w:vertAlign w:val="subscript"/>
        </w:rPr>
        <w:t>2</w:t>
      </w:r>
      <w:r>
        <w:t>)</w:t>
      </w:r>
      <w:bookmarkEnd w:id="40"/>
    </w:p>
    <w:p w14:paraId="32AEC745" w14:textId="733BAE60" w:rsidR="00EE7EBA" w:rsidRPr="00E33DDC" w:rsidRDefault="00404353" w:rsidP="00706A6D">
      <w:pPr>
        <w:pStyle w:val="BodyText"/>
      </w:pPr>
      <w:r>
        <w:fldChar w:fldCharType="begin"/>
      </w:r>
      <w:r>
        <w:instrText xml:space="preserve"> REF _Ref158820771 \h </w:instrText>
      </w:r>
      <w:r>
        <w:fldChar w:fldCharType="separate"/>
      </w:r>
      <w:r w:rsidR="00DE7A33">
        <w:t>Table A.</w:t>
      </w:r>
      <w:r w:rsidR="00DE7A33">
        <w:rPr>
          <w:noProof/>
        </w:rPr>
        <w:t>3</w:t>
      </w:r>
      <w:r>
        <w:fldChar w:fldCharType="end"/>
      </w:r>
      <w:r>
        <w:t xml:space="preserve"> </w:t>
      </w:r>
      <w:r w:rsidR="000F4D70">
        <w:t xml:space="preserve">and </w:t>
      </w:r>
      <w:r w:rsidR="000F4D70">
        <w:fldChar w:fldCharType="begin"/>
      </w:r>
      <w:r w:rsidR="000F4D70">
        <w:instrText xml:space="preserve"> REF _Ref158820800 \h </w:instrText>
      </w:r>
      <w:r w:rsidR="000F4D70">
        <w:fldChar w:fldCharType="separate"/>
      </w:r>
      <w:r w:rsidR="00DE7A33">
        <w:t>Table A.</w:t>
      </w:r>
      <w:r w:rsidR="00DE7A33">
        <w:rPr>
          <w:noProof/>
        </w:rPr>
        <w:t>4</w:t>
      </w:r>
      <w:r w:rsidR="000F4D70">
        <w:fldChar w:fldCharType="end"/>
      </w:r>
      <w:r w:rsidR="000F4D70">
        <w:t xml:space="preserve"> </w:t>
      </w:r>
      <w:r w:rsidR="00EE7EBA" w:rsidRPr="00E33DDC">
        <w:t xml:space="preserve">in </w:t>
      </w:r>
      <w:r w:rsidR="00016EAA">
        <w:fldChar w:fldCharType="begin"/>
      </w:r>
      <w:r w:rsidR="00016EAA">
        <w:instrText xml:space="preserve"> REF _Ref158998780 \h  \* MERGEFORMAT </w:instrText>
      </w:r>
      <w:r w:rsidR="00016EAA">
        <w:fldChar w:fldCharType="separate"/>
      </w:r>
      <w:r w:rsidR="00DE7A33" w:rsidRPr="00DE4581">
        <w:t>Appendix A</w:t>
      </w:r>
      <w:r w:rsidR="00DE7A33" w:rsidRPr="00DE7A33">
        <w:rPr>
          <w:vanish/>
        </w:rPr>
        <w:t>: Monitoring Results</w:t>
      </w:r>
      <w:r w:rsidR="00016EAA">
        <w:fldChar w:fldCharType="end"/>
      </w:r>
      <w:r w:rsidR="00EE7EBA" w:rsidRPr="00E33DDC">
        <w:t xml:space="preserve"> compare the ratified and adjusted monitored NO</w:t>
      </w:r>
      <w:r w:rsidR="00EE7EBA" w:rsidRPr="00E33DDC">
        <w:rPr>
          <w:vertAlign w:val="subscript"/>
        </w:rPr>
        <w:t>2</w:t>
      </w:r>
      <w:r w:rsidR="00EE7EBA" w:rsidRPr="00E33DDC">
        <w:t xml:space="preserve"> annual mean concentrations for the past five years with the air quality objective of 40µg/m</w:t>
      </w:r>
      <w:r w:rsidR="00EE7EBA" w:rsidRPr="00E33DDC">
        <w:rPr>
          <w:vertAlign w:val="superscript"/>
        </w:rPr>
        <w:t>3</w:t>
      </w:r>
      <w:r w:rsidR="00EE7EBA" w:rsidRPr="00E33DDC">
        <w:t xml:space="preserve">. </w:t>
      </w:r>
      <w:r w:rsidR="00016EAA">
        <w:t xml:space="preserve"> </w:t>
      </w:r>
      <w:r w:rsidR="00EE7EBA" w:rsidRPr="00E33DDC">
        <w:t>Note that the concentration data presented represents the concentration at the location of the monitoring site, following the application of bias adjustment and annualisation, as required (</w:t>
      </w:r>
      <w:proofErr w:type="spellStart"/>
      <w:r w:rsidR="00EE7EBA" w:rsidRPr="00E33DDC">
        <w:t>ie</w:t>
      </w:r>
      <w:proofErr w:type="spellEnd"/>
      <w:r w:rsidR="00EE7EBA" w:rsidRPr="00E33DDC">
        <w:t xml:space="preserve"> the values are exclusive of any consideration to fall-off with distance adjustment).</w:t>
      </w:r>
    </w:p>
    <w:p w14:paraId="761F7229" w14:textId="63E71B72" w:rsidR="00EE7EBA" w:rsidRDefault="00EE7EBA" w:rsidP="00706A6D">
      <w:pPr>
        <w:pStyle w:val="BodyText"/>
      </w:pPr>
      <w:r w:rsidRPr="00E33DDC">
        <w:t>For diffusion tubes, the full</w:t>
      </w:r>
      <w:r w:rsidRPr="00706A6D">
        <w:t xml:space="preserve"> </w:t>
      </w:r>
      <w:r w:rsidR="00000000">
        <w:fldChar w:fldCharType="begin"/>
      </w:r>
      <w:r w:rsidR="00000000">
        <w:instrText xml:space="preserve"> DOCPROPERTY  aMonitoringYear  \* MERGEFORMAT </w:instrText>
      </w:r>
      <w:r w:rsidR="00000000">
        <w:fldChar w:fldCharType="separate"/>
      </w:r>
      <w:r w:rsidR="007A2887">
        <w:t>2023</w:t>
      </w:r>
      <w:r w:rsidR="00000000">
        <w:fldChar w:fldCharType="end"/>
      </w:r>
      <w:r w:rsidRPr="00706A6D">
        <w:t xml:space="preserve"> </w:t>
      </w:r>
      <w:r w:rsidRPr="00E33DDC">
        <w:t>dataset of monthly mean values is provided in</w:t>
      </w:r>
      <w:r w:rsidR="00F900E5">
        <w:t xml:space="preserve"> </w:t>
      </w:r>
      <w:r w:rsidR="00F900E5">
        <w:fldChar w:fldCharType="begin"/>
      </w:r>
      <w:r w:rsidR="00F900E5">
        <w:instrText xml:space="preserve"> REF _Ref159003709 \h  \* MERGEFORMAT </w:instrText>
      </w:r>
      <w:r w:rsidR="00F900E5">
        <w:fldChar w:fldCharType="separate"/>
      </w:r>
      <w:r w:rsidR="00DE7A33">
        <w:t>Appendix B</w:t>
      </w:r>
      <w:r w:rsidR="00DE7A33" w:rsidRPr="00DE7A33">
        <w:rPr>
          <w:vanish/>
        </w:rPr>
        <w:t xml:space="preserve">: Full Monthly Diffusion Tube Results for </w:t>
      </w:r>
      <w:r w:rsidR="00F900E5">
        <w:fldChar w:fldCharType="end"/>
      </w:r>
      <w:r w:rsidRPr="00E33DDC">
        <w:t>.</w:t>
      </w:r>
      <w:r w:rsidR="00706A6D">
        <w:t xml:space="preserve"> </w:t>
      </w:r>
      <w:r w:rsidRPr="00E33DDC">
        <w:t xml:space="preserve"> Note that the concentration data presented in </w:t>
      </w:r>
      <w:r w:rsidR="000D19C4">
        <w:fldChar w:fldCharType="begin"/>
      </w:r>
      <w:r w:rsidR="000D19C4">
        <w:instrText xml:space="preserve"> REF _Ref159003796 \h </w:instrText>
      </w:r>
      <w:r w:rsidR="000D19C4">
        <w:fldChar w:fldCharType="separate"/>
      </w:r>
      <w:r w:rsidR="00DE7A33">
        <w:t>Table B.</w:t>
      </w:r>
      <w:r w:rsidR="00DE7A33">
        <w:rPr>
          <w:noProof/>
        </w:rPr>
        <w:t>1</w:t>
      </w:r>
      <w:r w:rsidR="000D19C4">
        <w:fldChar w:fldCharType="end"/>
      </w:r>
      <w:r w:rsidRPr="00E33DDC">
        <w:t xml:space="preserve"> includes distan</w:t>
      </w:r>
      <w:r>
        <w:t>ce corrected values, only where relevant.</w:t>
      </w:r>
    </w:p>
    <w:p w14:paraId="6DE32AD0" w14:textId="468A4301" w:rsidR="00A31150" w:rsidRDefault="000805A7" w:rsidP="00A31150">
      <w:pPr>
        <w:pStyle w:val="BodyText"/>
        <w:spacing w:after="240"/>
      </w:pPr>
      <w:r>
        <w:rPr>
          <w:color w:val="2B579A"/>
          <w:shd w:val="clear" w:color="auto" w:fill="E6E6E6"/>
        </w:rPr>
        <w:fldChar w:fldCharType="begin"/>
      </w:r>
      <w:r>
        <w:instrText xml:space="preserve"> REF _Ref168496468 \h </w:instrText>
      </w:r>
      <w:r>
        <w:rPr>
          <w:color w:val="2B579A"/>
          <w:shd w:val="clear" w:color="auto" w:fill="E6E6E6"/>
        </w:rPr>
      </w:r>
      <w:r>
        <w:rPr>
          <w:color w:val="2B579A"/>
          <w:shd w:val="clear" w:color="auto" w:fill="E6E6E6"/>
        </w:rPr>
        <w:fldChar w:fldCharType="separate"/>
      </w:r>
      <w:r w:rsidR="00DE7A33">
        <w:t>Table A.</w:t>
      </w:r>
      <w:r w:rsidR="00DE7A33">
        <w:rPr>
          <w:noProof/>
        </w:rPr>
        <w:t>5</w:t>
      </w:r>
      <w:r>
        <w:rPr>
          <w:color w:val="2B579A"/>
          <w:shd w:val="clear" w:color="auto" w:fill="E6E6E6"/>
        </w:rPr>
        <w:fldChar w:fldCharType="end"/>
      </w:r>
      <w:r>
        <w:rPr>
          <w:color w:val="2B579A"/>
          <w:shd w:val="clear" w:color="auto" w:fill="E6E6E6"/>
        </w:rPr>
        <w:t xml:space="preserve"> </w:t>
      </w:r>
      <w:r w:rsidR="00EE7EBA" w:rsidRPr="00E33DDC">
        <w:t xml:space="preserve">in </w:t>
      </w:r>
      <w:r w:rsidR="00C72F98">
        <w:fldChar w:fldCharType="begin"/>
      </w:r>
      <w:r w:rsidR="00C72F98">
        <w:instrText xml:space="preserve"> REF _Ref158998780 \h </w:instrText>
      </w:r>
      <w:r w:rsidR="004D7D2D">
        <w:instrText xml:space="preserve"> \* MERGEFORMAT </w:instrText>
      </w:r>
      <w:r w:rsidR="00C72F98">
        <w:fldChar w:fldCharType="separate"/>
      </w:r>
      <w:r w:rsidR="00DE7A33" w:rsidRPr="00DE4581">
        <w:t>Appendix A</w:t>
      </w:r>
      <w:r w:rsidR="00DE7A33" w:rsidRPr="00DE7A33">
        <w:rPr>
          <w:vanish/>
        </w:rPr>
        <w:t>: Monitoring Results</w:t>
      </w:r>
      <w:r w:rsidR="00C72F98">
        <w:fldChar w:fldCharType="end"/>
      </w:r>
      <w:r w:rsidR="00C72F98">
        <w:t xml:space="preserve"> </w:t>
      </w:r>
      <w:r w:rsidR="00EE7EBA" w:rsidRPr="00E33DDC">
        <w:t>compares the ratified continuous monitored NO</w:t>
      </w:r>
      <w:r w:rsidR="00EE7EBA" w:rsidRPr="00E33DDC">
        <w:rPr>
          <w:vertAlign w:val="subscript"/>
        </w:rPr>
        <w:t>2</w:t>
      </w:r>
      <w:r w:rsidR="00EE7EBA" w:rsidRPr="00E33DDC">
        <w:t xml:space="preserve"> hourly mean concentrations for the past five years</w:t>
      </w:r>
      <w:r w:rsidR="00EE7EBA">
        <w:t xml:space="preserve"> with the air quality objective of 200µg/m</w:t>
      </w:r>
      <w:r w:rsidR="00EE7EBA" w:rsidRPr="00005A10">
        <w:rPr>
          <w:vertAlign w:val="superscript"/>
        </w:rPr>
        <w:t>3</w:t>
      </w:r>
      <w:r w:rsidR="00EE7EBA">
        <w:t>, not to be exceeded more than 18 times per year.</w:t>
      </w:r>
    </w:p>
    <w:p w14:paraId="54472159" w14:textId="6E70EC27" w:rsidR="007D68EA" w:rsidRDefault="00A31150" w:rsidP="007D68EA">
      <w:pPr>
        <w:pStyle w:val="BodyText"/>
        <w:spacing w:after="240"/>
      </w:pPr>
      <w:r>
        <w:t xml:space="preserve">As can be seen from the density plots presented in </w:t>
      </w:r>
      <w:r w:rsidR="009B5504">
        <w:fldChar w:fldCharType="begin"/>
      </w:r>
      <w:r w:rsidR="009B5504">
        <w:instrText xml:space="preserve"> REF _Ref170471043 \h </w:instrText>
      </w:r>
      <w:r w:rsidR="009B5504">
        <w:fldChar w:fldCharType="separate"/>
      </w:r>
      <w:r w:rsidR="00DE7A33">
        <w:t>Figure A.</w:t>
      </w:r>
      <w:r w:rsidR="00DE7A33">
        <w:rPr>
          <w:noProof/>
        </w:rPr>
        <w:t>2</w:t>
      </w:r>
      <w:r w:rsidR="009B5504">
        <w:fldChar w:fldCharType="end"/>
      </w:r>
      <w:r>
        <w:t xml:space="preserve"> in </w:t>
      </w:r>
      <w:r w:rsidR="00734485">
        <w:fldChar w:fldCharType="begin"/>
      </w:r>
      <w:r w:rsidR="00734485">
        <w:instrText xml:space="preserve"> REF _Ref158998780 \h </w:instrText>
      </w:r>
      <w:r w:rsidR="00EF79DE">
        <w:instrText xml:space="preserve"> \* MERGEFORMAT </w:instrText>
      </w:r>
      <w:r w:rsidR="00734485">
        <w:fldChar w:fldCharType="separate"/>
      </w:r>
      <w:r w:rsidR="00DE7A33" w:rsidRPr="00DE4581">
        <w:t>Appendix A</w:t>
      </w:r>
      <w:r w:rsidR="00DE7A33" w:rsidRPr="00DE7A33">
        <w:rPr>
          <w:vanish/>
        </w:rPr>
        <w:t>: Monitoring Results</w:t>
      </w:r>
      <w:r w:rsidR="00734485">
        <w:fldChar w:fldCharType="end"/>
      </w:r>
      <w:r>
        <w:t xml:space="preserve">, when considering diffusion tube sites across all three monitoring networks that have been in operation for the last five years, the distribution of annual mean </w:t>
      </w:r>
      <w:r w:rsidRPr="008663A3">
        <w:t>NO</w:t>
      </w:r>
      <w:r w:rsidRPr="008663A3">
        <w:rPr>
          <w:vertAlign w:val="subscript"/>
        </w:rPr>
        <w:t>2</w:t>
      </w:r>
      <w:r>
        <w:t xml:space="preserve"> concentrations at these sites has remained largely unchanged since 2020.  However, with the lowest levels in the time series, the </w:t>
      </w:r>
      <w:r w:rsidR="00000000">
        <w:fldChar w:fldCharType="begin"/>
      </w:r>
      <w:r w:rsidR="00000000">
        <w:instrText xml:space="preserve"> DOCPROPERTY  aMonitoringYear  \* MERGEFORMAT </w:instrText>
      </w:r>
      <w:r w:rsidR="00000000">
        <w:fldChar w:fldCharType="separate"/>
      </w:r>
      <w:r w:rsidR="00EF79DE">
        <w:t>2023</w:t>
      </w:r>
      <w:r w:rsidR="00000000">
        <w:fldChar w:fldCharType="end"/>
      </w:r>
      <w:r>
        <w:t xml:space="preserve"> data shows a modest reduction relative to the previous three years, with a population mean across all passive sites in </w:t>
      </w:r>
      <w:r w:rsidR="00000000">
        <w:fldChar w:fldCharType="begin"/>
      </w:r>
      <w:r w:rsidR="00000000">
        <w:instrText xml:space="preserve"> DOCPROPERTY  aMonitoringYear  \* MERGEFORMAT </w:instrText>
      </w:r>
      <w:r w:rsidR="00000000">
        <w:fldChar w:fldCharType="separate"/>
      </w:r>
      <w:r w:rsidR="00EF79DE">
        <w:t>2023</w:t>
      </w:r>
      <w:r w:rsidR="00000000">
        <w:fldChar w:fldCharType="end"/>
      </w:r>
      <w:r>
        <w:t xml:space="preserve"> of 21.0</w:t>
      </w:r>
      <w:r w:rsidRPr="00B55A82">
        <w:rPr>
          <w:rFonts w:cstheme="minorHAnsi"/>
        </w:rPr>
        <w:t>µ</w:t>
      </w:r>
      <w:r w:rsidRPr="00B55A82">
        <w:t>g/m</w:t>
      </w:r>
      <w:r w:rsidRPr="00B55A82">
        <w:rPr>
          <w:vertAlign w:val="superscript"/>
        </w:rPr>
        <w:t>3</w:t>
      </w:r>
      <w:r>
        <w:t>, representing a 32.7% reduction from the pre-pandemic levels of 2019.</w:t>
      </w:r>
    </w:p>
    <w:p w14:paraId="74CF7D1D" w14:textId="451FC12A" w:rsidR="007D68EA" w:rsidRDefault="00A31150" w:rsidP="007D68EA">
      <w:pPr>
        <w:pStyle w:val="BodyText"/>
        <w:spacing w:after="240"/>
      </w:pPr>
      <w:r>
        <w:t xml:space="preserve">Continuing a trend of borough-wide compliance started in 2020, no exceedances of the annual mean </w:t>
      </w:r>
      <w:r w:rsidRPr="008663A3">
        <w:t>NO</w:t>
      </w:r>
      <w:r w:rsidRPr="008663A3">
        <w:rPr>
          <w:vertAlign w:val="subscript"/>
        </w:rPr>
        <w:t>2</w:t>
      </w:r>
      <w:r>
        <w:t xml:space="preserve"> objective level were observed at a relevant receptor location during </w:t>
      </w:r>
      <w:r w:rsidR="00000000">
        <w:fldChar w:fldCharType="begin"/>
      </w:r>
      <w:r w:rsidR="00000000">
        <w:instrText xml:space="preserve"> DOCPROPERTY  aMonitoringYear  \* MERGEFORMAT </w:instrText>
      </w:r>
      <w:r w:rsidR="00000000">
        <w:fldChar w:fldCharType="separate"/>
      </w:r>
      <w:r w:rsidR="00F447A6">
        <w:t>2023</w:t>
      </w:r>
      <w:r w:rsidR="00000000">
        <w:fldChar w:fldCharType="end"/>
      </w:r>
      <w:r>
        <w:t>. The 40</w:t>
      </w:r>
      <w:r w:rsidRPr="00B55A82">
        <w:rPr>
          <w:rFonts w:cstheme="minorHAnsi"/>
        </w:rPr>
        <w:t>µ</w:t>
      </w:r>
      <w:r w:rsidRPr="00B55A82">
        <w:t>g/m</w:t>
      </w:r>
      <w:r w:rsidRPr="00B55A82">
        <w:rPr>
          <w:vertAlign w:val="superscript"/>
        </w:rPr>
        <w:t>3</w:t>
      </w:r>
      <w:r>
        <w:t xml:space="preserve"> target was exceeded at the following two sites, neither of which are considered representative of relevant exposure:</w:t>
      </w:r>
    </w:p>
    <w:p w14:paraId="74E4747A" w14:textId="77777777" w:rsidR="00F447A6" w:rsidRDefault="00A31150" w:rsidP="0007246E">
      <w:pPr>
        <w:pStyle w:val="BodyText"/>
        <w:numPr>
          <w:ilvl w:val="0"/>
          <w:numId w:val="39"/>
        </w:numPr>
        <w:spacing w:after="240"/>
      </w:pPr>
      <w:r>
        <w:t>L7 - Vauxhall Way, 47.6</w:t>
      </w:r>
      <w:r w:rsidRPr="007D68EA">
        <w:rPr>
          <w:rFonts w:cstheme="minorHAnsi"/>
        </w:rPr>
        <w:t>µ</w:t>
      </w:r>
      <w:r w:rsidRPr="00B55A82">
        <w:t>g/m</w:t>
      </w:r>
      <w:r w:rsidRPr="007D68EA">
        <w:rPr>
          <w:vertAlign w:val="superscript"/>
        </w:rPr>
        <w:t>3</w:t>
      </w:r>
      <w:r>
        <w:t xml:space="preserve"> – a Luton Rising roadside site located away from amenities and residential accommodation; and</w:t>
      </w:r>
    </w:p>
    <w:p w14:paraId="62684123" w14:textId="77777777" w:rsidR="00F447A6" w:rsidRDefault="00A31150" w:rsidP="0007246E">
      <w:pPr>
        <w:pStyle w:val="BodyText"/>
        <w:numPr>
          <w:ilvl w:val="0"/>
          <w:numId w:val="39"/>
        </w:numPr>
        <w:spacing w:after="240"/>
      </w:pPr>
      <w:r>
        <w:t>LLA7 - Drop-off Zone, 40.5</w:t>
      </w:r>
      <w:r w:rsidRPr="00F447A6">
        <w:rPr>
          <w:rFonts w:cstheme="minorHAnsi"/>
        </w:rPr>
        <w:t>µ</w:t>
      </w:r>
      <w:r w:rsidRPr="00B55A82">
        <w:t>g/m</w:t>
      </w:r>
      <w:r w:rsidRPr="00F447A6">
        <w:rPr>
          <w:vertAlign w:val="superscript"/>
        </w:rPr>
        <w:t>3</w:t>
      </w:r>
      <w:r>
        <w:t xml:space="preserve"> – a LLAL site located in the airport’s passenger set-down area.</w:t>
      </w:r>
    </w:p>
    <w:p w14:paraId="61118441" w14:textId="77777777" w:rsidR="00F447A6" w:rsidRDefault="00A31150" w:rsidP="00F447A6">
      <w:pPr>
        <w:pStyle w:val="BodyText"/>
        <w:spacing w:after="240"/>
      </w:pPr>
      <w:r>
        <w:t xml:space="preserve">Excluding these two locations, observed annual mean concentrations remained below 90% of the annual mean objective level </w:t>
      </w:r>
      <w:r w:rsidRPr="00BD2012">
        <w:t>(</w:t>
      </w:r>
      <w:proofErr w:type="spellStart"/>
      <w:r w:rsidRPr="00C26BC0">
        <w:t>ie</w:t>
      </w:r>
      <w:proofErr w:type="spellEnd"/>
      <w:r w:rsidRPr="00C26BC0">
        <w:t xml:space="preserve"> 36</w:t>
      </w:r>
      <w:r w:rsidRPr="00F447A6">
        <w:rPr>
          <w:rFonts w:cstheme="minorHAnsi"/>
        </w:rPr>
        <w:t>µ</w:t>
      </w:r>
      <w:r w:rsidRPr="00C26BC0">
        <w:t>g</w:t>
      </w:r>
      <w:r w:rsidRPr="00B55A82">
        <w:t>/m</w:t>
      </w:r>
      <w:r w:rsidRPr="00F447A6">
        <w:rPr>
          <w:vertAlign w:val="superscript"/>
        </w:rPr>
        <w:t>3</w:t>
      </w:r>
      <w:r>
        <w:t>) at all other sites.  This is significant as, due to the inherent uncertainty associated with the use of diffusion tubes, 36</w:t>
      </w:r>
      <w:r w:rsidRPr="00F447A6">
        <w:rPr>
          <w:rFonts w:cstheme="minorHAnsi"/>
        </w:rPr>
        <w:t>µ</w:t>
      </w:r>
      <w:r w:rsidRPr="00B55A82">
        <w:t>g/m</w:t>
      </w:r>
      <w:r w:rsidRPr="00F447A6">
        <w:rPr>
          <w:vertAlign w:val="superscript"/>
        </w:rPr>
        <w:t>3</w:t>
      </w:r>
      <w:r>
        <w:t xml:space="preserve"> is the threshold above which exceedance is considered likely.  Consequently, if the annual mean </w:t>
      </w:r>
      <w:r w:rsidRPr="008663A3">
        <w:t>NO</w:t>
      </w:r>
      <w:r w:rsidRPr="00F447A6">
        <w:rPr>
          <w:vertAlign w:val="subscript"/>
        </w:rPr>
        <w:t>2</w:t>
      </w:r>
      <w:r>
        <w:t xml:space="preserve"> concentrations of all sites within an AQMA remain below 36</w:t>
      </w:r>
      <w:r w:rsidRPr="00F447A6">
        <w:rPr>
          <w:rFonts w:cstheme="minorHAnsi"/>
        </w:rPr>
        <w:t>µ</w:t>
      </w:r>
      <w:r w:rsidRPr="00B55A82">
        <w:t>g/m</w:t>
      </w:r>
      <w:r w:rsidRPr="00F447A6">
        <w:rPr>
          <w:vertAlign w:val="superscript"/>
        </w:rPr>
        <w:t>3</w:t>
      </w:r>
      <w:r>
        <w:t xml:space="preserve"> for three consecutive years, para. 3.57 of LAQM.TG22 recommends that consideration should be given to its revocation.</w:t>
      </w:r>
    </w:p>
    <w:p w14:paraId="26435558" w14:textId="26A42661" w:rsidR="00EE7122" w:rsidRDefault="00A31150" w:rsidP="00EE7122">
      <w:pPr>
        <w:pStyle w:val="BodyText"/>
        <w:spacing w:after="240"/>
      </w:pPr>
      <w:r>
        <w:t xml:space="preserve">Figures </w:t>
      </w:r>
      <w:r w:rsidR="00BA5B1F">
        <w:fldChar w:fldCharType="begin"/>
      </w:r>
      <w:r w:rsidR="00BA5B1F">
        <w:instrText xml:space="preserve"> REF _Ref170474010 \h  \* MERGEFORMAT </w:instrText>
      </w:r>
      <w:r w:rsidR="00BA5B1F">
        <w:fldChar w:fldCharType="separate"/>
      </w:r>
      <w:r w:rsidR="00DE7A33" w:rsidRPr="00DE7A33">
        <w:rPr>
          <w:vanish/>
        </w:rPr>
        <w:t xml:space="preserve">Figure </w:t>
      </w:r>
      <w:r w:rsidR="00DE7A33">
        <w:t>A.</w:t>
      </w:r>
      <w:r w:rsidR="00DE7A33">
        <w:rPr>
          <w:noProof/>
        </w:rPr>
        <w:t>4</w:t>
      </w:r>
      <w:r w:rsidR="00BA5B1F">
        <w:fldChar w:fldCharType="end"/>
      </w:r>
      <w:r>
        <w:t xml:space="preserve">, </w:t>
      </w:r>
      <w:r w:rsidR="00BA5B1F">
        <w:fldChar w:fldCharType="begin"/>
      </w:r>
      <w:r w:rsidR="00BA5B1F">
        <w:instrText xml:space="preserve"> REF _Ref170474017 \h </w:instrText>
      </w:r>
      <w:r w:rsidR="003F3AB3">
        <w:instrText xml:space="preserve"> \* MERGEFORMAT </w:instrText>
      </w:r>
      <w:r w:rsidR="00BA5B1F">
        <w:fldChar w:fldCharType="separate"/>
      </w:r>
      <w:r w:rsidR="00DE7A33" w:rsidRPr="00DE7A33">
        <w:rPr>
          <w:vanish/>
        </w:rPr>
        <w:t xml:space="preserve">Figure </w:t>
      </w:r>
      <w:r w:rsidR="00DE7A33">
        <w:t>A.</w:t>
      </w:r>
      <w:r w:rsidR="00DE7A33">
        <w:rPr>
          <w:noProof/>
        </w:rPr>
        <w:t>5</w:t>
      </w:r>
      <w:r w:rsidR="00BA5B1F">
        <w:fldChar w:fldCharType="end"/>
      </w:r>
      <w:r>
        <w:t xml:space="preserve">, and </w:t>
      </w:r>
      <w:r w:rsidR="00BA5B1F">
        <w:fldChar w:fldCharType="begin"/>
      </w:r>
      <w:r w:rsidR="00BA5B1F">
        <w:instrText xml:space="preserve"> REF _Ref170474040 \h </w:instrText>
      </w:r>
      <w:r w:rsidR="003F3AB3">
        <w:instrText xml:space="preserve"> \* MERGEFORMAT </w:instrText>
      </w:r>
      <w:r w:rsidR="00BA5B1F">
        <w:fldChar w:fldCharType="separate"/>
      </w:r>
      <w:r w:rsidR="00DE7A33" w:rsidRPr="00DE7A33">
        <w:rPr>
          <w:vanish/>
        </w:rPr>
        <w:t xml:space="preserve">Figure </w:t>
      </w:r>
      <w:r w:rsidR="00DE7A33">
        <w:t>A.</w:t>
      </w:r>
      <w:r w:rsidR="00DE7A33">
        <w:rPr>
          <w:noProof/>
        </w:rPr>
        <w:t>6</w:t>
      </w:r>
      <w:r w:rsidR="00BA5B1F">
        <w:fldChar w:fldCharType="end"/>
      </w:r>
      <w:r>
        <w:t xml:space="preserve"> in </w:t>
      </w:r>
      <w:r w:rsidR="00C453F5">
        <w:fldChar w:fldCharType="begin"/>
      </w:r>
      <w:r w:rsidR="00C453F5">
        <w:instrText xml:space="preserve"> REF _Ref158998780 \h  \* MERGEFORMAT </w:instrText>
      </w:r>
      <w:r w:rsidR="00C453F5">
        <w:fldChar w:fldCharType="separate"/>
      </w:r>
      <w:r w:rsidR="00DE7A33" w:rsidRPr="00DE4581">
        <w:t>Appendix A</w:t>
      </w:r>
      <w:r w:rsidR="00DE7A33" w:rsidRPr="00DE7A33">
        <w:rPr>
          <w:vanish/>
        </w:rPr>
        <w:t>: Monitoring Results</w:t>
      </w:r>
      <w:r w:rsidR="00C453F5">
        <w:fldChar w:fldCharType="end"/>
      </w:r>
      <w:r>
        <w:t xml:space="preserve"> present threshold value charts showing how the annual mean </w:t>
      </w:r>
      <w:r w:rsidRPr="008663A3">
        <w:t>NO</w:t>
      </w:r>
      <w:r w:rsidRPr="008663A3">
        <w:rPr>
          <w:vertAlign w:val="subscript"/>
        </w:rPr>
        <w:t>2</w:t>
      </w:r>
      <w:r>
        <w:t xml:space="preserve"> levels obtained at AQMA diffusion tube sites for the last six years have compared to the 90% objective level value of 36µg/m</w:t>
      </w:r>
      <w:r w:rsidRPr="005A73F6">
        <w:rPr>
          <w:vertAlign w:val="superscript"/>
        </w:rPr>
        <w:t>3</w:t>
      </w:r>
      <w:r>
        <w:t xml:space="preserve">.  </w:t>
      </w:r>
      <w:r w:rsidR="001842AA">
        <w:fldChar w:fldCharType="begin"/>
      </w:r>
      <w:r w:rsidR="001842AA">
        <w:instrText xml:space="preserve"> REF _Ref170475297 \h </w:instrText>
      </w:r>
      <w:r w:rsidR="001842AA">
        <w:fldChar w:fldCharType="separate"/>
      </w:r>
      <w:r w:rsidR="00DE7A33">
        <w:t>Figure A.</w:t>
      </w:r>
      <w:r w:rsidR="00DE7A33">
        <w:rPr>
          <w:noProof/>
        </w:rPr>
        <w:t>7</w:t>
      </w:r>
      <w:r w:rsidR="001842AA">
        <w:fldChar w:fldCharType="end"/>
      </w:r>
      <w:r>
        <w:t xml:space="preserve"> </w:t>
      </w:r>
      <w:r w:rsidR="009D4074">
        <w:t xml:space="preserve">in </w:t>
      </w:r>
      <w:r w:rsidR="009D4074">
        <w:fldChar w:fldCharType="begin"/>
      </w:r>
      <w:r w:rsidR="009D4074">
        <w:instrText xml:space="preserve"> REF _Ref158998780 \h </w:instrText>
      </w:r>
      <w:r w:rsidR="006E4CF6">
        <w:instrText xml:space="preserve"> \* MERGEFORMAT </w:instrText>
      </w:r>
      <w:r w:rsidR="009D4074">
        <w:fldChar w:fldCharType="separate"/>
      </w:r>
      <w:r w:rsidR="00DE7A33" w:rsidRPr="00DE4581">
        <w:t>Appendix A</w:t>
      </w:r>
      <w:r w:rsidR="00DE7A33" w:rsidRPr="00DE7A33">
        <w:rPr>
          <w:vanish/>
        </w:rPr>
        <w:t>: Monitoring Results</w:t>
      </w:r>
      <w:r w:rsidR="009D4074">
        <w:fldChar w:fldCharType="end"/>
      </w:r>
      <w:r w:rsidR="009D4074">
        <w:t xml:space="preserve"> </w:t>
      </w:r>
      <w:r>
        <w:t>presents a similar comparison for sites located in areas previously identified for inclusion in the potential expansion of AQMA N</w:t>
      </w:r>
      <w:r w:rsidRPr="00DC333F">
        <w:rPr>
          <w:vertAlign w:val="superscript"/>
        </w:rPr>
        <w:t xml:space="preserve">o. </w:t>
      </w:r>
      <w:r w:rsidRPr="00DC333F">
        <w:t xml:space="preserve">3 </w:t>
      </w:r>
      <w:r>
        <w:t xml:space="preserve">along Castle Street.  </w:t>
      </w:r>
      <w:r w:rsidR="001842AA">
        <w:fldChar w:fldCharType="begin"/>
      </w:r>
      <w:r w:rsidR="001842AA">
        <w:instrText xml:space="preserve"> REF _Ref170475318 \h </w:instrText>
      </w:r>
      <w:r w:rsidR="001842AA">
        <w:fldChar w:fldCharType="separate"/>
      </w:r>
      <w:r w:rsidR="00DE7A33">
        <w:t>Figure A.</w:t>
      </w:r>
      <w:r w:rsidR="00DE7A33">
        <w:rPr>
          <w:noProof/>
        </w:rPr>
        <w:t>8</w:t>
      </w:r>
      <w:r w:rsidR="001842AA">
        <w:fldChar w:fldCharType="end"/>
      </w:r>
      <w:r>
        <w:t xml:space="preserve"> </w:t>
      </w:r>
      <w:r w:rsidR="009D4074">
        <w:t xml:space="preserve">in </w:t>
      </w:r>
      <w:r w:rsidR="009D4074">
        <w:fldChar w:fldCharType="begin"/>
      </w:r>
      <w:r w:rsidR="009D4074">
        <w:instrText xml:space="preserve"> REF _Ref158998780 \h </w:instrText>
      </w:r>
      <w:r w:rsidR="006E4CF6">
        <w:instrText xml:space="preserve"> \* MERGEFORMAT </w:instrText>
      </w:r>
      <w:r w:rsidR="009D4074">
        <w:fldChar w:fldCharType="separate"/>
      </w:r>
      <w:r w:rsidR="00DE7A33" w:rsidRPr="00DE4581">
        <w:t>Appendix A</w:t>
      </w:r>
      <w:r w:rsidR="00DE7A33" w:rsidRPr="00DE7A33">
        <w:rPr>
          <w:vanish/>
        </w:rPr>
        <w:t>: Monitoring Results</w:t>
      </w:r>
      <w:r w:rsidR="009D4074">
        <w:fldChar w:fldCharType="end"/>
      </w:r>
      <w:r w:rsidR="006E4CF6">
        <w:t xml:space="preserve"> </w:t>
      </w:r>
      <w:r>
        <w:t>shows how the annual mean concentrations obtained at the automatic monitoring site in AQMA N</w:t>
      </w:r>
      <w:r w:rsidRPr="00BC2616">
        <w:rPr>
          <w:vertAlign w:val="superscript"/>
        </w:rPr>
        <w:t>o.</w:t>
      </w:r>
      <w:r>
        <w:t xml:space="preserve"> 3 (LN60 / HB007) compare to the full objective level of 40</w:t>
      </w:r>
      <w:r w:rsidRPr="00B55A82">
        <w:rPr>
          <w:rFonts w:cstheme="minorHAnsi"/>
        </w:rPr>
        <w:t>µ</w:t>
      </w:r>
      <w:r w:rsidRPr="00B55A82">
        <w:t>g/m</w:t>
      </w:r>
      <w:r w:rsidRPr="00B55A82">
        <w:rPr>
          <w:vertAlign w:val="superscript"/>
        </w:rPr>
        <w:t>3</w:t>
      </w:r>
      <w:r>
        <w:t xml:space="preserve"> for the same period.</w:t>
      </w:r>
    </w:p>
    <w:p w14:paraId="39EE5EC3" w14:textId="331D4752" w:rsidR="00EE7122" w:rsidRDefault="00A31150" w:rsidP="00EE7122">
      <w:pPr>
        <w:pStyle w:val="BodyText"/>
        <w:spacing w:after="240"/>
      </w:pPr>
      <w:r>
        <w:t>Comparing the average annual concentration obtained at all Luton urban background and roadside sites between 2016 and 2023 with the corresponding UK figures</w:t>
      </w:r>
      <w:r w:rsidR="00777A28" w:rsidRPr="00777A28">
        <w:rPr>
          <w:vertAlign w:val="superscript"/>
        </w:rPr>
        <w:fldChar w:fldCharType="begin"/>
      </w:r>
      <w:r w:rsidR="00777A28" w:rsidRPr="00777A28">
        <w:rPr>
          <w:vertAlign w:val="superscript"/>
        </w:rPr>
        <w:instrText xml:space="preserve"> NOTEREF _Ref169857484 \h </w:instrText>
      </w:r>
      <w:r w:rsidR="00777A28">
        <w:rPr>
          <w:vertAlign w:val="superscript"/>
        </w:rPr>
        <w:instrText xml:space="preserve"> \* MERGEFORMAT </w:instrText>
      </w:r>
      <w:r w:rsidR="00777A28" w:rsidRPr="00777A28">
        <w:rPr>
          <w:vertAlign w:val="superscript"/>
        </w:rPr>
      </w:r>
      <w:r w:rsidR="00777A28" w:rsidRPr="00777A28">
        <w:rPr>
          <w:vertAlign w:val="superscript"/>
        </w:rPr>
        <w:fldChar w:fldCharType="separate"/>
      </w:r>
      <w:r w:rsidR="00DE7A33">
        <w:rPr>
          <w:vertAlign w:val="superscript"/>
        </w:rPr>
        <w:t>3</w:t>
      </w:r>
      <w:r w:rsidR="00777A28" w:rsidRPr="00777A28">
        <w:rPr>
          <w:vertAlign w:val="superscript"/>
        </w:rPr>
        <w:fldChar w:fldCharType="end"/>
      </w:r>
      <w:r>
        <w:t xml:space="preserve"> (</w:t>
      </w:r>
      <w:r w:rsidR="007D795D">
        <w:fldChar w:fldCharType="begin"/>
      </w:r>
      <w:r w:rsidR="007D795D">
        <w:instrText xml:space="preserve"> REF _Ref170477224 \h </w:instrText>
      </w:r>
      <w:r w:rsidR="007D795D">
        <w:fldChar w:fldCharType="separate"/>
      </w:r>
      <w:r w:rsidR="00DE7A33">
        <w:t>Figure A.</w:t>
      </w:r>
      <w:r w:rsidR="00DE7A33">
        <w:rPr>
          <w:noProof/>
        </w:rPr>
        <w:t>3</w:t>
      </w:r>
      <w:r w:rsidR="007D795D">
        <w:fldChar w:fldCharType="end"/>
      </w:r>
      <w:r w:rsidR="009D4074">
        <w:t xml:space="preserve"> in </w:t>
      </w:r>
      <w:r w:rsidR="009D4074">
        <w:fldChar w:fldCharType="begin"/>
      </w:r>
      <w:r w:rsidR="009D4074">
        <w:instrText xml:space="preserve"> REF _Ref158998780 \h </w:instrText>
      </w:r>
      <w:r w:rsidR="006E4CF6">
        <w:instrText xml:space="preserve"> \* MERGEFORMAT </w:instrText>
      </w:r>
      <w:r w:rsidR="009D4074">
        <w:fldChar w:fldCharType="separate"/>
      </w:r>
      <w:r w:rsidR="00DE7A33" w:rsidRPr="00DE4581">
        <w:t>Appendix A</w:t>
      </w:r>
      <w:r w:rsidR="00DE7A33" w:rsidRPr="00DE7A33">
        <w:rPr>
          <w:vanish/>
        </w:rPr>
        <w:t>: Monitoring Results</w:t>
      </w:r>
      <w:r w:rsidR="009D4074">
        <w:fldChar w:fldCharType="end"/>
      </w:r>
      <w:r>
        <w:t xml:space="preserve">),  </w:t>
      </w:r>
      <w:r w:rsidR="001B1AD9">
        <w:t>i</w:t>
      </w:r>
      <w:r>
        <w:t xml:space="preserve">t can be seen that the decrease in </w:t>
      </w:r>
      <w:r w:rsidRPr="008663A3">
        <w:t>NO</w:t>
      </w:r>
      <w:r w:rsidRPr="008663A3">
        <w:rPr>
          <w:vertAlign w:val="subscript"/>
        </w:rPr>
        <w:t>2</w:t>
      </w:r>
      <w:r>
        <w:t xml:space="preserve"> levels seen locally is consistent with national trends.</w:t>
      </w:r>
    </w:p>
    <w:p w14:paraId="2A4003B1" w14:textId="77777777" w:rsidR="00EE7122" w:rsidRDefault="00A31150" w:rsidP="00EE7122">
      <w:pPr>
        <w:pStyle w:val="BodyText"/>
        <w:spacing w:after="240"/>
        <w:rPr>
          <w:noProof/>
        </w:rPr>
      </w:pPr>
      <w:r>
        <w:rPr>
          <w:noProof/>
        </w:rPr>
        <w:t>Finally, no instances of the 1-hour mean exceeding 200µg/m</w:t>
      </w:r>
      <w:r w:rsidRPr="0045424B">
        <w:rPr>
          <w:noProof/>
          <w:vertAlign w:val="superscript"/>
        </w:rPr>
        <w:t>3</w:t>
      </w:r>
      <w:r>
        <w:rPr>
          <w:noProof/>
        </w:rPr>
        <w:t xml:space="preserve"> were observed at any of the three automatic </w:t>
      </w:r>
      <w:r w:rsidRPr="0045424B">
        <w:rPr>
          <w:noProof/>
        </w:rPr>
        <w:t>NO</w:t>
      </w:r>
      <w:r w:rsidRPr="0045424B">
        <w:rPr>
          <w:noProof/>
          <w:vertAlign w:val="subscript"/>
        </w:rPr>
        <w:t>2</w:t>
      </w:r>
      <w:r>
        <w:rPr>
          <w:noProof/>
        </w:rPr>
        <w:t xml:space="preserve"> </w:t>
      </w:r>
      <w:r>
        <w:rPr>
          <w:noProof/>
          <w:vertAlign w:val="subscript"/>
        </w:rPr>
        <w:t xml:space="preserve"> </w:t>
      </w:r>
      <w:r>
        <w:rPr>
          <w:noProof/>
        </w:rPr>
        <w:t>monitoring sites within the borough (</w:t>
      </w:r>
      <w:r w:rsidRPr="0045424B">
        <w:rPr>
          <w:i/>
          <w:iCs/>
          <w:noProof/>
        </w:rPr>
        <w:t>LN60</w:t>
      </w:r>
      <w:r>
        <w:rPr>
          <w:i/>
          <w:iCs/>
          <w:noProof/>
        </w:rPr>
        <w:t xml:space="preserve"> / HB007</w:t>
      </w:r>
      <w:r w:rsidRPr="0045424B">
        <w:rPr>
          <w:i/>
          <w:iCs/>
          <w:noProof/>
        </w:rPr>
        <w:t>, LA001</w:t>
      </w:r>
      <w:r>
        <w:rPr>
          <w:noProof/>
        </w:rPr>
        <w:t xml:space="preserve"> or </w:t>
      </w:r>
      <w:r>
        <w:rPr>
          <w:i/>
          <w:iCs/>
          <w:noProof/>
        </w:rPr>
        <w:t>LUTR</w:t>
      </w:r>
      <w:r>
        <w:rPr>
          <w:noProof/>
        </w:rPr>
        <w:t>).</w:t>
      </w:r>
    </w:p>
    <w:p w14:paraId="6359266C" w14:textId="77777777" w:rsidR="00EE7122" w:rsidRDefault="00A31150" w:rsidP="00EE7122">
      <w:pPr>
        <w:pStyle w:val="BodyText"/>
        <w:spacing w:after="240"/>
        <w:rPr>
          <w:rFonts w:eastAsia="Times New Roman"/>
        </w:rPr>
      </w:pPr>
      <w:r>
        <w:rPr>
          <w:rFonts w:eastAsia="Times New Roman"/>
        </w:rPr>
        <w:t>In summary, the data shows:</w:t>
      </w:r>
    </w:p>
    <w:p w14:paraId="7D9498DC" w14:textId="77777777" w:rsidR="00EE7122" w:rsidRPr="00EE7122" w:rsidRDefault="00A31150" w:rsidP="00EE7122">
      <w:pPr>
        <w:pStyle w:val="BodyText"/>
        <w:numPr>
          <w:ilvl w:val="0"/>
          <w:numId w:val="38"/>
        </w:numPr>
        <w:spacing w:after="240"/>
      </w:pPr>
      <w:r w:rsidRPr="00EE7122">
        <w:rPr>
          <w:rFonts w:eastAsia="Times New Roman"/>
        </w:rPr>
        <w:t>no exceedances of 40</w:t>
      </w:r>
      <w:r w:rsidRPr="00EE7122">
        <w:rPr>
          <w:rFonts w:eastAsia="Times New Roman" w:cstheme="minorHAnsi"/>
        </w:rPr>
        <w:t>µ</w:t>
      </w:r>
      <w:r w:rsidRPr="00EE7122">
        <w:rPr>
          <w:rFonts w:eastAsia="Times New Roman"/>
        </w:rPr>
        <w:t>g/m</w:t>
      </w:r>
      <w:r w:rsidRPr="00EE7122">
        <w:rPr>
          <w:rFonts w:eastAsia="Times New Roman"/>
          <w:vertAlign w:val="superscript"/>
        </w:rPr>
        <w:t>3</w:t>
      </w:r>
      <w:r w:rsidRPr="00EE7122">
        <w:rPr>
          <w:rFonts w:eastAsia="Times New Roman"/>
        </w:rPr>
        <w:t xml:space="preserve"> at a relative receptor since </w:t>
      </w:r>
      <w:proofErr w:type="gramStart"/>
      <w:r w:rsidRPr="00EE7122">
        <w:rPr>
          <w:rFonts w:eastAsia="Times New Roman"/>
        </w:rPr>
        <w:t>2019;</w:t>
      </w:r>
      <w:proofErr w:type="gramEnd"/>
    </w:p>
    <w:p w14:paraId="5D5EDDB6" w14:textId="77777777" w:rsidR="00EE7122" w:rsidRPr="00EE7122" w:rsidRDefault="00A31150" w:rsidP="00EE7122">
      <w:pPr>
        <w:pStyle w:val="BodyText"/>
        <w:numPr>
          <w:ilvl w:val="0"/>
          <w:numId w:val="36"/>
        </w:numPr>
        <w:spacing w:after="240"/>
      </w:pPr>
      <w:r w:rsidRPr="00EE7122">
        <w:rPr>
          <w:rFonts w:eastAsia="Times New Roman"/>
        </w:rPr>
        <w:t>no exceedances of either 36</w:t>
      </w:r>
      <w:r w:rsidRPr="00EE7122">
        <w:rPr>
          <w:rFonts w:eastAsia="Times New Roman" w:cstheme="minorHAnsi"/>
        </w:rPr>
        <w:t>µ</w:t>
      </w:r>
      <w:r w:rsidRPr="00EE7122">
        <w:rPr>
          <w:rFonts w:eastAsia="Times New Roman"/>
        </w:rPr>
        <w:t>g/m</w:t>
      </w:r>
      <w:r w:rsidRPr="00EE7122">
        <w:rPr>
          <w:rFonts w:eastAsia="Times New Roman"/>
          <w:vertAlign w:val="superscript"/>
        </w:rPr>
        <w:t>3</w:t>
      </w:r>
      <w:r w:rsidRPr="00EE7122">
        <w:rPr>
          <w:rFonts w:eastAsia="Times New Roman"/>
        </w:rPr>
        <w:t xml:space="preserve"> at passive sites or 40</w:t>
      </w:r>
      <w:r w:rsidRPr="00EE7122">
        <w:rPr>
          <w:rFonts w:eastAsia="Times New Roman" w:cstheme="minorHAnsi"/>
        </w:rPr>
        <w:t>µ</w:t>
      </w:r>
      <w:r w:rsidRPr="00EE7122">
        <w:rPr>
          <w:rFonts w:eastAsia="Times New Roman"/>
        </w:rPr>
        <w:t>g/m</w:t>
      </w:r>
      <w:r w:rsidRPr="00EE7122">
        <w:rPr>
          <w:rFonts w:eastAsia="Times New Roman"/>
          <w:vertAlign w:val="superscript"/>
        </w:rPr>
        <w:t>3</w:t>
      </w:r>
      <w:r w:rsidRPr="00EE7122">
        <w:rPr>
          <w:rFonts w:eastAsia="Times New Roman"/>
        </w:rPr>
        <w:t xml:space="preserve"> at automatic sites within an AQMA since 2019; and</w:t>
      </w:r>
    </w:p>
    <w:p w14:paraId="4D2241C3" w14:textId="77777777" w:rsidR="00EE7122" w:rsidRPr="00EE7122" w:rsidRDefault="00A31150" w:rsidP="00A31150">
      <w:pPr>
        <w:pStyle w:val="BodyText"/>
        <w:numPr>
          <w:ilvl w:val="0"/>
          <w:numId w:val="36"/>
        </w:numPr>
        <w:spacing w:after="240"/>
      </w:pPr>
      <w:r w:rsidRPr="00EE7122">
        <w:rPr>
          <w:rFonts w:eastAsia="Times New Roman"/>
        </w:rPr>
        <w:t>only one instance in the last four years where an annual mean concentration at a passive site has exceeded 36</w:t>
      </w:r>
      <w:r w:rsidRPr="00EE7122">
        <w:rPr>
          <w:rFonts w:eastAsia="Times New Roman" w:cstheme="minorHAnsi"/>
        </w:rPr>
        <w:t>µ</w:t>
      </w:r>
      <w:r w:rsidRPr="00EE7122">
        <w:rPr>
          <w:rFonts w:eastAsia="Times New Roman"/>
        </w:rPr>
        <w:t>g/m</w:t>
      </w:r>
      <w:r w:rsidRPr="00EE7122">
        <w:rPr>
          <w:rFonts w:eastAsia="Times New Roman"/>
          <w:vertAlign w:val="superscript"/>
        </w:rPr>
        <w:t>3</w:t>
      </w:r>
      <w:r w:rsidRPr="00EE7122">
        <w:rPr>
          <w:rFonts w:eastAsia="Times New Roman"/>
        </w:rPr>
        <w:t xml:space="preserve"> in the area identified for inclusion in a potentially expanded AQMA N</w:t>
      </w:r>
      <w:r w:rsidRPr="00EE7122">
        <w:rPr>
          <w:rFonts w:eastAsia="Times New Roman"/>
          <w:vertAlign w:val="superscript"/>
        </w:rPr>
        <w:t>o.</w:t>
      </w:r>
      <w:r w:rsidRPr="00EE7122">
        <w:rPr>
          <w:rFonts w:eastAsia="Times New Roman"/>
        </w:rPr>
        <w:t xml:space="preserve"> 3 (and this was only by +1.3</w:t>
      </w:r>
      <w:r w:rsidRPr="00EE7122">
        <w:rPr>
          <w:rFonts w:eastAsia="Times New Roman" w:cstheme="minorHAnsi"/>
        </w:rPr>
        <w:t>µ</w:t>
      </w:r>
      <w:r w:rsidRPr="00EE7122">
        <w:rPr>
          <w:rFonts w:eastAsia="Times New Roman"/>
        </w:rPr>
        <w:t>g/m</w:t>
      </w:r>
      <w:r w:rsidRPr="00EE7122">
        <w:rPr>
          <w:rFonts w:eastAsia="Times New Roman"/>
          <w:vertAlign w:val="superscript"/>
        </w:rPr>
        <w:t>3</w:t>
      </w:r>
      <w:r w:rsidRPr="00EE7122">
        <w:rPr>
          <w:rFonts w:eastAsia="Times New Roman"/>
        </w:rPr>
        <w:t>).</w:t>
      </w:r>
    </w:p>
    <w:p w14:paraId="125DF39B" w14:textId="68E545C5" w:rsidR="00EE7122" w:rsidRDefault="00A31150" w:rsidP="00EE7122">
      <w:pPr>
        <w:pStyle w:val="BodyText"/>
        <w:spacing w:after="240"/>
        <w:rPr>
          <w:rFonts w:eastAsia="Times New Roman"/>
        </w:rPr>
      </w:pPr>
      <w:r w:rsidRPr="00EE7122">
        <w:rPr>
          <w:rFonts w:eastAsia="Times New Roman"/>
        </w:rPr>
        <w:t xml:space="preserve">Based on this continued compliance, </w:t>
      </w:r>
      <w:r w:rsidR="00D255FF">
        <w:rPr>
          <w:rFonts w:eastAsia="Times New Roman"/>
        </w:rPr>
        <w:fldChar w:fldCharType="begin"/>
      </w:r>
      <w:r w:rsidR="00D255FF">
        <w:rPr>
          <w:rFonts w:eastAsia="Times New Roman"/>
        </w:rPr>
        <w:instrText xml:space="preserve"> DOCPROPERTY  aLAName  \* MERGEFORMAT </w:instrText>
      </w:r>
      <w:r w:rsidR="00D255FF">
        <w:rPr>
          <w:rFonts w:eastAsia="Times New Roman"/>
        </w:rPr>
        <w:fldChar w:fldCharType="separate"/>
      </w:r>
      <w:r w:rsidR="00D255FF">
        <w:rPr>
          <w:rFonts w:eastAsia="Times New Roman"/>
        </w:rPr>
        <w:t>Luton Council</w:t>
      </w:r>
      <w:r w:rsidR="00D255FF">
        <w:rPr>
          <w:rFonts w:eastAsia="Times New Roman"/>
        </w:rPr>
        <w:fldChar w:fldCharType="end"/>
      </w:r>
      <w:r w:rsidRPr="00EE7122">
        <w:rPr>
          <w:rFonts w:eastAsia="Times New Roman"/>
        </w:rPr>
        <w:t xml:space="preserve"> propose to:</w:t>
      </w:r>
    </w:p>
    <w:p w14:paraId="3130BBCE" w14:textId="77777777" w:rsidR="00EE7122" w:rsidRPr="00EE7122" w:rsidRDefault="00A31150" w:rsidP="00EE7122">
      <w:pPr>
        <w:pStyle w:val="BodyText"/>
        <w:numPr>
          <w:ilvl w:val="0"/>
          <w:numId w:val="37"/>
        </w:numPr>
        <w:spacing w:after="240"/>
      </w:pPr>
      <w:r w:rsidRPr="00EE7122">
        <w:rPr>
          <w:rFonts w:eastAsia="Times New Roman"/>
        </w:rPr>
        <w:t>discontinue the planned expansion of AQMA N</w:t>
      </w:r>
      <w:r w:rsidRPr="00EE7122">
        <w:rPr>
          <w:rFonts w:eastAsia="Times New Roman"/>
          <w:vertAlign w:val="superscript"/>
        </w:rPr>
        <w:t>o.</w:t>
      </w:r>
      <w:r w:rsidRPr="00EE7122">
        <w:rPr>
          <w:rFonts w:eastAsia="Times New Roman"/>
        </w:rPr>
        <w:t xml:space="preserve"> </w:t>
      </w:r>
      <w:proofErr w:type="gramStart"/>
      <w:r w:rsidRPr="00EE7122">
        <w:rPr>
          <w:rFonts w:eastAsia="Times New Roman"/>
        </w:rPr>
        <w:t>3;</w:t>
      </w:r>
      <w:proofErr w:type="gramEnd"/>
    </w:p>
    <w:p w14:paraId="35BA285B" w14:textId="3616F8E2" w:rsidR="00EE7122" w:rsidRPr="00EE7122" w:rsidRDefault="00A31150" w:rsidP="00EE7122">
      <w:pPr>
        <w:pStyle w:val="BodyText"/>
        <w:numPr>
          <w:ilvl w:val="0"/>
          <w:numId w:val="37"/>
        </w:numPr>
        <w:spacing w:after="240"/>
      </w:pPr>
      <w:r w:rsidRPr="00EE7122">
        <w:rPr>
          <w:rFonts w:eastAsia="Times New Roman"/>
        </w:rPr>
        <w:t>proceed with the revocation of AQMA N</w:t>
      </w:r>
      <w:r w:rsidRPr="00EE7122">
        <w:rPr>
          <w:rFonts w:eastAsia="Times New Roman"/>
          <w:vertAlign w:val="superscript"/>
        </w:rPr>
        <w:t>os.</w:t>
      </w:r>
      <w:r w:rsidRPr="00EE7122">
        <w:rPr>
          <w:rFonts w:eastAsia="Times New Roman"/>
        </w:rPr>
        <w:t xml:space="preserve"> 1 &amp; 2 upon the completion of enhanced monitoring during </w:t>
      </w:r>
      <w:r w:rsidR="006E4CF6">
        <w:rPr>
          <w:rFonts w:eastAsia="Times New Roman"/>
        </w:rPr>
        <w:fldChar w:fldCharType="begin"/>
      </w:r>
      <w:r w:rsidR="006E4CF6">
        <w:rPr>
          <w:rFonts w:eastAsia="Times New Roman"/>
        </w:rPr>
        <w:instrText xml:space="preserve"> DOCPROPERTY  aReportYear  \* MERGEFORMAT </w:instrText>
      </w:r>
      <w:r w:rsidR="006E4CF6">
        <w:rPr>
          <w:rFonts w:eastAsia="Times New Roman"/>
        </w:rPr>
        <w:fldChar w:fldCharType="separate"/>
      </w:r>
      <w:r w:rsidR="006E4CF6">
        <w:rPr>
          <w:rFonts w:eastAsia="Times New Roman"/>
        </w:rPr>
        <w:t>2024</w:t>
      </w:r>
      <w:r w:rsidR="006E4CF6">
        <w:rPr>
          <w:rFonts w:eastAsia="Times New Roman"/>
        </w:rPr>
        <w:fldChar w:fldCharType="end"/>
      </w:r>
      <w:r w:rsidRPr="00EE7122">
        <w:rPr>
          <w:rFonts w:eastAsia="Times New Roman"/>
        </w:rPr>
        <w:t>;</w:t>
      </w:r>
    </w:p>
    <w:p w14:paraId="3F12F505" w14:textId="77777777" w:rsidR="00EE7122" w:rsidRPr="00EE7122" w:rsidRDefault="00A31150" w:rsidP="00EE7122">
      <w:pPr>
        <w:pStyle w:val="BodyText"/>
        <w:numPr>
          <w:ilvl w:val="0"/>
          <w:numId w:val="37"/>
        </w:numPr>
        <w:spacing w:after="240"/>
      </w:pPr>
      <w:r w:rsidRPr="00EE7122">
        <w:rPr>
          <w:rFonts w:eastAsia="Times New Roman"/>
        </w:rPr>
        <w:t>engage with Defra to determine whether a detailed assessment would be required before the revocation of AQMA No. 3; and</w:t>
      </w:r>
    </w:p>
    <w:p w14:paraId="5C046AE8" w14:textId="1F9A1E15" w:rsidR="00A31150" w:rsidRDefault="00A31150" w:rsidP="00622CC7">
      <w:pPr>
        <w:pStyle w:val="BodyText"/>
        <w:widowControl/>
        <w:numPr>
          <w:ilvl w:val="0"/>
          <w:numId w:val="37"/>
        </w:numPr>
        <w:spacing w:after="240"/>
        <w:ind w:left="714" w:hanging="357"/>
      </w:pPr>
      <w:r w:rsidRPr="00EE7122">
        <w:rPr>
          <w:rFonts w:eastAsia="Times New Roman"/>
        </w:rPr>
        <w:t>discontinue the ongoing development of a new AQAP focused on reducing NO</w:t>
      </w:r>
      <w:r w:rsidRPr="00EE7122">
        <w:rPr>
          <w:rFonts w:eastAsia="Times New Roman"/>
          <w:vertAlign w:val="subscript"/>
        </w:rPr>
        <w:t>2</w:t>
      </w:r>
      <w:r w:rsidRPr="00EE7122">
        <w:rPr>
          <w:rFonts w:eastAsia="Times New Roman"/>
        </w:rPr>
        <w:t xml:space="preserve"> levels within the AQMAs and instead bring forward a</w:t>
      </w:r>
      <w:r w:rsidR="00BD35C6">
        <w:rPr>
          <w:rFonts w:eastAsia="Times New Roman"/>
        </w:rPr>
        <w:t xml:space="preserve"> more holistic</w:t>
      </w:r>
      <w:r w:rsidRPr="00EE7122">
        <w:rPr>
          <w:rFonts w:eastAsia="Times New Roman"/>
        </w:rPr>
        <w:t xml:space="preserve"> borough-wide Air Quality Strategy.</w:t>
      </w:r>
    </w:p>
    <w:p w14:paraId="5CE1E14C" w14:textId="06348F0E" w:rsidR="00EE7EBA" w:rsidRDefault="00EE7EBA" w:rsidP="00706A6D">
      <w:pPr>
        <w:pStyle w:val="Heading3"/>
        <w:spacing w:after="240"/>
      </w:pPr>
      <w:bookmarkStart w:id="41" w:name="_Toc173229537"/>
      <w:r w:rsidRPr="00EE7EBA">
        <w:t>Particulate Matter (</w:t>
      </w:r>
      <w:r w:rsidR="00706A6D" w:rsidRPr="00CA2177">
        <w:t>PM</w:t>
      </w:r>
      <w:r w:rsidR="00706A6D" w:rsidRPr="00CA2177">
        <w:rPr>
          <w:vertAlign w:val="subscript"/>
        </w:rPr>
        <w:t>10</w:t>
      </w:r>
      <w:r w:rsidRPr="00EE7EBA">
        <w:t>)</w:t>
      </w:r>
      <w:bookmarkEnd w:id="41"/>
    </w:p>
    <w:p w14:paraId="6448ED7E" w14:textId="666AA541" w:rsidR="00EE7EBA" w:rsidRDefault="00710FDF" w:rsidP="00706A6D">
      <w:pPr>
        <w:pStyle w:val="BodyText"/>
      </w:pPr>
      <w:r>
        <w:fldChar w:fldCharType="begin"/>
      </w:r>
      <w:r>
        <w:instrText xml:space="preserve"> REF _Ref159004009 \h </w:instrText>
      </w:r>
      <w:r>
        <w:fldChar w:fldCharType="separate"/>
      </w:r>
      <w:r w:rsidR="00DE7A33">
        <w:t>Table A.</w:t>
      </w:r>
      <w:r w:rsidR="00DE7A33">
        <w:rPr>
          <w:noProof/>
        </w:rPr>
        <w:t>6</w:t>
      </w:r>
      <w:r>
        <w:fldChar w:fldCharType="end"/>
      </w:r>
      <w:r>
        <w:t xml:space="preserve"> </w:t>
      </w:r>
      <w:r w:rsidR="00EE7EBA">
        <w:t xml:space="preserve">in </w:t>
      </w:r>
      <w:r>
        <w:fldChar w:fldCharType="begin"/>
      </w:r>
      <w:r>
        <w:instrText xml:space="preserve"> REF _Ref158998780 \h  \* MERGEFORMAT </w:instrText>
      </w:r>
      <w:r>
        <w:fldChar w:fldCharType="separate"/>
      </w:r>
      <w:r w:rsidR="00DE7A33" w:rsidRPr="00DE4581">
        <w:t>Appendix A</w:t>
      </w:r>
      <w:r w:rsidR="00DE7A33" w:rsidRPr="00DE7A33">
        <w:rPr>
          <w:vanish/>
        </w:rPr>
        <w:t>: Monitoring Results</w:t>
      </w:r>
      <w:r>
        <w:fldChar w:fldCharType="end"/>
      </w:r>
      <w:r w:rsidR="00EE7EBA">
        <w:t xml:space="preserve"> compares the ratified and adjusted monitored </w:t>
      </w:r>
      <w:r w:rsidR="00C72F98" w:rsidRPr="00581FDE">
        <w:t>PM</w:t>
      </w:r>
      <w:r w:rsidR="00C72F98" w:rsidRPr="00581FDE">
        <w:rPr>
          <w:vertAlign w:val="subscript"/>
        </w:rPr>
        <w:t>10</w:t>
      </w:r>
      <w:r w:rsidR="00C72F98">
        <w:t xml:space="preserve"> </w:t>
      </w:r>
      <w:r w:rsidR="00EE7EBA">
        <w:t>annual mean concentrations for the past five years with the air quality objective of 40</w:t>
      </w:r>
      <w:r w:rsidR="00C72F98" w:rsidRPr="00B55A82">
        <w:rPr>
          <w:rFonts w:cstheme="minorHAnsi"/>
        </w:rPr>
        <w:t>µ</w:t>
      </w:r>
      <w:r w:rsidR="00C72F98" w:rsidRPr="00B55A82">
        <w:t>g/m</w:t>
      </w:r>
      <w:r w:rsidR="00C72F98" w:rsidRPr="00B55A82">
        <w:rPr>
          <w:vertAlign w:val="superscript"/>
        </w:rPr>
        <w:t>3</w:t>
      </w:r>
      <w:r w:rsidR="00EE7EBA">
        <w:t>.</w:t>
      </w:r>
    </w:p>
    <w:p w14:paraId="34748B7E" w14:textId="7E185DF9" w:rsidR="00EE7EBA" w:rsidRDefault="00710FDF" w:rsidP="00706A6D">
      <w:pPr>
        <w:pStyle w:val="BodyText"/>
        <w:spacing w:after="240"/>
      </w:pPr>
      <w:r>
        <w:fldChar w:fldCharType="begin"/>
      </w:r>
      <w:r>
        <w:instrText xml:space="preserve"> REF _Ref159004023 \h </w:instrText>
      </w:r>
      <w:r>
        <w:fldChar w:fldCharType="separate"/>
      </w:r>
      <w:r w:rsidR="00DE7A33">
        <w:t>Table A.</w:t>
      </w:r>
      <w:r w:rsidR="00DE7A33">
        <w:rPr>
          <w:noProof/>
        </w:rPr>
        <w:t>7</w:t>
      </w:r>
      <w:r>
        <w:fldChar w:fldCharType="end"/>
      </w:r>
      <w:r>
        <w:t xml:space="preserve"> </w:t>
      </w:r>
      <w:r w:rsidR="00EE7EBA">
        <w:t xml:space="preserve">in </w:t>
      </w:r>
      <w:r w:rsidR="00335470">
        <w:fldChar w:fldCharType="begin"/>
      </w:r>
      <w:r w:rsidR="00335470">
        <w:instrText xml:space="preserve"> REF _Ref158998780 \h  \* MERGEFORMAT </w:instrText>
      </w:r>
      <w:r w:rsidR="00335470">
        <w:fldChar w:fldCharType="separate"/>
      </w:r>
      <w:r w:rsidR="00DE7A33" w:rsidRPr="00DE4581">
        <w:t>Appendix A</w:t>
      </w:r>
      <w:r w:rsidR="00DE7A33" w:rsidRPr="00DE7A33">
        <w:rPr>
          <w:vanish/>
        </w:rPr>
        <w:t>: Monitoring Results</w:t>
      </w:r>
      <w:r w:rsidR="00335470">
        <w:fldChar w:fldCharType="end"/>
      </w:r>
      <w:r w:rsidR="00EE7EBA">
        <w:t xml:space="preserve"> compares the ratified continuous monitored </w:t>
      </w:r>
      <w:r w:rsidR="00335470" w:rsidRPr="00581FDE">
        <w:t>PM</w:t>
      </w:r>
      <w:r w:rsidR="00335470" w:rsidRPr="00581FDE">
        <w:rPr>
          <w:vertAlign w:val="subscript"/>
        </w:rPr>
        <w:t>10</w:t>
      </w:r>
      <w:r w:rsidR="00335470">
        <w:t xml:space="preserve"> </w:t>
      </w:r>
      <w:r w:rsidR="00EE7EBA">
        <w:t>daily mean concentrations for the past five years with the air quality objective of 50µg/m</w:t>
      </w:r>
      <w:r w:rsidR="00EE7EBA" w:rsidRPr="000D1BC5">
        <w:rPr>
          <w:vertAlign w:val="superscript"/>
        </w:rPr>
        <w:t>3</w:t>
      </w:r>
      <w:r w:rsidR="00EE7EBA">
        <w:t>, not to be exceeded more than 35 times per year.</w:t>
      </w:r>
    </w:p>
    <w:p w14:paraId="55A7C1A9" w14:textId="77777777" w:rsidR="00400314" w:rsidRDefault="00400314" w:rsidP="00400314">
      <w:pPr>
        <w:pStyle w:val="BodyText"/>
      </w:pPr>
      <w:r>
        <w:t xml:space="preserve">To date, no exceedance of the air quality objectives for </w:t>
      </w:r>
      <w:r w:rsidRPr="00490B26">
        <w:t>PM</w:t>
      </w:r>
      <w:r w:rsidRPr="00490B26">
        <w:rPr>
          <w:vertAlign w:val="subscript"/>
        </w:rPr>
        <w:t>10</w:t>
      </w:r>
      <w:r>
        <w:t xml:space="preserve"> has either been predicted by modelling or measured within Luton.</w:t>
      </w:r>
    </w:p>
    <w:p w14:paraId="1FBD4644" w14:textId="15A0E2EA" w:rsidR="00400314" w:rsidRDefault="00E4378D" w:rsidP="00400314">
      <w:pPr>
        <w:pStyle w:val="BodyText"/>
      </w:pPr>
      <w:r>
        <w:fldChar w:fldCharType="begin"/>
      </w:r>
      <w:r>
        <w:instrText xml:space="preserve"> REF _Ref170487659 \h </w:instrText>
      </w:r>
      <w:r>
        <w:fldChar w:fldCharType="separate"/>
      </w:r>
      <w:r w:rsidR="00DE7A33">
        <w:t>Figure A.</w:t>
      </w:r>
      <w:r w:rsidR="00DE7A33">
        <w:rPr>
          <w:noProof/>
        </w:rPr>
        <w:t>11</w:t>
      </w:r>
      <w:r>
        <w:fldChar w:fldCharType="end"/>
      </w:r>
      <w:r w:rsidR="00400314">
        <w:t xml:space="preserve"> in</w:t>
      </w:r>
      <w:r w:rsidR="00A751DE">
        <w:t xml:space="preserve"> </w:t>
      </w:r>
      <w:r w:rsidR="00A751DE">
        <w:fldChar w:fldCharType="begin"/>
      </w:r>
      <w:r w:rsidR="00A751DE">
        <w:instrText xml:space="preserve"> REF _Ref158998780 \h  \* MERGEFORMAT </w:instrText>
      </w:r>
      <w:r w:rsidR="00A751DE">
        <w:fldChar w:fldCharType="separate"/>
      </w:r>
      <w:r w:rsidR="00DE7A33" w:rsidRPr="00DE4581">
        <w:t>Appendix A</w:t>
      </w:r>
      <w:r w:rsidR="00DE7A33" w:rsidRPr="00DE7A33">
        <w:rPr>
          <w:vanish/>
        </w:rPr>
        <w:t>: Monitoring Results</w:t>
      </w:r>
      <w:r w:rsidR="00A751DE">
        <w:fldChar w:fldCharType="end"/>
      </w:r>
      <w:r w:rsidR="00400314">
        <w:t xml:space="preserve"> compares the </w:t>
      </w:r>
      <w:r w:rsidR="00400314" w:rsidRPr="00581FDE">
        <w:t>PM</w:t>
      </w:r>
      <w:r w:rsidR="00400314" w:rsidRPr="00581FDE">
        <w:rPr>
          <w:vertAlign w:val="subscript"/>
        </w:rPr>
        <w:t>10</w:t>
      </w:r>
      <w:r w:rsidR="00400314">
        <w:t xml:space="preserve"> annual mean concentrations measured at automatic sites within Luton between 2016 and </w:t>
      </w:r>
      <w:r w:rsidR="00000000">
        <w:fldChar w:fldCharType="begin"/>
      </w:r>
      <w:r w:rsidR="00000000">
        <w:instrText xml:space="preserve"> DOCPROPERTY  aMonitoringYear  \* MERGEFORMAT </w:instrText>
      </w:r>
      <w:r w:rsidR="00000000">
        <w:fldChar w:fldCharType="separate"/>
      </w:r>
      <w:r w:rsidR="00720B7F">
        <w:t>2023</w:t>
      </w:r>
      <w:r w:rsidR="00000000">
        <w:fldChar w:fldCharType="end"/>
      </w:r>
      <w:r w:rsidR="00400314">
        <w:t xml:space="preserve"> with the corresponding mean figures for UK roadside and urban background sites.  Between 2016 and </w:t>
      </w:r>
      <w:r w:rsidR="00000000">
        <w:fldChar w:fldCharType="begin"/>
      </w:r>
      <w:r w:rsidR="00000000">
        <w:instrText xml:space="preserve"> DOCPROPERTY  aMonitoringYear  \* MERGEFORMAT </w:instrText>
      </w:r>
      <w:r w:rsidR="00000000">
        <w:fldChar w:fldCharType="separate"/>
      </w:r>
      <w:r w:rsidR="00720B7F">
        <w:t>2023</w:t>
      </w:r>
      <w:r w:rsidR="00000000">
        <w:fldChar w:fldCharType="end"/>
      </w:r>
      <w:r w:rsidR="00400314">
        <w:t xml:space="preserve"> inclusive, on a national basis, annual mean </w:t>
      </w:r>
      <w:r w:rsidR="00400314" w:rsidRPr="00C52D3A">
        <w:t>PM</w:t>
      </w:r>
      <w:r w:rsidR="00400314" w:rsidRPr="00C52D3A">
        <w:rPr>
          <w:vertAlign w:val="subscript"/>
        </w:rPr>
        <w:t>10</w:t>
      </w:r>
      <w:r w:rsidR="00400314">
        <w:t xml:space="preserve"> levels have decreased at an underlying rate of 0.4</w:t>
      </w:r>
      <w:r w:rsidR="00400314" w:rsidRPr="00396A6D">
        <w:rPr>
          <w:rFonts w:cstheme="minorHAnsi"/>
        </w:rPr>
        <w:t>µ</w:t>
      </w:r>
      <w:r w:rsidR="00400314" w:rsidRPr="00396A6D">
        <w:t>g/m</w:t>
      </w:r>
      <w:r w:rsidR="00400314" w:rsidRPr="00396A6D">
        <w:rPr>
          <w:vertAlign w:val="superscript"/>
        </w:rPr>
        <w:t>3</w:t>
      </w:r>
      <w:r w:rsidR="00400314">
        <w:t xml:space="preserve"> at both roadside and urban background </w:t>
      </w:r>
      <w:r w:rsidR="00400314" w:rsidRPr="00374555">
        <w:t>sites</w:t>
      </w:r>
      <w:r w:rsidR="00400314" w:rsidRPr="00374555">
        <w:rPr>
          <w:vertAlign w:val="superscript"/>
        </w:rPr>
        <w:fldChar w:fldCharType="begin"/>
      </w:r>
      <w:r w:rsidR="00400314" w:rsidRPr="00374555">
        <w:rPr>
          <w:vertAlign w:val="superscript"/>
        </w:rPr>
        <w:instrText xml:space="preserve"> NOTEREF _Ref169803915 \h  \* MERGEFORMAT </w:instrText>
      </w:r>
      <w:r w:rsidR="00400314" w:rsidRPr="00374555">
        <w:rPr>
          <w:vertAlign w:val="superscript"/>
        </w:rPr>
      </w:r>
      <w:r w:rsidR="00400314" w:rsidRPr="00374555">
        <w:rPr>
          <w:vertAlign w:val="superscript"/>
        </w:rPr>
        <w:fldChar w:fldCharType="separate"/>
      </w:r>
      <w:r w:rsidR="00DE7A33">
        <w:rPr>
          <w:vertAlign w:val="superscript"/>
        </w:rPr>
        <w:t>4</w:t>
      </w:r>
      <w:r w:rsidR="00400314" w:rsidRPr="00374555">
        <w:rPr>
          <w:vertAlign w:val="superscript"/>
        </w:rPr>
        <w:fldChar w:fldCharType="end"/>
      </w:r>
      <w:r w:rsidR="00400314">
        <w:t xml:space="preserve">.  </w:t>
      </w:r>
      <w:r w:rsidR="00400314" w:rsidRPr="00374555">
        <w:t>During</w:t>
      </w:r>
      <w:r w:rsidR="00400314">
        <w:t xml:space="preserve"> this same period, the decrease in </w:t>
      </w:r>
      <w:r w:rsidR="00400314" w:rsidRPr="00581FDE">
        <w:t>PM</w:t>
      </w:r>
      <w:r w:rsidR="00400314" w:rsidRPr="00581FDE">
        <w:rPr>
          <w:vertAlign w:val="subscript"/>
        </w:rPr>
        <w:t>10</w:t>
      </w:r>
      <w:r w:rsidR="00400314">
        <w:t xml:space="preserve"> concentrations at the automatic monitoring sites near London Luton Airport (LA001 and LA08/HB006) has been noticeably faster. However, at the town’s only roadside automatic PM monitor (LN60/HB007—located on Stuart Street), the rate of improvement has almost flatlined.</w:t>
      </w:r>
    </w:p>
    <w:p w14:paraId="3B3D5853" w14:textId="77777777" w:rsidR="00400314" w:rsidRDefault="00400314" w:rsidP="00400314">
      <w:pPr>
        <w:pStyle w:val="BodyText"/>
        <w:spacing w:after="240"/>
      </w:pPr>
      <w:r w:rsidRPr="00CD75D3">
        <w:t xml:space="preserve">It should be noted that, unlike the instruments used at LN60 (HB007) and LA08 (HB006), and although approved for use in other European countries, the GRIMM ED180 deployed at LA001 to monitor </w:t>
      </w:r>
      <w:r w:rsidRPr="00581FDE">
        <w:t>PM</w:t>
      </w:r>
      <w:r w:rsidRPr="00581FDE">
        <w:rPr>
          <w:vertAlign w:val="subscript"/>
        </w:rPr>
        <w:t>10</w:t>
      </w:r>
      <w:r>
        <w:t xml:space="preserve"> </w:t>
      </w:r>
      <w:r w:rsidRPr="00CD75D3">
        <w:t>is not approved by Defra for use in the UK (LAQM.TG22 para 7.176).</w:t>
      </w:r>
    </w:p>
    <w:p w14:paraId="3D399B60" w14:textId="3130B503" w:rsidR="00EE7EBA" w:rsidRDefault="00EE7EBA" w:rsidP="00706A6D">
      <w:pPr>
        <w:pStyle w:val="Heading3"/>
        <w:spacing w:after="240"/>
      </w:pPr>
      <w:bookmarkStart w:id="42" w:name="_Toc173229538"/>
      <w:r w:rsidRPr="00EE7EBA">
        <w:t>Particulate Matter (</w:t>
      </w:r>
      <w:r w:rsidR="00706A6D" w:rsidRPr="00357B76">
        <w:t>PM</w:t>
      </w:r>
      <w:r w:rsidR="00706A6D" w:rsidRPr="00357B76">
        <w:rPr>
          <w:vertAlign w:val="subscript"/>
        </w:rPr>
        <w:t>2.5</w:t>
      </w:r>
      <w:r w:rsidRPr="00EE7EBA">
        <w:t>)</w:t>
      </w:r>
      <w:bookmarkEnd w:id="42"/>
    </w:p>
    <w:p w14:paraId="071D68C9" w14:textId="5EC18544" w:rsidR="00595B24" w:rsidRDefault="004C613D" w:rsidP="00595B24">
      <w:pPr>
        <w:pStyle w:val="BodyText"/>
      </w:pPr>
      <w:r>
        <w:fldChar w:fldCharType="begin"/>
      </w:r>
      <w:r>
        <w:instrText xml:space="preserve"> REF _Ref159004486 \h </w:instrText>
      </w:r>
      <w:r>
        <w:fldChar w:fldCharType="separate"/>
      </w:r>
      <w:r w:rsidR="00DE7A33">
        <w:t>Table A.</w:t>
      </w:r>
      <w:r w:rsidR="00DE7A33">
        <w:rPr>
          <w:noProof/>
        </w:rPr>
        <w:t>8</w:t>
      </w:r>
      <w:r>
        <w:fldChar w:fldCharType="end"/>
      </w:r>
      <w:r>
        <w:t xml:space="preserve"> </w:t>
      </w:r>
      <w:r w:rsidR="00EE7EBA" w:rsidRPr="00EE7EBA">
        <w:t xml:space="preserve">in </w:t>
      </w:r>
      <w:r>
        <w:fldChar w:fldCharType="begin"/>
      </w:r>
      <w:r>
        <w:instrText xml:space="preserve"> REF _Ref158998780 \h  \* MERGEFORMAT </w:instrText>
      </w:r>
      <w:r>
        <w:fldChar w:fldCharType="separate"/>
      </w:r>
      <w:r w:rsidR="00DE7A33" w:rsidRPr="00DE4581">
        <w:t>Appendix A</w:t>
      </w:r>
      <w:r w:rsidR="00DE7A33" w:rsidRPr="00DE7A33">
        <w:rPr>
          <w:vanish/>
        </w:rPr>
        <w:t>: Monitoring Results</w:t>
      </w:r>
      <w:r>
        <w:fldChar w:fldCharType="end"/>
      </w:r>
      <w:r>
        <w:t xml:space="preserve"> </w:t>
      </w:r>
      <w:r w:rsidR="00EE7EBA" w:rsidRPr="00EE7EBA">
        <w:t>presents the ratified and adjusted monitored PM</w:t>
      </w:r>
      <w:r w:rsidR="00EE7EBA" w:rsidRPr="00EE7EBA">
        <w:rPr>
          <w:vertAlign w:val="subscript"/>
        </w:rPr>
        <w:t xml:space="preserve">2.5 </w:t>
      </w:r>
      <w:r w:rsidR="00EE7EBA" w:rsidRPr="00EE7EBA">
        <w:t>annual mean concentrations for the past five years.</w:t>
      </w:r>
    </w:p>
    <w:p w14:paraId="505DCF81" w14:textId="2E80EBC2" w:rsidR="00595B24" w:rsidRDefault="00595B24" w:rsidP="00622CC7">
      <w:pPr>
        <w:pStyle w:val="BodyText"/>
        <w:keepLines/>
      </w:pPr>
      <w:r w:rsidRPr="00E91A18">
        <w:t>The introduction of The Environmental Targets (Fine Particulate Matter) (England) Regulations 2023 (</w:t>
      </w:r>
      <w:hyperlink r:id="rId109" w:tooltip="Link to The Environmental Targets (Fine Particulate Matter) (England) Regulations 2023" w:history="1">
        <w:r w:rsidRPr="00C23242">
          <w:rPr>
            <w:rStyle w:val="Hyperlink"/>
          </w:rPr>
          <w:t>https://tinyurl.com/2cvjtsed</w:t>
        </w:r>
      </w:hyperlink>
      <w:r w:rsidRPr="00E91A18">
        <w:t>) has established two binding air quality targets for fine particulate matter (PM</w:t>
      </w:r>
      <w:r w:rsidRPr="00E91A18">
        <w:rPr>
          <w:vertAlign w:val="subscript"/>
        </w:rPr>
        <w:t>2.5</w:t>
      </w:r>
      <w:r w:rsidRPr="00E91A18">
        <w:t>), each with associated interim target</w:t>
      </w:r>
      <w:r>
        <w:t>s set out in the Environmental Improvement Plan 2023</w:t>
      </w:r>
      <w:r w:rsidRPr="00E91A18">
        <w:t>:</w:t>
      </w:r>
    </w:p>
    <w:p w14:paraId="79A85970" w14:textId="77777777" w:rsidR="005F0AC1" w:rsidRDefault="00E91A18" w:rsidP="00622CC7">
      <w:pPr>
        <w:pStyle w:val="BodyText"/>
        <w:keepLines/>
        <w:numPr>
          <w:ilvl w:val="0"/>
          <w:numId w:val="4"/>
        </w:numPr>
      </w:pPr>
      <w:r w:rsidRPr="00E91A18">
        <w:t>Regulation 4 - the annual mean concentration target: 10µg/m</w:t>
      </w:r>
      <w:r w:rsidRPr="005F0AC1">
        <w:rPr>
          <w:vertAlign w:val="superscript"/>
        </w:rPr>
        <w:t>3</w:t>
      </w:r>
      <w:r w:rsidRPr="00E91A18">
        <w:t xml:space="preserve"> annual mean concentration </w:t>
      </w:r>
      <w:r w:rsidR="005F0AC1" w:rsidRPr="002757EE">
        <w:t>PM</w:t>
      </w:r>
      <w:r w:rsidR="005F0AC1" w:rsidRPr="002757EE">
        <w:rPr>
          <w:vertAlign w:val="subscript"/>
        </w:rPr>
        <w:t>2.5</w:t>
      </w:r>
      <w:r w:rsidR="005F0AC1">
        <w:t xml:space="preserve"> </w:t>
      </w:r>
      <w:r w:rsidRPr="00E91A18">
        <w:t>nationwide by 2040, with an interim target of 12µg/m</w:t>
      </w:r>
      <w:r w:rsidRPr="005F0AC1">
        <w:rPr>
          <w:vertAlign w:val="superscript"/>
        </w:rPr>
        <w:t>3</w:t>
      </w:r>
      <w:r w:rsidRPr="00E91A18">
        <w:t xml:space="preserve"> by January 2028; an</w:t>
      </w:r>
      <w:r w:rsidR="005F0AC1">
        <w:t>d</w:t>
      </w:r>
    </w:p>
    <w:p w14:paraId="2FA72234" w14:textId="77777777" w:rsidR="00026431" w:rsidRDefault="00E91A18" w:rsidP="00622CC7">
      <w:pPr>
        <w:pStyle w:val="BodyText"/>
        <w:keepLines/>
        <w:numPr>
          <w:ilvl w:val="0"/>
          <w:numId w:val="4"/>
        </w:numPr>
      </w:pPr>
      <w:r w:rsidRPr="00E91A18">
        <w:t>Regulation 7 - the population exposure reduction target: 35% reduction in average population exposure by 2040, with an interim target of a 22% reduction by January 2028, both compared to a 2018 baseline.</w:t>
      </w:r>
    </w:p>
    <w:p w14:paraId="5287B725" w14:textId="26B9350E" w:rsidR="00026431" w:rsidRDefault="00026431" w:rsidP="00C226D2">
      <w:pPr>
        <w:pStyle w:val="BodyText"/>
      </w:pPr>
      <w:r>
        <w:t>A summary of the progress made at a national level towards achieving both targets is available on the UK-Air website [</w:t>
      </w:r>
      <w:hyperlink r:id="rId110" w:tooltip="Link to UK-Air: PM₂.₅ Targets (PERT and AMCT) " w:history="1">
        <w:r w:rsidR="00536AF2" w:rsidRPr="00C23242">
          <w:rPr>
            <w:rStyle w:val="Hyperlink"/>
          </w:rPr>
          <w:t>http://tinyurl.com/24mzbv9n</w:t>
        </w:r>
      </w:hyperlink>
      <w:r>
        <w:t>].</w:t>
      </w:r>
    </w:p>
    <w:p w14:paraId="1A38F024" w14:textId="3E571D19" w:rsidR="007A0316" w:rsidRDefault="00070AC2" w:rsidP="007A0316">
      <w:pPr>
        <w:pStyle w:val="BodyText"/>
      </w:pPr>
      <w:r>
        <w:fldChar w:fldCharType="begin"/>
      </w:r>
      <w:r>
        <w:instrText xml:space="preserve"> REF _Ref170499978 \h </w:instrText>
      </w:r>
      <w:r>
        <w:fldChar w:fldCharType="separate"/>
      </w:r>
      <w:r w:rsidR="00DE7A33">
        <w:t>Figure A.</w:t>
      </w:r>
      <w:r w:rsidR="00DE7A33">
        <w:rPr>
          <w:noProof/>
        </w:rPr>
        <w:t>14</w:t>
      </w:r>
      <w:r>
        <w:fldChar w:fldCharType="end"/>
      </w:r>
      <w:r w:rsidR="007A0316">
        <w:t xml:space="preserve"> in </w:t>
      </w:r>
      <w:r w:rsidR="007A0316">
        <w:fldChar w:fldCharType="begin"/>
      </w:r>
      <w:r w:rsidR="007A0316">
        <w:instrText xml:space="preserve"> REF _Ref158998780 \h  \* MERGEFORMAT </w:instrText>
      </w:r>
      <w:r w:rsidR="007A0316">
        <w:fldChar w:fldCharType="separate"/>
      </w:r>
      <w:r w:rsidR="00DE7A33" w:rsidRPr="00DE4581">
        <w:t>Appendix A</w:t>
      </w:r>
      <w:r w:rsidR="00DE7A33" w:rsidRPr="00DE7A33">
        <w:rPr>
          <w:vanish/>
        </w:rPr>
        <w:t>: Monitoring Results</w:t>
      </w:r>
      <w:r w:rsidR="007A0316">
        <w:fldChar w:fldCharType="end"/>
      </w:r>
      <w:r w:rsidR="007A0316">
        <w:t xml:space="preserve"> compares the </w:t>
      </w:r>
      <w:r w:rsidR="007A0316" w:rsidRPr="00581FDE">
        <w:t>PM</w:t>
      </w:r>
      <w:r w:rsidR="007A0316">
        <w:rPr>
          <w:vertAlign w:val="subscript"/>
        </w:rPr>
        <w:t>2.5</w:t>
      </w:r>
      <w:r w:rsidR="007A0316">
        <w:t xml:space="preserve"> annual mean concentrations measured at automatic sites within Luton between 2016 and </w:t>
      </w:r>
      <w:r w:rsidR="00000000">
        <w:fldChar w:fldCharType="begin"/>
      </w:r>
      <w:r w:rsidR="00000000">
        <w:instrText xml:space="preserve"> DOCPROPERTY  aMonitoringYear  \* MERGEFORMAT </w:instrText>
      </w:r>
      <w:r w:rsidR="00000000">
        <w:fldChar w:fldCharType="separate"/>
      </w:r>
      <w:r w:rsidR="007A0316">
        <w:t>2023</w:t>
      </w:r>
      <w:r w:rsidR="00000000">
        <w:fldChar w:fldCharType="end"/>
      </w:r>
      <w:r w:rsidR="007A0316">
        <w:t xml:space="preserve"> with the corresponding mean figures for UK roadside and urban background sites.  Between 2016 and </w:t>
      </w:r>
      <w:r w:rsidR="00000000">
        <w:fldChar w:fldCharType="begin"/>
      </w:r>
      <w:r w:rsidR="00000000">
        <w:instrText xml:space="preserve"> DOCPROPERTY  aMonitoringYear  \* MERGEFORMAT </w:instrText>
      </w:r>
      <w:r w:rsidR="00000000">
        <w:fldChar w:fldCharType="separate"/>
      </w:r>
      <w:r w:rsidR="007A0316">
        <w:t>2023</w:t>
      </w:r>
      <w:r w:rsidR="00000000">
        <w:fldChar w:fldCharType="end"/>
      </w:r>
      <w:r w:rsidR="007A0316">
        <w:t xml:space="preserve"> inclusive, on a national basis, annual mean </w:t>
      </w:r>
      <w:r w:rsidR="007A0316" w:rsidRPr="00C52D3A">
        <w:t>PM</w:t>
      </w:r>
      <w:r w:rsidR="007A0316" w:rsidRPr="00C52D3A">
        <w:rPr>
          <w:vertAlign w:val="subscript"/>
        </w:rPr>
        <w:t>2.5</w:t>
      </w:r>
      <w:r w:rsidR="007A0316">
        <w:t xml:space="preserve"> levels have decreased at an underlying rate of 0.4</w:t>
      </w:r>
      <w:r w:rsidR="007A0316" w:rsidRPr="00396A6D">
        <w:rPr>
          <w:rFonts w:cstheme="minorHAnsi"/>
        </w:rPr>
        <w:t>µ</w:t>
      </w:r>
      <w:r w:rsidR="007A0316" w:rsidRPr="00396A6D">
        <w:t>g/m</w:t>
      </w:r>
      <w:r w:rsidR="007A0316" w:rsidRPr="00396A6D">
        <w:rPr>
          <w:vertAlign w:val="superscript"/>
        </w:rPr>
        <w:t>3</w:t>
      </w:r>
      <w:r w:rsidR="007A0316">
        <w:t xml:space="preserve"> at both roadside and urban background sites</w:t>
      </w:r>
      <w:r w:rsidR="007A0316" w:rsidRPr="00F84FAF">
        <w:rPr>
          <w:vertAlign w:val="superscript"/>
        </w:rPr>
        <w:fldChar w:fldCharType="begin"/>
      </w:r>
      <w:r w:rsidR="007A0316" w:rsidRPr="00F84FAF">
        <w:rPr>
          <w:vertAlign w:val="superscript"/>
        </w:rPr>
        <w:instrText xml:space="preserve"> NOTEREF _Ref169803915 \h </w:instrText>
      </w:r>
      <w:r w:rsidR="007A0316">
        <w:rPr>
          <w:vertAlign w:val="superscript"/>
        </w:rPr>
        <w:instrText xml:space="preserve"> \* MERGEFORMAT </w:instrText>
      </w:r>
      <w:r w:rsidR="007A0316" w:rsidRPr="00F84FAF">
        <w:rPr>
          <w:vertAlign w:val="superscript"/>
        </w:rPr>
      </w:r>
      <w:r w:rsidR="007A0316" w:rsidRPr="00F84FAF">
        <w:rPr>
          <w:vertAlign w:val="superscript"/>
        </w:rPr>
        <w:fldChar w:fldCharType="separate"/>
      </w:r>
      <w:r w:rsidR="00DE7A33">
        <w:rPr>
          <w:vertAlign w:val="superscript"/>
        </w:rPr>
        <w:t>4</w:t>
      </w:r>
      <w:r w:rsidR="007A0316" w:rsidRPr="00F84FAF">
        <w:rPr>
          <w:vertAlign w:val="superscript"/>
        </w:rPr>
        <w:fldChar w:fldCharType="end"/>
      </w:r>
      <w:r w:rsidR="007A0316">
        <w:t xml:space="preserve">.  During this same period, the decrease seen at Luton Rising’s automatic monitoring site in Wigmore Valley Park (LA001) has been noticeably faster.  However, at the town’s only roadside automatic PM monitor (LN60/HB007 – located on Stuart Street), the rate of improvement has almost flatlined, with </w:t>
      </w:r>
      <w:r w:rsidR="007A0316" w:rsidRPr="007F7388">
        <w:t>PM</w:t>
      </w:r>
      <w:r w:rsidR="007A0316" w:rsidRPr="007F7388">
        <w:rPr>
          <w:vertAlign w:val="subscript"/>
        </w:rPr>
        <w:t>2.5</w:t>
      </w:r>
      <w:r w:rsidR="007A0316">
        <w:t xml:space="preserve"> levels improving by an average of only 0.18</w:t>
      </w:r>
      <w:r w:rsidR="007A0316" w:rsidRPr="00ED5B3D">
        <w:rPr>
          <w:rFonts w:cstheme="minorHAnsi"/>
        </w:rPr>
        <w:t>µ</w:t>
      </w:r>
      <w:r w:rsidR="007A0316" w:rsidRPr="00ED5B3D">
        <w:t>g/m</w:t>
      </w:r>
      <w:r w:rsidR="007A0316" w:rsidRPr="00ED5B3D">
        <w:rPr>
          <w:vertAlign w:val="superscript"/>
        </w:rPr>
        <w:t>3</w:t>
      </w:r>
      <w:r w:rsidR="007A0316">
        <w:t xml:space="preserve"> a year.  Despite this persistence, the 2040 annual mean concentration target of 10</w:t>
      </w:r>
      <w:r w:rsidR="007A0316" w:rsidRPr="00193AA8">
        <w:rPr>
          <w:rFonts w:cstheme="minorHAnsi"/>
        </w:rPr>
        <w:t>µ</w:t>
      </w:r>
      <w:r w:rsidR="007A0316" w:rsidRPr="00193AA8">
        <w:t>g/m</w:t>
      </w:r>
      <w:r w:rsidR="007A0316" w:rsidRPr="00193AA8">
        <w:rPr>
          <w:vertAlign w:val="superscript"/>
        </w:rPr>
        <w:t>3</w:t>
      </w:r>
      <w:r w:rsidR="007A0316">
        <w:t xml:space="preserve"> has not been exceeded at either of Luton’s two </w:t>
      </w:r>
      <w:r w:rsidR="007A0316" w:rsidRPr="00FA51CD">
        <w:t>PM</w:t>
      </w:r>
      <w:r w:rsidR="007A0316" w:rsidRPr="00FA51CD">
        <w:rPr>
          <w:vertAlign w:val="subscript"/>
        </w:rPr>
        <w:t>2.5</w:t>
      </w:r>
      <w:r w:rsidR="007A0316">
        <w:t xml:space="preserve"> automatic monitoring sites since 2020.</w:t>
      </w:r>
    </w:p>
    <w:p w14:paraId="06A8F12D" w14:textId="17145446" w:rsidR="007A0316" w:rsidRDefault="007A0316" w:rsidP="00F34087">
      <w:pPr>
        <w:pStyle w:val="BodyText"/>
        <w:spacing w:after="240"/>
      </w:pPr>
      <w:r w:rsidRPr="00E91A18">
        <w:t xml:space="preserve">It should be noted that, unlike the Palas </w:t>
      </w:r>
      <w:proofErr w:type="spellStart"/>
      <w:r w:rsidRPr="00E91A18">
        <w:t>Fidas</w:t>
      </w:r>
      <w:proofErr w:type="spellEnd"/>
      <w:r w:rsidRPr="00E91A18">
        <w:t xml:space="preserve"> 200 used at LN60 (HB007), and although approved for use in other European countries, the GRIMM ED180 deployed at LA001 to monitor </w:t>
      </w:r>
      <w:r w:rsidRPr="002757EE">
        <w:t>PM</w:t>
      </w:r>
      <w:r w:rsidRPr="002757EE">
        <w:rPr>
          <w:vertAlign w:val="subscript"/>
        </w:rPr>
        <w:t>2.5</w:t>
      </w:r>
      <w:r>
        <w:t xml:space="preserve"> </w:t>
      </w:r>
      <w:r w:rsidRPr="00E91A18">
        <w:t>is not approved by Defra for use in the UK (LAQM.TG22 para 7.176).</w:t>
      </w:r>
    </w:p>
    <w:p w14:paraId="126B5E57" w14:textId="4B2718F7" w:rsidR="00BE010A" w:rsidRPr="00EE7EBA" w:rsidRDefault="00EE7EBA" w:rsidP="00BE010A">
      <w:pPr>
        <w:pStyle w:val="Heading3"/>
        <w:spacing w:after="240"/>
      </w:pPr>
      <w:bookmarkStart w:id="43" w:name="_Toc173229539"/>
      <w:r w:rsidRPr="00EE7EBA">
        <w:t>Sulphur Dioxide (</w:t>
      </w:r>
      <w:r w:rsidR="00706A6D" w:rsidRPr="003930CA">
        <w:t>SO</w:t>
      </w:r>
      <w:r w:rsidR="00706A6D" w:rsidRPr="003930CA">
        <w:rPr>
          <w:vertAlign w:val="subscript"/>
        </w:rPr>
        <w:t>2</w:t>
      </w:r>
      <w:r w:rsidRPr="00EE7EBA">
        <w:t>)</w:t>
      </w:r>
      <w:bookmarkEnd w:id="43"/>
    </w:p>
    <w:p w14:paraId="5A5ED894" w14:textId="3483EF81" w:rsidR="00EE7EBA" w:rsidRDefault="00BE010A" w:rsidP="002E0802">
      <w:pPr>
        <w:pStyle w:val="BodyText"/>
      </w:pPr>
      <w:r>
        <w:fldChar w:fldCharType="begin"/>
      </w:r>
      <w:r>
        <w:instrText xml:space="preserve"> REF _Ref173248226 \h </w:instrText>
      </w:r>
      <w:r>
        <w:fldChar w:fldCharType="separate"/>
      </w:r>
      <w:r w:rsidR="00DE7A33">
        <w:t>Table A.</w:t>
      </w:r>
      <w:r w:rsidR="00DE7A33">
        <w:rPr>
          <w:noProof/>
        </w:rPr>
        <w:t>9</w:t>
      </w:r>
      <w:r>
        <w:fldChar w:fldCharType="end"/>
      </w:r>
      <w:r w:rsidR="00EE7EBA" w:rsidRPr="00EE7EBA">
        <w:t xml:space="preserve"> in </w:t>
      </w:r>
      <w:r w:rsidR="004701FD">
        <w:fldChar w:fldCharType="begin"/>
      </w:r>
      <w:r w:rsidR="004701FD">
        <w:instrText xml:space="preserve"> REF _Ref158998780 \h </w:instrText>
      </w:r>
      <w:r w:rsidR="00A858D7">
        <w:instrText xml:space="preserve"> \* MERGEFORMAT </w:instrText>
      </w:r>
      <w:r w:rsidR="004701FD">
        <w:fldChar w:fldCharType="separate"/>
      </w:r>
      <w:r w:rsidR="00DE7A33" w:rsidRPr="00DE4581">
        <w:t>Appendix A</w:t>
      </w:r>
      <w:r w:rsidR="00DE7A33" w:rsidRPr="00DE7A33">
        <w:rPr>
          <w:vanish/>
        </w:rPr>
        <w:t>: Monitoring Results</w:t>
      </w:r>
      <w:r w:rsidR="004701FD">
        <w:fldChar w:fldCharType="end"/>
      </w:r>
      <w:r w:rsidR="00EE7EBA" w:rsidRPr="00EE7EBA">
        <w:t xml:space="preserve"> compares the ratified continuous monitored </w:t>
      </w:r>
      <w:r w:rsidR="00706A6D" w:rsidRPr="003930CA">
        <w:t>SO</w:t>
      </w:r>
      <w:r w:rsidR="00706A6D" w:rsidRPr="003930CA">
        <w:rPr>
          <w:vertAlign w:val="subscript"/>
        </w:rPr>
        <w:t>2</w:t>
      </w:r>
      <w:r w:rsidR="00706A6D">
        <w:t xml:space="preserve"> </w:t>
      </w:r>
      <w:r w:rsidR="00EE7EBA" w:rsidRPr="00EE7EBA">
        <w:t xml:space="preserve">concentrations for </w:t>
      </w:r>
      <w:r w:rsidR="00706A6D">
        <w:t>2023</w:t>
      </w:r>
      <w:r w:rsidR="00EE7EBA" w:rsidRPr="00EE7EBA">
        <w:t xml:space="preserve"> with the air quality objectives for </w:t>
      </w:r>
      <w:r w:rsidR="00706A6D" w:rsidRPr="003930CA">
        <w:t>SO</w:t>
      </w:r>
      <w:r w:rsidR="00706A6D" w:rsidRPr="003930CA">
        <w:rPr>
          <w:vertAlign w:val="subscript"/>
        </w:rPr>
        <w:t>2</w:t>
      </w:r>
      <w:r w:rsidR="00EE7EBA" w:rsidRPr="00EE7EBA">
        <w:t>.</w:t>
      </w:r>
    </w:p>
    <w:p w14:paraId="16FF92CA" w14:textId="77777777" w:rsidR="00DE4581" w:rsidRDefault="00DE4581" w:rsidP="002E0802">
      <w:pPr>
        <w:pStyle w:val="BodyText"/>
      </w:pPr>
    </w:p>
    <w:p w14:paraId="6CE91446" w14:textId="77777777" w:rsidR="00BE010A" w:rsidRDefault="00BE010A" w:rsidP="002E0802">
      <w:pPr>
        <w:pStyle w:val="BodyText"/>
        <w:sectPr w:rsidR="00BE010A" w:rsidSect="003A5102">
          <w:pgSz w:w="11906" w:h="16838" w:code="9"/>
          <w:pgMar w:top="720" w:right="720" w:bottom="720" w:left="720" w:header="708" w:footer="340" w:gutter="0"/>
          <w:cols w:space="708"/>
          <w:docGrid w:linePitch="360"/>
        </w:sectPr>
      </w:pPr>
    </w:p>
    <w:p w14:paraId="6AA2B967" w14:textId="5809C5CB" w:rsidR="00DE4581" w:rsidRDefault="00DE4581" w:rsidP="00DE4581">
      <w:pPr>
        <w:pStyle w:val="Heading1"/>
        <w:numPr>
          <w:ilvl w:val="0"/>
          <w:numId w:val="0"/>
        </w:numPr>
        <w:spacing w:after="240"/>
      </w:pPr>
      <w:bookmarkStart w:id="44" w:name="_Ref158998780"/>
      <w:bookmarkStart w:id="45" w:name="_Toc173229540"/>
      <w:r w:rsidRPr="00DE4581">
        <w:t>Appendix A: Monitoring Results</w:t>
      </w:r>
      <w:bookmarkEnd w:id="44"/>
      <w:bookmarkEnd w:id="45"/>
    </w:p>
    <w:p w14:paraId="52D9F618" w14:textId="4FA80EDD" w:rsidR="00DE4581" w:rsidRDefault="00DE4581" w:rsidP="00DE4581">
      <w:pPr>
        <w:pStyle w:val="Caption"/>
        <w:spacing w:before="240"/>
      </w:pPr>
      <w:bookmarkStart w:id="46" w:name="_Ref158816968"/>
      <w:bookmarkStart w:id="47" w:name="_Toc173244007"/>
      <w:r>
        <w:t>Table A.</w:t>
      </w:r>
      <w:r w:rsidR="008A2788">
        <w:fldChar w:fldCharType="begin"/>
      </w:r>
      <w:r w:rsidR="008A2788">
        <w:instrText xml:space="preserve"> SEQ Table_A. \* ARABIC </w:instrText>
      </w:r>
      <w:r w:rsidR="008A2788">
        <w:fldChar w:fldCharType="separate"/>
      </w:r>
      <w:r w:rsidR="00DE7A33">
        <w:rPr>
          <w:noProof/>
        </w:rPr>
        <w:t>1</w:t>
      </w:r>
      <w:r w:rsidR="008A2788">
        <w:rPr>
          <w:noProof/>
        </w:rPr>
        <w:fldChar w:fldCharType="end"/>
      </w:r>
      <w:bookmarkEnd w:id="46"/>
      <w:r>
        <w:t xml:space="preserve"> </w:t>
      </w:r>
      <w:r w:rsidR="003A41E4">
        <w:t>–</w:t>
      </w:r>
      <w:r>
        <w:t xml:space="preserve"> Details of Automatic Monitoring Sites</w:t>
      </w:r>
      <w:bookmarkEnd w:id="47"/>
    </w:p>
    <w:tbl>
      <w:tblPr>
        <w:tblStyle w:val="TableStyle4"/>
        <w:tblW w:w="0" w:type="auto"/>
        <w:tblLook w:val="0620" w:firstRow="1" w:lastRow="0" w:firstColumn="0" w:lastColumn="0" w:noHBand="1" w:noVBand="1"/>
      </w:tblPr>
      <w:tblGrid>
        <w:gridCol w:w="1282"/>
        <w:gridCol w:w="2130"/>
        <w:gridCol w:w="1365"/>
        <w:gridCol w:w="1087"/>
        <w:gridCol w:w="1155"/>
        <w:gridCol w:w="1448"/>
        <w:gridCol w:w="1573"/>
        <w:gridCol w:w="2059"/>
        <w:gridCol w:w="1247"/>
        <w:gridCol w:w="1236"/>
        <w:gridCol w:w="806"/>
      </w:tblGrid>
      <w:tr w:rsidR="00DE4581" w:rsidRPr="00DE4581" w14:paraId="14F9346B" w14:textId="77777777" w:rsidTr="00EA32F3">
        <w:trPr>
          <w:cnfStyle w:val="100000000000" w:firstRow="1" w:lastRow="0" w:firstColumn="0" w:lastColumn="0" w:oddVBand="0" w:evenVBand="0" w:oddHBand="0" w:evenHBand="0" w:firstRowFirstColumn="0" w:firstRowLastColumn="0" w:lastRowFirstColumn="0" w:lastRowLastColumn="0"/>
          <w:trHeight w:val="300"/>
          <w:tblHeader/>
        </w:trPr>
        <w:tc>
          <w:tcPr>
            <w:tcW w:w="1282" w:type="dxa"/>
            <w:shd w:val="clear" w:color="auto" w:fill="5F2167"/>
          </w:tcPr>
          <w:p w14:paraId="6B310AE2" w14:textId="77777777" w:rsidR="00DE4581" w:rsidRPr="00DE4581" w:rsidRDefault="00DE4581" w:rsidP="00DE4581">
            <w:pPr>
              <w:rPr>
                <w:color w:val="FFFFFF"/>
                <w:sz w:val="20"/>
                <w:u w:color="FFFFFF"/>
              </w:rPr>
            </w:pPr>
            <w:r w:rsidRPr="00DE4581">
              <w:rPr>
                <w:color w:val="FFFFFF"/>
                <w:sz w:val="20"/>
                <w:u w:color="FFFFFF"/>
              </w:rPr>
              <w:t>Site ID</w:t>
            </w:r>
          </w:p>
        </w:tc>
        <w:tc>
          <w:tcPr>
            <w:tcW w:w="2130" w:type="dxa"/>
            <w:shd w:val="clear" w:color="auto" w:fill="5F2167"/>
          </w:tcPr>
          <w:p w14:paraId="537B6867" w14:textId="77777777" w:rsidR="00DE4581" w:rsidRPr="00DE4581" w:rsidRDefault="00DE4581" w:rsidP="00DE4581">
            <w:pPr>
              <w:rPr>
                <w:color w:val="FFFFFF"/>
                <w:sz w:val="20"/>
                <w:u w:color="FFFFFF"/>
              </w:rPr>
            </w:pPr>
            <w:r w:rsidRPr="00DE4581">
              <w:rPr>
                <w:color w:val="FFFFFF"/>
                <w:sz w:val="20"/>
                <w:u w:color="FFFFFF"/>
              </w:rPr>
              <w:t>Site Name</w:t>
            </w:r>
          </w:p>
        </w:tc>
        <w:tc>
          <w:tcPr>
            <w:tcW w:w="1365" w:type="dxa"/>
            <w:shd w:val="clear" w:color="auto" w:fill="5F2167"/>
          </w:tcPr>
          <w:p w14:paraId="40610B43" w14:textId="77777777" w:rsidR="00DE4581" w:rsidRPr="00DE4581" w:rsidRDefault="00DE4581" w:rsidP="00DE4581">
            <w:pPr>
              <w:rPr>
                <w:color w:val="FFFFFF"/>
                <w:sz w:val="20"/>
                <w:u w:color="FFFFFF"/>
              </w:rPr>
            </w:pPr>
            <w:r w:rsidRPr="00DE4581">
              <w:rPr>
                <w:color w:val="FFFFFF"/>
                <w:sz w:val="20"/>
                <w:u w:color="FFFFFF"/>
              </w:rPr>
              <w:t>Site Type</w:t>
            </w:r>
          </w:p>
        </w:tc>
        <w:tc>
          <w:tcPr>
            <w:tcW w:w="1087" w:type="dxa"/>
            <w:shd w:val="clear" w:color="auto" w:fill="5F2167"/>
          </w:tcPr>
          <w:p w14:paraId="65F9ECFE" w14:textId="77777777" w:rsidR="00DE4581" w:rsidRPr="00DE4581" w:rsidRDefault="00DE4581" w:rsidP="00DE4581">
            <w:pPr>
              <w:rPr>
                <w:color w:val="FFFFFF"/>
                <w:sz w:val="20"/>
                <w:u w:color="FFFFFF"/>
              </w:rPr>
            </w:pPr>
            <w:r w:rsidRPr="00DE4581">
              <w:rPr>
                <w:color w:val="FFFFFF"/>
                <w:sz w:val="20"/>
                <w:u w:color="FFFFFF"/>
              </w:rPr>
              <w:t>X OS Grid Ref (Easting)</w:t>
            </w:r>
          </w:p>
        </w:tc>
        <w:tc>
          <w:tcPr>
            <w:tcW w:w="1155" w:type="dxa"/>
            <w:shd w:val="clear" w:color="auto" w:fill="5F2167"/>
          </w:tcPr>
          <w:p w14:paraId="4005BC71" w14:textId="77777777" w:rsidR="00DE4581" w:rsidRPr="00DE4581" w:rsidRDefault="00DE4581" w:rsidP="00DE4581">
            <w:pPr>
              <w:rPr>
                <w:color w:val="FFFFFF"/>
                <w:sz w:val="20"/>
                <w:u w:color="FFFFFF"/>
              </w:rPr>
            </w:pPr>
            <w:r w:rsidRPr="00DE4581">
              <w:rPr>
                <w:color w:val="FFFFFF"/>
                <w:sz w:val="20"/>
                <w:u w:color="FFFFFF"/>
              </w:rPr>
              <w:t>Y OS Grid Ref (Northing)</w:t>
            </w:r>
          </w:p>
        </w:tc>
        <w:tc>
          <w:tcPr>
            <w:tcW w:w="1448" w:type="dxa"/>
            <w:shd w:val="clear" w:color="auto" w:fill="5F2167"/>
          </w:tcPr>
          <w:p w14:paraId="371B11AB" w14:textId="77777777" w:rsidR="00DE4581" w:rsidRPr="00DE4581" w:rsidRDefault="00DE4581" w:rsidP="00DE4581">
            <w:pPr>
              <w:rPr>
                <w:color w:val="FFFFFF"/>
                <w:sz w:val="20"/>
                <w:u w:color="FFFFFF"/>
              </w:rPr>
            </w:pPr>
            <w:r w:rsidRPr="00DE4581">
              <w:rPr>
                <w:color w:val="FFFFFF"/>
                <w:sz w:val="20"/>
                <w:u w:color="FFFFFF"/>
              </w:rPr>
              <w:t>Pollutants Monitored</w:t>
            </w:r>
          </w:p>
        </w:tc>
        <w:tc>
          <w:tcPr>
            <w:tcW w:w="1573" w:type="dxa"/>
            <w:shd w:val="clear" w:color="auto" w:fill="5F2167"/>
          </w:tcPr>
          <w:p w14:paraId="2481A610" w14:textId="77777777" w:rsidR="00DE4581" w:rsidRPr="00DE4581" w:rsidRDefault="00DE4581" w:rsidP="00DE4581">
            <w:pPr>
              <w:rPr>
                <w:color w:val="FFFFFF"/>
                <w:sz w:val="20"/>
                <w:u w:color="FFFFFF"/>
              </w:rPr>
            </w:pPr>
            <w:r w:rsidRPr="00DE4581">
              <w:rPr>
                <w:color w:val="FFFFFF"/>
                <w:sz w:val="20"/>
                <w:u w:color="FFFFFF"/>
              </w:rPr>
              <w:t>In AQMA?</w:t>
            </w:r>
          </w:p>
          <w:p w14:paraId="1CCC7E98" w14:textId="77777777" w:rsidR="00DE4581" w:rsidRPr="00DE4581" w:rsidRDefault="00DE4581" w:rsidP="00DE4581">
            <w:pPr>
              <w:rPr>
                <w:color w:val="FFFFFF"/>
                <w:sz w:val="20"/>
                <w:u w:color="FFFFFF"/>
              </w:rPr>
            </w:pPr>
            <w:r w:rsidRPr="00DE4581">
              <w:rPr>
                <w:color w:val="FFFFFF"/>
                <w:sz w:val="20"/>
                <w:u w:color="FFFFFF"/>
              </w:rPr>
              <w:t>Which AQMA?</w:t>
            </w:r>
          </w:p>
        </w:tc>
        <w:tc>
          <w:tcPr>
            <w:tcW w:w="2059" w:type="dxa"/>
            <w:shd w:val="clear" w:color="auto" w:fill="5F2167"/>
          </w:tcPr>
          <w:p w14:paraId="6C214B55" w14:textId="77777777" w:rsidR="00DE4581" w:rsidRPr="00DE4581" w:rsidRDefault="00DE4581" w:rsidP="00DE4581">
            <w:pPr>
              <w:rPr>
                <w:color w:val="FFFFFF"/>
                <w:sz w:val="20"/>
                <w:u w:color="FFFFFF"/>
              </w:rPr>
            </w:pPr>
            <w:r w:rsidRPr="00DE4581">
              <w:rPr>
                <w:color w:val="FFFFFF"/>
                <w:sz w:val="20"/>
                <w:u w:color="FFFFFF"/>
              </w:rPr>
              <w:t>Monitoring Technique</w:t>
            </w:r>
          </w:p>
        </w:tc>
        <w:tc>
          <w:tcPr>
            <w:tcW w:w="1247" w:type="dxa"/>
            <w:shd w:val="clear" w:color="auto" w:fill="5F2167"/>
          </w:tcPr>
          <w:p w14:paraId="5453EBF9" w14:textId="77777777" w:rsidR="00DE4581" w:rsidRPr="00DE4581" w:rsidRDefault="00DE4581" w:rsidP="00DE4581">
            <w:pPr>
              <w:rPr>
                <w:color w:val="FFFFFF"/>
                <w:sz w:val="20"/>
                <w:u w:color="FFFFFF"/>
              </w:rPr>
            </w:pPr>
            <w:r w:rsidRPr="00DE4581">
              <w:rPr>
                <w:color w:val="FFFFFF"/>
                <w:sz w:val="20"/>
                <w:u w:color="FFFFFF"/>
              </w:rPr>
              <w:t xml:space="preserve">Distance to Relevant Exposure (m) </w:t>
            </w:r>
            <w:r w:rsidRPr="00DE4581">
              <w:rPr>
                <w:color w:val="FFFFFF"/>
                <w:sz w:val="20"/>
                <w:u w:color="FFFFFF"/>
                <w:vertAlign w:val="superscript"/>
              </w:rPr>
              <w:t>(1)</w:t>
            </w:r>
          </w:p>
        </w:tc>
        <w:tc>
          <w:tcPr>
            <w:tcW w:w="1236" w:type="dxa"/>
            <w:shd w:val="clear" w:color="auto" w:fill="5F2167"/>
          </w:tcPr>
          <w:p w14:paraId="32907F1B" w14:textId="77777777" w:rsidR="00DE4581" w:rsidRPr="00DE4581" w:rsidRDefault="00DE4581" w:rsidP="00DE4581">
            <w:pPr>
              <w:rPr>
                <w:color w:val="FFFFFF"/>
                <w:sz w:val="20"/>
                <w:u w:color="FFFFFF"/>
              </w:rPr>
            </w:pPr>
            <w:r w:rsidRPr="00DE4581">
              <w:rPr>
                <w:color w:val="FFFFFF"/>
                <w:sz w:val="20"/>
                <w:u w:color="FFFFFF"/>
              </w:rPr>
              <w:t xml:space="preserve">Distance to kerb of nearest road (m) </w:t>
            </w:r>
            <w:r w:rsidRPr="00DE4581">
              <w:rPr>
                <w:color w:val="FFFFFF"/>
                <w:sz w:val="20"/>
                <w:u w:color="FFFFFF"/>
                <w:vertAlign w:val="superscript"/>
              </w:rPr>
              <w:t>(2)</w:t>
            </w:r>
          </w:p>
        </w:tc>
        <w:tc>
          <w:tcPr>
            <w:tcW w:w="806" w:type="dxa"/>
            <w:shd w:val="clear" w:color="auto" w:fill="5F2167"/>
          </w:tcPr>
          <w:p w14:paraId="6C690BDE" w14:textId="77777777" w:rsidR="00DE4581" w:rsidRPr="00DE4581" w:rsidRDefault="00DE4581" w:rsidP="00DE4581">
            <w:pPr>
              <w:rPr>
                <w:color w:val="FFFFFF"/>
                <w:sz w:val="20"/>
                <w:u w:color="FFFFFF"/>
              </w:rPr>
            </w:pPr>
            <w:r w:rsidRPr="00DE4581">
              <w:rPr>
                <w:color w:val="FFFFFF"/>
                <w:sz w:val="20"/>
                <w:u w:color="FFFFFF"/>
              </w:rPr>
              <w:t>Inlet Height (m)</w:t>
            </w:r>
          </w:p>
        </w:tc>
      </w:tr>
      <w:tr w:rsidR="00EA32F3" w:rsidRPr="00886415" w14:paraId="5CF46F10" w14:textId="77777777" w:rsidTr="00EC54CB">
        <w:tblPrEx>
          <w:tblLook w:val="04A0" w:firstRow="1" w:lastRow="0" w:firstColumn="1" w:lastColumn="0" w:noHBand="0" w:noVBand="1"/>
        </w:tblPrEx>
        <w:trPr>
          <w:trHeight w:val="1941"/>
        </w:trPr>
        <w:tc>
          <w:tcPr>
            <w:cnfStyle w:val="001000000000" w:firstRow="0" w:lastRow="0" w:firstColumn="1" w:lastColumn="0" w:oddVBand="0" w:evenVBand="0" w:oddHBand="0" w:evenHBand="0" w:firstRowFirstColumn="0" w:firstRowLastColumn="0" w:lastRowFirstColumn="0" w:lastRowLastColumn="0"/>
            <w:tcW w:w="1282" w:type="dxa"/>
          </w:tcPr>
          <w:p w14:paraId="5CC33A86" w14:textId="77777777" w:rsidR="00EA32F3" w:rsidRDefault="00EA32F3" w:rsidP="00DA1094">
            <w:pPr>
              <w:rPr>
                <w:rFonts w:cs="Arial"/>
                <w:sz w:val="20"/>
              </w:rPr>
            </w:pPr>
            <w:r w:rsidRPr="00402104">
              <w:rPr>
                <w:rFonts w:cs="Arial"/>
                <w:sz w:val="20"/>
              </w:rPr>
              <w:t>LN60</w:t>
            </w:r>
          </w:p>
          <w:p w14:paraId="48A90AB5" w14:textId="77777777" w:rsidR="00EA32F3" w:rsidRPr="00297CFF" w:rsidRDefault="00EA32F3" w:rsidP="00DA1094">
            <w:pPr>
              <w:rPr>
                <w:iCs/>
                <w:color w:val="FF0000"/>
                <w:sz w:val="20"/>
              </w:rPr>
            </w:pPr>
            <w:r w:rsidRPr="00297CFF">
              <w:rPr>
                <w:rFonts w:cs="Arial"/>
                <w:iCs/>
                <w:sz w:val="20"/>
              </w:rPr>
              <w:t>(HB007)</w:t>
            </w:r>
          </w:p>
        </w:tc>
        <w:tc>
          <w:tcPr>
            <w:tcW w:w="2130" w:type="dxa"/>
          </w:tcPr>
          <w:p w14:paraId="180CAE67"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rFonts w:cs="Arial"/>
                <w:sz w:val="20"/>
              </w:rPr>
            </w:pPr>
            <w:r w:rsidRPr="00402104">
              <w:rPr>
                <w:rFonts w:cs="Arial"/>
                <w:sz w:val="20"/>
              </w:rPr>
              <w:t>Dunstable Road East</w:t>
            </w:r>
          </w:p>
          <w:p w14:paraId="398B676E" w14:textId="77777777" w:rsidR="00EA32F3" w:rsidRPr="00886415"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07062E">
              <w:rPr>
                <w:rFonts w:cs="Arial"/>
                <w:sz w:val="20"/>
              </w:rPr>
              <w:t>(CRAQM2)</w:t>
            </w:r>
          </w:p>
        </w:tc>
        <w:tc>
          <w:tcPr>
            <w:tcW w:w="1365" w:type="dxa"/>
          </w:tcPr>
          <w:p w14:paraId="340BC1C6" w14:textId="77777777" w:rsidR="00EA32F3" w:rsidRPr="00886415"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Roadside</w:t>
            </w:r>
          </w:p>
        </w:tc>
        <w:tc>
          <w:tcPr>
            <w:tcW w:w="1087" w:type="dxa"/>
          </w:tcPr>
          <w:p w14:paraId="4215A877" w14:textId="77777777" w:rsidR="00EA32F3" w:rsidRPr="00886415"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508708</w:t>
            </w:r>
          </w:p>
        </w:tc>
        <w:tc>
          <w:tcPr>
            <w:tcW w:w="1155" w:type="dxa"/>
          </w:tcPr>
          <w:p w14:paraId="53ECA769" w14:textId="77777777" w:rsidR="00EA32F3" w:rsidRPr="00886415"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221352</w:t>
            </w:r>
          </w:p>
        </w:tc>
        <w:tc>
          <w:tcPr>
            <w:tcW w:w="1448" w:type="dxa"/>
          </w:tcPr>
          <w:p w14:paraId="38DF3A3E" w14:textId="77777777" w:rsidR="00EA32F3" w:rsidRPr="00886415"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NO</w:t>
            </w:r>
            <w:r w:rsidRPr="00402104">
              <w:rPr>
                <w:rFonts w:cs="Arial"/>
                <w:sz w:val="20"/>
                <w:vertAlign w:val="subscript"/>
              </w:rPr>
              <w:t>2</w:t>
            </w:r>
            <w:r w:rsidRPr="00402104">
              <w:rPr>
                <w:rFonts w:cs="Arial"/>
                <w:sz w:val="20"/>
              </w:rPr>
              <w:t>; PM</w:t>
            </w:r>
            <w:r w:rsidRPr="00402104">
              <w:rPr>
                <w:rFonts w:cs="Arial"/>
                <w:sz w:val="20"/>
                <w:vertAlign w:val="subscript"/>
              </w:rPr>
              <w:t>10</w:t>
            </w:r>
            <w:r w:rsidRPr="00402104">
              <w:rPr>
                <w:rFonts w:cs="Arial"/>
                <w:sz w:val="20"/>
              </w:rPr>
              <w:t>; PM</w:t>
            </w:r>
            <w:r w:rsidRPr="00402104">
              <w:rPr>
                <w:rFonts w:cs="Arial"/>
                <w:sz w:val="20"/>
                <w:vertAlign w:val="subscript"/>
              </w:rPr>
              <w:t>4</w:t>
            </w:r>
            <w:r w:rsidRPr="00402104">
              <w:rPr>
                <w:rFonts w:cs="Arial"/>
                <w:sz w:val="20"/>
              </w:rPr>
              <w:t>; PM</w:t>
            </w:r>
            <w:r w:rsidRPr="00402104">
              <w:rPr>
                <w:rFonts w:cs="Arial"/>
                <w:sz w:val="20"/>
                <w:vertAlign w:val="subscript"/>
              </w:rPr>
              <w:t>2.5</w:t>
            </w:r>
            <w:r w:rsidRPr="00402104">
              <w:rPr>
                <w:rFonts w:cs="Arial"/>
                <w:sz w:val="20"/>
              </w:rPr>
              <w:t>; PM</w:t>
            </w:r>
            <w:r w:rsidRPr="00402104">
              <w:rPr>
                <w:rFonts w:cs="Arial"/>
                <w:sz w:val="20"/>
                <w:vertAlign w:val="subscript"/>
              </w:rPr>
              <w:t>1</w:t>
            </w:r>
          </w:p>
        </w:tc>
        <w:tc>
          <w:tcPr>
            <w:tcW w:w="1573" w:type="dxa"/>
          </w:tcPr>
          <w:p w14:paraId="66CA20DB" w14:textId="77777777" w:rsidR="00EA32F3" w:rsidRPr="00402104" w:rsidRDefault="00EA32F3" w:rsidP="00DA1094">
            <w:pPr>
              <w:cnfStyle w:val="000000000000" w:firstRow="0" w:lastRow="0" w:firstColumn="0" w:lastColumn="0" w:oddVBand="0" w:evenVBand="0" w:oddHBand="0" w:evenHBand="0" w:firstRowFirstColumn="0" w:firstRowLastColumn="0" w:lastRowFirstColumn="0" w:lastRowLastColumn="0"/>
              <w:rPr>
                <w:rFonts w:cs="Arial"/>
                <w:sz w:val="20"/>
              </w:rPr>
            </w:pPr>
            <w:r w:rsidRPr="00402104">
              <w:rPr>
                <w:rFonts w:cs="Arial"/>
                <w:sz w:val="20"/>
              </w:rPr>
              <w:t>Y</w:t>
            </w:r>
            <w:r>
              <w:rPr>
                <w:rFonts w:cs="Arial"/>
                <w:sz w:val="20"/>
              </w:rPr>
              <w:t>es</w:t>
            </w:r>
          </w:p>
          <w:p w14:paraId="735B6492" w14:textId="77777777" w:rsidR="00EA32F3" w:rsidRPr="00886415"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AQMA 3</w:t>
            </w:r>
          </w:p>
        </w:tc>
        <w:tc>
          <w:tcPr>
            <w:tcW w:w="2059" w:type="dxa"/>
          </w:tcPr>
          <w:p w14:paraId="142E2E47"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rFonts w:cs="Arial"/>
                <w:sz w:val="20"/>
              </w:rPr>
            </w:pPr>
            <w:r w:rsidRPr="00402104">
              <w:rPr>
                <w:rFonts w:cs="Arial"/>
                <w:sz w:val="20"/>
              </w:rPr>
              <w:t>Chemiluminescent</w:t>
            </w:r>
          </w:p>
          <w:p w14:paraId="4AB2095F"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w:t>
            </w:r>
            <w:proofErr w:type="spellStart"/>
            <w:r>
              <w:rPr>
                <w:rFonts w:cs="Arial"/>
                <w:sz w:val="20"/>
              </w:rPr>
              <w:t>ThermoScientific</w:t>
            </w:r>
            <w:proofErr w:type="spellEnd"/>
            <w:r>
              <w:rPr>
                <w:rFonts w:cs="Arial"/>
                <w:sz w:val="20"/>
              </w:rPr>
              <w:t xml:space="preserve"> Model 42i)</w:t>
            </w:r>
          </w:p>
          <w:p w14:paraId="2B1E6877"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rFonts w:cs="Arial"/>
                <w:sz w:val="20"/>
              </w:rPr>
            </w:pPr>
          </w:p>
          <w:p w14:paraId="489A66BC"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Light-Scattering  Monitor</w:t>
            </w:r>
          </w:p>
          <w:p w14:paraId="66641B67" w14:textId="77777777" w:rsidR="00EA32F3" w:rsidRPr="00886415"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rPr>
              <w:t xml:space="preserve">(Palas </w:t>
            </w:r>
            <w:proofErr w:type="spellStart"/>
            <w:r w:rsidRPr="00402104">
              <w:rPr>
                <w:rFonts w:cs="Arial"/>
                <w:sz w:val="20"/>
              </w:rPr>
              <w:t>F</w:t>
            </w:r>
            <w:r>
              <w:rPr>
                <w:rFonts w:cs="Arial"/>
                <w:sz w:val="20"/>
              </w:rPr>
              <w:t>idas</w:t>
            </w:r>
            <w:proofErr w:type="spellEnd"/>
            <w:r>
              <w:rPr>
                <w:rFonts w:cs="Arial"/>
                <w:sz w:val="20"/>
              </w:rPr>
              <w:t xml:space="preserve"> 200)</w:t>
            </w:r>
          </w:p>
        </w:tc>
        <w:tc>
          <w:tcPr>
            <w:tcW w:w="1247" w:type="dxa"/>
          </w:tcPr>
          <w:p w14:paraId="297C27D8" w14:textId="77777777" w:rsidR="00EA32F3" w:rsidRPr="00886415"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6.2</w:t>
            </w:r>
          </w:p>
        </w:tc>
        <w:tc>
          <w:tcPr>
            <w:tcW w:w="1236" w:type="dxa"/>
          </w:tcPr>
          <w:p w14:paraId="1B1152C0" w14:textId="77777777" w:rsidR="00EA32F3" w:rsidRPr="00886415"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3.24</w:t>
            </w:r>
          </w:p>
        </w:tc>
        <w:tc>
          <w:tcPr>
            <w:tcW w:w="806" w:type="dxa"/>
          </w:tcPr>
          <w:p w14:paraId="02A05BF5" w14:textId="77777777" w:rsidR="00EA32F3" w:rsidRPr="00886415"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2.15</w:t>
            </w:r>
          </w:p>
        </w:tc>
      </w:tr>
      <w:tr w:rsidR="00EA32F3" w:rsidRPr="00886415" w14:paraId="20CA22DA" w14:textId="77777777" w:rsidTr="00EC54CB">
        <w:tblPrEx>
          <w:tblLook w:val="04A0" w:firstRow="1" w:lastRow="0" w:firstColumn="1" w:lastColumn="0" w:noHBand="0" w:noVBand="1"/>
        </w:tblPrEx>
        <w:trPr>
          <w:trHeight w:val="991"/>
        </w:trPr>
        <w:tc>
          <w:tcPr>
            <w:cnfStyle w:val="001000000000" w:firstRow="0" w:lastRow="0" w:firstColumn="1" w:lastColumn="0" w:oddVBand="0" w:evenVBand="0" w:oddHBand="0" w:evenHBand="0" w:firstRowFirstColumn="0" w:firstRowLastColumn="0" w:lastRowFirstColumn="0" w:lastRowLastColumn="0"/>
            <w:tcW w:w="1282" w:type="dxa"/>
          </w:tcPr>
          <w:p w14:paraId="2855A756" w14:textId="77777777" w:rsidR="00EA32F3" w:rsidRDefault="00EA32F3" w:rsidP="00DA1094">
            <w:pPr>
              <w:rPr>
                <w:rFonts w:cs="Arial"/>
                <w:sz w:val="20"/>
              </w:rPr>
            </w:pPr>
            <w:r w:rsidRPr="00402104">
              <w:rPr>
                <w:rFonts w:cs="Arial"/>
                <w:sz w:val="20"/>
              </w:rPr>
              <w:t>LA08</w:t>
            </w:r>
          </w:p>
          <w:p w14:paraId="790155A5" w14:textId="77777777" w:rsidR="00EA32F3" w:rsidRPr="00297CFF" w:rsidRDefault="00EA32F3" w:rsidP="00DA1094">
            <w:pPr>
              <w:rPr>
                <w:iCs/>
                <w:color w:val="FF0000"/>
                <w:sz w:val="20"/>
              </w:rPr>
            </w:pPr>
            <w:r w:rsidRPr="00297CFF">
              <w:rPr>
                <w:rFonts w:cs="Arial"/>
                <w:iCs/>
                <w:sz w:val="20"/>
              </w:rPr>
              <w:t>(HB006)</w:t>
            </w:r>
          </w:p>
        </w:tc>
        <w:tc>
          <w:tcPr>
            <w:tcW w:w="2130" w:type="dxa"/>
          </w:tcPr>
          <w:p w14:paraId="433F9F1D" w14:textId="77777777" w:rsidR="00EA32F3" w:rsidRPr="00886415"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London Luton Airport</w:t>
            </w:r>
          </w:p>
        </w:tc>
        <w:tc>
          <w:tcPr>
            <w:tcW w:w="1365" w:type="dxa"/>
          </w:tcPr>
          <w:p w14:paraId="7AC80541" w14:textId="77777777" w:rsidR="00EA32F3" w:rsidRPr="00886415"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Other</w:t>
            </w:r>
          </w:p>
        </w:tc>
        <w:tc>
          <w:tcPr>
            <w:tcW w:w="1087" w:type="dxa"/>
          </w:tcPr>
          <w:p w14:paraId="667E9A21" w14:textId="77777777" w:rsidR="00EA32F3" w:rsidRPr="00886415"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5118</w:t>
            </w:r>
            <w:r>
              <w:rPr>
                <w:rFonts w:cs="Arial"/>
                <w:sz w:val="20"/>
              </w:rPr>
              <w:t>68</w:t>
            </w:r>
          </w:p>
        </w:tc>
        <w:tc>
          <w:tcPr>
            <w:tcW w:w="1155" w:type="dxa"/>
          </w:tcPr>
          <w:p w14:paraId="21EBC639" w14:textId="77777777" w:rsidR="00EA32F3" w:rsidRPr="00886415"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22114</w:t>
            </w:r>
            <w:r>
              <w:rPr>
                <w:rFonts w:cs="Arial"/>
                <w:sz w:val="20"/>
              </w:rPr>
              <w:t>4</w:t>
            </w:r>
          </w:p>
        </w:tc>
        <w:tc>
          <w:tcPr>
            <w:tcW w:w="1448" w:type="dxa"/>
          </w:tcPr>
          <w:p w14:paraId="6D203133" w14:textId="77777777" w:rsidR="00EA32F3" w:rsidRPr="00886415"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PM</w:t>
            </w:r>
            <w:r w:rsidRPr="00402104">
              <w:rPr>
                <w:rFonts w:cs="Arial"/>
                <w:sz w:val="20"/>
                <w:vertAlign w:val="subscript"/>
              </w:rPr>
              <w:t>10</w:t>
            </w:r>
          </w:p>
        </w:tc>
        <w:tc>
          <w:tcPr>
            <w:tcW w:w="1573" w:type="dxa"/>
          </w:tcPr>
          <w:p w14:paraId="070C7016" w14:textId="77777777" w:rsidR="00EA32F3" w:rsidRPr="00886415"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N</w:t>
            </w:r>
            <w:r>
              <w:rPr>
                <w:rFonts w:cs="Arial"/>
                <w:sz w:val="20"/>
              </w:rPr>
              <w:t>o</w:t>
            </w:r>
          </w:p>
        </w:tc>
        <w:tc>
          <w:tcPr>
            <w:tcW w:w="2059" w:type="dxa"/>
          </w:tcPr>
          <w:p w14:paraId="0334A788" w14:textId="77777777" w:rsidR="00EA32F3" w:rsidRPr="00886415"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bookmarkStart w:id="48" w:name="_Hlk75182158"/>
            <w:r>
              <w:rPr>
                <w:rFonts w:cs="Arial"/>
                <w:sz w:val="20"/>
              </w:rPr>
              <w:t xml:space="preserve">Unheated </w:t>
            </w:r>
            <w:r w:rsidRPr="00402104">
              <w:rPr>
                <w:rFonts w:cs="Arial"/>
                <w:sz w:val="20"/>
              </w:rPr>
              <w:t xml:space="preserve">Beta Attenuation </w:t>
            </w:r>
            <w:r>
              <w:rPr>
                <w:rFonts w:cs="Arial"/>
                <w:sz w:val="20"/>
              </w:rPr>
              <w:t xml:space="preserve">Mass </w:t>
            </w:r>
            <w:r w:rsidRPr="00402104">
              <w:rPr>
                <w:rFonts w:cs="Arial"/>
                <w:sz w:val="20"/>
              </w:rPr>
              <w:t>Monitor</w:t>
            </w:r>
            <w:bookmarkEnd w:id="48"/>
            <w:r>
              <w:rPr>
                <w:rFonts w:cs="Arial"/>
                <w:sz w:val="20"/>
              </w:rPr>
              <w:t xml:space="preserve"> (BAM)</w:t>
            </w:r>
          </w:p>
        </w:tc>
        <w:tc>
          <w:tcPr>
            <w:tcW w:w="1247" w:type="dxa"/>
          </w:tcPr>
          <w:p w14:paraId="160BADFA" w14:textId="77777777" w:rsidR="00EA32F3" w:rsidRPr="00886415"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N/A</w:t>
            </w:r>
          </w:p>
        </w:tc>
        <w:tc>
          <w:tcPr>
            <w:tcW w:w="1236" w:type="dxa"/>
          </w:tcPr>
          <w:p w14:paraId="591E11AF" w14:textId="77777777" w:rsidR="00EA32F3" w:rsidRPr="00886415"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N/A</w:t>
            </w:r>
          </w:p>
        </w:tc>
        <w:tc>
          <w:tcPr>
            <w:tcW w:w="806" w:type="dxa"/>
          </w:tcPr>
          <w:p w14:paraId="71994A73" w14:textId="77777777" w:rsidR="00EA32F3" w:rsidRPr="00886415"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1.7</w:t>
            </w:r>
          </w:p>
        </w:tc>
      </w:tr>
      <w:tr w:rsidR="00EA32F3" w14:paraId="6E3770C3" w14:textId="77777777" w:rsidTr="00EC54CB">
        <w:tblPrEx>
          <w:tblLook w:val="04A0" w:firstRow="1" w:lastRow="0" w:firstColumn="1" w:lastColumn="0" w:noHBand="0" w:noVBand="1"/>
        </w:tblPrEx>
        <w:trPr>
          <w:trHeight w:val="2598"/>
        </w:trPr>
        <w:tc>
          <w:tcPr>
            <w:cnfStyle w:val="001000000000" w:firstRow="0" w:lastRow="0" w:firstColumn="1" w:lastColumn="0" w:oddVBand="0" w:evenVBand="0" w:oddHBand="0" w:evenHBand="0" w:firstRowFirstColumn="0" w:firstRowLastColumn="0" w:lastRowFirstColumn="0" w:lastRowLastColumn="0"/>
            <w:tcW w:w="1282" w:type="dxa"/>
          </w:tcPr>
          <w:p w14:paraId="05A7CF74" w14:textId="77777777" w:rsidR="00EA32F3" w:rsidRDefault="00EA32F3" w:rsidP="00DA1094">
            <w:pPr>
              <w:rPr>
                <w:color w:val="FF0000"/>
                <w:sz w:val="20"/>
              </w:rPr>
            </w:pPr>
            <w:r w:rsidRPr="00402104">
              <w:rPr>
                <w:rFonts w:cs="Arial"/>
                <w:sz w:val="20"/>
              </w:rPr>
              <w:t>LA001</w:t>
            </w:r>
          </w:p>
        </w:tc>
        <w:tc>
          <w:tcPr>
            <w:tcW w:w="2130" w:type="dxa"/>
          </w:tcPr>
          <w:p w14:paraId="11CE48D8"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 xml:space="preserve">London Luton Airport </w:t>
            </w:r>
            <w:proofErr w:type="spellStart"/>
            <w:r w:rsidRPr="00402104">
              <w:rPr>
                <w:rFonts w:cs="Arial"/>
                <w:sz w:val="20"/>
              </w:rPr>
              <w:t>FutureLuToN</w:t>
            </w:r>
            <w:proofErr w:type="spellEnd"/>
          </w:p>
        </w:tc>
        <w:tc>
          <w:tcPr>
            <w:tcW w:w="1365" w:type="dxa"/>
          </w:tcPr>
          <w:p w14:paraId="31CD46AF"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Other</w:t>
            </w:r>
          </w:p>
        </w:tc>
        <w:tc>
          <w:tcPr>
            <w:tcW w:w="1087" w:type="dxa"/>
          </w:tcPr>
          <w:p w14:paraId="2B1D749A"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512578</w:t>
            </w:r>
          </w:p>
        </w:tc>
        <w:tc>
          <w:tcPr>
            <w:tcW w:w="1155" w:type="dxa"/>
          </w:tcPr>
          <w:p w14:paraId="240F074C"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222204</w:t>
            </w:r>
          </w:p>
        </w:tc>
        <w:tc>
          <w:tcPr>
            <w:tcW w:w="1448" w:type="dxa"/>
          </w:tcPr>
          <w:p w14:paraId="6F97AFCB" w14:textId="77777777" w:rsidR="00EA32F3" w:rsidRPr="00402104" w:rsidRDefault="00EA32F3" w:rsidP="00DA1094">
            <w:pPr>
              <w:cnfStyle w:val="000000000000" w:firstRow="0" w:lastRow="0" w:firstColumn="0" w:lastColumn="0" w:oddVBand="0" w:evenVBand="0" w:oddHBand="0" w:evenHBand="0" w:firstRowFirstColumn="0" w:firstRowLastColumn="0" w:lastRowFirstColumn="0" w:lastRowLastColumn="0"/>
              <w:rPr>
                <w:rFonts w:cs="Arial"/>
                <w:sz w:val="20"/>
              </w:rPr>
            </w:pPr>
            <w:r w:rsidRPr="00402104">
              <w:rPr>
                <w:rFonts w:cs="Arial"/>
                <w:sz w:val="20"/>
              </w:rPr>
              <w:t>NO</w:t>
            </w:r>
            <w:r w:rsidRPr="00402104">
              <w:rPr>
                <w:rFonts w:cs="Arial"/>
                <w:sz w:val="20"/>
                <w:vertAlign w:val="subscript"/>
              </w:rPr>
              <w:t>2</w:t>
            </w:r>
            <w:r w:rsidRPr="00402104">
              <w:rPr>
                <w:rFonts w:cs="Arial"/>
                <w:sz w:val="20"/>
              </w:rPr>
              <w:t>; PM</w:t>
            </w:r>
            <w:r w:rsidRPr="00402104">
              <w:rPr>
                <w:rFonts w:cs="Arial"/>
                <w:sz w:val="20"/>
                <w:vertAlign w:val="subscript"/>
              </w:rPr>
              <w:t>10</w:t>
            </w:r>
            <w:r w:rsidRPr="00402104">
              <w:rPr>
                <w:rFonts w:cs="Arial"/>
                <w:sz w:val="20"/>
              </w:rPr>
              <w:t>; PM</w:t>
            </w:r>
            <w:r w:rsidRPr="00402104">
              <w:rPr>
                <w:rFonts w:cs="Arial"/>
                <w:sz w:val="20"/>
                <w:vertAlign w:val="subscript"/>
              </w:rPr>
              <w:t>2.5</w:t>
            </w:r>
            <w:r w:rsidRPr="00402104">
              <w:rPr>
                <w:rFonts w:cs="Arial"/>
                <w:sz w:val="20"/>
              </w:rPr>
              <w:t>; PM</w:t>
            </w:r>
            <w:r w:rsidRPr="00402104">
              <w:rPr>
                <w:rFonts w:cs="Arial"/>
                <w:sz w:val="20"/>
                <w:vertAlign w:val="subscript"/>
              </w:rPr>
              <w:t>1</w:t>
            </w:r>
            <w:r w:rsidRPr="00402104">
              <w:rPr>
                <w:rFonts w:cs="Arial"/>
                <w:sz w:val="20"/>
              </w:rPr>
              <w:t>; SO</w:t>
            </w:r>
            <w:r w:rsidRPr="00402104">
              <w:rPr>
                <w:rFonts w:cs="Arial"/>
                <w:sz w:val="20"/>
                <w:vertAlign w:val="subscript"/>
              </w:rPr>
              <w:t>2</w:t>
            </w:r>
            <w:r w:rsidRPr="00402104">
              <w:rPr>
                <w:rFonts w:cs="Arial"/>
                <w:sz w:val="20"/>
              </w:rPr>
              <w:t>; O</w:t>
            </w:r>
            <w:r w:rsidRPr="00402104">
              <w:rPr>
                <w:rFonts w:cs="Arial"/>
                <w:sz w:val="20"/>
                <w:vertAlign w:val="subscript"/>
              </w:rPr>
              <w:t>3</w:t>
            </w:r>
            <w:r w:rsidRPr="00402104">
              <w:rPr>
                <w:rFonts w:cs="Arial"/>
                <w:sz w:val="20"/>
              </w:rPr>
              <w:t xml:space="preserve">; CO; Black Carbon; Benzene; Toluene; Ethylbenzene; </w:t>
            </w:r>
            <w:proofErr w:type="spellStart"/>
            <w:r w:rsidRPr="00402104">
              <w:rPr>
                <w:rFonts w:cs="Arial"/>
                <w:sz w:val="20"/>
              </w:rPr>
              <w:t>m,p</w:t>
            </w:r>
            <w:proofErr w:type="spellEnd"/>
            <w:r w:rsidRPr="00402104">
              <w:rPr>
                <w:rFonts w:cs="Arial"/>
                <w:sz w:val="20"/>
              </w:rPr>
              <w:t>-</w:t>
            </w:r>
            <w:proofErr w:type="gramStart"/>
            <w:r w:rsidRPr="00402104">
              <w:rPr>
                <w:rFonts w:cs="Arial"/>
                <w:sz w:val="20"/>
              </w:rPr>
              <w:t>Xylene;</w:t>
            </w:r>
            <w:proofErr w:type="gramEnd"/>
          </w:p>
          <w:p w14:paraId="29400000"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 xml:space="preserve">o-Xylene; Naphthalene </w:t>
            </w:r>
          </w:p>
        </w:tc>
        <w:tc>
          <w:tcPr>
            <w:tcW w:w="1573" w:type="dxa"/>
          </w:tcPr>
          <w:p w14:paraId="174CC037"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N</w:t>
            </w:r>
            <w:r>
              <w:rPr>
                <w:rFonts w:cs="Arial"/>
                <w:sz w:val="20"/>
              </w:rPr>
              <w:t>o</w:t>
            </w:r>
          </w:p>
        </w:tc>
        <w:tc>
          <w:tcPr>
            <w:tcW w:w="2059" w:type="dxa"/>
          </w:tcPr>
          <w:p w14:paraId="7676CB01"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rFonts w:cs="Arial"/>
                <w:sz w:val="20"/>
              </w:rPr>
            </w:pPr>
            <w:r w:rsidRPr="00402104">
              <w:rPr>
                <w:rFonts w:cs="Arial"/>
                <w:sz w:val="20"/>
              </w:rPr>
              <w:t>Chemiluminescent</w:t>
            </w:r>
          </w:p>
          <w:p w14:paraId="4656DB13"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rFonts w:cs="Arial"/>
                <w:sz w:val="20"/>
              </w:rPr>
            </w:pPr>
          </w:p>
          <w:p w14:paraId="0D1F4F88"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Light-Scattering  Monitor</w:t>
            </w:r>
          </w:p>
          <w:p w14:paraId="053ACFE7"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rPr>
              <w:t>(</w:t>
            </w:r>
            <w:r w:rsidRPr="00402104">
              <w:rPr>
                <w:rFonts w:cs="Arial"/>
                <w:sz w:val="20"/>
              </w:rPr>
              <w:t>G</w:t>
            </w:r>
            <w:r>
              <w:rPr>
                <w:rFonts w:cs="Arial"/>
                <w:sz w:val="20"/>
              </w:rPr>
              <w:t>RIMM</w:t>
            </w:r>
            <w:r w:rsidRPr="00402104">
              <w:rPr>
                <w:rFonts w:cs="Arial"/>
                <w:sz w:val="20"/>
              </w:rPr>
              <w:t xml:space="preserve"> ED</w:t>
            </w:r>
            <w:r>
              <w:rPr>
                <w:rFonts w:cs="Arial"/>
                <w:sz w:val="20"/>
              </w:rPr>
              <w:t>M</w:t>
            </w:r>
            <w:r w:rsidRPr="00402104">
              <w:rPr>
                <w:rFonts w:cs="Arial"/>
                <w:sz w:val="20"/>
              </w:rPr>
              <w:t>180</w:t>
            </w:r>
            <w:r>
              <w:rPr>
                <w:rFonts w:cs="Arial"/>
                <w:sz w:val="20"/>
              </w:rPr>
              <w:t>)</w:t>
            </w:r>
            <w:r w:rsidRPr="00A732EA">
              <w:rPr>
                <w:rFonts w:cs="Arial"/>
                <w:sz w:val="20"/>
                <w:vertAlign w:val="superscript"/>
              </w:rPr>
              <w:t>(3)</w:t>
            </w:r>
          </w:p>
        </w:tc>
        <w:tc>
          <w:tcPr>
            <w:tcW w:w="1247" w:type="dxa"/>
          </w:tcPr>
          <w:p w14:paraId="3C468CF0"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N/A</w:t>
            </w:r>
          </w:p>
        </w:tc>
        <w:tc>
          <w:tcPr>
            <w:tcW w:w="1236" w:type="dxa"/>
          </w:tcPr>
          <w:p w14:paraId="7999999E"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N/A</w:t>
            </w:r>
          </w:p>
        </w:tc>
        <w:tc>
          <w:tcPr>
            <w:tcW w:w="806" w:type="dxa"/>
          </w:tcPr>
          <w:p w14:paraId="14A738B7"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p>
        </w:tc>
      </w:tr>
      <w:tr w:rsidR="00EA32F3" w14:paraId="6DDEF2C6" w14:textId="77777777" w:rsidTr="00EA32F3">
        <w:tblPrEx>
          <w:tblLook w:val="04A0" w:firstRow="1" w:lastRow="0" w:firstColumn="1" w:lastColumn="0" w:noHBand="0" w:noVBand="1"/>
        </w:tblPrEx>
        <w:trPr>
          <w:trHeight w:val="805"/>
        </w:trPr>
        <w:tc>
          <w:tcPr>
            <w:cnfStyle w:val="001000000000" w:firstRow="0" w:lastRow="0" w:firstColumn="1" w:lastColumn="0" w:oddVBand="0" w:evenVBand="0" w:oddHBand="0" w:evenHBand="0" w:firstRowFirstColumn="0" w:firstRowLastColumn="0" w:lastRowFirstColumn="0" w:lastRowLastColumn="0"/>
            <w:tcW w:w="1282" w:type="dxa"/>
          </w:tcPr>
          <w:p w14:paraId="5FEDD017" w14:textId="77777777" w:rsidR="00EA32F3" w:rsidRPr="009250F2" w:rsidRDefault="00EA32F3" w:rsidP="00DA1094">
            <w:pPr>
              <w:rPr>
                <w:rFonts w:cs="Arial"/>
                <w:iCs/>
                <w:sz w:val="20"/>
              </w:rPr>
            </w:pPr>
            <w:r w:rsidRPr="009250F2">
              <w:rPr>
                <w:rFonts w:cs="Arial"/>
                <w:iCs/>
                <w:sz w:val="20"/>
              </w:rPr>
              <w:t>LUTR</w:t>
            </w:r>
          </w:p>
          <w:p w14:paraId="4154E7E2" w14:textId="77777777" w:rsidR="00EA32F3" w:rsidRDefault="00EA32F3" w:rsidP="00DA1094">
            <w:pPr>
              <w:rPr>
                <w:color w:val="FF0000"/>
                <w:sz w:val="20"/>
              </w:rPr>
            </w:pPr>
            <w:r w:rsidRPr="00297CFF">
              <w:rPr>
                <w:rFonts w:cs="Arial"/>
                <w:iCs/>
                <w:sz w:val="20"/>
              </w:rPr>
              <w:t>(UKA00605</w:t>
            </w:r>
            <w:r w:rsidRPr="00402104">
              <w:rPr>
                <w:rFonts w:cs="Arial"/>
                <w:i/>
                <w:sz w:val="20"/>
              </w:rPr>
              <w:t>)</w:t>
            </w:r>
          </w:p>
        </w:tc>
        <w:tc>
          <w:tcPr>
            <w:tcW w:w="2130" w:type="dxa"/>
          </w:tcPr>
          <w:p w14:paraId="7150A7A9"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Luton A505 Roadside (AURN)</w:t>
            </w:r>
          </w:p>
        </w:tc>
        <w:tc>
          <w:tcPr>
            <w:tcW w:w="1365" w:type="dxa"/>
          </w:tcPr>
          <w:p w14:paraId="3E3CE113"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Roadside</w:t>
            </w:r>
          </w:p>
        </w:tc>
        <w:tc>
          <w:tcPr>
            <w:tcW w:w="1087" w:type="dxa"/>
          </w:tcPr>
          <w:p w14:paraId="40937849"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505927</w:t>
            </w:r>
          </w:p>
        </w:tc>
        <w:tc>
          <w:tcPr>
            <w:tcW w:w="1155" w:type="dxa"/>
          </w:tcPr>
          <w:p w14:paraId="747A4EF3"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222644</w:t>
            </w:r>
          </w:p>
        </w:tc>
        <w:tc>
          <w:tcPr>
            <w:tcW w:w="1448" w:type="dxa"/>
          </w:tcPr>
          <w:p w14:paraId="1333B698"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NO</w:t>
            </w:r>
            <w:r w:rsidRPr="00402104">
              <w:rPr>
                <w:rFonts w:cs="Arial"/>
                <w:sz w:val="20"/>
                <w:vertAlign w:val="subscript"/>
              </w:rPr>
              <w:t>2</w:t>
            </w:r>
          </w:p>
        </w:tc>
        <w:tc>
          <w:tcPr>
            <w:tcW w:w="1573" w:type="dxa"/>
          </w:tcPr>
          <w:p w14:paraId="41F09180"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N</w:t>
            </w:r>
            <w:r>
              <w:rPr>
                <w:rFonts w:cs="Arial"/>
                <w:sz w:val="20"/>
              </w:rPr>
              <w:t>o</w:t>
            </w:r>
          </w:p>
        </w:tc>
        <w:tc>
          <w:tcPr>
            <w:tcW w:w="2059" w:type="dxa"/>
          </w:tcPr>
          <w:p w14:paraId="450AC2C0"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Chemiluminescent</w:t>
            </w:r>
          </w:p>
        </w:tc>
        <w:tc>
          <w:tcPr>
            <w:tcW w:w="1247" w:type="dxa"/>
          </w:tcPr>
          <w:p w14:paraId="48DE2521"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17.1</w:t>
            </w:r>
          </w:p>
        </w:tc>
        <w:tc>
          <w:tcPr>
            <w:tcW w:w="1236" w:type="dxa"/>
          </w:tcPr>
          <w:p w14:paraId="0D43339D"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1.5</w:t>
            </w:r>
          </w:p>
        </w:tc>
        <w:tc>
          <w:tcPr>
            <w:tcW w:w="806" w:type="dxa"/>
          </w:tcPr>
          <w:p w14:paraId="661FD298" w14:textId="77777777" w:rsidR="00EA32F3" w:rsidRDefault="00EA32F3" w:rsidP="00DA1094">
            <w:pPr>
              <w:cnfStyle w:val="000000000000" w:firstRow="0" w:lastRow="0" w:firstColumn="0" w:lastColumn="0" w:oddVBand="0" w:evenVBand="0" w:oddHBand="0" w:evenHBand="0" w:firstRowFirstColumn="0" w:firstRowLastColumn="0" w:lastRowFirstColumn="0" w:lastRowLastColumn="0"/>
              <w:rPr>
                <w:color w:val="FF0000"/>
                <w:sz w:val="20"/>
              </w:rPr>
            </w:pPr>
            <w:r w:rsidRPr="00402104">
              <w:rPr>
                <w:rFonts w:cs="Arial"/>
                <w:sz w:val="20"/>
              </w:rPr>
              <w:t>1.7</w:t>
            </w:r>
          </w:p>
        </w:tc>
      </w:tr>
    </w:tbl>
    <w:p w14:paraId="3F4FFDF3" w14:textId="77777777" w:rsidR="00D833CA" w:rsidRDefault="00D833CA" w:rsidP="00DE4581">
      <w:pPr>
        <w:spacing w:before="120" w:after="120" w:line="240" w:lineRule="auto"/>
        <w:rPr>
          <w:rFonts w:eastAsia="Arial" w:cs="Times New Roman"/>
          <w:b/>
          <w:szCs w:val="24"/>
        </w:rPr>
      </w:pPr>
    </w:p>
    <w:p w14:paraId="7A60EE7D" w14:textId="1413311E" w:rsidR="00DE4581" w:rsidRPr="00DE4581" w:rsidRDefault="00DE4581" w:rsidP="00DE4581">
      <w:pPr>
        <w:spacing w:before="120" w:after="120" w:line="240" w:lineRule="auto"/>
        <w:rPr>
          <w:rFonts w:eastAsia="Arial" w:cs="Times New Roman"/>
          <w:b/>
          <w:szCs w:val="24"/>
        </w:rPr>
      </w:pPr>
      <w:r w:rsidRPr="00DE4581">
        <w:rPr>
          <w:rFonts w:eastAsia="Arial" w:cs="Times New Roman"/>
          <w:b/>
          <w:szCs w:val="24"/>
        </w:rPr>
        <w:t>Notes:</w:t>
      </w:r>
    </w:p>
    <w:p w14:paraId="73AA2C84" w14:textId="58100763" w:rsidR="00DE4581" w:rsidRPr="00DE4581" w:rsidRDefault="00DE4581" w:rsidP="00237FFE">
      <w:pPr>
        <w:spacing w:before="120" w:after="120" w:line="240" w:lineRule="auto"/>
        <w:ind w:left="709" w:hanging="709"/>
        <w:rPr>
          <w:rFonts w:eastAsia="Arial" w:cs="Times New Roman"/>
          <w:szCs w:val="24"/>
        </w:rPr>
      </w:pPr>
      <w:r w:rsidRPr="00DE4581">
        <w:rPr>
          <w:rFonts w:eastAsia="Arial" w:cs="Times New Roman"/>
          <w:szCs w:val="24"/>
          <w:vertAlign w:val="superscript"/>
        </w:rPr>
        <w:t>(1)</w:t>
      </w:r>
      <w:r w:rsidR="00237FFE">
        <w:rPr>
          <w:rFonts w:eastAsia="Arial" w:cs="Times New Roman"/>
          <w:szCs w:val="24"/>
        </w:rPr>
        <w:tab/>
      </w:r>
      <w:r w:rsidRPr="00DE4581">
        <w:rPr>
          <w:rFonts w:eastAsia="Arial" w:cs="Times New Roman"/>
          <w:szCs w:val="24"/>
        </w:rPr>
        <w:t>0m if the monitoring site is at a location of exposure (</w:t>
      </w:r>
      <w:proofErr w:type="spellStart"/>
      <w:r w:rsidRPr="00DE4581">
        <w:rPr>
          <w:rFonts w:eastAsia="Arial" w:cs="Times New Roman"/>
          <w:szCs w:val="24"/>
        </w:rPr>
        <w:t>eg</w:t>
      </w:r>
      <w:proofErr w:type="spellEnd"/>
      <w:r w:rsidRPr="00DE4581">
        <w:rPr>
          <w:rFonts w:eastAsia="Arial" w:cs="Times New Roman"/>
          <w:szCs w:val="24"/>
        </w:rPr>
        <w:t xml:space="preserve"> installed on the façade of a residential property).</w:t>
      </w:r>
    </w:p>
    <w:p w14:paraId="5B4630C2" w14:textId="77777777" w:rsidR="009C06D0" w:rsidRDefault="00DE4581" w:rsidP="009C06D0">
      <w:pPr>
        <w:spacing w:before="120" w:after="120" w:line="240" w:lineRule="auto"/>
        <w:ind w:left="709" w:hanging="709"/>
        <w:rPr>
          <w:rFonts w:eastAsia="Arial" w:cs="Times New Roman"/>
          <w:szCs w:val="24"/>
        </w:rPr>
      </w:pPr>
      <w:r w:rsidRPr="00DE4581">
        <w:rPr>
          <w:rFonts w:eastAsia="Arial" w:cs="Times New Roman"/>
          <w:szCs w:val="24"/>
          <w:vertAlign w:val="superscript"/>
        </w:rPr>
        <w:t>(2)</w:t>
      </w:r>
      <w:r w:rsidR="00237FFE">
        <w:rPr>
          <w:rFonts w:eastAsia="Arial" w:cs="Times New Roman"/>
          <w:szCs w:val="24"/>
        </w:rPr>
        <w:tab/>
      </w:r>
      <w:r w:rsidRPr="00DE4581">
        <w:rPr>
          <w:rFonts w:eastAsia="Arial" w:cs="Times New Roman"/>
          <w:szCs w:val="24"/>
        </w:rPr>
        <w:t>N/A if not applicable</w:t>
      </w:r>
    </w:p>
    <w:p w14:paraId="0DE489AB" w14:textId="48A61CA7" w:rsidR="00EC54CB" w:rsidRDefault="009C06D0" w:rsidP="009C06D0">
      <w:pPr>
        <w:spacing w:before="120" w:after="120" w:line="240" w:lineRule="auto"/>
        <w:ind w:left="709" w:hanging="709"/>
        <w:rPr>
          <w:rFonts w:eastAsia="Arial" w:cs="Times New Roman"/>
          <w:szCs w:val="24"/>
        </w:rPr>
      </w:pPr>
      <w:r w:rsidRPr="009C06D0">
        <w:rPr>
          <w:rFonts w:eastAsia="Arial" w:cs="Times New Roman"/>
          <w:szCs w:val="24"/>
          <w:vertAlign w:val="superscript"/>
        </w:rPr>
        <w:t>(3)</w:t>
      </w:r>
      <w:r>
        <w:rPr>
          <w:rFonts w:eastAsia="Arial" w:cs="Times New Roman"/>
          <w:szCs w:val="24"/>
        </w:rPr>
        <w:tab/>
      </w:r>
      <w:r w:rsidRPr="009C06D0">
        <w:rPr>
          <w:rFonts w:eastAsia="Arial" w:cs="Times New Roman"/>
          <w:szCs w:val="24"/>
        </w:rPr>
        <w:t>Instrument not approved by Defra (LAQM.TG22 para 7.176)</w:t>
      </w:r>
    </w:p>
    <w:p w14:paraId="4DFE7321" w14:textId="24BD75FB" w:rsidR="00D833CA" w:rsidRDefault="00D833CA" w:rsidP="00DE4581">
      <w:pPr>
        <w:spacing w:before="120" w:after="120" w:line="240" w:lineRule="auto"/>
        <w:rPr>
          <w:rFonts w:eastAsia="Arial" w:cs="Times New Roman"/>
          <w:szCs w:val="24"/>
        </w:rPr>
      </w:pPr>
    </w:p>
    <w:p w14:paraId="1363E358" w14:textId="77777777" w:rsidR="00D833CA" w:rsidRDefault="00D833CA" w:rsidP="00DE4581">
      <w:pPr>
        <w:spacing w:before="120" w:after="120" w:line="240" w:lineRule="auto"/>
        <w:rPr>
          <w:rFonts w:eastAsia="Arial" w:cs="Times New Roman"/>
          <w:szCs w:val="24"/>
        </w:rPr>
        <w:sectPr w:rsidR="00D833CA" w:rsidSect="003A5102">
          <w:pgSz w:w="16838" w:h="11906" w:orient="landscape" w:code="9"/>
          <w:pgMar w:top="720" w:right="720" w:bottom="720" w:left="720" w:header="708" w:footer="340" w:gutter="0"/>
          <w:cols w:space="708"/>
          <w:docGrid w:linePitch="360"/>
        </w:sectPr>
      </w:pPr>
    </w:p>
    <w:p w14:paraId="31FC964B" w14:textId="7D2C5EA0" w:rsidR="004655C7" w:rsidRDefault="004655C7" w:rsidP="004655C7">
      <w:pPr>
        <w:pStyle w:val="Caption"/>
      </w:pPr>
      <w:bookmarkStart w:id="49" w:name="_Ref158819482"/>
      <w:bookmarkStart w:id="50" w:name="_Ref158819475"/>
      <w:bookmarkStart w:id="51" w:name="_Toc173244008"/>
      <w:r>
        <w:t>Table A.</w:t>
      </w:r>
      <w:r w:rsidR="008A2788">
        <w:fldChar w:fldCharType="begin"/>
      </w:r>
      <w:r w:rsidR="008A2788">
        <w:instrText xml:space="preserve"> SEQ Table_A. \* ARABIC </w:instrText>
      </w:r>
      <w:r w:rsidR="008A2788">
        <w:fldChar w:fldCharType="separate"/>
      </w:r>
      <w:r w:rsidR="00DE7A33">
        <w:rPr>
          <w:noProof/>
        </w:rPr>
        <w:t>2</w:t>
      </w:r>
      <w:r w:rsidR="008A2788">
        <w:rPr>
          <w:noProof/>
        </w:rPr>
        <w:fldChar w:fldCharType="end"/>
      </w:r>
      <w:bookmarkEnd w:id="49"/>
      <w:r>
        <w:t xml:space="preserve"> </w:t>
      </w:r>
      <w:r w:rsidR="003A41E4">
        <w:t>–</w:t>
      </w:r>
      <w:r>
        <w:t xml:space="preserve"> Details of Non-Automatic Monitoring Sites</w:t>
      </w:r>
      <w:bookmarkEnd w:id="50"/>
      <w:bookmarkEnd w:id="51"/>
    </w:p>
    <w:p w14:paraId="40C1C268" w14:textId="1BE6414C" w:rsidR="004655C7" w:rsidRDefault="004655C7" w:rsidP="004655C7">
      <w:pPr>
        <w:pStyle w:val="Caption"/>
      </w:pPr>
      <w:r w:rsidRPr="004655C7">
        <w:rPr>
          <w:vanish/>
        </w:rPr>
        <w:t>Table A.2(</w:t>
      </w:r>
      <w:r w:rsidR="008A2788">
        <w:fldChar w:fldCharType="begin"/>
      </w:r>
      <w:r w:rsidR="008A2788">
        <w:instrText xml:space="preserve"> SEQ Table_A.2( \* alphabetic </w:instrText>
      </w:r>
      <w:r w:rsidR="008A2788">
        <w:fldChar w:fldCharType="separate"/>
      </w:r>
      <w:r w:rsidR="00DE7A33">
        <w:rPr>
          <w:noProof/>
        </w:rPr>
        <w:t>a</w:t>
      </w:r>
      <w:r w:rsidR="008A2788">
        <w:rPr>
          <w:noProof/>
        </w:rPr>
        <w:fldChar w:fldCharType="end"/>
      </w:r>
      <w:r>
        <w:t>) Luton Council sites</w:t>
      </w:r>
    </w:p>
    <w:tbl>
      <w:tblPr>
        <w:tblStyle w:val="TableStyle42"/>
        <w:tblW w:w="0" w:type="auto"/>
        <w:tblLook w:val="0620" w:firstRow="1" w:lastRow="0" w:firstColumn="0" w:lastColumn="0" w:noHBand="1" w:noVBand="1"/>
      </w:tblPr>
      <w:tblGrid>
        <w:gridCol w:w="1047"/>
        <w:gridCol w:w="1975"/>
        <w:gridCol w:w="1752"/>
        <w:gridCol w:w="1188"/>
        <w:gridCol w:w="1151"/>
        <w:gridCol w:w="1197"/>
        <w:gridCol w:w="1458"/>
        <w:gridCol w:w="1252"/>
        <w:gridCol w:w="1321"/>
        <w:gridCol w:w="1409"/>
        <w:gridCol w:w="810"/>
      </w:tblGrid>
      <w:tr w:rsidR="00D833CA" w:rsidRPr="00D833CA" w14:paraId="50D753E9" w14:textId="77777777" w:rsidTr="00D833CA">
        <w:trPr>
          <w:cnfStyle w:val="100000000000" w:firstRow="1" w:lastRow="0" w:firstColumn="0" w:lastColumn="0" w:oddVBand="0" w:evenVBand="0" w:oddHBand="0" w:evenHBand="0" w:firstRowFirstColumn="0" w:firstRowLastColumn="0" w:lastRowFirstColumn="0" w:lastRowLastColumn="0"/>
          <w:trHeight w:val="300"/>
          <w:tblHeader/>
        </w:trPr>
        <w:tc>
          <w:tcPr>
            <w:tcW w:w="1047" w:type="dxa"/>
            <w:shd w:val="clear" w:color="auto" w:fill="5F2167"/>
          </w:tcPr>
          <w:p w14:paraId="5FCE8BD3" w14:textId="77777777" w:rsidR="00D833CA" w:rsidRPr="00D833CA" w:rsidRDefault="00D833CA" w:rsidP="00D833CA">
            <w:pPr>
              <w:rPr>
                <w:sz w:val="20"/>
              </w:rPr>
            </w:pPr>
            <w:r w:rsidRPr="00D833CA">
              <w:rPr>
                <w:sz w:val="20"/>
              </w:rPr>
              <w:t>Diffusion Tube ID</w:t>
            </w:r>
          </w:p>
        </w:tc>
        <w:tc>
          <w:tcPr>
            <w:tcW w:w="1975" w:type="dxa"/>
            <w:shd w:val="clear" w:color="auto" w:fill="5F2167"/>
          </w:tcPr>
          <w:p w14:paraId="11D6F446" w14:textId="77777777" w:rsidR="00D833CA" w:rsidRPr="00D833CA" w:rsidRDefault="00D833CA" w:rsidP="00D833CA">
            <w:pPr>
              <w:rPr>
                <w:sz w:val="20"/>
              </w:rPr>
            </w:pPr>
            <w:r w:rsidRPr="00D833CA">
              <w:rPr>
                <w:sz w:val="20"/>
              </w:rPr>
              <w:t>Site Name</w:t>
            </w:r>
          </w:p>
        </w:tc>
        <w:tc>
          <w:tcPr>
            <w:tcW w:w="1752" w:type="dxa"/>
            <w:shd w:val="clear" w:color="auto" w:fill="5F2167"/>
          </w:tcPr>
          <w:p w14:paraId="7E65D401" w14:textId="77777777" w:rsidR="00D833CA" w:rsidRPr="00D833CA" w:rsidRDefault="00D833CA" w:rsidP="00D833CA">
            <w:pPr>
              <w:rPr>
                <w:sz w:val="20"/>
              </w:rPr>
            </w:pPr>
            <w:r w:rsidRPr="00D833CA">
              <w:rPr>
                <w:sz w:val="20"/>
              </w:rPr>
              <w:t>Site Type</w:t>
            </w:r>
          </w:p>
        </w:tc>
        <w:tc>
          <w:tcPr>
            <w:tcW w:w="1188" w:type="dxa"/>
            <w:shd w:val="clear" w:color="auto" w:fill="5F2167"/>
          </w:tcPr>
          <w:p w14:paraId="23831B82" w14:textId="77777777" w:rsidR="00D833CA" w:rsidRPr="00D833CA" w:rsidRDefault="00D833CA" w:rsidP="00D833CA">
            <w:pPr>
              <w:rPr>
                <w:sz w:val="20"/>
              </w:rPr>
            </w:pPr>
            <w:r w:rsidRPr="00D833CA">
              <w:rPr>
                <w:sz w:val="20"/>
              </w:rPr>
              <w:t>X OS Grid Ref (Easting)</w:t>
            </w:r>
          </w:p>
        </w:tc>
        <w:tc>
          <w:tcPr>
            <w:tcW w:w="1151" w:type="dxa"/>
            <w:shd w:val="clear" w:color="auto" w:fill="5F2167"/>
          </w:tcPr>
          <w:p w14:paraId="77C3087D" w14:textId="77777777" w:rsidR="00D833CA" w:rsidRPr="00D833CA" w:rsidRDefault="00D833CA" w:rsidP="00D833CA">
            <w:pPr>
              <w:rPr>
                <w:sz w:val="20"/>
              </w:rPr>
            </w:pPr>
            <w:r w:rsidRPr="00D833CA">
              <w:rPr>
                <w:sz w:val="20"/>
              </w:rPr>
              <w:t>Y OS Grid Ref (Northing)</w:t>
            </w:r>
          </w:p>
        </w:tc>
        <w:tc>
          <w:tcPr>
            <w:tcW w:w="1197" w:type="dxa"/>
            <w:shd w:val="clear" w:color="auto" w:fill="5F2167"/>
          </w:tcPr>
          <w:p w14:paraId="1029A171" w14:textId="77777777" w:rsidR="00D833CA" w:rsidRPr="00D833CA" w:rsidRDefault="00D833CA" w:rsidP="00D833CA">
            <w:pPr>
              <w:rPr>
                <w:sz w:val="20"/>
              </w:rPr>
            </w:pPr>
            <w:r w:rsidRPr="00D833CA">
              <w:rPr>
                <w:sz w:val="20"/>
              </w:rPr>
              <w:t>Pollutants Monitored</w:t>
            </w:r>
          </w:p>
        </w:tc>
        <w:tc>
          <w:tcPr>
            <w:tcW w:w="1458" w:type="dxa"/>
            <w:shd w:val="clear" w:color="auto" w:fill="5F2167"/>
          </w:tcPr>
          <w:p w14:paraId="2823339C" w14:textId="77777777" w:rsidR="00D833CA" w:rsidRPr="00D833CA" w:rsidRDefault="00D833CA" w:rsidP="00D833CA">
            <w:pPr>
              <w:rPr>
                <w:sz w:val="20"/>
              </w:rPr>
            </w:pPr>
            <w:r w:rsidRPr="00D833CA">
              <w:rPr>
                <w:sz w:val="20"/>
              </w:rPr>
              <w:t>In AQMA? Which AQMA?</w:t>
            </w:r>
          </w:p>
        </w:tc>
        <w:tc>
          <w:tcPr>
            <w:tcW w:w="1252" w:type="dxa"/>
            <w:shd w:val="clear" w:color="auto" w:fill="5F2167"/>
          </w:tcPr>
          <w:p w14:paraId="697FAD0E" w14:textId="77777777" w:rsidR="00D833CA" w:rsidRPr="00D833CA" w:rsidRDefault="00D833CA" w:rsidP="00D833CA">
            <w:pPr>
              <w:spacing w:before="120" w:after="120"/>
              <w:rPr>
                <w:sz w:val="20"/>
              </w:rPr>
            </w:pPr>
            <w:r w:rsidRPr="00D833CA">
              <w:rPr>
                <w:sz w:val="20"/>
              </w:rPr>
              <w:t>Distance to Relevant Exposure (m)</w:t>
            </w:r>
            <w:r w:rsidRPr="00D833CA">
              <w:rPr>
                <w:color w:val="0000FF"/>
              </w:rPr>
              <w:t xml:space="preserve"> </w:t>
            </w:r>
            <w:r w:rsidRPr="00D833CA">
              <w:rPr>
                <w:sz w:val="20"/>
                <w:vertAlign w:val="superscript"/>
              </w:rPr>
              <w:t>(1)</w:t>
            </w:r>
          </w:p>
        </w:tc>
        <w:tc>
          <w:tcPr>
            <w:tcW w:w="1321" w:type="dxa"/>
            <w:shd w:val="clear" w:color="auto" w:fill="5F2167"/>
          </w:tcPr>
          <w:p w14:paraId="621ED391" w14:textId="77777777" w:rsidR="00D833CA" w:rsidRPr="00D833CA" w:rsidRDefault="00D833CA" w:rsidP="00D833CA">
            <w:pPr>
              <w:rPr>
                <w:sz w:val="20"/>
              </w:rPr>
            </w:pPr>
            <w:r w:rsidRPr="00D833CA">
              <w:rPr>
                <w:sz w:val="20"/>
              </w:rPr>
              <w:t xml:space="preserve">Distance to kerb of nearest road (m) </w:t>
            </w:r>
            <w:r w:rsidRPr="00D833CA">
              <w:rPr>
                <w:sz w:val="20"/>
                <w:vertAlign w:val="superscript"/>
              </w:rPr>
              <w:t>(2)</w:t>
            </w:r>
          </w:p>
        </w:tc>
        <w:tc>
          <w:tcPr>
            <w:tcW w:w="1409" w:type="dxa"/>
            <w:shd w:val="clear" w:color="auto" w:fill="5F2167"/>
          </w:tcPr>
          <w:p w14:paraId="53A74794" w14:textId="77777777" w:rsidR="00D833CA" w:rsidRPr="00D833CA" w:rsidRDefault="00D833CA" w:rsidP="00D833CA">
            <w:pPr>
              <w:rPr>
                <w:sz w:val="20"/>
              </w:rPr>
            </w:pPr>
            <w:r w:rsidRPr="00D833CA">
              <w:rPr>
                <w:sz w:val="20"/>
              </w:rPr>
              <w:t>Tube Co-located with a Continuous Analyser?</w:t>
            </w:r>
          </w:p>
        </w:tc>
        <w:tc>
          <w:tcPr>
            <w:tcW w:w="810" w:type="dxa"/>
            <w:shd w:val="clear" w:color="auto" w:fill="5F2167"/>
          </w:tcPr>
          <w:p w14:paraId="5371D3CD" w14:textId="77777777" w:rsidR="00D833CA" w:rsidRPr="00D833CA" w:rsidRDefault="00D833CA" w:rsidP="00D833CA">
            <w:pPr>
              <w:rPr>
                <w:sz w:val="20"/>
              </w:rPr>
            </w:pPr>
            <w:r w:rsidRPr="00D833CA">
              <w:rPr>
                <w:sz w:val="20"/>
              </w:rPr>
              <w:t>Tube Height (m)</w:t>
            </w:r>
          </w:p>
        </w:tc>
      </w:tr>
      <w:tr w:rsidR="00400251" w:rsidRPr="00022D89" w14:paraId="1530340E"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986D83F"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LN07</w:t>
            </w:r>
          </w:p>
        </w:tc>
        <w:tc>
          <w:tcPr>
            <w:tcW w:w="1975" w:type="dxa"/>
            <w:noWrap/>
            <w:hideMark/>
          </w:tcPr>
          <w:p w14:paraId="1522910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Guildford Street/Bute Street</w:t>
            </w:r>
          </w:p>
        </w:tc>
        <w:tc>
          <w:tcPr>
            <w:tcW w:w="1752" w:type="dxa"/>
            <w:noWrap/>
            <w:hideMark/>
          </w:tcPr>
          <w:p w14:paraId="6A2360F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6A4C856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509227</w:t>
            </w:r>
          </w:p>
        </w:tc>
        <w:tc>
          <w:tcPr>
            <w:tcW w:w="1151" w:type="dxa"/>
            <w:noWrap/>
            <w:hideMark/>
          </w:tcPr>
          <w:p w14:paraId="14A6A2C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221455</w:t>
            </w:r>
          </w:p>
        </w:tc>
        <w:tc>
          <w:tcPr>
            <w:tcW w:w="1197" w:type="dxa"/>
            <w:noWrap/>
            <w:hideMark/>
          </w:tcPr>
          <w:p w14:paraId="57C058E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091F8C3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1A53860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1.5</w:t>
            </w:r>
          </w:p>
        </w:tc>
        <w:tc>
          <w:tcPr>
            <w:tcW w:w="1321" w:type="dxa"/>
            <w:noWrap/>
            <w:hideMark/>
          </w:tcPr>
          <w:p w14:paraId="1148B4A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3.1</w:t>
            </w:r>
          </w:p>
        </w:tc>
        <w:tc>
          <w:tcPr>
            <w:tcW w:w="1409" w:type="dxa"/>
            <w:noWrap/>
            <w:hideMark/>
          </w:tcPr>
          <w:p w14:paraId="2D47077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18F54A4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2.6</w:t>
            </w:r>
          </w:p>
        </w:tc>
      </w:tr>
      <w:tr w:rsidR="00400251" w:rsidRPr="00022D89" w14:paraId="137B9A18"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549CCE2"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LN11</w:t>
            </w:r>
          </w:p>
        </w:tc>
        <w:tc>
          <w:tcPr>
            <w:tcW w:w="1975" w:type="dxa"/>
            <w:noWrap/>
            <w:hideMark/>
          </w:tcPr>
          <w:p w14:paraId="2B45E51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Upper George Street</w:t>
            </w:r>
          </w:p>
        </w:tc>
        <w:tc>
          <w:tcPr>
            <w:tcW w:w="1752" w:type="dxa"/>
            <w:noWrap/>
            <w:hideMark/>
          </w:tcPr>
          <w:p w14:paraId="3372D89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57EC9B0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508910</w:t>
            </w:r>
          </w:p>
        </w:tc>
        <w:tc>
          <w:tcPr>
            <w:tcW w:w="1151" w:type="dxa"/>
            <w:noWrap/>
            <w:hideMark/>
          </w:tcPr>
          <w:p w14:paraId="2B0565B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221321</w:t>
            </w:r>
          </w:p>
        </w:tc>
        <w:tc>
          <w:tcPr>
            <w:tcW w:w="1197" w:type="dxa"/>
            <w:noWrap/>
            <w:hideMark/>
          </w:tcPr>
          <w:p w14:paraId="091CF4F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36EE00B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639D6E2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20.0</w:t>
            </w:r>
          </w:p>
        </w:tc>
        <w:tc>
          <w:tcPr>
            <w:tcW w:w="1321" w:type="dxa"/>
            <w:noWrap/>
            <w:hideMark/>
          </w:tcPr>
          <w:p w14:paraId="29979E9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2.7</w:t>
            </w:r>
          </w:p>
        </w:tc>
        <w:tc>
          <w:tcPr>
            <w:tcW w:w="1409" w:type="dxa"/>
            <w:noWrap/>
            <w:hideMark/>
          </w:tcPr>
          <w:p w14:paraId="38AAF6B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11C6D23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2.9</w:t>
            </w:r>
          </w:p>
        </w:tc>
      </w:tr>
      <w:tr w:rsidR="00400251" w:rsidRPr="00022D89" w14:paraId="40E0ECF7"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7D345D7"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LN15</w:t>
            </w:r>
          </w:p>
        </w:tc>
        <w:tc>
          <w:tcPr>
            <w:tcW w:w="1975" w:type="dxa"/>
            <w:noWrap/>
            <w:hideMark/>
          </w:tcPr>
          <w:p w14:paraId="4F2B08A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Armitage Garden</w:t>
            </w:r>
          </w:p>
        </w:tc>
        <w:tc>
          <w:tcPr>
            <w:tcW w:w="1752" w:type="dxa"/>
            <w:noWrap/>
            <w:hideMark/>
          </w:tcPr>
          <w:p w14:paraId="40F77CF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7182774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505557</w:t>
            </w:r>
          </w:p>
        </w:tc>
        <w:tc>
          <w:tcPr>
            <w:tcW w:w="1151" w:type="dxa"/>
            <w:noWrap/>
            <w:hideMark/>
          </w:tcPr>
          <w:p w14:paraId="3526032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222325</w:t>
            </w:r>
          </w:p>
        </w:tc>
        <w:tc>
          <w:tcPr>
            <w:tcW w:w="1197" w:type="dxa"/>
            <w:noWrap/>
            <w:hideMark/>
          </w:tcPr>
          <w:p w14:paraId="0E53E9D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hideMark/>
          </w:tcPr>
          <w:p w14:paraId="443E2AC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r w:rsidRPr="00022D89">
              <w:rPr>
                <w:rFonts w:eastAsia="Times New Roman" w:cs="Arial"/>
                <w:color w:val="000000"/>
                <w:sz w:val="20"/>
              </w:rPr>
              <w:br/>
              <w:t>AQMAs 1 &amp; 2</w:t>
            </w:r>
          </w:p>
        </w:tc>
        <w:tc>
          <w:tcPr>
            <w:tcW w:w="1252" w:type="dxa"/>
            <w:noWrap/>
            <w:hideMark/>
          </w:tcPr>
          <w:p w14:paraId="1FFB058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7.0</w:t>
            </w:r>
          </w:p>
        </w:tc>
        <w:tc>
          <w:tcPr>
            <w:tcW w:w="1321" w:type="dxa"/>
            <w:noWrap/>
            <w:hideMark/>
          </w:tcPr>
          <w:p w14:paraId="7C10F17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2.1</w:t>
            </w:r>
          </w:p>
        </w:tc>
        <w:tc>
          <w:tcPr>
            <w:tcW w:w="1409" w:type="dxa"/>
            <w:noWrap/>
            <w:hideMark/>
          </w:tcPr>
          <w:p w14:paraId="310BB2F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28DCFCF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2.8</w:t>
            </w:r>
          </w:p>
        </w:tc>
      </w:tr>
      <w:tr w:rsidR="00400251" w:rsidRPr="00022D89" w14:paraId="338E2679"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FEF8EC8"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LN16</w:t>
            </w:r>
          </w:p>
        </w:tc>
        <w:tc>
          <w:tcPr>
            <w:tcW w:w="1975" w:type="dxa"/>
            <w:noWrap/>
            <w:hideMark/>
          </w:tcPr>
          <w:p w14:paraId="74455A5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Belper Road</w:t>
            </w:r>
          </w:p>
        </w:tc>
        <w:tc>
          <w:tcPr>
            <w:tcW w:w="1752" w:type="dxa"/>
            <w:noWrap/>
            <w:hideMark/>
          </w:tcPr>
          <w:p w14:paraId="23A75A4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663E2E5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505492</w:t>
            </w:r>
          </w:p>
        </w:tc>
        <w:tc>
          <w:tcPr>
            <w:tcW w:w="1151" w:type="dxa"/>
            <w:noWrap/>
            <w:hideMark/>
          </w:tcPr>
          <w:p w14:paraId="7A8427A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222607</w:t>
            </w:r>
          </w:p>
        </w:tc>
        <w:tc>
          <w:tcPr>
            <w:tcW w:w="1197" w:type="dxa"/>
            <w:noWrap/>
            <w:hideMark/>
          </w:tcPr>
          <w:p w14:paraId="3AF1208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hideMark/>
          </w:tcPr>
          <w:p w14:paraId="4F79E18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r w:rsidRPr="00022D89">
              <w:rPr>
                <w:rFonts w:eastAsia="Times New Roman" w:cs="Arial"/>
                <w:color w:val="000000"/>
                <w:sz w:val="20"/>
              </w:rPr>
              <w:br/>
              <w:t>AQMA 2</w:t>
            </w:r>
          </w:p>
        </w:tc>
        <w:tc>
          <w:tcPr>
            <w:tcW w:w="1252" w:type="dxa"/>
            <w:noWrap/>
            <w:hideMark/>
          </w:tcPr>
          <w:p w14:paraId="11CE46B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w:t>
            </w:r>
          </w:p>
        </w:tc>
        <w:tc>
          <w:tcPr>
            <w:tcW w:w="1321" w:type="dxa"/>
            <w:noWrap/>
            <w:hideMark/>
          </w:tcPr>
          <w:p w14:paraId="317AF32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2.5</w:t>
            </w:r>
          </w:p>
        </w:tc>
        <w:tc>
          <w:tcPr>
            <w:tcW w:w="1409" w:type="dxa"/>
            <w:noWrap/>
            <w:hideMark/>
          </w:tcPr>
          <w:p w14:paraId="54CF0CD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262D512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2.7</w:t>
            </w:r>
          </w:p>
        </w:tc>
      </w:tr>
      <w:tr w:rsidR="00400251" w:rsidRPr="00022D89" w14:paraId="50A9CAE0"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F66AE5F"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LN17</w:t>
            </w:r>
          </w:p>
        </w:tc>
        <w:tc>
          <w:tcPr>
            <w:tcW w:w="1975" w:type="dxa"/>
            <w:noWrap/>
            <w:hideMark/>
          </w:tcPr>
          <w:p w14:paraId="513C581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Wyndham Road</w:t>
            </w:r>
          </w:p>
        </w:tc>
        <w:tc>
          <w:tcPr>
            <w:tcW w:w="1752" w:type="dxa"/>
            <w:noWrap/>
            <w:hideMark/>
          </w:tcPr>
          <w:p w14:paraId="130D361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7CDFE25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505324</w:t>
            </w:r>
          </w:p>
        </w:tc>
        <w:tc>
          <w:tcPr>
            <w:tcW w:w="1151" w:type="dxa"/>
            <w:noWrap/>
            <w:hideMark/>
          </w:tcPr>
          <w:p w14:paraId="33FC393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222812</w:t>
            </w:r>
          </w:p>
        </w:tc>
        <w:tc>
          <w:tcPr>
            <w:tcW w:w="1197" w:type="dxa"/>
            <w:noWrap/>
            <w:hideMark/>
          </w:tcPr>
          <w:p w14:paraId="6E2AEF2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hideMark/>
          </w:tcPr>
          <w:p w14:paraId="0026A48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r w:rsidRPr="00022D89">
              <w:rPr>
                <w:rFonts w:eastAsia="Times New Roman" w:cs="Arial"/>
                <w:color w:val="000000"/>
                <w:sz w:val="20"/>
              </w:rPr>
              <w:br/>
              <w:t>AQMA 2</w:t>
            </w:r>
          </w:p>
        </w:tc>
        <w:tc>
          <w:tcPr>
            <w:tcW w:w="1252" w:type="dxa"/>
            <w:noWrap/>
            <w:hideMark/>
          </w:tcPr>
          <w:p w14:paraId="6581DF2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4.0</w:t>
            </w:r>
          </w:p>
        </w:tc>
        <w:tc>
          <w:tcPr>
            <w:tcW w:w="1321" w:type="dxa"/>
            <w:noWrap/>
            <w:hideMark/>
          </w:tcPr>
          <w:p w14:paraId="425B93E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1.8</w:t>
            </w:r>
          </w:p>
        </w:tc>
        <w:tc>
          <w:tcPr>
            <w:tcW w:w="1409" w:type="dxa"/>
            <w:noWrap/>
            <w:hideMark/>
          </w:tcPr>
          <w:p w14:paraId="4E468D0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039D9D5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2.8</w:t>
            </w:r>
          </w:p>
        </w:tc>
      </w:tr>
      <w:tr w:rsidR="00400251" w:rsidRPr="00022D89" w14:paraId="5A14E73E"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CD8DD07"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LN18</w:t>
            </w:r>
          </w:p>
        </w:tc>
        <w:tc>
          <w:tcPr>
            <w:tcW w:w="1975" w:type="dxa"/>
            <w:noWrap/>
            <w:hideMark/>
          </w:tcPr>
          <w:p w14:paraId="46A40D5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Copperfield</w:t>
            </w:r>
          </w:p>
        </w:tc>
        <w:tc>
          <w:tcPr>
            <w:tcW w:w="1752" w:type="dxa"/>
            <w:noWrap/>
            <w:hideMark/>
          </w:tcPr>
          <w:p w14:paraId="1EA18EF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36F7507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505014</w:t>
            </w:r>
          </w:p>
        </w:tc>
        <w:tc>
          <w:tcPr>
            <w:tcW w:w="1151" w:type="dxa"/>
            <w:noWrap/>
            <w:hideMark/>
          </w:tcPr>
          <w:p w14:paraId="48D67C7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223538</w:t>
            </w:r>
          </w:p>
        </w:tc>
        <w:tc>
          <w:tcPr>
            <w:tcW w:w="1197" w:type="dxa"/>
            <w:noWrap/>
            <w:hideMark/>
          </w:tcPr>
          <w:p w14:paraId="67717A2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hideMark/>
          </w:tcPr>
          <w:p w14:paraId="0769233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r w:rsidRPr="00022D89">
              <w:rPr>
                <w:rFonts w:eastAsia="Times New Roman" w:cs="Arial"/>
                <w:color w:val="000000"/>
                <w:sz w:val="20"/>
              </w:rPr>
              <w:br/>
              <w:t>AQMA 2</w:t>
            </w:r>
          </w:p>
        </w:tc>
        <w:tc>
          <w:tcPr>
            <w:tcW w:w="1252" w:type="dxa"/>
            <w:noWrap/>
            <w:hideMark/>
          </w:tcPr>
          <w:p w14:paraId="677882B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2.0</w:t>
            </w:r>
          </w:p>
        </w:tc>
        <w:tc>
          <w:tcPr>
            <w:tcW w:w="1321" w:type="dxa"/>
            <w:noWrap/>
            <w:hideMark/>
          </w:tcPr>
          <w:p w14:paraId="153AA35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1.6</w:t>
            </w:r>
          </w:p>
        </w:tc>
        <w:tc>
          <w:tcPr>
            <w:tcW w:w="1409" w:type="dxa"/>
            <w:noWrap/>
            <w:hideMark/>
          </w:tcPr>
          <w:p w14:paraId="0599B8D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755507B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2.8</w:t>
            </w:r>
          </w:p>
        </w:tc>
      </w:tr>
      <w:tr w:rsidR="00400251" w:rsidRPr="00022D89" w14:paraId="4E38A395"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EF81C8C"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LN22</w:t>
            </w:r>
          </w:p>
        </w:tc>
        <w:tc>
          <w:tcPr>
            <w:tcW w:w="1975" w:type="dxa"/>
            <w:noWrap/>
            <w:hideMark/>
          </w:tcPr>
          <w:p w14:paraId="3F6C1DB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 Mistletoe Hill</w:t>
            </w:r>
          </w:p>
        </w:tc>
        <w:tc>
          <w:tcPr>
            <w:tcW w:w="1752" w:type="dxa"/>
            <w:noWrap/>
            <w:hideMark/>
          </w:tcPr>
          <w:p w14:paraId="31BC12C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Urban Background</w:t>
            </w:r>
          </w:p>
        </w:tc>
        <w:tc>
          <w:tcPr>
            <w:tcW w:w="1188" w:type="dxa"/>
            <w:noWrap/>
            <w:hideMark/>
          </w:tcPr>
          <w:p w14:paraId="172A13D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511341</w:t>
            </w:r>
          </w:p>
        </w:tc>
        <w:tc>
          <w:tcPr>
            <w:tcW w:w="1151" w:type="dxa"/>
            <w:noWrap/>
            <w:hideMark/>
          </w:tcPr>
          <w:p w14:paraId="4448295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221864</w:t>
            </w:r>
          </w:p>
        </w:tc>
        <w:tc>
          <w:tcPr>
            <w:tcW w:w="1197" w:type="dxa"/>
            <w:noWrap/>
            <w:hideMark/>
          </w:tcPr>
          <w:p w14:paraId="1F671A0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515EE24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401A8B5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555F62A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9.3</w:t>
            </w:r>
          </w:p>
        </w:tc>
        <w:tc>
          <w:tcPr>
            <w:tcW w:w="1409" w:type="dxa"/>
            <w:noWrap/>
            <w:hideMark/>
          </w:tcPr>
          <w:p w14:paraId="4757FA9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1535DBA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2.5</w:t>
            </w:r>
          </w:p>
        </w:tc>
      </w:tr>
      <w:tr w:rsidR="00400251" w:rsidRPr="00022D89" w14:paraId="33CE45A3"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DE86604"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LN23</w:t>
            </w:r>
          </w:p>
        </w:tc>
        <w:tc>
          <w:tcPr>
            <w:tcW w:w="1975" w:type="dxa"/>
            <w:noWrap/>
            <w:hideMark/>
          </w:tcPr>
          <w:p w14:paraId="079E8DF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Eaton Green Road 1</w:t>
            </w:r>
          </w:p>
        </w:tc>
        <w:tc>
          <w:tcPr>
            <w:tcW w:w="1752" w:type="dxa"/>
            <w:noWrap/>
            <w:hideMark/>
          </w:tcPr>
          <w:p w14:paraId="68B8B60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112D574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511377</w:t>
            </w:r>
          </w:p>
        </w:tc>
        <w:tc>
          <w:tcPr>
            <w:tcW w:w="1151" w:type="dxa"/>
            <w:noWrap/>
            <w:hideMark/>
          </w:tcPr>
          <w:p w14:paraId="137A4C5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221814</w:t>
            </w:r>
          </w:p>
        </w:tc>
        <w:tc>
          <w:tcPr>
            <w:tcW w:w="1197" w:type="dxa"/>
            <w:noWrap/>
            <w:hideMark/>
          </w:tcPr>
          <w:p w14:paraId="55CF374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0988E6A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640472A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18.0</w:t>
            </w:r>
          </w:p>
        </w:tc>
        <w:tc>
          <w:tcPr>
            <w:tcW w:w="1321" w:type="dxa"/>
            <w:noWrap/>
            <w:hideMark/>
          </w:tcPr>
          <w:p w14:paraId="19B0159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6.4</w:t>
            </w:r>
          </w:p>
        </w:tc>
        <w:tc>
          <w:tcPr>
            <w:tcW w:w="1409" w:type="dxa"/>
            <w:noWrap/>
            <w:hideMark/>
          </w:tcPr>
          <w:p w14:paraId="1338106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68DAFAA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2.3</w:t>
            </w:r>
          </w:p>
        </w:tc>
      </w:tr>
      <w:tr w:rsidR="00400251" w:rsidRPr="00022D89" w14:paraId="0C827AEE"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B5252D0"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LN24</w:t>
            </w:r>
          </w:p>
        </w:tc>
        <w:tc>
          <w:tcPr>
            <w:tcW w:w="1975" w:type="dxa"/>
            <w:noWrap/>
            <w:hideMark/>
          </w:tcPr>
          <w:p w14:paraId="703FABC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19 Barnston Close</w:t>
            </w:r>
          </w:p>
        </w:tc>
        <w:tc>
          <w:tcPr>
            <w:tcW w:w="1752" w:type="dxa"/>
            <w:noWrap/>
            <w:hideMark/>
          </w:tcPr>
          <w:p w14:paraId="55AF118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Urban Background</w:t>
            </w:r>
          </w:p>
        </w:tc>
        <w:tc>
          <w:tcPr>
            <w:tcW w:w="1188" w:type="dxa"/>
            <w:noWrap/>
            <w:hideMark/>
          </w:tcPr>
          <w:p w14:paraId="383FF5C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511902</w:t>
            </w:r>
          </w:p>
        </w:tc>
        <w:tc>
          <w:tcPr>
            <w:tcW w:w="1151" w:type="dxa"/>
            <w:noWrap/>
            <w:hideMark/>
          </w:tcPr>
          <w:p w14:paraId="08C3D02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222144</w:t>
            </w:r>
          </w:p>
        </w:tc>
        <w:tc>
          <w:tcPr>
            <w:tcW w:w="1197" w:type="dxa"/>
            <w:noWrap/>
            <w:hideMark/>
          </w:tcPr>
          <w:p w14:paraId="5B15E06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714EC70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7635474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74FD625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7.0</w:t>
            </w:r>
          </w:p>
        </w:tc>
        <w:tc>
          <w:tcPr>
            <w:tcW w:w="1409" w:type="dxa"/>
            <w:noWrap/>
            <w:hideMark/>
          </w:tcPr>
          <w:p w14:paraId="37B35A5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769D52E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2.5</w:t>
            </w:r>
          </w:p>
        </w:tc>
      </w:tr>
      <w:tr w:rsidR="00400251" w:rsidRPr="00022D89" w14:paraId="53E1534C"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4B2BEA0"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LN25</w:t>
            </w:r>
          </w:p>
        </w:tc>
        <w:tc>
          <w:tcPr>
            <w:tcW w:w="1975" w:type="dxa"/>
            <w:noWrap/>
            <w:hideMark/>
          </w:tcPr>
          <w:p w14:paraId="5847C28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Eaton Green Road 2</w:t>
            </w:r>
          </w:p>
        </w:tc>
        <w:tc>
          <w:tcPr>
            <w:tcW w:w="1752" w:type="dxa"/>
            <w:noWrap/>
            <w:hideMark/>
          </w:tcPr>
          <w:p w14:paraId="53FDF2E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505B930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511893</w:t>
            </w:r>
          </w:p>
        </w:tc>
        <w:tc>
          <w:tcPr>
            <w:tcW w:w="1151" w:type="dxa"/>
            <w:noWrap/>
            <w:hideMark/>
          </w:tcPr>
          <w:p w14:paraId="642465F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222068</w:t>
            </w:r>
          </w:p>
        </w:tc>
        <w:tc>
          <w:tcPr>
            <w:tcW w:w="1197" w:type="dxa"/>
            <w:noWrap/>
            <w:hideMark/>
          </w:tcPr>
          <w:p w14:paraId="63684FD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33CC54F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40E4110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17.0</w:t>
            </w:r>
          </w:p>
        </w:tc>
        <w:tc>
          <w:tcPr>
            <w:tcW w:w="1321" w:type="dxa"/>
            <w:noWrap/>
            <w:hideMark/>
          </w:tcPr>
          <w:p w14:paraId="086DDAB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1.9</w:t>
            </w:r>
          </w:p>
        </w:tc>
        <w:tc>
          <w:tcPr>
            <w:tcW w:w="1409" w:type="dxa"/>
            <w:noWrap/>
            <w:hideMark/>
          </w:tcPr>
          <w:p w14:paraId="796D4A0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70BE697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2.9</w:t>
            </w:r>
          </w:p>
        </w:tc>
      </w:tr>
      <w:tr w:rsidR="00400251" w:rsidRPr="00022D89" w14:paraId="48DA21DF"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6456CB2"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LN26</w:t>
            </w:r>
          </w:p>
        </w:tc>
        <w:tc>
          <w:tcPr>
            <w:tcW w:w="1975" w:type="dxa"/>
            <w:noWrap/>
            <w:hideMark/>
          </w:tcPr>
          <w:p w14:paraId="3067933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8 Keeble Close</w:t>
            </w:r>
          </w:p>
        </w:tc>
        <w:tc>
          <w:tcPr>
            <w:tcW w:w="1752" w:type="dxa"/>
            <w:noWrap/>
            <w:hideMark/>
          </w:tcPr>
          <w:p w14:paraId="1087D22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Urban Background</w:t>
            </w:r>
          </w:p>
        </w:tc>
        <w:tc>
          <w:tcPr>
            <w:tcW w:w="1188" w:type="dxa"/>
            <w:noWrap/>
            <w:hideMark/>
          </w:tcPr>
          <w:p w14:paraId="4595802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512109</w:t>
            </w:r>
          </w:p>
        </w:tc>
        <w:tc>
          <w:tcPr>
            <w:tcW w:w="1151" w:type="dxa"/>
            <w:noWrap/>
            <w:hideMark/>
          </w:tcPr>
          <w:p w14:paraId="1362202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222234</w:t>
            </w:r>
          </w:p>
        </w:tc>
        <w:tc>
          <w:tcPr>
            <w:tcW w:w="1197" w:type="dxa"/>
            <w:noWrap/>
            <w:hideMark/>
          </w:tcPr>
          <w:p w14:paraId="3679272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60E0D87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2CDD356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3D55B68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11.5</w:t>
            </w:r>
          </w:p>
        </w:tc>
        <w:tc>
          <w:tcPr>
            <w:tcW w:w="1409" w:type="dxa"/>
            <w:noWrap/>
            <w:hideMark/>
          </w:tcPr>
          <w:p w14:paraId="1C47852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7ECAE5A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2.7</w:t>
            </w:r>
          </w:p>
        </w:tc>
      </w:tr>
      <w:tr w:rsidR="00400251" w:rsidRPr="00022D89" w14:paraId="36AB63B2"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35243F2"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LN27</w:t>
            </w:r>
          </w:p>
        </w:tc>
        <w:tc>
          <w:tcPr>
            <w:tcW w:w="1975" w:type="dxa"/>
            <w:noWrap/>
            <w:hideMark/>
          </w:tcPr>
          <w:p w14:paraId="3605963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Eaton Green Road 3</w:t>
            </w:r>
          </w:p>
        </w:tc>
        <w:tc>
          <w:tcPr>
            <w:tcW w:w="1752" w:type="dxa"/>
            <w:noWrap/>
            <w:hideMark/>
          </w:tcPr>
          <w:p w14:paraId="0F61C82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35475A4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512134</w:t>
            </w:r>
          </w:p>
        </w:tc>
        <w:tc>
          <w:tcPr>
            <w:tcW w:w="1151" w:type="dxa"/>
            <w:noWrap/>
            <w:hideMark/>
          </w:tcPr>
          <w:p w14:paraId="0D5F29C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222198</w:t>
            </w:r>
          </w:p>
        </w:tc>
        <w:tc>
          <w:tcPr>
            <w:tcW w:w="1197" w:type="dxa"/>
            <w:noWrap/>
            <w:hideMark/>
          </w:tcPr>
          <w:p w14:paraId="16D2F59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3625499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4F8549F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6.0</w:t>
            </w:r>
          </w:p>
        </w:tc>
        <w:tc>
          <w:tcPr>
            <w:tcW w:w="1321" w:type="dxa"/>
            <w:noWrap/>
            <w:hideMark/>
          </w:tcPr>
          <w:p w14:paraId="4772C12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2.3</w:t>
            </w:r>
          </w:p>
        </w:tc>
        <w:tc>
          <w:tcPr>
            <w:tcW w:w="1409" w:type="dxa"/>
            <w:noWrap/>
            <w:hideMark/>
          </w:tcPr>
          <w:p w14:paraId="1869A34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27A9C30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2.7</w:t>
            </w:r>
          </w:p>
        </w:tc>
      </w:tr>
      <w:tr w:rsidR="00400251" w:rsidRPr="00022D89" w14:paraId="203E0081"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81C6513"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LN28</w:t>
            </w:r>
          </w:p>
        </w:tc>
        <w:tc>
          <w:tcPr>
            <w:tcW w:w="1975" w:type="dxa"/>
            <w:noWrap/>
            <w:hideMark/>
          </w:tcPr>
          <w:p w14:paraId="245E79B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roofErr w:type="spellStart"/>
            <w:r w:rsidRPr="00022D89">
              <w:rPr>
                <w:rFonts w:eastAsia="Times New Roman" w:cs="Arial"/>
                <w:color w:val="000000"/>
                <w:sz w:val="20"/>
              </w:rPr>
              <w:t>Caddington</w:t>
            </w:r>
            <w:proofErr w:type="spellEnd"/>
            <w:r w:rsidRPr="00022D89">
              <w:rPr>
                <w:rFonts w:eastAsia="Times New Roman" w:cs="Arial"/>
                <w:color w:val="000000"/>
                <w:sz w:val="20"/>
              </w:rPr>
              <w:t xml:space="preserve"> Road</w:t>
            </w:r>
          </w:p>
        </w:tc>
        <w:tc>
          <w:tcPr>
            <w:tcW w:w="1752" w:type="dxa"/>
            <w:noWrap/>
            <w:hideMark/>
          </w:tcPr>
          <w:p w14:paraId="576F7BC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6AED550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507798</w:t>
            </w:r>
          </w:p>
        </w:tc>
        <w:tc>
          <w:tcPr>
            <w:tcW w:w="1151" w:type="dxa"/>
            <w:noWrap/>
            <w:hideMark/>
          </w:tcPr>
          <w:p w14:paraId="2DE369B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219832</w:t>
            </w:r>
          </w:p>
        </w:tc>
        <w:tc>
          <w:tcPr>
            <w:tcW w:w="1197" w:type="dxa"/>
            <w:noWrap/>
            <w:hideMark/>
          </w:tcPr>
          <w:p w14:paraId="085BAE0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402F475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70D17CF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15.0</w:t>
            </w:r>
          </w:p>
        </w:tc>
        <w:tc>
          <w:tcPr>
            <w:tcW w:w="1321" w:type="dxa"/>
            <w:noWrap/>
            <w:hideMark/>
          </w:tcPr>
          <w:p w14:paraId="2FB338A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1.7</w:t>
            </w:r>
          </w:p>
        </w:tc>
        <w:tc>
          <w:tcPr>
            <w:tcW w:w="1409" w:type="dxa"/>
            <w:noWrap/>
            <w:hideMark/>
          </w:tcPr>
          <w:p w14:paraId="0991A93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3414E26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2.6</w:t>
            </w:r>
          </w:p>
        </w:tc>
      </w:tr>
      <w:tr w:rsidR="00400251" w:rsidRPr="00022D89" w14:paraId="2C614E48"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5A6171B"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LN52</w:t>
            </w:r>
          </w:p>
        </w:tc>
        <w:tc>
          <w:tcPr>
            <w:tcW w:w="1975" w:type="dxa"/>
            <w:noWrap/>
            <w:hideMark/>
          </w:tcPr>
          <w:p w14:paraId="4FD109C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Dunstable Rd/Cardigan St Residential</w:t>
            </w:r>
          </w:p>
        </w:tc>
        <w:tc>
          <w:tcPr>
            <w:tcW w:w="1752" w:type="dxa"/>
            <w:noWrap/>
            <w:hideMark/>
          </w:tcPr>
          <w:p w14:paraId="2171D0A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265E153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508689</w:t>
            </w:r>
          </w:p>
        </w:tc>
        <w:tc>
          <w:tcPr>
            <w:tcW w:w="1151" w:type="dxa"/>
            <w:noWrap/>
            <w:hideMark/>
          </w:tcPr>
          <w:p w14:paraId="0261DA6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221379</w:t>
            </w:r>
          </w:p>
        </w:tc>
        <w:tc>
          <w:tcPr>
            <w:tcW w:w="1197" w:type="dxa"/>
            <w:noWrap/>
            <w:hideMark/>
          </w:tcPr>
          <w:p w14:paraId="7F050E1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hideMark/>
          </w:tcPr>
          <w:p w14:paraId="7FFB672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r w:rsidRPr="00022D89">
              <w:rPr>
                <w:rFonts w:eastAsia="Times New Roman" w:cs="Arial"/>
                <w:color w:val="000000"/>
                <w:sz w:val="20"/>
              </w:rPr>
              <w:br/>
              <w:t>AQMA 3</w:t>
            </w:r>
          </w:p>
        </w:tc>
        <w:tc>
          <w:tcPr>
            <w:tcW w:w="1252" w:type="dxa"/>
            <w:noWrap/>
            <w:hideMark/>
          </w:tcPr>
          <w:p w14:paraId="6AB1DE7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44B0998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4.3</w:t>
            </w:r>
          </w:p>
        </w:tc>
        <w:tc>
          <w:tcPr>
            <w:tcW w:w="1409" w:type="dxa"/>
            <w:noWrap/>
            <w:hideMark/>
          </w:tcPr>
          <w:p w14:paraId="45FFAF0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7CE9B21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2.8</w:t>
            </w:r>
          </w:p>
        </w:tc>
      </w:tr>
      <w:tr w:rsidR="00400251" w:rsidRPr="00022D89" w14:paraId="095A966E"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C04EFCE"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LN53</w:t>
            </w:r>
          </w:p>
        </w:tc>
        <w:tc>
          <w:tcPr>
            <w:tcW w:w="1975" w:type="dxa"/>
            <w:noWrap/>
            <w:hideMark/>
          </w:tcPr>
          <w:p w14:paraId="54708EE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3rd Floor Bagshawe Court F.F.</w:t>
            </w:r>
          </w:p>
        </w:tc>
        <w:tc>
          <w:tcPr>
            <w:tcW w:w="1752" w:type="dxa"/>
            <w:noWrap/>
            <w:hideMark/>
          </w:tcPr>
          <w:p w14:paraId="7D26D7F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Suburban</w:t>
            </w:r>
          </w:p>
        </w:tc>
        <w:tc>
          <w:tcPr>
            <w:tcW w:w="1188" w:type="dxa"/>
            <w:noWrap/>
            <w:hideMark/>
          </w:tcPr>
          <w:p w14:paraId="5637BA0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507717</w:t>
            </w:r>
          </w:p>
        </w:tc>
        <w:tc>
          <w:tcPr>
            <w:tcW w:w="1151" w:type="dxa"/>
            <w:noWrap/>
            <w:hideMark/>
          </w:tcPr>
          <w:p w14:paraId="32E796B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219923</w:t>
            </w:r>
          </w:p>
        </w:tc>
        <w:tc>
          <w:tcPr>
            <w:tcW w:w="1197" w:type="dxa"/>
            <w:noWrap/>
            <w:hideMark/>
          </w:tcPr>
          <w:p w14:paraId="798D1EC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35E38D2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75AA82D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296AF12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23.0</w:t>
            </w:r>
          </w:p>
        </w:tc>
        <w:tc>
          <w:tcPr>
            <w:tcW w:w="1409" w:type="dxa"/>
            <w:noWrap/>
            <w:hideMark/>
          </w:tcPr>
          <w:p w14:paraId="06B2976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0C67E8C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9.8</w:t>
            </w:r>
          </w:p>
        </w:tc>
      </w:tr>
      <w:tr w:rsidR="00400251" w:rsidRPr="00022D89" w14:paraId="7811EB88"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349B5E7"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LN54</w:t>
            </w:r>
          </w:p>
        </w:tc>
        <w:tc>
          <w:tcPr>
            <w:tcW w:w="1975" w:type="dxa"/>
            <w:noWrap/>
            <w:hideMark/>
          </w:tcPr>
          <w:p w14:paraId="6DD444B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M1 Corner Bagshawe Court F.F.</w:t>
            </w:r>
          </w:p>
        </w:tc>
        <w:tc>
          <w:tcPr>
            <w:tcW w:w="1752" w:type="dxa"/>
            <w:noWrap/>
            <w:hideMark/>
          </w:tcPr>
          <w:p w14:paraId="035E278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Suburban</w:t>
            </w:r>
          </w:p>
        </w:tc>
        <w:tc>
          <w:tcPr>
            <w:tcW w:w="1188" w:type="dxa"/>
            <w:noWrap/>
            <w:hideMark/>
          </w:tcPr>
          <w:p w14:paraId="4E1F65A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507712</w:t>
            </w:r>
          </w:p>
        </w:tc>
        <w:tc>
          <w:tcPr>
            <w:tcW w:w="1151" w:type="dxa"/>
            <w:noWrap/>
            <w:hideMark/>
          </w:tcPr>
          <w:p w14:paraId="258B519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219915</w:t>
            </w:r>
          </w:p>
        </w:tc>
        <w:tc>
          <w:tcPr>
            <w:tcW w:w="1197" w:type="dxa"/>
            <w:noWrap/>
            <w:hideMark/>
          </w:tcPr>
          <w:p w14:paraId="6CC6083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0435F136" w14:textId="77777777" w:rsidR="00400251" w:rsidRPr="00022D89" w:rsidRDefault="00400251" w:rsidP="00DA1094">
            <w:pPr>
              <w:ind w:left="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2473662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7A23CA1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12.0</w:t>
            </w:r>
          </w:p>
        </w:tc>
        <w:tc>
          <w:tcPr>
            <w:tcW w:w="1409" w:type="dxa"/>
            <w:noWrap/>
            <w:hideMark/>
          </w:tcPr>
          <w:p w14:paraId="4A0C332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51139A4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2.0</w:t>
            </w:r>
          </w:p>
        </w:tc>
      </w:tr>
      <w:tr w:rsidR="00400251" w:rsidRPr="00022D89" w14:paraId="260FB7E6"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285AF86"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LN55</w:t>
            </w:r>
          </w:p>
        </w:tc>
        <w:tc>
          <w:tcPr>
            <w:tcW w:w="1975" w:type="dxa"/>
            <w:noWrap/>
            <w:hideMark/>
          </w:tcPr>
          <w:p w14:paraId="3DAB8FE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M1 Corner Wyatt Court FF</w:t>
            </w:r>
          </w:p>
        </w:tc>
        <w:tc>
          <w:tcPr>
            <w:tcW w:w="1752" w:type="dxa"/>
            <w:noWrap/>
            <w:hideMark/>
          </w:tcPr>
          <w:p w14:paraId="79BC842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Suburban</w:t>
            </w:r>
          </w:p>
        </w:tc>
        <w:tc>
          <w:tcPr>
            <w:tcW w:w="1188" w:type="dxa"/>
            <w:noWrap/>
            <w:hideMark/>
          </w:tcPr>
          <w:p w14:paraId="5026DA4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507732</w:t>
            </w:r>
          </w:p>
        </w:tc>
        <w:tc>
          <w:tcPr>
            <w:tcW w:w="1151" w:type="dxa"/>
            <w:noWrap/>
            <w:hideMark/>
          </w:tcPr>
          <w:p w14:paraId="7D91D23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219886</w:t>
            </w:r>
          </w:p>
        </w:tc>
        <w:tc>
          <w:tcPr>
            <w:tcW w:w="1197" w:type="dxa"/>
            <w:noWrap/>
            <w:hideMark/>
          </w:tcPr>
          <w:p w14:paraId="5E39F5F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709F210F" w14:textId="77777777" w:rsidR="00400251" w:rsidRPr="00022D89" w:rsidRDefault="00400251" w:rsidP="00DA1094">
            <w:pPr>
              <w:ind w:left="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23C42C1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37DC611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13.0</w:t>
            </w:r>
          </w:p>
        </w:tc>
        <w:tc>
          <w:tcPr>
            <w:tcW w:w="1409" w:type="dxa"/>
            <w:noWrap/>
            <w:hideMark/>
          </w:tcPr>
          <w:p w14:paraId="1C84CCE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2DB579D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2.9</w:t>
            </w:r>
          </w:p>
        </w:tc>
      </w:tr>
      <w:tr w:rsidR="00400251" w:rsidRPr="00022D89" w14:paraId="2C24B348"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40EAC06"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LN56</w:t>
            </w:r>
          </w:p>
        </w:tc>
        <w:tc>
          <w:tcPr>
            <w:tcW w:w="1975" w:type="dxa"/>
            <w:noWrap/>
            <w:hideMark/>
          </w:tcPr>
          <w:p w14:paraId="01EA483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20 Wyatt Court FF</w:t>
            </w:r>
          </w:p>
        </w:tc>
        <w:tc>
          <w:tcPr>
            <w:tcW w:w="1752" w:type="dxa"/>
            <w:noWrap/>
            <w:hideMark/>
          </w:tcPr>
          <w:p w14:paraId="13E1E86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Suburban</w:t>
            </w:r>
          </w:p>
        </w:tc>
        <w:tc>
          <w:tcPr>
            <w:tcW w:w="1188" w:type="dxa"/>
            <w:noWrap/>
            <w:hideMark/>
          </w:tcPr>
          <w:p w14:paraId="5C9DC9F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507747</w:t>
            </w:r>
          </w:p>
        </w:tc>
        <w:tc>
          <w:tcPr>
            <w:tcW w:w="1151" w:type="dxa"/>
            <w:noWrap/>
            <w:hideMark/>
          </w:tcPr>
          <w:p w14:paraId="2C5A77C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219894</w:t>
            </w:r>
          </w:p>
        </w:tc>
        <w:tc>
          <w:tcPr>
            <w:tcW w:w="1197" w:type="dxa"/>
            <w:noWrap/>
            <w:hideMark/>
          </w:tcPr>
          <w:p w14:paraId="25B0EB3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0F3CC7D2" w14:textId="77777777" w:rsidR="00400251" w:rsidRPr="00022D89" w:rsidRDefault="00400251" w:rsidP="00DA1094">
            <w:pPr>
              <w:ind w:left="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29CA7C2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580A059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30.0</w:t>
            </w:r>
          </w:p>
        </w:tc>
        <w:tc>
          <w:tcPr>
            <w:tcW w:w="1409" w:type="dxa"/>
            <w:noWrap/>
            <w:hideMark/>
          </w:tcPr>
          <w:p w14:paraId="138448E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54ED3C0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2.9</w:t>
            </w:r>
          </w:p>
        </w:tc>
      </w:tr>
      <w:tr w:rsidR="00400251" w:rsidRPr="00022D89" w14:paraId="6652FC42"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6FEA9B9"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LN61, LN62, LN63</w:t>
            </w:r>
          </w:p>
        </w:tc>
        <w:tc>
          <w:tcPr>
            <w:tcW w:w="1975" w:type="dxa"/>
            <w:noWrap/>
            <w:hideMark/>
          </w:tcPr>
          <w:p w14:paraId="42C1EC8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Dunstable Road East (CRAQM 2)</w:t>
            </w:r>
          </w:p>
        </w:tc>
        <w:tc>
          <w:tcPr>
            <w:tcW w:w="1752" w:type="dxa"/>
            <w:noWrap/>
            <w:hideMark/>
          </w:tcPr>
          <w:p w14:paraId="249B09F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6AD9772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508708</w:t>
            </w:r>
          </w:p>
        </w:tc>
        <w:tc>
          <w:tcPr>
            <w:tcW w:w="1151" w:type="dxa"/>
            <w:noWrap/>
            <w:hideMark/>
          </w:tcPr>
          <w:p w14:paraId="33BC349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221352</w:t>
            </w:r>
          </w:p>
        </w:tc>
        <w:tc>
          <w:tcPr>
            <w:tcW w:w="1197" w:type="dxa"/>
            <w:noWrap/>
            <w:hideMark/>
          </w:tcPr>
          <w:p w14:paraId="563B15D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hideMark/>
          </w:tcPr>
          <w:p w14:paraId="33C0E84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r w:rsidRPr="00022D89">
              <w:rPr>
                <w:rFonts w:eastAsia="Times New Roman" w:cs="Arial"/>
                <w:color w:val="000000"/>
                <w:sz w:val="20"/>
              </w:rPr>
              <w:br/>
              <w:t>AQMA 3</w:t>
            </w:r>
          </w:p>
        </w:tc>
        <w:tc>
          <w:tcPr>
            <w:tcW w:w="1252" w:type="dxa"/>
            <w:noWrap/>
            <w:hideMark/>
          </w:tcPr>
          <w:p w14:paraId="0A9B3D6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6.0</w:t>
            </w:r>
          </w:p>
        </w:tc>
        <w:tc>
          <w:tcPr>
            <w:tcW w:w="1321" w:type="dxa"/>
            <w:noWrap/>
            <w:hideMark/>
          </w:tcPr>
          <w:p w14:paraId="008FD4A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2.5</w:t>
            </w:r>
          </w:p>
        </w:tc>
        <w:tc>
          <w:tcPr>
            <w:tcW w:w="1409" w:type="dxa"/>
            <w:noWrap/>
            <w:hideMark/>
          </w:tcPr>
          <w:p w14:paraId="28DD55D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p>
          <w:p w14:paraId="4E33172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(Reference)</w:t>
            </w:r>
          </w:p>
        </w:tc>
        <w:tc>
          <w:tcPr>
            <w:tcW w:w="810" w:type="dxa"/>
            <w:noWrap/>
            <w:hideMark/>
          </w:tcPr>
          <w:p w14:paraId="190B6CA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2.0</w:t>
            </w:r>
          </w:p>
        </w:tc>
      </w:tr>
      <w:tr w:rsidR="00400251" w:rsidRPr="00022D89" w14:paraId="14B2620C"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8A44A6B"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LN64</w:t>
            </w:r>
          </w:p>
        </w:tc>
        <w:tc>
          <w:tcPr>
            <w:tcW w:w="1975" w:type="dxa"/>
            <w:noWrap/>
            <w:hideMark/>
          </w:tcPr>
          <w:p w14:paraId="71C7A78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Park Viaduct – Park Street</w:t>
            </w:r>
          </w:p>
        </w:tc>
        <w:tc>
          <w:tcPr>
            <w:tcW w:w="1752" w:type="dxa"/>
            <w:noWrap/>
            <w:hideMark/>
          </w:tcPr>
          <w:p w14:paraId="13741E1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68B3766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509563</w:t>
            </w:r>
          </w:p>
        </w:tc>
        <w:tc>
          <w:tcPr>
            <w:tcW w:w="1151" w:type="dxa"/>
            <w:noWrap/>
            <w:hideMark/>
          </w:tcPr>
          <w:p w14:paraId="47D1442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220952</w:t>
            </w:r>
          </w:p>
        </w:tc>
        <w:tc>
          <w:tcPr>
            <w:tcW w:w="1197" w:type="dxa"/>
            <w:noWrap/>
            <w:hideMark/>
          </w:tcPr>
          <w:p w14:paraId="423048A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hideMark/>
          </w:tcPr>
          <w:p w14:paraId="515F5F18" w14:textId="77777777" w:rsidR="00400251" w:rsidRPr="00022D89" w:rsidRDefault="00400251" w:rsidP="00DA1094">
            <w:pPr>
              <w:ind w:left="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52CFF94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0.2</w:t>
            </w:r>
          </w:p>
        </w:tc>
        <w:tc>
          <w:tcPr>
            <w:tcW w:w="1321" w:type="dxa"/>
            <w:noWrap/>
            <w:hideMark/>
          </w:tcPr>
          <w:p w14:paraId="0F9BFA2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2.9</w:t>
            </w:r>
          </w:p>
        </w:tc>
        <w:tc>
          <w:tcPr>
            <w:tcW w:w="1409" w:type="dxa"/>
            <w:noWrap/>
            <w:hideMark/>
          </w:tcPr>
          <w:p w14:paraId="6DD89BA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29D9698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2.7</w:t>
            </w:r>
          </w:p>
        </w:tc>
      </w:tr>
      <w:tr w:rsidR="00400251" w:rsidRPr="00022D89" w14:paraId="6EB60441"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A681F75"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LN65</w:t>
            </w:r>
          </w:p>
        </w:tc>
        <w:tc>
          <w:tcPr>
            <w:tcW w:w="1975" w:type="dxa"/>
            <w:noWrap/>
            <w:hideMark/>
          </w:tcPr>
          <w:p w14:paraId="278B8EB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Park Viaduct – Queens Close</w:t>
            </w:r>
          </w:p>
        </w:tc>
        <w:tc>
          <w:tcPr>
            <w:tcW w:w="1752" w:type="dxa"/>
            <w:noWrap/>
            <w:hideMark/>
          </w:tcPr>
          <w:p w14:paraId="2FEED9B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79226BF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509486</w:t>
            </w:r>
          </w:p>
        </w:tc>
        <w:tc>
          <w:tcPr>
            <w:tcW w:w="1151" w:type="dxa"/>
            <w:noWrap/>
            <w:hideMark/>
          </w:tcPr>
          <w:p w14:paraId="3895991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220865</w:t>
            </w:r>
          </w:p>
        </w:tc>
        <w:tc>
          <w:tcPr>
            <w:tcW w:w="1197" w:type="dxa"/>
            <w:noWrap/>
            <w:hideMark/>
          </w:tcPr>
          <w:p w14:paraId="5E1EA24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58437978" w14:textId="77777777" w:rsidR="00400251" w:rsidRPr="00022D89" w:rsidRDefault="00400251" w:rsidP="00DA1094">
            <w:pPr>
              <w:ind w:left="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2F97D2F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1.9</w:t>
            </w:r>
          </w:p>
        </w:tc>
        <w:tc>
          <w:tcPr>
            <w:tcW w:w="1321" w:type="dxa"/>
            <w:noWrap/>
            <w:hideMark/>
          </w:tcPr>
          <w:p w14:paraId="6E85874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8.8</w:t>
            </w:r>
          </w:p>
        </w:tc>
        <w:tc>
          <w:tcPr>
            <w:tcW w:w="1409" w:type="dxa"/>
            <w:noWrap/>
            <w:hideMark/>
          </w:tcPr>
          <w:p w14:paraId="13A2989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5FC39EF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1.9</w:t>
            </w:r>
          </w:p>
        </w:tc>
      </w:tr>
      <w:tr w:rsidR="00400251" w:rsidRPr="00022D89" w14:paraId="4D8C7AED"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7CE16FD"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LN66</w:t>
            </w:r>
          </w:p>
        </w:tc>
        <w:tc>
          <w:tcPr>
            <w:tcW w:w="1975" w:type="dxa"/>
            <w:noWrap/>
            <w:hideMark/>
          </w:tcPr>
          <w:p w14:paraId="1854DEF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Park Viaduct</w:t>
            </w:r>
          </w:p>
        </w:tc>
        <w:tc>
          <w:tcPr>
            <w:tcW w:w="1752" w:type="dxa"/>
            <w:noWrap/>
            <w:hideMark/>
          </w:tcPr>
          <w:p w14:paraId="0AFAC1F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50F0BDF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509288</w:t>
            </w:r>
          </w:p>
        </w:tc>
        <w:tc>
          <w:tcPr>
            <w:tcW w:w="1151" w:type="dxa"/>
            <w:noWrap/>
            <w:hideMark/>
          </w:tcPr>
          <w:p w14:paraId="3EB5336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220925</w:t>
            </w:r>
          </w:p>
        </w:tc>
        <w:tc>
          <w:tcPr>
            <w:tcW w:w="1197" w:type="dxa"/>
            <w:noWrap/>
            <w:hideMark/>
          </w:tcPr>
          <w:p w14:paraId="4882D65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hideMark/>
          </w:tcPr>
          <w:p w14:paraId="5E66414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r w:rsidRPr="00022D89">
              <w:rPr>
                <w:rFonts w:eastAsia="Times New Roman" w:cs="Arial"/>
                <w:color w:val="000000"/>
                <w:sz w:val="20"/>
              </w:rPr>
              <w:br/>
              <w:t>AQMA 3</w:t>
            </w:r>
          </w:p>
        </w:tc>
        <w:tc>
          <w:tcPr>
            <w:tcW w:w="1252" w:type="dxa"/>
            <w:noWrap/>
            <w:hideMark/>
          </w:tcPr>
          <w:p w14:paraId="13E2B03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4.9</w:t>
            </w:r>
          </w:p>
        </w:tc>
        <w:tc>
          <w:tcPr>
            <w:tcW w:w="1321" w:type="dxa"/>
            <w:noWrap/>
            <w:hideMark/>
          </w:tcPr>
          <w:p w14:paraId="7A8FC22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3.7</w:t>
            </w:r>
          </w:p>
        </w:tc>
        <w:tc>
          <w:tcPr>
            <w:tcW w:w="1409" w:type="dxa"/>
            <w:noWrap/>
            <w:hideMark/>
          </w:tcPr>
          <w:p w14:paraId="7818B35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66A470E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2.7</w:t>
            </w:r>
          </w:p>
        </w:tc>
      </w:tr>
      <w:tr w:rsidR="00400251" w:rsidRPr="00022D89" w14:paraId="2E73E382"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154BF99"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LN67</w:t>
            </w:r>
          </w:p>
        </w:tc>
        <w:tc>
          <w:tcPr>
            <w:tcW w:w="1975" w:type="dxa"/>
            <w:noWrap/>
            <w:hideMark/>
          </w:tcPr>
          <w:p w14:paraId="4B4720D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Castle Street</w:t>
            </w:r>
          </w:p>
        </w:tc>
        <w:tc>
          <w:tcPr>
            <w:tcW w:w="1752" w:type="dxa"/>
            <w:noWrap/>
            <w:hideMark/>
          </w:tcPr>
          <w:p w14:paraId="02C3537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1A65A5A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509083</w:t>
            </w:r>
          </w:p>
        </w:tc>
        <w:tc>
          <w:tcPr>
            <w:tcW w:w="1151" w:type="dxa"/>
            <w:noWrap/>
            <w:hideMark/>
          </w:tcPr>
          <w:p w14:paraId="489155C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220709</w:t>
            </w:r>
          </w:p>
        </w:tc>
        <w:tc>
          <w:tcPr>
            <w:tcW w:w="1197" w:type="dxa"/>
            <w:noWrap/>
            <w:hideMark/>
          </w:tcPr>
          <w:p w14:paraId="0A93CCA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631E8F42" w14:textId="77777777" w:rsidR="00400251" w:rsidRPr="00022D89" w:rsidRDefault="00400251" w:rsidP="00DA1094">
            <w:pPr>
              <w:ind w:left="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266AD57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6B8BB45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2.3</w:t>
            </w:r>
          </w:p>
        </w:tc>
        <w:tc>
          <w:tcPr>
            <w:tcW w:w="1409" w:type="dxa"/>
            <w:noWrap/>
            <w:hideMark/>
          </w:tcPr>
          <w:p w14:paraId="6992F28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456E2AF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2.7</w:t>
            </w:r>
          </w:p>
        </w:tc>
      </w:tr>
      <w:tr w:rsidR="00400251" w:rsidRPr="00022D89" w14:paraId="1D9B9172"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EEBC386"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LN68</w:t>
            </w:r>
          </w:p>
        </w:tc>
        <w:tc>
          <w:tcPr>
            <w:tcW w:w="1975" w:type="dxa"/>
            <w:noWrap/>
            <w:hideMark/>
          </w:tcPr>
          <w:p w14:paraId="25B8C89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London Road</w:t>
            </w:r>
          </w:p>
        </w:tc>
        <w:tc>
          <w:tcPr>
            <w:tcW w:w="1752" w:type="dxa"/>
            <w:noWrap/>
            <w:hideMark/>
          </w:tcPr>
          <w:p w14:paraId="3CF42BB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7E3CC8D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508969</w:t>
            </w:r>
          </w:p>
        </w:tc>
        <w:tc>
          <w:tcPr>
            <w:tcW w:w="1151" w:type="dxa"/>
            <w:noWrap/>
            <w:hideMark/>
          </w:tcPr>
          <w:p w14:paraId="7CF0D78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220487</w:t>
            </w:r>
          </w:p>
        </w:tc>
        <w:tc>
          <w:tcPr>
            <w:tcW w:w="1197" w:type="dxa"/>
            <w:noWrap/>
            <w:hideMark/>
          </w:tcPr>
          <w:p w14:paraId="3E88917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1842143F" w14:textId="77777777" w:rsidR="00400251" w:rsidRPr="00022D89" w:rsidRDefault="00400251" w:rsidP="00DA1094">
            <w:pPr>
              <w:ind w:left="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3A0F725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7DA1D84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8.4</w:t>
            </w:r>
          </w:p>
        </w:tc>
        <w:tc>
          <w:tcPr>
            <w:tcW w:w="1409" w:type="dxa"/>
            <w:noWrap/>
            <w:hideMark/>
          </w:tcPr>
          <w:p w14:paraId="44F22A5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194F988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2.6</w:t>
            </w:r>
          </w:p>
        </w:tc>
      </w:tr>
      <w:tr w:rsidR="00400251" w:rsidRPr="00022D89" w14:paraId="79067B3E"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4277570"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LN69</w:t>
            </w:r>
          </w:p>
        </w:tc>
        <w:tc>
          <w:tcPr>
            <w:tcW w:w="1975" w:type="dxa"/>
            <w:noWrap/>
            <w:hideMark/>
          </w:tcPr>
          <w:p w14:paraId="28D13E4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John Street</w:t>
            </w:r>
          </w:p>
        </w:tc>
        <w:tc>
          <w:tcPr>
            <w:tcW w:w="1752" w:type="dxa"/>
            <w:noWrap/>
            <w:hideMark/>
          </w:tcPr>
          <w:p w14:paraId="7E4EF58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362EC7D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509326</w:t>
            </w:r>
          </w:p>
        </w:tc>
        <w:tc>
          <w:tcPr>
            <w:tcW w:w="1151" w:type="dxa"/>
            <w:noWrap/>
            <w:hideMark/>
          </w:tcPr>
          <w:p w14:paraId="3BB53DC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221357</w:t>
            </w:r>
          </w:p>
        </w:tc>
        <w:tc>
          <w:tcPr>
            <w:tcW w:w="1197" w:type="dxa"/>
            <w:noWrap/>
            <w:hideMark/>
          </w:tcPr>
          <w:p w14:paraId="330FB76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7CFB1E5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48C8C7F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59AC94C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1.7</w:t>
            </w:r>
          </w:p>
        </w:tc>
        <w:tc>
          <w:tcPr>
            <w:tcW w:w="1409" w:type="dxa"/>
            <w:noWrap/>
            <w:hideMark/>
          </w:tcPr>
          <w:p w14:paraId="4CD3FFF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7C0F7B9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2.7</w:t>
            </w:r>
          </w:p>
        </w:tc>
      </w:tr>
      <w:tr w:rsidR="00400251" w:rsidRPr="00022D89" w14:paraId="0E7BD3DB"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8B2FCBA"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LN70</w:t>
            </w:r>
          </w:p>
        </w:tc>
        <w:tc>
          <w:tcPr>
            <w:tcW w:w="1975" w:type="dxa"/>
            <w:noWrap/>
            <w:hideMark/>
          </w:tcPr>
          <w:p w14:paraId="5596212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Crawley Green Road</w:t>
            </w:r>
          </w:p>
        </w:tc>
        <w:tc>
          <w:tcPr>
            <w:tcW w:w="1752" w:type="dxa"/>
            <w:noWrap/>
            <w:hideMark/>
          </w:tcPr>
          <w:p w14:paraId="7B825D6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53465E3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509813</w:t>
            </w:r>
          </w:p>
        </w:tc>
        <w:tc>
          <w:tcPr>
            <w:tcW w:w="1151" w:type="dxa"/>
            <w:noWrap/>
            <w:hideMark/>
          </w:tcPr>
          <w:p w14:paraId="4D99FC9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221161</w:t>
            </w:r>
          </w:p>
        </w:tc>
        <w:tc>
          <w:tcPr>
            <w:tcW w:w="1197" w:type="dxa"/>
            <w:noWrap/>
            <w:hideMark/>
          </w:tcPr>
          <w:p w14:paraId="277BE9B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57C13E6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2B8324F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612D2E9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6.0</w:t>
            </w:r>
          </w:p>
        </w:tc>
        <w:tc>
          <w:tcPr>
            <w:tcW w:w="1409" w:type="dxa"/>
            <w:noWrap/>
            <w:hideMark/>
          </w:tcPr>
          <w:p w14:paraId="1D61D03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4C7DBB0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2.6</w:t>
            </w:r>
          </w:p>
        </w:tc>
      </w:tr>
      <w:tr w:rsidR="00400251" w:rsidRPr="00022D89" w14:paraId="1ACB1AC5"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F7B3EC4"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LN71</w:t>
            </w:r>
          </w:p>
        </w:tc>
        <w:tc>
          <w:tcPr>
            <w:tcW w:w="1975" w:type="dxa"/>
            <w:noWrap/>
            <w:hideMark/>
          </w:tcPr>
          <w:p w14:paraId="7623C69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Crescent Road</w:t>
            </w:r>
          </w:p>
        </w:tc>
        <w:tc>
          <w:tcPr>
            <w:tcW w:w="1752" w:type="dxa"/>
            <w:noWrap/>
            <w:hideMark/>
          </w:tcPr>
          <w:p w14:paraId="55872D9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Urban Background</w:t>
            </w:r>
          </w:p>
        </w:tc>
        <w:tc>
          <w:tcPr>
            <w:tcW w:w="1188" w:type="dxa"/>
            <w:noWrap/>
            <w:hideMark/>
          </w:tcPr>
          <w:p w14:paraId="3DED728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509549</w:t>
            </w:r>
          </w:p>
        </w:tc>
        <w:tc>
          <w:tcPr>
            <w:tcW w:w="1151" w:type="dxa"/>
            <w:noWrap/>
            <w:hideMark/>
          </w:tcPr>
          <w:p w14:paraId="5950132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221623</w:t>
            </w:r>
          </w:p>
        </w:tc>
        <w:tc>
          <w:tcPr>
            <w:tcW w:w="1197" w:type="dxa"/>
            <w:noWrap/>
            <w:hideMark/>
          </w:tcPr>
          <w:p w14:paraId="6FFC15D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34DE9BF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5B11474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40E8BA7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10.3</w:t>
            </w:r>
          </w:p>
        </w:tc>
        <w:tc>
          <w:tcPr>
            <w:tcW w:w="1409" w:type="dxa"/>
            <w:noWrap/>
            <w:hideMark/>
          </w:tcPr>
          <w:p w14:paraId="3B459C1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78817DF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2.4</w:t>
            </w:r>
          </w:p>
        </w:tc>
      </w:tr>
      <w:tr w:rsidR="00400251" w:rsidRPr="00022D89" w14:paraId="5345099E"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CCEB288"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LN72</w:t>
            </w:r>
          </w:p>
        </w:tc>
        <w:tc>
          <w:tcPr>
            <w:tcW w:w="1975" w:type="dxa"/>
            <w:noWrap/>
            <w:hideMark/>
          </w:tcPr>
          <w:p w14:paraId="20A409B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roofErr w:type="spellStart"/>
            <w:r w:rsidRPr="00022D89">
              <w:rPr>
                <w:rFonts w:eastAsia="Times New Roman" w:cs="Arial"/>
                <w:color w:val="000000"/>
                <w:sz w:val="20"/>
              </w:rPr>
              <w:t>Hucklesby</w:t>
            </w:r>
            <w:proofErr w:type="spellEnd"/>
            <w:r w:rsidRPr="00022D89">
              <w:rPr>
                <w:rFonts w:eastAsia="Times New Roman" w:cs="Arial"/>
                <w:color w:val="000000"/>
                <w:sz w:val="20"/>
              </w:rPr>
              <w:t xml:space="preserve"> Way</w:t>
            </w:r>
          </w:p>
        </w:tc>
        <w:tc>
          <w:tcPr>
            <w:tcW w:w="1752" w:type="dxa"/>
            <w:noWrap/>
            <w:hideMark/>
          </w:tcPr>
          <w:p w14:paraId="501654B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Urban Background</w:t>
            </w:r>
          </w:p>
        </w:tc>
        <w:tc>
          <w:tcPr>
            <w:tcW w:w="1188" w:type="dxa"/>
            <w:noWrap/>
            <w:hideMark/>
          </w:tcPr>
          <w:p w14:paraId="03BD3ED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508937</w:t>
            </w:r>
          </w:p>
        </w:tc>
        <w:tc>
          <w:tcPr>
            <w:tcW w:w="1151" w:type="dxa"/>
            <w:noWrap/>
            <w:hideMark/>
          </w:tcPr>
          <w:p w14:paraId="0E20545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221745</w:t>
            </w:r>
          </w:p>
        </w:tc>
        <w:tc>
          <w:tcPr>
            <w:tcW w:w="1197" w:type="dxa"/>
            <w:noWrap/>
            <w:hideMark/>
          </w:tcPr>
          <w:p w14:paraId="0951253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090E6A8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0918AC6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129BE27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8.7</w:t>
            </w:r>
          </w:p>
        </w:tc>
        <w:tc>
          <w:tcPr>
            <w:tcW w:w="1409" w:type="dxa"/>
            <w:noWrap/>
            <w:hideMark/>
          </w:tcPr>
          <w:p w14:paraId="014A9A7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2613738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2.5</w:t>
            </w:r>
          </w:p>
        </w:tc>
      </w:tr>
      <w:tr w:rsidR="00400251" w:rsidRPr="00022D89" w14:paraId="198E5F32"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A8EE17B"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LN73</w:t>
            </w:r>
          </w:p>
        </w:tc>
        <w:tc>
          <w:tcPr>
            <w:tcW w:w="1975" w:type="dxa"/>
            <w:noWrap/>
            <w:hideMark/>
          </w:tcPr>
          <w:p w14:paraId="766CFD3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Mill Street</w:t>
            </w:r>
          </w:p>
        </w:tc>
        <w:tc>
          <w:tcPr>
            <w:tcW w:w="1752" w:type="dxa"/>
            <w:noWrap/>
            <w:hideMark/>
          </w:tcPr>
          <w:p w14:paraId="4E3AA5B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3AF3E74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508959</w:t>
            </w:r>
          </w:p>
        </w:tc>
        <w:tc>
          <w:tcPr>
            <w:tcW w:w="1151" w:type="dxa"/>
            <w:noWrap/>
            <w:hideMark/>
          </w:tcPr>
          <w:p w14:paraId="39FD209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221633</w:t>
            </w:r>
          </w:p>
        </w:tc>
        <w:tc>
          <w:tcPr>
            <w:tcW w:w="1197" w:type="dxa"/>
            <w:noWrap/>
            <w:hideMark/>
          </w:tcPr>
          <w:p w14:paraId="3ED7C30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7661C7A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2034F88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2B3043E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3.9</w:t>
            </w:r>
          </w:p>
        </w:tc>
        <w:tc>
          <w:tcPr>
            <w:tcW w:w="1409" w:type="dxa"/>
            <w:noWrap/>
            <w:hideMark/>
          </w:tcPr>
          <w:p w14:paraId="75AA4A2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20EC052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2.9</w:t>
            </w:r>
          </w:p>
        </w:tc>
      </w:tr>
      <w:tr w:rsidR="00400251" w:rsidRPr="00022D89" w14:paraId="4C40DD9F"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5E6B338"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LN74</w:t>
            </w:r>
          </w:p>
        </w:tc>
        <w:tc>
          <w:tcPr>
            <w:tcW w:w="1975" w:type="dxa"/>
            <w:noWrap/>
            <w:hideMark/>
          </w:tcPr>
          <w:p w14:paraId="7E762BB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Dunstable Road – Bury Park</w:t>
            </w:r>
          </w:p>
        </w:tc>
        <w:tc>
          <w:tcPr>
            <w:tcW w:w="1752" w:type="dxa"/>
            <w:noWrap/>
            <w:hideMark/>
          </w:tcPr>
          <w:p w14:paraId="167799B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0550EF1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508165</w:t>
            </w:r>
          </w:p>
        </w:tc>
        <w:tc>
          <w:tcPr>
            <w:tcW w:w="1151" w:type="dxa"/>
            <w:noWrap/>
            <w:hideMark/>
          </w:tcPr>
          <w:p w14:paraId="0CF1885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222002</w:t>
            </w:r>
          </w:p>
        </w:tc>
        <w:tc>
          <w:tcPr>
            <w:tcW w:w="1197" w:type="dxa"/>
            <w:noWrap/>
            <w:hideMark/>
          </w:tcPr>
          <w:p w14:paraId="29077D6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1F6249B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18B3741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3778373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4.8</w:t>
            </w:r>
          </w:p>
        </w:tc>
        <w:tc>
          <w:tcPr>
            <w:tcW w:w="1409" w:type="dxa"/>
            <w:noWrap/>
            <w:hideMark/>
          </w:tcPr>
          <w:p w14:paraId="19EB3C0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706ACCD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2.5</w:t>
            </w:r>
          </w:p>
        </w:tc>
      </w:tr>
      <w:tr w:rsidR="00400251" w:rsidRPr="00022D89" w14:paraId="3E86B7DF"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F82F94C"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LN75</w:t>
            </w:r>
          </w:p>
        </w:tc>
        <w:tc>
          <w:tcPr>
            <w:tcW w:w="1975" w:type="dxa"/>
            <w:noWrap/>
            <w:hideMark/>
          </w:tcPr>
          <w:p w14:paraId="0EA2BEF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New Bedford Road</w:t>
            </w:r>
          </w:p>
        </w:tc>
        <w:tc>
          <w:tcPr>
            <w:tcW w:w="1752" w:type="dxa"/>
            <w:noWrap/>
            <w:hideMark/>
          </w:tcPr>
          <w:p w14:paraId="1484C20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441363A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508745</w:t>
            </w:r>
          </w:p>
        </w:tc>
        <w:tc>
          <w:tcPr>
            <w:tcW w:w="1151" w:type="dxa"/>
            <w:noWrap/>
            <w:hideMark/>
          </w:tcPr>
          <w:p w14:paraId="36E2B57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222122</w:t>
            </w:r>
          </w:p>
        </w:tc>
        <w:tc>
          <w:tcPr>
            <w:tcW w:w="1197" w:type="dxa"/>
            <w:noWrap/>
            <w:hideMark/>
          </w:tcPr>
          <w:p w14:paraId="3259629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2A28F19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7FC8C51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543D9C4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5.2</w:t>
            </w:r>
          </w:p>
        </w:tc>
        <w:tc>
          <w:tcPr>
            <w:tcW w:w="1409" w:type="dxa"/>
            <w:noWrap/>
            <w:hideMark/>
          </w:tcPr>
          <w:p w14:paraId="5AA248E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1ED3CDB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2.5</w:t>
            </w:r>
          </w:p>
        </w:tc>
      </w:tr>
      <w:tr w:rsidR="00400251" w:rsidRPr="00022D89" w14:paraId="64ABAC4A"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148C52B"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LN76</w:t>
            </w:r>
          </w:p>
        </w:tc>
        <w:tc>
          <w:tcPr>
            <w:tcW w:w="1975" w:type="dxa"/>
            <w:noWrap/>
            <w:hideMark/>
          </w:tcPr>
          <w:p w14:paraId="6FC0F6A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Leagrave Road</w:t>
            </w:r>
          </w:p>
        </w:tc>
        <w:tc>
          <w:tcPr>
            <w:tcW w:w="1752" w:type="dxa"/>
            <w:noWrap/>
            <w:hideMark/>
          </w:tcPr>
          <w:p w14:paraId="58C47F4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Urban Background</w:t>
            </w:r>
          </w:p>
        </w:tc>
        <w:tc>
          <w:tcPr>
            <w:tcW w:w="1188" w:type="dxa"/>
            <w:noWrap/>
            <w:hideMark/>
          </w:tcPr>
          <w:p w14:paraId="0553894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507574</w:t>
            </w:r>
          </w:p>
        </w:tc>
        <w:tc>
          <w:tcPr>
            <w:tcW w:w="1151" w:type="dxa"/>
            <w:noWrap/>
            <w:hideMark/>
          </w:tcPr>
          <w:p w14:paraId="70C560D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222948</w:t>
            </w:r>
          </w:p>
        </w:tc>
        <w:tc>
          <w:tcPr>
            <w:tcW w:w="1197" w:type="dxa"/>
            <w:noWrap/>
            <w:hideMark/>
          </w:tcPr>
          <w:p w14:paraId="5F22382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3ED22F9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207805B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377F821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8.8</w:t>
            </w:r>
          </w:p>
        </w:tc>
        <w:tc>
          <w:tcPr>
            <w:tcW w:w="1409" w:type="dxa"/>
            <w:noWrap/>
            <w:hideMark/>
          </w:tcPr>
          <w:p w14:paraId="31AD781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66E4700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2.3</w:t>
            </w:r>
          </w:p>
        </w:tc>
      </w:tr>
      <w:tr w:rsidR="00400251" w:rsidRPr="00022D89" w14:paraId="1D1EC10B"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8FD7F9B"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LN77</w:t>
            </w:r>
          </w:p>
        </w:tc>
        <w:tc>
          <w:tcPr>
            <w:tcW w:w="1975" w:type="dxa"/>
            <w:noWrap/>
            <w:hideMark/>
          </w:tcPr>
          <w:p w14:paraId="2015264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Marsh Road</w:t>
            </w:r>
          </w:p>
        </w:tc>
        <w:tc>
          <w:tcPr>
            <w:tcW w:w="1752" w:type="dxa"/>
            <w:noWrap/>
            <w:hideMark/>
          </w:tcPr>
          <w:p w14:paraId="666ABB9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27AAD65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506496</w:t>
            </w:r>
          </w:p>
        </w:tc>
        <w:tc>
          <w:tcPr>
            <w:tcW w:w="1151" w:type="dxa"/>
            <w:noWrap/>
            <w:hideMark/>
          </w:tcPr>
          <w:p w14:paraId="5FEC81B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224018</w:t>
            </w:r>
          </w:p>
        </w:tc>
        <w:tc>
          <w:tcPr>
            <w:tcW w:w="1197" w:type="dxa"/>
            <w:noWrap/>
            <w:hideMark/>
          </w:tcPr>
          <w:p w14:paraId="0F3954B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25731D3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4C35683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37EB71D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4.8</w:t>
            </w:r>
          </w:p>
        </w:tc>
        <w:tc>
          <w:tcPr>
            <w:tcW w:w="1409" w:type="dxa"/>
            <w:noWrap/>
            <w:hideMark/>
          </w:tcPr>
          <w:p w14:paraId="5E7A8AC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1E2C1B4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2.5</w:t>
            </w:r>
          </w:p>
        </w:tc>
      </w:tr>
      <w:tr w:rsidR="00400251" w:rsidRPr="00022D89" w14:paraId="7F8AE54A"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FE08575"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LN78</w:t>
            </w:r>
          </w:p>
        </w:tc>
        <w:tc>
          <w:tcPr>
            <w:tcW w:w="1975" w:type="dxa"/>
            <w:noWrap/>
            <w:hideMark/>
          </w:tcPr>
          <w:p w14:paraId="236CB7C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Hibbert Street</w:t>
            </w:r>
          </w:p>
        </w:tc>
        <w:tc>
          <w:tcPr>
            <w:tcW w:w="1752" w:type="dxa"/>
            <w:noWrap/>
            <w:hideMark/>
          </w:tcPr>
          <w:p w14:paraId="1CD2A10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5777BC8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509109</w:t>
            </w:r>
          </w:p>
        </w:tc>
        <w:tc>
          <w:tcPr>
            <w:tcW w:w="1151" w:type="dxa"/>
            <w:noWrap/>
            <w:hideMark/>
          </w:tcPr>
          <w:p w14:paraId="2787F84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220676</w:t>
            </w:r>
          </w:p>
        </w:tc>
        <w:tc>
          <w:tcPr>
            <w:tcW w:w="1197" w:type="dxa"/>
            <w:noWrap/>
            <w:hideMark/>
          </w:tcPr>
          <w:p w14:paraId="264CC45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6A1408F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1DA854F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0.2</w:t>
            </w:r>
          </w:p>
        </w:tc>
        <w:tc>
          <w:tcPr>
            <w:tcW w:w="1321" w:type="dxa"/>
            <w:noWrap/>
            <w:hideMark/>
          </w:tcPr>
          <w:p w14:paraId="5DCFE61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1.4</w:t>
            </w:r>
          </w:p>
        </w:tc>
        <w:tc>
          <w:tcPr>
            <w:tcW w:w="1409" w:type="dxa"/>
            <w:noWrap/>
            <w:hideMark/>
          </w:tcPr>
          <w:p w14:paraId="0BBAC4D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171E46B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2.4</w:t>
            </w:r>
          </w:p>
        </w:tc>
      </w:tr>
      <w:tr w:rsidR="00400251" w:rsidRPr="00022D89" w14:paraId="6B02E7EB"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27D466E"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LN80</w:t>
            </w:r>
          </w:p>
        </w:tc>
        <w:tc>
          <w:tcPr>
            <w:tcW w:w="1975" w:type="dxa"/>
            <w:noWrap/>
            <w:hideMark/>
          </w:tcPr>
          <w:p w14:paraId="3B03C02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Windsor Street</w:t>
            </w:r>
          </w:p>
        </w:tc>
        <w:tc>
          <w:tcPr>
            <w:tcW w:w="1752" w:type="dxa"/>
            <w:noWrap/>
            <w:hideMark/>
          </w:tcPr>
          <w:p w14:paraId="19EE877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6ED05D3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509038</w:t>
            </w:r>
          </w:p>
        </w:tc>
        <w:tc>
          <w:tcPr>
            <w:tcW w:w="1151" w:type="dxa"/>
            <w:noWrap/>
            <w:hideMark/>
          </w:tcPr>
          <w:p w14:paraId="4A93DCA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220719</w:t>
            </w:r>
          </w:p>
        </w:tc>
        <w:tc>
          <w:tcPr>
            <w:tcW w:w="1197" w:type="dxa"/>
            <w:noWrap/>
            <w:hideMark/>
          </w:tcPr>
          <w:p w14:paraId="25856B0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0A68D74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7316599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0.5</w:t>
            </w:r>
          </w:p>
        </w:tc>
        <w:tc>
          <w:tcPr>
            <w:tcW w:w="1321" w:type="dxa"/>
            <w:noWrap/>
            <w:hideMark/>
          </w:tcPr>
          <w:p w14:paraId="3B77B73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1.0</w:t>
            </w:r>
          </w:p>
        </w:tc>
        <w:tc>
          <w:tcPr>
            <w:tcW w:w="1409" w:type="dxa"/>
            <w:noWrap/>
            <w:hideMark/>
          </w:tcPr>
          <w:p w14:paraId="7ABBBB9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0F19C76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2.3</w:t>
            </w:r>
          </w:p>
        </w:tc>
      </w:tr>
      <w:tr w:rsidR="00400251" w:rsidRPr="00022D89" w14:paraId="4D3B36D4"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9882318"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LN81</w:t>
            </w:r>
          </w:p>
        </w:tc>
        <w:tc>
          <w:tcPr>
            <w:tcW w:w="1975" w:type="dxa"/>
            <w:noWrap/>
            <w:hideMark/>
          </w:tcPr>
          <w:p w14:paraId="26B7525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Bank Close</w:t>
            </w:r>
          </w:p>
        </w:tc>
        <w:tc>
          <w:tcPr>
            <w:tcW w:w="1752" w:type="dxa"/>
            <w:noWrap/>
            <w:hideMark/>
          </w:tcPr>
          <w:p w14:paraId="61DDDE4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Suburban</w:t>
            </w:r>
          </w:p>
        </w:tc>
        <w:tc>
          <w:tcPr>
            <w:tcW w:w="1188" w:type="dxa"/>
            <w:noWrap/>
            <w:hideMark/>
          </w:tcPr>
          <w:p w14:paraId="17A4C5A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505034</w:t>
            </w:r>
          </w:p>
        </w:tc>
        <w:tc>
          <w:tcPr>
            <w:tcW w:w="1151" w:type="dxa"/>
            <w:noWrap/>
            <w:hideMark/>
          </w:tcPr>
          <w:p w14:paraId="274031B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223729</w:t>
            </w:r>
          </w:p>
        </w:tc>
        <w:tc>
          <w:tcPr>
            <w:tcW w:w="1197" w:type="dxa"/>
            <w:noWrap/>
            <w:hideMark/>
          </w:tcPr>
          <w:p w14:paraId="64BF6E2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hideMark/>
          </w:tcPr>
          <w:p w14:paraId="1EF29F7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r w:rsidRPr="00022D89">
              <w:rPr>
                <w:rFonts w:eastAsia="Times New Roman" w:cs="Arial"/>
                <w:color w:val="000000"/>
                <w:sz w:val="20"/>
              </w:rPr>
              <w:br/>
              <w:t>AQMA 2</w:t>
            </w:r>
          </w:p>
        </w:tc>
        <w:tc>
          <w:tcPr>
            <w:tcW w:w="1252" w:type="dxa"/>
            <w:noWrap/>
            <w:hideMark/>
          </w:tcPr>
          <w:p w14:paraId="5CDD9B3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3C992D4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1.7</w:t>
            </w:r>
          </w:p>
        </w:tc>
        <w:tc>
          <w:tcPr>
            <w:tcW w:w="1409" w:type="dxa"/>
            <w:noWrap/>
            <w:hideMark/>
          </w:tcPr>
          <w:p w14:paraId="5B6BE16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54B20A1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2.6</w:t>
            </w:r>
          </w:p>
        </w:tc>
      </w:tr>
      <w:tr w:rsidR="00400251" w:rsidRPr="00022D89" w14:paraId="6FA0EE8F"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3B34E9C"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LN82</w:t>
            </w:r>
          </w:p>
        </w:tc>
        <w:tc>
          <w:tcPr>
            <w:tcW w:w="1975" w:type="dxa"/>
            <w:noWrap/>
            <w:hideMark/>
          </w:tcPr>
          <w:p w14:paraId="40DBB09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11 Withy Close</w:t>
            </w:r>
          </w:p>
        </w:tc>
        <w:tc>
          <w:tcPr>
            <w:tcW w:w="1752" w:type="dxa"/>
            <w:noWrap/>
            <w:hideMark/>
          </w:tcPr>
          <w:p w14:paraId="47120BF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Suburban</w:t>
            </w:r>
          </w:p>
        </w:tc>
        <w:tc>
          <w:tcPr>
            <w:tcW w:w="1188" w:type="dxa"/>
            <w:noWrap/>
            <w:hideMark/>
          </w:tcPr>
          <w:p w14:paraId="1A62A3C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504828</w:t>
            </w:r>
          </w:p>
        </w:tc>
        <w:tc>
          <w:tcPr>
            <w:tcW w:w="1151" w:type="dxa"/>
            <w:noWrap/>
            <w:hideMark/>
          </w:tcPr>
          <w:p w14:paraId="5532E6D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223999</w:t>
            </w:r>
          </w:p>
        </w:tc>
        <w:tc>
          <w:tcPr>
            <w:tcW w:w="1197" w:type="dxa"/>
            <w:noWrap/>
            <w:hideMark/>
          </w:tcPr>
          <w:p w14:paraId="1CCE60C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hideMark/>
          </w:tcPr>
          <w:p w14:paraId="3463A59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r w:rsidRPr="00022D89">
              <w:rPr>
                <w:rFonts w:eastAsia="Times New Roman" w:cs="Arial"/>
                <w:color w:val="000000"/>
                <w:sz w:val="20"/>
              </w:rPr>
              <w:br/>
              <w:t>AQMAs 1 &amp; 2</w:t>
            </w:r>
          </w:p>
        </w:tc>
        <w:tc>
          <w:tcPr>
            <w:tcW w:w="1252" w:type="dxa"/>
            <w:noWrap/>
            <w:hideMark/>
          </w:tcPr>
          <w:p w14:paraId="6DD51A0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2355506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8.5</w:t>
            </w:r>
          </w:p>
        </w:tc>
        <w:tc>
          <w:tcPr>
            <w:tcW w:w="1409" w:type="dxa"/>
            <w:noWrap/>
            <w:hideMark/>
          </w:tcPr>
          <w:p w14:paraId="1AFA0D4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05DC4DC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2.5</w:t>
            </w:r>
          </w:p>
        </w:tc>
      </w:tr>
      <w:tr w:rsidR="00400251" w:rsidRPr="00022D89" w14:paraId="3A66ECB8"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BECDC4A"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LN83</w:t>
            </w:r>
          </w:p>
        </w:tc>
        <w:tc>
          <w:tcPr>
            <w:tcW w:w="1975" w:type="dxa"/>
            <w:noWrap/>
            <w:hideMark/>
          </w:tcPr>
          <w:p w14:paraId="18CBAB9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 xml:space="preserve">b/h 9 </w:t>
            </w:r>
            <w:proofErr w:type="spellStart"/>
            <w:r w:rsidRPr="00022D89">
              <w:rPr>
                <w:rFonts w:eastAsia="Times New Roman" w:cs="Arial"/>
                <w:color w:val="000000"/>
                <w:sz w:val="20"/>
              </w:rPr>
              <w:t>Copperfields</w:t>
            </w:r>
            <w:proofErr w:type="spellEnd"/>
          </w:p>
        </w:tc>
        <w:tc>
          <w:tcPr>
            <w:tcW w:w="1752" w:type="dxa"/>
            <w:noWrap/>
            <w:hideMark/>
          </w:tcPr>
          <w:p w14:paraId="5881CBB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Suburban</w:t>
            </w:r>
          </w:p>
        </w:tc>
        <w:tc>
          <w:tcPr>
            <w:tcW w:w="1188" w:type="dxa"/>
            <w:noWrap/>
            <w:hideMark/>
          </w:tcPr>
          <w:p w14:paraId="067116D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505116</w:t>
            </w:r>
          </w:p>
        </w:tc>
        <w:tc>
          <w:tcPr>
            <w:tcW w:w="1151" w:type="dxa"/>
            <w:noWrap/>
            <w:hideMark/>
          </w:tcPr>
          <w:p w14:paraId="3B868E3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223467</w:t>
            </w:r>
          </w:p>
        </w:tc>
        <w:tc>
          <w:tcPr>
            <w:tcW w:w="1197" w:type="dxa"/>
            <w:noWrap/>
            <w:hideMark/>
          </w:tcPr>
          <w:p w14:paraId="340A0EA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hideMark/>
          </w:tcPr>
          <w:p w14:paraId="00E1B5A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r w:rsidRPr="00022D89">
              <w:rPr>
                <w:rFonts w:eastAsia="Times New Roman" w:cs="Arial"/>
                <w:color w:val="000000"/>
                <w:sz w:val="20"/>
              </w:rPr>
              <w:br/>
              <w:t>AQMA 2</w:t>
            </w:r>
          </w:p>
        </w:tc>
        <w:tc>
          <w:tcPr>
            <w:tcW w:w="1252" w:type="dxa"/>
            <w:noWrap/>
            <w:hideMark/>
          </w:tcPr>
          <w:p w14:paraId="6E0280F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13.0</w:t>
            </w:r>
          </w:p>
        </w:tc>
        <w:tc>
          <w:tcPr>
            <w:tcW w:w="1321" w:type="dxa"/>
            <w:noWrap/>
            <w:hideMark/>
          </w:tcPr>
          <w:p w14:paraId="711B420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26.0</w:t>
            </w:r>
          </w:p>
        </w:tc>
        <w:tc>
          <w:tcPr>
            <w:tcW w:w="1409" w:type="dxa"/>
            <w:noWrap/>
            <w:hideMark/>
          </w:tcPr>
          <w:p w14:paraId="3DC0DCF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2AE8A74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2.5</w:t>
            </w:r>
          </w:p>
        </w:tc>
      </w:tr>
      <w:tr w:rsidR="00400251" w:rsidRPr="00022D89" w14:paraId="105DA091"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9942E15"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LN84</w:t>
            </w:r>
          </w:p>
        </w:tc>
        <w:tc>
          <w:tcPr>
            <w:tcW w:w="1975" w:type="dxa"/>
            <w:noWrap/>
            <w:hideMark/>
          </w:tcPr>
          <w:p w14:paraId="64B889E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97 Lime Avenue</w:t>
            </w:r>
          </w:p>
        </w:tc>
        <w:tc>
          <w:tcPr>
            <w:tcW w:w="1752" w:type="dxa"/>
            <w:noWrap/>
            <w:hideMark/>
          </w:tcPr>
          <w:p w14:paraId="1690796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Suburban</w:t>
            </w:r>
          </w:p>
        </w:tc>
        <w:tc>
          <w:tcPr>
            <w:tcW w:w="1188" w:type="dxa"/>
            <w:noWrap/>
            <w:hideMark/>
          </w:tcPr>
          <w:p w14:paraId="3F8E4D9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505230</w:t>
            </w:r>
          </w:p>
        </w:tc>
        <w:tc>
          <w:tcPr>
            <w:tcW w:w="1151" w:type="dxa"/>
            <w:noWrap/>
            <w:hideMark/>
          </w:tcPr>
          <w:p w14:paraId="5144812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223304</w:t>
            </w:r>
          </w:p>
        </w:tc>
        <w:tc>
          <w:tcPr>
            <w:tcW w:w="1197" w:type="dxa"/>
            <w:noWrap/>
            <w:hideMark/>
          </w:tcPr>
          <w:p w14:paraId="4C1AF44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hideMark/>
          </w:tcPr>
          <w:p w14:paraId="411A3C7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r w:rsidRPr="00022D89">
              <w:rPr>
                <w:rFonts w:eastAsia="Times New Roman" w:cs="Arial"/>
                <w:color w:val="000000"/>
                <w:sz w:val="20"/>
              </w:rPr>
              <w:br/>
              <w:t>AQMA 2</w:t>
            </w:r>
          </w:p>
        </w:tc>
        <w:tc>
          <w:tcPr>
            <w:tcW w:w="1252" w:type="dxa"/>
            <w:noWrap/>
            <w:hideMark/>
          </w:tcPr>
          <w:p w14:paraId="268E273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8.5</w:t>
            </w:r>
          </w:p>
        </w:tc>
        <w:tc>
          <w:tcPr>
            <w:tcW w:w="1321" w:type="dxa"/>
            <w:noWrap/>
            <w:hideMark/>
          </w:tcPr>
          <w:p w14:paraId="3683A3E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1.8</w:t>
            </w:r>
          </w:p>
        </w:tc>
        <w:tc>
          <w:tcPr>
            <w:tcW w:w="1409" w:type="dxa"/>
            <w:noWrap/>
            <w:hideMark/>
          </w:tcPr>
          <w:p w14:paraId="73349C5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445F200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2.5</w:t>
            </w:r>
          </w:p>
        </w:tc>
      </w:tr>
      <w:tr w:rsidR="00400251" w:rsidRPr="00022D89" w14:paraId="208B974B"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2E5883B"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LN85</w:t>
            </w:r>
          </w:p>
        </w:tc>
        <w:tc>
          <w:tcPr>
            <w:tcW w:w="1975" w:type="dxa"/>
            <w:noWrap/>
            <w:hideMark/>
          </w:tcPr>
          <w:p w14:paraId="6AA82A0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26 Belper Road</w:t>
            </w:r>
          </w:p>
        </w:tc>
        <w:tc>
          <w:tcPr>
            <w:tcW w:w="1752" w:type="dxa"/>
            <w:noWrap/>
            <w:hideMark/>
          </w:tcPr>
          <w:p w14:paraId="5062473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Suburban</w:t>
            </w:r>
          </w:p>
        </w:tc>
        <w:tc>
          <w:tcPr>
            <w:tcW w:w="1188" w:type="dxa"/>
            <w:noWrap/>
            <w:hideMark/>
          </w:tcPr>
          <w:p w14:paraId="65529A3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505481</w:t>
            </w:r>
          </w:p>
        </w:tc>
        <w:tc>
          <w:tcPr>
            <w:tcW w:w="1151" w:type="dxa"/>
            <w:noWrap/>
            <w:hideMark/>
          </w:tcPr>
          <w:p w14:paraId="2CF3014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222545</w:t>
            </w:r>
          </w:p>
        </w:tc>
        <w:tc>
          <w:tcPr>
            <w:tcW w:w="1197" w:type="dxa"/>
            <w:noWrap/>
            <w:hideMark/>
          </w:tcPr>
          <w:p w14:paraId="0184DDB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hideMark/>
          </w:tcPr>
          <w:p w14:paraId="613A253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r w:rsidRPr="00022D89">
              <w:rPr>
                <w:rFonts w:eastAsia="Times New Roman" w:cs="Arial"/>
                <w:color w:val="000000"/>
                <w:sz w:val="20"/>
              </w:rPr>
              <w:br/>
              <w:t>AQMA 2</w:t>
            </w:r>
          </w:p>
        </w:tc>
        <w:tc>
          <w:tcPr>
            <w:tcW w:w="1252" w:type="dxa"/>
            <w:noWrap/>
            <w:hideMark/>
          </w:tcPr>
          <w:p w14:paraId="0EB2C59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7B52F48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17.0</w:t>
            </w:r>
          </w:p>
        </w:tc>
        <w:tc>
          <w:tcPr>
            <w:tcW w:w="1409" w:type="dxa"/>
            <w:noWrap/>
            <w:hideMark/>
          </w:tcPr>
          <w:p w14:paraId="387C454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127B557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2.0</w:t>
            </w:r>
          </w:p>
        </w:tc>
      </w:tr>
      <w:tr w:rsidR="00400251" w:rsidRPr="00022D89" w14:paraId="743B48C3"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637EDE4"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LN86</w:t>
            </w:r>
          </w:p>
        </w:tc>
        <w:tc>
          <w:tcPr>
            <w:tcW w:w="1975" w:type="dxa"/>
            <w:noWrap/>
            <w:hideMark/>
          </w:tcPr>
          <w:p w14:paraId="4AAE0EE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Bradley Road (by M1 Bridge)</w:t>
            </w:r>
          </w:p>
        </w:tc>
        <w:tc>
          <w:tcPr>
            <w:tcW w:w="1752" w:type="dxa"/>
            <w:noWrap/>
            <w:hideMark/>
          </w:tcPr>
          <w:p w14:paraId="127EB44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21D69AA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505586</w:t>
            </w:r>
          </w:p>
        </w:tc>
        <w:tc>
          <w:tcPr>
            <w:tcW w:w="1151" w:type="dxa"/>
            <w:noWrap/>
            <w:hideMark/>
          </w:tcPr>
          <w:p w14:paraId="40F8AFF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222235</w:t>
            </w:r>
          </w:p>
        </w:tc>
        <w:tc>
          <w:tcPr>
            <w:tcW w:w="1197" w:type="dxa"/>
            <w:noWrap/>
            <w:hideMark/>
          </w:tcPr>
          <w:p w14:paraId="1F84989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hideMark/>
          </w:tcPr>
          <w:p w14:paraId="3CDF83B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r w:rsidRPr="00022D89">
              <w:rPr>
                <w:rFonts w:eastAsia="Times New Roman" w:cs="Arial"/>
                <w:color w:val="000000"/>
                <w:sz w:val="20"/>
              </w:rPr>
              <w:br/>
              <w:t>AQMAs 1 &amp; 2</w:t>
            </w:r>
          </w:p>
        </w:tc>
        <w:tc>
          <w:tcPr>
            <w:tcW w:w="1252" w:type="dxa"/>
            <w:noWrap/>
            <w:hideMark/>
          </w:tcPr>
          <w:p w14:paraId="65CDFF8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2AD04F9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2.3</w:t>
            </w:r>
          </w:p>
        </w:tc>
        <w:tc>
          <w:tcPr>
            <w:tcW w:w="1409" w:type="dxa"/>
            <w:noWrap/>
            <w:hideMark/>
          </w:tcPr>
          <w:p w14:paraId="1489DEC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0834FF8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2.6</w:t>
            </w:r>
          </w:p>
        </w:tc>
      </w:tr>
      <w:tr w:rsidR="00400251" w:rsidRPr="00022D89" w14:paraId="603424A3"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1634A91"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LN87</w:t>
            </w:r>
          </w:p>
        </w:tc>
        <w:tc>
          <w:tcPr>
            <w:tcW w:w="1975" w:type="dxa"/>
            <w:noWrap/>
            <w:hideMark/>
          </w:tcPr>
          <w:p w14:paraId="79305B8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Shelton Way Alleyway</w:t>
            </w:r>
          </w:p>
        </w:tc>
        <w:tc>
          <w:tcPr>
            <w:tcW w:w="1752" w:type="dxa"/>
            <w:noWrap/>
            <w:hideMark/>
          </w:tcPr>
          <w:p w14:paraId="4F34A62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Suburban</w:t>
            </w:r>
          </w:p>
        </w:tc>
        <w:tc>
          <w:tcPr>
            <w:tcW w:w="1188" w:type="dxa"/>
            <w:noWrap/>
            <w:hideMark/>
          </w:tcPr>
          <w:p w14:paraId="31D8260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510170</w:t>
            </w:r>
          </w:p>
        </w:tc>
        <w:tc>
          <w:tcPr>
            <w:tcW w:w="1151" w:type="dxa"/>
            <w:noWrap/>
            <w:hideMark/>
          </w:tcPr>
          <w:p w14:paraId="4C37A2E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223162</w:t>
            </w:r>
          </w:p>
        </w:tc>
        <w:tc>
          <w:tcPr>
            <w:tcW w:w="1197" w:type="dxa"/>
            <w:noWrap/>
            <w:hideMark/>
          </w:tcPr>
          <w:p w14:paraId="0D72236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6EC5274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1C81524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283DFBC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13.0</w:t>
            </w:r>
          </w:p>
        </w:tc>
        <w:tc>
          <w:tcPr>
            <w:tcW w:w="1409" w:type="dxa"/>
            <w:noWrap/>
            <w:hideMark/>
          </w:tcPr>
          <w:p w14:paraId="6CF1E66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1720CBB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2.7</w:t>
            </w:r>
          </w:p>
        </w:tc>
      </w:tr>
      <w:tr w:rsidR="00400251" w:rsidRPr="00022D89" w14:paraId="4347C441"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B6E7667"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LN88</w:t>
            </w:r>
          </w:p>
        </w:tc>
        <w:tc>
          <w:tcPr>
            <w:tcW w:w="1975" w:type="dxa"/>
            <w:noWrap/>
            <w:hideMark/>
          </w:tcPr>
          <w:p w14:paraId="67C12A8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510 Hitchin Rd</w:t>
            </w:r>
          </w:p>
        </w:tc>
        <w:tc>
          <w:tcPr>
            <w:tcW w:w="1752" w:type="dxa"/>
            <w:noWrap/>
            <w:hideMark/>
          </w:tcPr>
          <w:p w14:paraId="788A5AF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6ED04CE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510107</w:t>
            </w:r>
          </w:p>
        </w:tc>
        <w:tc>
          <w:tcPr>
            <w:tcW w:w="1151" w:type="dxa"/>
            <w:noWrap/>
            <w:hideMark/>
          </w:tcPr>
          <w:p w14:paraId="482258E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223087</w:t>
            </w:r>
          </w:p>
        </w:tc>
        <w:tc>
          <w:tcPr>
            <w:tcW w:w="1197" w:type="dxa"/>
            <w:noWrap/>
            <w:hideMark/>
          </w:tcPr>
          <w:p w14:paraId="68B8CDC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14BA8EC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54033E9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1B84A40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8.5</w:t>
            </w:r>
          </w:p>
        </w:tc>
        <w:tc>
          <w:tcPr>
            <w:tcW w:w="1409" w:type="dxa"/>
            <w:noWrap/>
            <w:hideMark/>
          </w:tcPr>
          <w:p w14:paraId="4A94BE5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4755D7E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2.7</w:t>
            </w:r>
          </w:p>
        </w:tc>
      </w:tr>
      <w:tr w:rsidR="00400251" w:rsidRPr="00022D89" w14:paraId="523A666F"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340D292"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LN89</w:t>
            </w:r>
          </w:p>
        </w:tc>
        <w:tc>
          <w:tcPr>
            <w:tcW w:w="1975" w:type="dxa"/>
            <w:noWrap/>
            <w:hideMark/>
          </w:tcPr>
          <w:p w14:paraId="58DB068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13 Saywell Road</w:t>
            </w:r>
          </w:p>
        </w:tc>
        <w:tc>
          <w:tcPr>
            <w:tcW w:w="1752" w:type="dxa"/>
            <w:noWrap/>
            <w:hideMark/>
          </w:tcPr>
          <w:p w14:paraId="65963A9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Suburban</w:t>
            </w:r>
          </w:p>
        </w:tc>
        <w:tc>
          <w:tcPr>
            <w:tcW w:w="1188" w:type="dxa"/>
            <w:noWrap/>
            <w:hideMark/>
          </w:tcPr>
          <w:p w14:paraId="4F51982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510515</w:t>
            </w:r>
          </w:p>
        </w:tc>
        <w:tc>
          <w:tcPr>
            <w:tcW w:w="1151" w:type="dxa"/>
            <w:noWrap/>
            <w:hideMark/>
          </w:tcPr>
          <w:p w14:paraId="0846007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222612</w:t>
            </w:r>
          </w:p>
        </w:tc>
        <w:tc>
          <w:tcPr>
            <w:tcW w:w="1197" w:type="dxa"/>
            <w:noWrap/>
            <w:hideMark/>
          </w:tcPr>
          <w:p w14:paraId="008C538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226C754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35DAD59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4.5</w:t>
            </w:r>
          </w:p>
        </w:tc>
        <w:tc>
          <w:tcPr>
            <w:tcW w:w="1321" w:type="dxa"/>
            <w:noWrap/>
            <w:hideMark/>
          </w:tcPr>
          <w:p w14:paraId="2741EAA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17.0</w:t>
            </w:r>
          </w:p>
        </w:tc>
        <w:tc>
          <w:tcPr>
            <w:tcW w:w="1409" w:type="dxa"/>
            <w:noWrap/>
            <w:hideMark/>
          </w:tcPr>
          <w:p w14:paraId="26D4A99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477AEF4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2.7</w:t>
            </w:r>
          </w:p>
        </w:tc>
      </w:tr>
      <w:tr w:rsidR="00400251" w:rsidRPr="00022D89" w14:paraId="5CF7737D"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578A2E4"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LN90</w:t>
            </w:r>
          </w:p>
        </w:tc>
        <w:tc>
          <w:tcPr>
            <w:tcW w:w="1975" w:type="dxa"/>
            <w:noWrap/>
            <w:hideMark/>
          </w:tcPr>
          <w:p w14:paraId="200DD44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304 Crawley Green Road</w:t>
            </w:r>
          </w:p>
        </w:tc>
        <w:tc>
          <w:tcPr>
            <w:tcW w:w="1752" w:type="dxa"/>
            <w:noWrap/>
            <w:hideMark/>
          </w:tcPr>
          <w:p w14:paraId="4D9489C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5676215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510846</w:t>
            </w:r>
          </w:p>
        </w:tc>
        <w:tc>
          <w:tcPr>
            <w:tcW w:w="1151" w:type="dxa"/>
            <w:noWrap/>
            <w:hideMark/>
          </w:tcPr>
          <w:p w14:paraId="0CE9A0C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222209</w:t>
            </w:r>
          </w:p>
        </w:tc>
        <w:tc>
          <w:tcPr>
            <w:tcW w:w="1197" w:type="dxa"/>
            <w:noWrap/>
            <w:hideMark/>
          </w:tcPr>
          <w:p w14:paraId="79C8F50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2D6C595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30AB618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39CA31F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14.1</w:t>
            </w:r>
          </w:p>
        </w:tc>
        <w:tc>
          <w:tcPr>
            <w:tcW w:w="1409" w:type="dxa"/>
            <w:noWrap/>
            <w:hideMark/>
          </w:tcPr>
          <w:p w14:paraId="1CECB9F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40A6E04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2.7</w:t>
            </w:r>
          </w:p>
        </w:tc>
      </w:tr>
      <w:tr w:rsidR="00400251" w:rsidRPr="00022D89" w14:paraId="2895C6B5"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C165EE0"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LN91</w:t>
            </w:r>
          </w:p>
        </w:tc>
        <w:tc>
          <w:tcPr>
            <w:tcW w:w="1975" w:type="dxa"/>
            <w:noWrap/>
            <w:hideMark/>
          </w:tcPr>
          <w:p w14:paraId="2142706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International House</w:t>
            </w:r>
          </w:p>
        </w:tc>
        <w:tc>
          <w:tcPr>
            <w:tcW w:w="1752" w:type="dxa"/>
            <w:noWrap/>
            <w:hideMark/>
          </w:tcPr>
          <w:p w14:paraId="0CDEB54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Urban Background</w:t>
            </w:r>
          </w:p>
        </w:tc>
        <w:tc>
          <w:tcPr>
            <w:tcW w:w="1188" w:type="dxa"/>
            <w:noWrap/>
            <w:hideMark/>
          </w:tcPr>
          <w:p w14:paraId="56DDFFF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511122</w:t>
            </w:r>
          </w:p>
        </w:tc>
        <w:tc>
          <w:tcPr>
            <w:tcW w:w="1151" w:type="dxa"/>
            <w:noWrap/>
            <w:hideMark/>
          </w:tcPr>
          <w:p w14:paraId="1DB0D0D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221721</w:t>
            </w:r>
          </w:p>
        </w:tc>
        <w:tc>
          <w:tcPr>
            <w:tcW w:w="1197" w:type="dxa"/>
            <w:noWrap/>
            <w:hideMark/>
          </w:tcPr>
          <w:p w14:paraId="234981F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560C4FE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316222F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1CE4339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22.3</w:t>
            </w:r>
          </w:p>
        </w:tc>
        <w:tc>
          <w:tcPr>
            <w:tcW w:w="1409" w:type="dxa"/>
            <w:noWrap/>
            <w:hideMark/>
          </w:tcPr>
          <w:p w14:paraId="799C549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7D650C4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2.7</w:t>
            </w:r>
          </w:p>
        </w:tc>
      </w:tr>
      <w:tr w:rsidR="00400251" w:rsidRPr="00022D89" w14:paraId="1FB5C32D"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4F4D46A"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LN92</w:t>
            </w:r>
          </w:p>
        </w:tc>
        <w:tc>
          <w:tcPr>
            <w:tcW w:w="1975" w:type="dxa"/>
            <w:noWrap/>
            <w:hideMark/>
          </w:tcPr>
          <w:p w14:paraId="0F85A50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roofErr w:type="spellStart"/>
            <w:r w:rsidRPr="00022D89">
              <w:rPr>
                <w:rFonts w:eastAsia="Times New Roman" w:cs="Arial"/>
                <w:color w:val="000000"/>
                <w:sz w:val="20"/>
              </w:rPr>
              <w:t>Harrowden</w:t>
            </w:r>
            <w:proofErr w:type="spellEnd"/>
            <w:r w:rsidRPr="00022D89">
              <w:rPr>
                <w:rFonts w:eastAsia="Times New Roman" w:cs="Arial"/>
                <w:color w:val="000000"/>
                <w:sz w:val="20"/>
              </w:rPr>
              <w:t xml:space="preserve"> Court</w:t>
            </w:r>
          </w:p>
        </w:tc>
        <w:tc>
          <w:tcPr>
            <w:tcW w:w="1752" w:type="dxa"/>
            <w:noWrap/>
            <w:hideMark/>
          </w:tcPr>
          <w:p w14:paraId="1517B73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Suburban</w:t>
            </w:r>
          </w:p>
        </w:tc>
        <w:tc>
          <w:tcPr>
            <w:tcW w:w="1188" w:type="dxa"/>
            <w:noWrap/>
            <w:hideMark/>
          </w:tcPr>
          <w:p w14:paraId="49DC4DA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511037</w:t>
            </w:r>
          </w:p>
        </w:tc>
        <w:tc>
          <w:tcPr>
            <w:tcW w:w="1151" w:type="dxa"/>
            <w:noWrap/>
            <w:hideMark/>
          </w:tcPr>
          <w:p w14:paraId="239C2B5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221657</w:t>
            </w:r>
          </w:p>
        </w:tc>
        <w:tc>
          <w:tcPr>
            <w:tcW w:w="1197" w:type="dxa"/>
            <w:noWrap/>
            <w:hideMark/>
          </w:tcPr>
          <w:p w14:paraId="393714A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1120FE8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39D2289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4E6ADEC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11.5</w:t>
            </w:r>
          </w:p>
        </w:tc>
        <w:tc>
          <w:tcPr>
            <w:tcW w:w="1409" w:type="dxa"/>
            <w:noWrap/>
            <w:hideMark/>
          </w:tcPr>
          <w:p w14:paraId="74F1303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63D28E9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2.7</w:t>
            </w:r>
          </w:p>
        </w:tc>
      </w:tr>
      <w:tr w:rsidR="00400251" w:rsidRPr="00022D89" w14:paraId="4AA015C5"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B0D5A49"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LN93</w:t>
            </w:r>
          </w:p>
        </w:tc>
        <w:tc>
          <w:tcPr>
            <w:tcW w:w="1975" w:type="dxa"/>
            <w:noWrap/>
            <w:hideMark/>
          </w:tcPr>
          <w:p w14:paraId="6A4D5A3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roofErr w:type="spellStart"/>
            <w:r w:rsidRPr="00022D89">
              <w:rPr>
                <w:rFonts w:eastAsia="Times New Roman" w:cs="Arial"/>
                <w:color w:val="000000"/>
                <w:sz w:val="20"/>
              </w:rPr>
              <w:t>Someries</w:t>
            </w:r>
            <w:proofErr w:type="spellEnd"/>
            <w:r w:rsidRPr="00022D89">
              <w:rPr>
                <w:rFonts w:eastAsia="Times New Roman" w:cs="Arial"/>
                <w:color w:val="000000"/>
                <w:sz w:val="20"/>
              </w:rPr>
              <w:t xml:space="preserve"> Junior School</w:t>
            </w:r>
          </w:p>
        </w:tc>
        <w:tc>
          <w:tcPr>
            <w:tcW w:w="1752" w:type="dxa"/>
            <w:noWrap/>
            <w:hideMark/>
          </w:tcPr>
          <w:p w14:paraId="3489E21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Suburban</w:t>
            </w:r>
          </w:p>
        </w:tc>
        <w:tc>
          <w:tcPr>
            <w:tcW w:w="1188" w:type="dxa"/>
            <w:noWrap/>
            <w:hideMark/>
          </w:tcPr>
          <w:p w14:paraId="28B27EF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511332</w:t>
            </w:r>
          </w:p>
        </w:tc>
        <w:tc>
          <w:tcPr>
            <w:tcW w:w="1151" w:type="dxa"/>
            <w:noWrap/>
            <w:hideMark/>
          </w:tcPr>
          <w:p w14:paraId="62BDACE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223069</w:t>
            </w:r>
          </w:p>
        </w:tc>
        <w:tc>
          <w:tcPr>
            <w:tcW w:w="1197" w:type="dxa"/>
            <w:noWrap/>
            <w:hideMark/>
          </w:tcPr>
          <w:p w14:paraId="21A0398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1ACC78D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3144A6C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31BFC00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35.6</w:t>
            </w:r>
          </w:p>
        </w:tc>
        <w:tc>
          <w:tcPr>
            <w:tcW w:w="1409" w:type="dxa"/>
            <w:noWrap/>
            <w:hideMark/>
          </w:tcPr>
          <w:p w14:paraId="2436467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513A74C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2.4</w:t>
            </w:r>
          </w:p>
        </w:tc>
      </w:tr>
      <w:tr w:rsidR="00400251" w:rsidRPr="00022D89" w14:paraId="176195D3"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A7007F8"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LN94</w:t>
            </w:r>
          </w:p>
        </w:tc>
        <w:tc>
          <w:tcPr>
            <w:tcW w:w="1975" w:type="dxa"/>
            <w:noWrap/>
            <w:hideMark/>
          </w:tcPr>
          <w:p w14:paraId="36EEBA6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Ashcroft High School</w:t>
            </w:r>
          </w:p>
        </w:tc>
        <w:tc>
          <w:tcPr>
            <w:tcW w:w="1752" w:type="dxa"/>
            <w:noWrap/>
            <w:hideMark/>
          </w:tcPr>
          <w:p w14:paraId="7F716D8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Suburban</w:t>
            </w:r>
          </w:p>
        </w:tc>
        <w:tc>
          <w:tcPr>
            <w:tcW w:w="1188" w:type="dxa"/>
            <w:noWrap/>
            <w:hideMark/>
          </w:tcPr>
          <w:p w14:paraId="3D8501F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511327</w:t>
            </w:r>
          </w:p>
        </w:tc>
        <w:tc>
          <w:tcPr>
            <w:tcW w:w="1151" w:type="dxa"/>
            <w:noWrap/>
            <w:hideMark/>
          </w:tcPr>
          <w:p w14:paraId="32A9DDE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222588</w:t>
            </w:r>
          </w:p>
        </w:tc>
        <w:tc>
          <w:tcPr>
            <w:tcW w:w="1197" w:type="dxa"/>
            <w:noWrap/>
            <w:hideMark/>
          </w:tcPr>
          <w:p w14:paraId="39B32AC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297D0D2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3D6E6A7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4FF7DE4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78.4</w:t>
            </w:r>
          </w:p>
        </w:tc>
        <w:tc>
          <w:tcPr>
            <w:tcW w:w="1409" w:type="dxa"/>
            <w:noWrap/>
            <w:hideMark/>
          </w:tcPr>
          <w:p w14:paraId="7318263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007EB13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2.6</w:t>
            </w:r>
          </w:p>
        </w:tc>
      </w:tr>
      <w:tr w:rsidR="00400251" w:rsidRPr="00022D89" w14:paraId="33073D42"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5BD8963"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LN95</w:t>
            </w:r>
          </w:p>
        </w:tc>
        <w:tc>
          <w:tcPr>
            <w:tcW w:w="1975" w:type="dxa"/>
            <w:noWrap/>
            <w:hideMark/>
          </w:tcPr>
          <w:p w14:paraId="234C4FC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Wigmore Primary School</w:t>
            </w:r>
          </w:p>
        </w:tc>
        <w:tc>
          <w:tcPr>
            <w:tcW w:w="1752" w:type="dxa"/>
            <w:noWrap/>
            <w:hideMark/>
          </w:tcPr>
          <w:p w14:paraId="419C647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Suburban</w:t>
            </w:r>
          </w:p>
        </w:tc>
        <w:tc>
          <w:tcPr>
            <w:tcW w:w="1188" w:type="dxa"/>
            <w:noWrap/>
            <w:hideMark/>
          </w:tcPr>
          <w:p w14:paraId="27C6CDA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511996</w:t>
            </w:r>
          </w:p>
        </w:tc>
        <w:tc>
          <w:tcPr>
            <w:tcW w:w="1151" w:type="dxa"/>
            <w:noWrap/>
            <w:hideMark/>
          </w:tcPr>
          <w:p w14:paraId="10CD876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222534</w:t>
            </w:r>
          </w:p>
        </w:tc>
        <w:tc>
          <w:tcPr>
            <w:tcW w:w="1197" w:type="dxa"/>
            <w:noWrap/>
            <w:hideMark/>
          </w:tcPr>
          <w:p w14:paraId="37CFF8D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408A576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1648CC1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01CA398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44.3</w:t>
            </w:r>
          </w:p>
        </w:tc>
        <w:tc>
          <w:tcPr>
            <w:tcW w:w="1409" w:type="dxa"/>
            <w:noWrap/>
            <w:hideMark/>
          </w:tcPr>
          <w:p w14:paraId="460D486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069F944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2.4</w:t>
            </w:r>
          </w:p>
        </w:tc>
      </w:tr>
      <w:tr w:rsidR="00400251" w:rsidRPr="00022D89" w14:paraId="3C9F4B4C"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7C5D6EE"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LN96</w:t>
            </w:r>
          </w:p>
        </w:tc>
        <w:tc>
          <w:tcPr>
            <w:tcW w:w="1975" w:type="dxa"/>
            <w:noWrap/>
            <w:hideMark/>
          </w:tcPr>
          <w:p w14:paraId="3BD34D0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Castle Street 3</w:t>
            </w:r>
          </w:p>
        </w:tc>
        <w:tc>
          <w:tcPr>
            <w:tcW w:w="1752" w:type="dxa"/>
            <w:noWrap/>
            <w:hideMark/>
          </w:tcPr>
          <w:p w14:paraId="343E632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586E9AB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509059</w:t>
            </w:r>
          </w:p>
        </w:tc>
        <w:tc>
          <w:tcPr>
            <w:tcW w:w="1151" w:type="dxa"/>
            <w:noWrap/>
            <w:hideMark/>
          </w:tcPr>
          <w:p w14:paraId="26317C1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220656</w:t>
            </w:r>
          </w:p>
        </w:tc>
        <w:tc>
          <w:tcPr>
            <w:tcW w:w="1197" w:type="dxa"/>
            <w:noWrap/>
            <w:hideMark/>
          </w:tcPr>
          <w:p w14:paraId="5372B85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731641E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37EB67D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5CFBF8B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2.5</w:t>
            </w:r>
          </w:p>
        </w:tc>
        <w:tc>
          <w:tcPr>
            <w:tcW w:w="1409" w:type="dxa"/>
            <w:noWrap/>
            <w:hideMark/>
          </w:tcPr>
          <w:p w14:paraId="4981CBF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1379A44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2.4</w:t>
            </w:r>
          </w:p>
        </w:tc>
      </w:tr>
      <w:tr w:rsidR="00400251" w:rsidRPr="00022D89" w14:paraId="20AE32AB"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6187BD9"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LN98</w:t>
            </w:r>
          </w:p>
        </w:tc>
        <w:tc>
          <w:tcPr>
            <w:tcW w:w="1975" w:type="dxa"/>
            <w:noWrap/>
            <w:hideMark/>
          </w:tcPr>
          <w:p w14:paraId="34541A7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roofErr w:type="spellStart"/>
            <w:r w:rsidRPr="00022D89">
              <w:rPr>
                <w:rFonts w:eastAsia="Times New Roman" w:cs="Arial"/>
                <w:color w:val="000000"/>
                <w:sz w:val="20"/>
              </w:rPr>
              <w:t>Chaul</w:t>
            </w:r>
            <w:proofErr w:type="spellEnd"/>
            <w:r w:rsidRPr="00022D89">
              <w:rPr>
                <w:rFonts w:eastAsia="Times New Roman" w:cs="Arial"/>
                <w:color w:val="000000"/>
                <w:sz w:val="20"/>
              </w:rPr>
              <w:t xml:space="preserve"> End Road</w:t>
            </w:r>
          </w:p>
        </w:tc>
        <w:tc>
          <w:tcPr>
            <w:tcW w:w="1752" w:type="dxa"/>
            <w:noWrap/>
            <w:hideMark/>
          </w:tcPr>
          <w:p w14:paraId="1988DB0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3248003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506411</w:t>
            </w:r>
          </w:p>
        </w:tc>
        <w:tc>
          <w:tcPr>
            <w:tcW w:w="1151" w:type="dxa"/>
            <w:noWrap/>
            <w:hideMark/>
          </w:tcPr>
          <w:p w14:paraId="0F3D72A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222554</w:t>
            </w:r>
          </w:p>
        </w:tc>
        <w:tc>
          <w:tcPr>
            <w:tcW w:w="1197" w:type="dxa"/>
            <w:noWrap/>
            <w:hideMark/>
          </w:tcPr>
          <w:p w14:paraId="4363883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5C6D9E3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745C787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1A85E25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w:t>
            </w:r>
          </w:p>
        </w:tc>
        <w:tc>
          <w:tcPr>
            <w:tcW w:w="1409" w:type="dxa"/>
            <w:noWrap/>
            <w:hideMark/>
          </w:tcPr>
          <w:p w14:paraId="1D49FD1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p>
          <w:p w14:paraId="3A7F96D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(Indicative)</w:t>
            </w:r>
          </w:p>
        </w:tc>
        <w:tc>
          <w:tcPr>
            <w:tcW w:w="810" w:type="dxa"/>
            <w:noWrap/>
            <w:hideMark/>
          </w:tcPr>
          <w:p w14:paraId="4BCA085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400251" w:rsidRPr="00022D89" w14:paraId="50F48879"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5DA8DC8"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LN100</w:t>
            </w:r>
          </w:p>
        </w:tc>
        <w:tc>
          <w:tcPr>
            <w:tcW w:w="1975" w:type="dxa"/>
            <w:noWrap/>
            <w:hideMark/>
          </w:tcPr>
          <w:p w14:paraId="3C7E0C5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Dunstable Road - Bury Park 2</w:t>
            </w:r>
          </w:p>
        </w:tc>
        <w:tc>
          <w:tcPr>
            <w:tcW w:w="1752" w:type="dxa"/>
            <w:noWrap/>
            <w:hideMark/>
          </w:tcPr>
          <w:p w14:paraId="4AAB776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2F0FE36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508380</w:t>
            </w:r>
          </w:p>
        </w:tc>
        <w:tc>
          <w:tcPr>
            <w:tcW w:w="1151" w:type="dxa"/>
            <w:noWrap/>
            <w:hideMark/>
          </w:tcPr>
          <w:p w14:paraId="0F931F5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221764</w:t>
            </w:r>
          </w:p>
        </w:tc>
        <w:tc>
          <w:tcPr>
            <w:tcW w:w="1197" w:type="dxa"/>
            <w:noWrap/>
            <w:hideMark/>
          </w:tcPr>
          <w:p w14:paraId="1A250B7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hideMark/>
          </w:tcPr>
          <w:p w14:paraId="1A34BD8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r w:rsidRPr="00022D89">
              <w:rPr>
                <w:rFonts w:eastAsia="Times New Roman" w:cs="Arial"/>
                <w:color w:val="000000"/>
                <w:sz w:val="20"/>
              </w:rPr>
              <w:br/>
              <w:t>AQMA 3</w:t>
            </w:r>
          </w:p>
        </w:tc>
        <w:tc>
          <w:tcPr>
            <w:tcW w:w="1252" w:type="dxa"/>
            <w:noWrap/>
            <w:hideMark/>
          </w:tcPr>
          <w:p w14:paraId="7458995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6.5</w:t>
            </w:r>
          </w:p>
        </w:tc>
        <w:tc>
          <w:tcPr>
            <w:tcW w:w="1321" w:type="dxa"/>
            <w:noWrap/>
            <w:hideMark/>
          </w:tcPr>
          <w:p w14:paraId="05FFBDF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3.2</w:t>
            </w:r>
          </w:p>
        </w:tc>
        <w:tc>
          <w:tcPr>
            <w:tcW w:w="1409" w:type="dxa"/>
            <w:noWrap/>
            <w:hideMark/>
          </w:tcPr>
          <w:p w14:paraId="3F28072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p>
          <w:p w14:paraId="7DA702C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(Indicative)</w:t>
            </w:r>
          </w:p>
        </w:tc>
        <w:tc>
          <w:tcPr>
            <w:tcW w:w="810" w:type="dxa"/>
            <w:noWrap/>
            <w:hideMark/>
          </w:tcPr>
          <w:p w14:paraId="0B22CBE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2.3</w:t>
            </w:r>
          </w:p>
        </w:tc>
      </w:tr>
      <w:tr w:rsidR="00400251" w:rsidRPr="00022D89" w14:paraId="7B9356E5"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0246EF6"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LN102</w:t>
            </w:r>
          </w:p>
        </w:tc>
        <w:tc>
          <w:tcPr>
            <w:tcW w:w="1975" w:type="dxa"/>
            <w:noWrap/>
            <w:hideMark/>
          </w:tcPr>
          <w:p w14:paraId="20C1A78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Beech Hill Community Primary School</w:t>
            </w:r>
          </w:p>
        </w:tc>
        <w:tc>
          <w:tcPr>
            <w:tcW w:w="1752" w:type="dxa"/>
            <w:noWrap/>
            <w:hideMark/>
          </w:tcPr>
          <w:p w14:paraId="404425C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11693CC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508000</w:t>
            </w:r>
          </w:p>
        </w:tc>
        <w:tc>
          <w:tcPr>
            <w:tcW w:w="1151" w:type="dxa"/>
            <w:noWrap/>
            <w:hideMark/>
          </w:tcPr>
          <w:p w14:paraId="0D4E363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222078</w:t>
            </w:r>
          </w:p>
        </w:tc>
        <w:tc>
          <w:tcPr>
            <w:tcW w:w="1197" w:type="dxa"/>
            <w:noWrap/>
            <w:hideMark/>
          </w:tcPr>
          <w:p w14:paraId="0C8319E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1C865E2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69D7F6A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9.0</w:t>
            </w:r>
          </w:p>
        </w:tc>
        <w:tc>
          <w:tcPr>
            <w:tcW w:w="1321" w:type="dxa"/>
            <w:noWrap/>
            <w:hideMark/>
          </w:tcPr>
          <w:p w14:paraId="1D1F679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3.5</w:t>
            </w:r>
          </w:p>
        </w:tc>
        <w:tc>
          <w:tcPr>
            <w:tcW w:w="1409" w:type="dxa"/>
            <w:noWrap/>
            <w:hideMark/>
          </w:tcPr>
          <w:p w14:paraId="58D6321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p>
          <w:p w14:paraId="2C4DAB6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(Indicative)</w:t>
            </w:r>
          </w:p>
        </w:tc>
        <w:tc>
          <w:tcPr>
            <w:tcW w:w="810" w:type="dxa"/>
            <w:noWrap/>
            <w:hideMark/>
          </w:tcPr>
          <w:p w14:paraId="3AB6381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400251" w:rsidRPr="00022D89" w14:paraId="4CD72C53"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E798F64"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LN104</w:t>
            </w:r>
          </w:p>
        </w:tc>
        <w:tc>
          <w:tcPr>
            <w:tcW w:w="1975" w:type="dxa"/>
            <w:noWrap/>
            <w:hideMark/>
          </w:tcPr>
          <w:p w14:paraId="787EE76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L&amp;D Hospital, Lewsey Road</w:t>
            </w:r>
          </w:p>
        </w:tc>
        <w:tc>
          <w:tcPr>
            <w:tcW w:w="1752" w:type="dxa"/>
            <w:noWrap/>
            <w:hideMark/>
          </w:tcPr>
          <w:p w14:paraId="3781940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01195A9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504987</w:t>
            </w:r>
          </w:p>
        </w:tc>
        <w:tc>
          <w:tcPr>
            <w:tcW w:w="1151" w:type="dxa"/>
            <w:noWrap/>
            <w:hideMark/>
          </w:tcPr>
          <w:p w14:paraId="44B6131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222805</w:t>
            </w:r>
          </w:p>
        </w:tc>
        <w:tc>
          <w:tcPr>
            <w:tcW w:w="1197" w:type="dxa"/>
            <w:noWrap/>
            <w:hideMark/>
          </w:tcPr>
          <w:p w14:paraId="18078CA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74AC07E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06B756C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12.5</w:t>
            </w:r>
          </w:p>
        </w:tc>
        <w:tc>
          <w:tcPr>
            <w:tcW w:w="1321" w:type="dxa"/>
            <w:noWrap/>
            <w:hideMark/>
          </w:tcPr>
          <w:p w14:paraId="4289A6F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2.0</w:t>
            </w:r>
          </w:p>
        </w:tc>
        <w:tc>
          <w:tcPr>
            <w:tcW w:w="1409" w:type="dxa"/>
            <w:noWrap/>
            <w:hideMark/>
          </w:tcPr>
          <w:p w14:paraId="35D6A62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p>
          <w:p w14:paraId="06AFD80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(Indicative)</w:t>
            </w:r>
          </w:p>
        </w:tc>
        <w:tc>
          <w:tcPr>
            <w:tcW w:w="810" w:type="dxa"/>
            <w:noWrap/>
            <w:hideMark/>
          </w:tcPr>
          <w:p w14:paraId="22FFDD3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2.3</w:t>
            </w:r>
          </w:p>
        </w:tc>
      </w:tr>
      <w:tr w:rsidR="00400251" w:rsidRPr="00022D89" w14:paraId="3BE90973"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5CC4AB5"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LN106</w:t>
            </w:r>
          </w:p>
        </w:tc>
        <w:tc>
          <w:tcPr>
            <w:tcW w:w="1975" w:type="dxa"/>
            <w:noWrap/>
            <w:hideMark/>
          </w:tcPr>
          <w:p w14:paraId="395B0AC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Peoples Park</w:t>
            </w:r>
          </w:p>
        </w:tc>
        <w:tc>
          <w:tcPr>
            <w:tcW w:w="1752" w:type="dxa"/>
            <w:noWrap/>
            <w:hideMark/>
          </w:tcPr>
          <w:p w14:paraId="74BA167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Urban Background</w:t>
            </w:r>
          </w:p>
        </w:tc>
        <w:tc>
          <w:tcPr>
            <w:tcW w:w="1188" w:type="dxa"/>
            <w:noWrap/>
            <w:hideMark/>
          </w:tcPr>
          <w:p w14:paraId="21FDA63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509339</w:t>
            </w:r>
          </w:p>
        </w:tc>
        <w:tc>
          <w:tcPr>
            <w:tcW w:w="1151" w:type="dxa"/>
            <w:noWrap/>
            <w:hideMark/>
          </w:tcPr>
          <w:p w14:paraId="1ADE0F3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222128</w:t>
            </w:r>
          </w:p>
        </w:tc>
        <w:tc>
          <w:tcPr>
            <w:tcW w:w="1197" w:type="dxa"/>
            <w:noWrap/>
            <w:hideMark/>
          </w:tcPr>
          <w:p w14:paraId="53FA107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3B565F2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7B8D1E4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6FD0669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5.4</w:t>
            </w:r>
          </w:p>
        </w:tc>
        <w:tc>
          <w:tcPr>
            <w:tcW w:w="1409" w:type="dxa"/>
            <w:noWrap/>
            <w:hideMark/>
          </w:tcPr>
          <w:p w14:paraId="28FC50A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p>
          <w:p w14:paraId="72AEC72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(Indicative)</w:t>
            </w:r>
          </w:p>
        </w:tc>
        <w:tc>
          <w:tcPr>
            <w:tcW w:w="810" w:type="dxa"/>
            <w:noWrap/>
            <w:hideMark/>
          </w:tcPr>
          <w:p w14:paraId="361AC44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2.3</w:t>
            </w:r>
          </w:p>
        </w:tc>
      </w:tr>
      <w:tr w:rsidR="00400251" w:rsidRPr="00022D89" w14:paraId="7E536C3B"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61C4DF3"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LN107</w:t>
            </w:r>
          </w:p>
        </w:tc>
        <w:tc>
          <w:tcPr>
            <w:tcW w:w="1975" w:type="dxa"/>
            <w:noWrap/>
            <w:hideMark/>
          </w:tcPr>
          <w:p w14:paraId="36E766E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 Chertsey Close</w:t>
            </w:r>
          </w:p>
        </w:tc>
        <w:tc>
          <w:tcPr>
            <w:tcW w:w="1752" w:type="dxa"/>
            <w:noWrap/>
            <w:hideMark/>
          </w:tcPr>
          <w:p w14:paraId="6664717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Urban Background</w:t>
            </w:r>
          </w:p>
        </w:tc>
        <w:tc>
          <w:tcPr>
            <w:tcW w:w="1188" w:type="dxa"/>
            <w:noWrap/>
            <w:hideMark/>
          </w:tcPr>
          <w:p w14:paraId="36625E4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511573</w:t>
            </w:r>
          </w:p>
        </w:tc>
        <w:tc>
          <w:tcPr>
            <w:tcW w:w="1151" w:type="dxa"/>
            <w:noWrap/>
            <w:hideMark/>
          </w:tcPr>
          <w:p w14:paraId="76C8183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221897</w:t>
            </w:r>
          </w:p>
        </w:tc>
        <w:tc>
          <w:tcPr>
            <w:tcW w:w="1197" w:type="dxa"/>
            <w:noWrap/>
            <w:hideMark/>
          </w:tcPr>
          <w:p w14:paraId="7556064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003C3F1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224D391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0793D1C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18.8</w:t>
            </w:r>
          </w:p>
        </w:tc>
        <w:tc>
          <w:tcPr>
            <w:tcW w:w="1409" w:type="dxa"/>
            <w:noWrap/>
            <w:hideMark/>
          </w:tcPr>
          <w:p w14:paraId="4CE32D1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4245798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w:t>
            </w:r>
          </w:p>
        </w:tc>
      </w:tr>
      <w:tr w:rsidR="00400251" w:rsidRPr="00022D89" w14:paraId="5A1E705C"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16C04E0"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LN108</w:t>
            </w:r>
          </w:p>
        </w:tc>
        <w:tc>
          <w:tcPr>
            <w:tcW w:w="1975" w:type="dxa"/>
            <w:noWrap/>
            <w:hideMark/>
          </w:tcPr>
          <w:p w14:paraId="0803DF8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Laxton Close</w:t>
            </w:r>
          </w:p>
        </w:tc>
        <w:tc>
          <w:tcPr>
            <w:tcW w:w="1752" w:type="dxa"/>
            <w:noWrap/>
            <w:hideMark/>
          </w:tcPr>
          <w:p w14:paraId="17A2922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Suburban</w:t>
            </w:r>
          </w:p>
        </w:tc>
        <w:tc>
          <w:tcPr>
            <w:tcW w:w="1188" w:type="dxa"/>
            <w:noWrap/>
            <w:hideMark/>
          </w:tcPr>
          <w:p w14:paraId="52CD119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512473</w:t>
            </w:r>
          </w:p>
        </w:tc>
        <w:tc>
          <w:tcPr>
            <w:tcW w:w="1151" w:type="dxa"/>
            <w:noWrap/>
            <w:hideMark/>
          </w:tcPr>
          <w:p w14:paraId="2029D07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222295</w:t>
            </w:r>
          </w:p>
        </w:tc>
        <w:tc>
          <w:tcPr>
            <w:tcW w:w="1197" w:type="dxa"/>
            <w:noWrap/>
            <w:hideMark/>
          </w:tcPr>
          <w:p w14:paraId="7F30091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70D90A8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5176856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4AE7E96D" w14:textId="77777777" w:rsidR="00400251" w:rsidRPr="00022D89" w:rsidRDefault="00400251" w:rsidP="00DA1094">
            <w:pPr>
              <w:ind w:left="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N/A</w:t>
            </w:r>
          </w:p>
        </w:tc>
        <w:tc>
          <w:tcPr>
            <w:tcW w:w="1409" w:type="dxa"/>
            <w:noWrap/>
            <w:hideMark/>
          </w:tcPr>
          <w:p w14:paraId="3DF2D8D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287636B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2.3</w:t>
            </w:r>
          </w:p>
        </w:tc>
      </w:tr>
      <w:tr w:rsidR="00400251" w:rsidRPr="00022D89" w14:paraId="6CDF926F"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CC95DC0"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LN109</w:t>
            </w:r>
          </w:p>
        </w:tc>
        <w:tc>
          <w:tcPr>
            <w:tcW w:w="1975" w:type="dxa"/>
            <w:noWrap/>
            <w:hideMark/>
          </w:tcPr>
          <w:p w14:paraId="341E70E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59 Malthouse Green</w:t>
            </w:r>
          </w:p>
        </w:tc>
        <w:tc>
          <w:tcPr>
            <w:tcW w:w="1752" w:type="dxa"/>
            <w:noWrap/>
            <w:hideMark/>
          </w:tcPr>
          <w:p w14:paraId="0EDE4C2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Suburban</w:t>
            </w:r>
          </w:p>
        </w:tc>
        <w:tc>
          <w:tcPr>
            <w:tcW w:w="1188" w:type="dxa"/>
            <w:noWrap/>
            <w:hideMark/>
          </w:tcPr>
          <w:p w14:paraId="011D104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512915</w:t>
            </w:r>
          </w:p>
        </w:tc>
        <w:tc>
          <w:tcPr>
            <w:tcW w:w="1151" w:type="dxa"/>
            <w:noWrap/>
            <w:hideMark/>
          </w:tcPr>
          <w:p w14:paraId="5307050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222308</w:t>
            </w:r>
          </w:p>
        </w:tc>
        <w:tc>
          <w:tcPr>
            <w:tcW w:w="1197" w:type="dxa"/>
            <w:noWrap/>
            <w:hideMark/>
          </w:tcPr>
          <w:p w14:paraId="4F59D4E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444ABAE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01F00C5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71169E87" w14:textId="77777777" w:rsidR="00400251" w:rsidRPr="00022D89" w:rsidRDefault="00400251" w:rsidP="00DA1094">
            <w:pPr>
              <w:ind w:left="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N/A</w:t>
            </w:r>
          </w:p>
        </w:tc>
        <w:tc>
          <w:tcPr>
            <w:tcW w:w="1409" w:type="dxa"/>
            <w:noWrap/>
            <w:hideMark/>
          </w:tcPr>
          <w:p w14:paraId="0BCC85F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403C85A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2.4</w:t>
            </w:r>
          </w:p>
        </w:tc>
      </w:tr>
      <w:tr w:rsidR="00400251" w:rsidRPr="00022D89" w14:paraId="6160BD13"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8018C75"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LN110</w:t>
            </w:r>
          </w:p>
        </w:tc>
        <w:tc>
          <w:tcPr>
            <w:tcW w:w="1975" w:type="dxa"/>
            <w:noWrap/>
            <w:hideMark/>
          </w:tcPr>
          <w:p w14:paraId="4E76402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Hedley Rise</w:t>
            </w:r>
          </w:p>
        </w:tc>
        <w:tc>
          <w:tcPr>
            <w:tcW w:w="1752" w:type="dxa"/>
            <w:noWrap/>
            <w:hideMark/>
          </w:tcPr>
          <w:p w14:paraId="2987848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Suburban</w:t>
            </w:r>
          </w:p>
        </w:tc>
        <w:tc>
          <w:tcPr>
            <w:tcW w:w="1188" w:type="dxa"/>
            <w:noWrap/>
            <w:hideMark/>
          </w:tcPr>
          <w:p w14:paraId="4EF4655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512738</w:t>
            </w:r>
          </w:p>
        </w:tc>
        <w:tc>
          <w:tcPr>
            <w:tcW w:w="1151" w:type="dxa"/>
            <w:noWrap/>
            <w:hideMark/>
          </w:tcPr>
          <w:p w14:paraId="10E0B83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222385</w:t>
            </w:r>
          </w:p>
        </w:tc>
        <w:tc>
          <w:tcPr>
            <w:tcW w:w="1197" w:type="dxa"/>
            <w:noWrap/>
            <w:hideMark/>
          </w:tcPr>
          <w:p w14:paraId="1806CD6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5802923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75B0A28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4.5</w:t>
            </w:r>
          </w:p>
        </w:tc>
        <w:tc>
          <w:tcPr>
            <w:tcW w:w="1321" w:type="dxa"/>
            <w:noWrap/>
            <w:hideMark/>
          </w:tcPr>
          <w:p w14:paraId="1458A8C8" w14:textId="77777777" w:rsidR="00400251" w:rsidRPr="00022D89" w:rsidRDefault="00400251" w:rsidP="00DA1094">
            <w:pPr>
              <w:ind w:left="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w:t>
            </w:r>
          </w:p>
        </w:tc>
        <w:tc>
          <w:tcPr>
            <w:tcW w:w="1409" w:type="dxa"/>
            <w:noWrap/>
            <w:hideMark/>
          </w:tcPr>
          <w:p w14:paraId="284FC4E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1742310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2.4</w:t>
            </w:r>
          </w:p>
        </w:tc>
      </w:tr>
      <w:tr w:rsidR="00400251" w:rsidRPr="00022D89" w14:paraId="045257DA"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7427DAF"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LN111</w:t>
            </w:r>
          </w:p>
        </w:tc>
        <w:tc>
          <w:tcPr>
            <w:tcW w:w="1975" w:type="dxa"/>
            <w:noWrap/>
            <w:hideMark/>
          </w:tcPr>
          <w:p w14:paraId="2CDC7F1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 xml:space="preserve">61 </w:t>
            </w:r>
            <w:proofErr w:type="spellStart"/>
            <w:r w:rsidRPr="00022D89">
              <w:rPr>
                <w:rFonts w:eastAsia="Times New Roman" w:cs="Arial"/>
                <w:color w:val="000000"/>
                <w:sz w:val="20"/>
              </w:rPr>
              <w:t>Lalleford</w:t>
            </w:r>
            <w:proofErr w:type="spellEnd"/>
            <w:r w:rsidRPr="00022D89">
              <w:rPr>
                <w:rFonts w:eastAsia="Times New Roman" w:cs="Arial"/>
                <w:color w:val="000000"/>
                <w:sz w:val="20"/>
              </w:rPr>
              <w:t xml:space="preserve"> Road</w:t>
            </w:r>
          </w:p>
        </w:tc>
        <w:tc>
          <w:tcPr>
            <w:tcW w:w="1752" w:type="dxa"/>
            <w:noWrap/>
            <w:hideMark/>
          </w:tcPr>
          <w:p w14:paraId="22053B8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3DC9622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511521</w:t>
            </w:r>
          </w:p>
        </w:tc>
        <w:tc>
          <w:tcPr>
            <w:tcW w:w="1151" w:type="dxa"/>
            <w:noWrap/>
            <w:hideMark/>
          </w:tcPr>
          <w:p w14:paraId="71C7C0F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222203</w:t>
            </w:r>
          </w:p>
        </w:tc>
        <w:tc>
          <w:tcPr>
            <w:tcW w:w="1197" w:type="dxa"/>
            <w:noWrap/>
            <w:hideMark/>
          </w:tcPr>
          <w:p w14:paraId="1742D08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794663D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1C71340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6.7</w:t>
            </w:r>
          </w:p>
        </w:tc>
        <w:tc>
          <w:tcPr>
            <w:tcW w:w="1321" w:type="dxa"/>
            <w:noWrap/>
            <w:hideMark/>
          </w:tcPr>
          <w:p w14:paraId="3DE5D360" w14:textId="77777777" w:rsidR="00400251" w:rsidRPr="00022D89" w:rsidRDefault="00400251" w:rsidP="00DA1094">
            <w:pPr>
              <w:ind w:left="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4.2</w:t>
            </w:r>
          </w:p>
        </w:tc>
        <w:tc>
          <w:tcPr>
            <w:tcW w:w="1409" w:type="dxa"/>
            <w:noWrap/>
            <w:hideMark/>
          </w:tcPr>
          <w:p w14:paraId="34EAD3C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2FCA70B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2.6</w:t>
            </w:r>
          </w:p>
        </w:tc>
      </w:tr>
      <w:tr w:rsidR="00400251" w:rsidRPr="00022D89" w14:paraId="40B43C7D"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600EAFC"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LN112</w:t>
            </w:r>
          </w:p>
        </w:tc>
        <w:tc>
          <w:tcPr>
            <w:tcW w:w="1975" w:type="dxa"/>
            <w:noWrap/>
            <w:hideMark/>
          </w:tcPr>
          <w:p w14:paraId="4C43A68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140 Prospect Way</w:t>
            </w:r>
          </w:p>
        </w:tc>
        <w:tc>
          <w:tcPr>
            <w:tcW w:w="1752" w:type="dxa"/>
            <w:noWrap/>
            <w:hideMark/>
          </w:tcPr>
          <w:p w14:paraId="5A577E5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Industrial</w:t>
            </w:r>
          </w:p>
        </w:tc>
        <w:tc>
          <w:tcPr>
            <w:tcW w:w="1188" w:type="dxa"/>
            <w:noWrap/>
            <w:hideMark/>
          </w:tcPr>
          <w:p w14:paraId="6997143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511254</w:t>
            </w:r>
          </w:p>
        </w:tc>
        <w:tc>
          <w:tcPr>
            <w:tcW w:w="1151" w:type="dxa"/>
            <w:noWrap/>
            <w:hideMark/>
          </w:tcPr>
          <w:p w14:paraId="63EF73C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221466</w:t>
            </w:r>
          </w:p>
        </w:tc>
        <w:tc>
          <w:tcPr>
            <w:tcW w:w="1197" w:type="dxa"/>
            <w:noWrap/>
            <w:hideMark/>
          </w:tcPr>
          <w:p w14:paraId="743A2F9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77400BC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6F1057A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60FFD92A" w14:textId="77777777" w:rsidR="00400251" w:rsidRPr="00022D89" w:rsidRDefault="00400251" w:rsidP="00DA1094">
            <w:pPr>
              <w:ind w:left="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N/A</w:t>
            </w:r>
          </w:p>
        </w:tc>
        <w:tc>
          <w:tcPr>
            <w:tcW w:w="1409" w:type="dxa"/>
            <w:noWrap/>
            <w:hideMark/>
          </w:tcPr>
          <w:p w14:paraId="523B1A5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406D6B2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2.3</w:t>
            </w:r>
          </w:p>
        </w:tc>
      </w:tr>
      <w:tr w:rsidR="00400251" w:rsidRPr="00022D89" w14:paraId="3458CEB1"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D815D47"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LN113</w:t>
            </w:r>
          </w:p>
        </w:tc>
        <w:tc>
          <w:tcPr>
            <w:tcW w:w="1975" w:type="dxa"/>
            <w:noWrap/>
            <w:hideMark/>
          </w:tcPr>
          <w:p w14:paraId="46E44CC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786 Dunstable Road</w:t>
            </w:r>
          </w:p>
        </w:tc>
        <w:tc>
          <w:tcPr>
            <w:tcW w:w="1752" w:type="dxa"/>
            <w:noWrap/>
            <w:hideMark/>
          </w:tcPr>
          <w:p w14:paraId="3F623BE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36A1871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505005</w:t>
            </w:r>
          </w:p>
        </w:tc>
        <w:tc>
          <w:tcPr>
            <w:tcW w:w="1151" w:type="dxa"/>
            <w:noWrap/>
            <w:hideMark/>
          </w:tcPr>
          <w:p w14:paraId="6DC8DD6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222696</w:t>
            </w:r>
          </w:p>
        </w:tc>
        <w:tc>
          <w:tcPr>
            <w:tcW w:w="1197" w:type="dxa"/>
            <w:noWrap/>
            <w:hideMark/>
          </w:tcPr>
          <w:p w14:paraId="4DE2233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776DBF6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4853FA9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58C1C44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10.0</w:t>
            </w:r>
          </w:p>
        </w:tc>
        <w:tc>
          <w:tcPr>
            <w:tcW w:w="1409" w:type="dxa"/>
            <w:noWrap/>
            <w:hideMark/>
          </w:tcPr>
          <w:p w14:paraId="1C93CBE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6D03582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2.3</w:t>
            </w:r>
          </w:p>
        </w:tc>
      </w:tr>
      <w:tr w:rsidR="00400251" w:rsidRPr="00022D89" w14:paraId="0BAC8D15"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DFE3AEF"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LN114</w:t>
            </w:r>
          </w:p>
        </w:tc>
        <w:tc>
          <w:tcPr>
            <w:tcW w:w="1975" w:type="dxa"/>
            <w:noWrap/>
            <w:hideMark/>
          </w:tcPr>
          <w:p w14:paraId="2D27CC7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 xml:space="preserve">20 </w:t>
            </w:r>
            <w:proofErr w:type="spellStart"/>
            <w:r w:rsidRPr="00022D89">
              <w:rPr>
                <w:rFonts w:eastAsia="Times New Roman" w:cs="Arial"/>
                <w:color w:val="000000"/>
                <w:sz w:val="20"/>
              </w:rPr>
              <w:t>Bradgers</w:t>
            </w:r>
            <w:proofErr w:type="spellEnd"/>
            <w:r w:rsidRPr="00022D89">
              <w:rPr>
                <w:rFonts w:eastAsia="Times New Roman" w:cs="Arial"/>
                <w:color w:val="000000"/>
                <w:sz w:val="20"/>
              </w:rPr>
              <w:t xml:space="preserve"> Hill Road</w:t>
            </w:r>
          </w:p>
        </w:tc>
        <w:tc>
          <w:tcPr>
            <w:tcW w:w="1752" w:type="dxa"/>
            <w:noWrap/>
            <w:hideMark/>
          </w:tcPr>
          <w:p w14:paraId="6ADC1C2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1930774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509293</w:t>
            </w:r>
          </w:p>
        </w:tc>
        <w:tc>
          <w:tcPr>
            <w:tcW w:w="1151" w:type="dxa"/>
            <w:noWrap/>
            <w:hideMark/>
          </w:tcPr>
          <w:p w14:paraId="735CD5B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223741</w:t>
            </w:r>
          </w:p>
        </w:tc>
        <w:tc>
          <w:tcPr>
            <w:tcW w:w="1197" w:type="dxa"/>
            <w:noWrap/>
            <w:hideMark/>
          </w:tcPr>
          <w:p w14:paraId="4B7F3E5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6B879BC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4C70B52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1AE3780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8.0</w:t>
            </w:r>
          </w:p>
        </w:tc>
        <w:tc>
          <w:tcPr>
            <w:tcW w:w="1409" w:type="dxa"/>
            <w:noWrap/>
            <w:hideMark/>
          </w:tcPr>
          <w:p w14:paraId="2381A2D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3F506E8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w:t>
            </w:r>
          </w:p>
        </w:tc>
      </w:tr>
      <w:tr w:rsidR="00400251" w:rsidRPr="00022D89" w14:paraId="5CBCB41D"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5AD0AE9"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LN115</w:t>
            </w:r>
          </w:p>
        </w:tc>
        <w:tc>
          <w:tcPr>
            <w:tcW w:w="1975" w:type="dxa"/>
            <w:noWrap/>
            <w:hideMark/>
          </w:tcPr>
          <w:p w14:paraId="0A8873E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69 Windmill Road</w:t>
            </w:r>
          </w:p>
        </w:tc>
        <w:tc>
          <w:tcPr>
            <w:tcW w:w="1752" w:type="dxa"/>
            <w:noWrap/>
            <w:hideMark/>
          </w:tcPr>
          <w:p w14:paraId="2FD2FDB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4C5C5A6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509995</w:t>
            </w:r>
          </w:p>
        </w:tc>
        <w:tc>
          <w:tcPr>
            <w:tcW w:w="1151" w:type="dxa"/>
            <w:noWrap/>
            <w:hideMark/>
          </w:tcPr>
          <w:p w14:paraId="0E05041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220892</w:t>
            </w:r>
          </w:p>
        </w:tc>
        <w:tc>
          <w:tcPr>
            <w:tcW w:w="1197" w:type="dxa"/>
            <w:noWrap/>
            <w:hideMark/>
          </w:tcPr>
          <w:p w14:paraId="717B156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19F05CC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3524ABE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5AE322F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7.2</w:t>
            </w:r>
          </w:p>
        </w:tc>
        <w:tc>
          <w:tcPr>
            <w:tcW w:w="1409" w:type="dxa"/>
            <w:noWrap/>
            <w:hideMark/>
          </w:tcPr>
          <w:p w14:paraId="56C249F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769C141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2.1</w:t>
            </w:r>
          </w:p>
        </w:tc>
      </w:tr>
      <w:tr w:rsidR="00400251" w:rsidRPr="00022D89" w14:paraId="1F47D8D9"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E56A80F"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LN116</w:t>
            </w:r>
          </w:p>
        </w:tc>
        <w:tc>
          <w:tcPr>
            <w:tcW w:w="1975" w:type="dxa"/>
            <w:noWrap/>
            <w:hideMark/>
          </w:tcPr>
          <w:p w14:paraId="6D7A140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85 Hitchin Road</w:t>
            </w:r>
          </w:p>
        </w:tc>
        <w:tc>
          <w:tcPr>
            <w:tcW w:w="1752" w:type="dxa"/>
            <w:noWrap/>
            <w:hideMark/>
          </w:tcPr>
          <w:p w14:paraId="7F5F1C7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7ED31B6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509655</w:t>
            </w:r>
          </w:p>
        </w:tc>
        <w:tc>
          <w:tcPr>
            <w:tcW w:w="1151" w:type="dxa"/>
            <w:noWrap/>
            <w:hideMark/>
          </w:tcPr>
          <w:p w14:paraId="03CF1E1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221842</w:t>
            </w:r>
          </w:p>
        </w:tc>
        <w:tc>
          <w:tcPr>
            <w:tcW w:w="1197" w:type="dxa"/>
            <w:noWrap/>
            <w:hideMark/>
          </w:tcPr>
          <w:p w14:paraId="3BC2A3A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350C760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3A191E9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70B7999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1.3</w:t>
            </w:r>
          </w:p>
        </w:tc>
        <w:tc>
          <w:tcPr>
            <w:tcW w:w="1409" w:type="dxa"/>
            <w:noWrap/>
            <w:hideMark/>
          </w:tcPr>
          <w:p w14:paraId="4E8B1C2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49C4D5B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2.3</w:t>
            </w:r>
          </w:p>
        </w:tc>
      </w:tr>
      <w:tr w:rsidR="00400251" w:rsidRPr="00022D89" w14:paraId="1BC0BA2C"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256D0FB"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LN117</w:t>
            </w:r>
          </w:p>
        </w:tc>
        <w:tc>
          <w:tcPr>
            <w:tcW w:w="1975" w:type="dxa"/>
            <w:noWrap/>
            <w:hideMark/>
          </w:tcPr>
          <w:p w14:paraId="779BDFF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 xml:space="preserve">258 </w:t>
            </w:r>
            <w:proofErr w:type="spellStart"/>
            <w:r w:rsidRPr="00022D89">
              <w:rPr>
                <w:rFonts w:eastAsia="Times New Roman" w:cs="Arial"/>
                <w:color w:val="000000"/>
                <w:sz w:val="20"/>
              </w:rPr>
              <w:t>Stockingstone</w:t>
            </w:r>
            <w:proofErr w:type="spellEnd"/>
            <w:r w:rsidRPr="00022D89">
              <w:rPr>
                <w:rFonts w:eastAsia="Times New Roman" w:cs="Arial"/>
                <w:color w:val="000000"/>
                <w:sz w:val="20"/>
              </w:rPr>
              <w:t xml:space="preserve"> Road</w:t>
            </w:r>
          </w:p>
        </w:tc>
        <w:tc>
          <w:tcPr>
            <w:tcW w:w="1752" w:type="dxa"/>
            <w:noWrap/>
            <w:hideMark/>
          </w:tcPr>
          <w:p w14:paraId="31ECA63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5EB1FD9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509136</w:t>
            </w:r>
          </w:p>
        </w:tc>
        <w:tc>
          <w:tcPr>
            <w:tcW w:w="1151" w:type="dxa"/>
            <w:noWrap/>
            <w:hideMark/>
          </w:tcPr>
          <w:p w14:paraId="6D5BB4F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223217</w:t>
            </w:r>
          </w:p>
        </w:tc>
        <w:tc>
          <w:tcPr>
            <w:tcW w:w="1197" w:type="dxa"/>
            <w:noWrap/>
            <w:hideMark/>
          </w:tcPr>
          <w:p w14:paraId="72398F3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2539039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174B3EA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3CB03AA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10.0</w:t>
            </w:r>
          </w:p>
        </w:tc>
        <w:tc>
          <w:tcPr>
            <w:tcW w:w="1409" w:type="dxa"/>
            <w:noWrap/>
            <w:hideMark/>
          </w:tcPr>
          <w:p w14:paraId="4FC60CC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7BE5036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w:t>
            </w:r>
          </w:p>
        </w:tc>
      </w:tr>
      <w:tr w:rsidR="00400251" w:rsidRPr="00022D89" w14:paraId="48C97681"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BB2FA88"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LN118</w:t>
            </w:r>
          </w:p>
        </w:tc>
        <w:tc>
          <w:tcPr>
            <w:tcW w:w="1975" w:type="dxa"/>
            <w:noWrap/>
            <w:hideMark/>
          </w:tcPr>
          <w:p w14:paraId="2C42175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roofErr w:type="spellStart"/>
            <w:r w:rsidRPr="00022D89">
              <w:rPr>
                <w:rFonts w:eastAsia="Times New Roman" w:cs="Arial"/>
                <w:color w:val="000000"/>
                <w:sz w:val="20"/>
              </w:rPr>
              <w:t>Fulbourne</w:t>
            </w:r>
            <w:proofErr w:type="spellEnd"/>
            <w:r w:rsidRPr="00022D89">
              <w:rPr>
                <w:rFonts w:eastAsia="Times New Roman" w:cs="Arial"/>
                <w:color w:val="000000"/>
                <w:sz w:val="20"/>
              </w:rPr>
              <w:t xml:space="preserve"> Close</w:t>
            </w:r>
          </w:p>
        </w:tc>
        <w:tc>
          <w:tcPr>
            <w:tcW w:w="1752" w:type="dxa"/>
            <w:noWrap/>
            <w:hideMark/>
          </w:tcPr>
          <w:p w14:paraId="7E870A1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1D9B4D9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506407</w:t>
            </w:r>
          </w:p>
        </w:tc>
        <w:tc>
          <w:tcPr>
            <w:tcW w:w="1151" w:type="dxa"/>
            <w:noWrap/>
            <w:hideMark/>
          </w:tcPr>
          <w:p w14:paraId="69FC013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222732</w:t>
            </w:r>
          </w:p>
        </w:tc>
        <w:tc>
          <w:tcPr>
            <w:tcW w:w="1197" w:type="dxa"/>
            <w:noWrap/>
            <w:hideMark/>
          </w:tcPr>
          <w:p w14:paraId="03C70AF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05FBC4B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26B5D84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2935E53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12.5</w:t>
            </w:r>
          </w:p>
        </w:tc>
        <w:tc>
          <w:tcPr>
            <w:tcW w:w="1409" w:type="dxa"/>
            <w:noWrap/>
            <w:hideMark/>
          </w:tcPr>
          <w:p w14:paraId="13A66FC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731A089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2.3</w:t>
            </w:r>
          </w:p>
        </w:tc>
      </w:tr>
      <w:tr w:rsidR="00400251" w:rsidRPr="00022D89" w14:paraId="0CCFF868"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3D41C49"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LN119</w:t>
            </w:r>
          </w:p>
        </w:tc>
        <w:tc>
          <w:tcPr>
            <w:tcW w:w="1975" w:type="dxa"/>
            <w:noWrap/>
            <w:hideMark/>
          </w:tcPr>
          <w:p w14:paraId="2B4E0C2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roofErr w:type="spellStart"/>
            <w:r w:rsidRPr="00022D89">
              <w:rPr>
                <w:rFonts w:eastAsia="Times New Roman" w:cs="Arial"/>
                <w:color w:val="000000"/>
                <w:sz w:val="20"/>
              </w:rPr>
              <w:t>Challney</w:t>
            </w:r>
            <w:proofErr w:type="spellEnd"/>
            <w:r w:rsidRPr="00022D89">
              <w:rPr>
                <w:rFonts w:eastAsia="Times New Roman" w:cs="Arial"/>
                <w:color w:val="000000"/>
                <w:sz w:val="20"/>
              </w:rPr>
              <w:t xml:space="preserve"> High School for Boys</w:t>
            </w:r>
          </w:p>
        </w:tc>
        <w:tc>
          <w:tcPr>
            <w:tcW w:w="1752" w:type="dxa"/>
            <w:noWrap/>
            <w:hideMark/>
          </w:tcPr>
          <w:p w14:paraId="6C35739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Urban Background</w:t>
            </w:r>
          </w:p>
        </w:tc>
        <w:tc>
          <w:tcPr>
            <w:tcW w:w="1188" w:type="dxa"/>
            <w:noWrap/>
            <w:hideMark/>
          </w:tcPr>
          <w:p w14:paraId="59A1050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505588</w:t>
            </w:r>
          </w:p>
        </w:tc>
        <w:tc>
          <w:tcPr>
            <w:tcW w:w="1151" w:type="dxa"/>
            <w:noWrap/>
            <w:hideMark/>
          </w:tcPr>
          <w:p w14:paraId="114AEA5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222871</w:t>
            </w:r>
          </w:p>
        </w:tc>
        <w:tc>
          <w:tcPr>
            <w:tcW w:w="1197" w:type="dxa"/>
            <w:noWrap/>
            <w:hideMark/>
          </w:tcPr>
          <w:p w14:paraId="020CA456"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3A09287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0C626A6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36989DA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41.6</w:t>
            </w:r>
          </w:p>
        </w:tc>
        <w:tc>
          <w:tcPr>
            <w:tcW w:w="1409" w:type="dxa"/>
            <w:noWrap/>
            <w:hideMark/>
          </w:tcPr>
          <w:p w14:paraId="17E3E36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1C97F64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2.5</w:t>
            </w:r>
          </w:p>
        </w:tc>
      </w:tr>
      <w:tr w:rsidR="00400251" w:rsidRPr="00022D89" w14:paraId="7010C223"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17975DD"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LN120</w:t>
            </w:r>
          </w:p>
        </w:tc>
        <w:tc>
          <w:tcPr>
            <w:tcW w:w="1975" w:type="dxa"/>
            <w:noWrap/>
            <w:hideMark/>
          </w:tcPr>
          <w:p w14:paraId="4BAB6F1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20 High Street</w:t>
            </w:r>
          </w:p>
        </w:tc>
        <w:tc>
          <w:tcPr>
            <w:tcW w:w="1752" w:type="dxa"/>
            <w:noWrap/>
            <w:hideMark/>
          </w:tcPr>
          <w:p w14:paraId="0AD163A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1DE7D9A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505723</w:t>
            </w:r>
          </w:p>
        </w:tc>
        <w:tc>
          <w:tcPr>
            <w:tcW w:w="1151" w:type="dxa"/>
            <w:noWrap/>
            <w:hideMark/>
          </w:tcPr>
          <w:p w14:paraId="62959E0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223787</w:t>
            </w:r>
          </w:p>
        </w:tc>
        <w:tc>
          <w:tcPr>
            <w:tcW w:w="1197" w:type="dxa"/>
            <w:noWrap/>
            <w:hideMark/>
          </w:tcPr>
          <w:p w14:paraId="20DD566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6647922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62BF47A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5F2D795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4.1</w:t>
            </w:r>
          </w:p>
        </w:tc>
        <w:tc>
          <w:tcPr>
            <w:tcW w:w="1409" w:type="dxa"/>
            <w:noWrap/>
            <w:hideMark/>
          </w:tcPr>
          <w:p w14:paraId="6E94A8A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5816719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2.4</w:t>
            </w:r>
          </w:p>
        </w:tc>
      </w:tr>
      <w:tr w:rsidR="00400251" w:rsidRPr="00022D89" w14:paraId="2ACAB774"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DF4A476"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LN121</w:t>
            </w:r>
          </w:p>
        </w:tc>
        <w:tc>
          <w:tcPr>
            <w:tcW w:w="1975" w:type="dxa"/>
            <w:noWrap/>
            <w:hideMark/>
          </w:tcPr>
          <w:p w14:paraId="3D56248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4c Marsh Road</w:t>
            </w:r>
          </w:p>
        </w:tc>
        <w:tc>
          <w:tcPr>
            <w:tcW w:w="1752" w:type="dxa"/>
            <w:noWrap/>
            <w:hideMark/>
          </w:tcPr>
          <w:p w14:paraId="2CC30FF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5248BC9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506990</w:t>
            </w:r>
          </w:p>
        </w:tc>
        <w:tc>
          <w:tcPr>
            <w:tcW w:w="1151" w:type="dxa"/>
            <w:noWrap/>
            <w:hideMark/>
          </w:tcPr>
          <w:p w14:paraId="4B78C83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223425</w:t>
            </w:r>
          </w:p>
        </w:tc>
        <w:tc>
          <w:tcPr>
            <w:tcW w:w="1197" w:type="dxa"/>
            <w:noWrap/>
            <w:hideMark/>
          </w:tcPr>
          <w:p w14:paraId="73A60FD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44BAA2D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4705F62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4AC062F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12.8</w:t>
            </w:r>
          </w:p>
        </w:tc>
        <w:tc>
          <w:tcPr>
            <w:tcW w:w="1409" w:type="dxa"/>
            <w:noWrap/>
            <w:hideMark/>
          </w:tcPr>
          <w:p w14:paraId="51A2B90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6AA082E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2.4</w:t>
            </w:r>
          </w:p>
        </w:tc>
      </w:tr>
      <w:tr w:rsidR="00400251" w:rsidRPr="00022D89" w14:paraId="24789352"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DECA752"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LN122</w:t>
            </w:r>
          </w:p>
        </w:tc>
        <w:tc>
          <w:tcPr>
            <w:tcW w:w="1975" w:type="dxa"/>
            <w:noWrap/>
            <w:hideMark/>
          </w:tcPr>
          <w:p w14:paraId="3ADBC7E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404 - 410 Selbourne Road</w:t>
            </w:r>
          </w:p>
        </w:tc>
        <w:tc>
          <w:tcPr>
            <w:tcW w:w="1752" w:type="dxa"/>
            <w:noWrap/>
            <w:hideMark/>
          </w:tcPr>
          <w:p w14:paraId="1C9013CD"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5E546C1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506918</w:t>
            </w:r>
          </w:p>
        </w:tc>
        <w:tc>
          <w:tcPr>
            <w:tcW w:w="1151" w:type="dxa"/>
            <w:noWrap/>
            <w:hideMark/>
          </w:tcPr>
          <w:p w14:paraId="67C4DA7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223295</w:t>
            </w:r>
          </w:p>
        </w:tc>
        <w:tc>
          <w:tcPr>
            <w:tcW w:w="1197" w:type="dxa"/>
            <w:noWrap/>
            <w:hideMark/>
          </w:tcPr>
          <w:p w14:paraId="05FF0FE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2512F67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63867811"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38B9048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10.0</w:t>
            </w:r>
          </w:p>
        </w:tc>
        <w:tc>
          <w:tcPr>
            <w:tcW w:w="1409" w:type="dxa"/>
            <w:noWrap/>
            <w:hideMark/>
          </w:tcPr>
          <w:p w14:paraId="2CEFC5E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0586EE82"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2.1</w:t>
            </w:r>
          </w:p>
        </w:tc>
      </w:tr>
      <w:tr w:rsidR="00400251" w:rsidRPr="00022D89" w14:paraId="0FB3A76C"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0B87D11"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LN123</w:t>
            </w:r>
          </w:p>
        </w:tc>
        <w:tc>
          <w:tcPr>
            <w:tcW w:w="1975" w:type="dxa"/>
            <w:noWrap/>
            <w:hideMark/>
          </w:tcPr>
          <w:p w14:paraId="00A2CB93"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34 Bury Park Road</w:t>
            </w:r>
          </w:p>
        </w:tc>
        <w:tc>
          <w:tcPr>
            <w:tcW w:w="1752" w:type="dxa"/>
            <w:noWrap/>
            <w:hideMark/>
          </w:tcPr>
          <w:p w14:paraId="0068641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3FD4040C"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508413</w:t>
            </w:r>
          </w:p>
        </w:tc>
        <w:tc>
          <w:tcPr>
            <w:tcW w:w="1151" w:type="dxa"/>
            <w:noWrap/>
            <w:hideMark/>
          </w:tcPr>
          <w:p w14:paraId="43AC08D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221918</w:t>
            </w:r>
          </w:p>
        </w:tc>
        <w:tc>
          <w:tcPr>
            <w:tcW w:w="1197" w:type="dxa"/>
            <w:noWrap/>
            <w:hideMark/>
          </w:tcPr>
          <w:p w14:paraId="39DC6205"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56A936F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34AE000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3.2</w:t>
            </w:r>
          </w:p>
        </w:tc>
        <w:tc>
          <w:tcPr>
            <w:tcW w:w="1321" w:type="dxa"/>
            <w:noWrap/>
            <w:hideMark/>
          </w:tcPr>
          <w:p w14:paraId="124356F9"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1.7</w:t>
            </w:r>
          </w:p>
        </w:tc>
        <w:tc>
          <w:tcPr>
            <w:tcW w:w="1409" w:type="dxa"/>
            <w:noWrap/>
            <w:hideMark/>
          </w:tcPr>
          <w:p w14:paraId="3C6C46C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20E5171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2.4</w:t>
            </w:r>
          </w:p>
        </w:tc>
      </w:tr>
      <w:tr w:rsidR="00400251" w:rsidRPr="00022D89" w14:paraId="5A0DB0BF"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A2A9A72" w14:textId="77777777" w:rsidR="00400251" w:rsidRPr="00022D89" w:rsidRDefault="00400251" w:rsidP="00DA1094">
            <w:pPr>
              <w:rPr>
                <w:rFonts w:eastAsia="Times New Roman" w:cs="Arial"/>
                <w:color w:val="000000"/>
                <w:sz w:val="20"/>
              </w:rPr>
            </w:pPr>
            <w:r w:rsidRPr="00022D89">
              <w:rPr>
                <w:rFonts w:eastAsia="Times New Roman" w:cs="Arial"/>
                <w:color w:val="000000"/>
                <w:sz w:val="20"/>
              </w:rPr>
              <w:t>LN124</w:t>
            </w:r>
          </w:p>
        </w:tc>
        <w:tc>
          <w:tcPr>
            <w:tcW w:w="1975" w:type="dxa"/>
            <w:noWrap/>
            <w:hideMark/>
          </w:tcPr>
          <w:p w14:paraId="4F73FACE"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114 Bury Park Road</w:t>
            </w:r>
          </w:p>
        </w:tc>
        <w:tc>
          <w:tcPr>
            <w:tcW w:w="1752" w:type="dxa"/>
            <w:noWrap/>
            <w:hideMark/>
          </w:tcPr>
          <w:p w14:paraId="2F698030"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7D67729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508253</w:t>
            </w:r>
          </w:p>
        </w:tc>
        <w:tc>
          <w:tcPr>
            <w:tcW w:w="1151" w:type="dxa"/>
            <w:noWrap/>
            <w:hideMark/>
          </w:tcPr>
          <w:p w14:paraId="04A53F04"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222053</w:t>
            </w:r>
          </w:p>
        </w:tc>
        <w:tc>
          <w:tcPr>
            <w:tcW w:w="1197" w:type="dxa"/>
            <w:noWrap/>
            <w:hideMark/>
          </w:tcPr>
          <w:p w14:paraId="526F3CAA"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1077392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48D83627"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29A25DB8"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w:t>
            </w:r>
          </w:p>
        </w:tc>
        <w:tc>
          <w:tcPr>
            <w:tcW w:w="1409" w:type="dxa"/>
            <w:noWrap/>
            <w:hideMark/>
          </w:tcPr>
          <w:p w14:paraId="54F236BB"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6B2A8A6F" w14:textId="77777777" w:rsidR="00400251" w:rsidRPr="00022D89" w:rsidRDefault="00400251" w:rsidP="00DA109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2.5</w:t>
            </w:r>
          </w:p>
        </w:tc>
      </w:tr>
      <w:tr w:rsidR="009F792E" w:rsidRPr="00022D89" w14:paraId="1FF00816"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A4262EE" w14:textId="77777777" w:rsidR="009F792E" w:rsidRPr="00022D89" w:rsidRDefault="009F792E" w:rsidP="009F792E">
            <w:pPr>
              <w:rPr>
                <w:rFonts w:eastAsia="Times New Roman" w:cs="Arial"/>
                <w:color w:val="000000"/>
                <w:sz w:val="20"/>
              </w:rPr>
            </w:pPr>
            <w:r w:rsidRPr="00022D89">
              <w:rPr>
                <w:rFonts w:eastAsia="Times New Roman" w:cs="Arial"/>
                <w:color w:val="000000"/>
                <w:sz w:val="20"/>
              </w:rPr>
              <w:t>LN125</w:t>
            </w:r>
          </w:p>
        </w:tc>
        <w:tc>
          <w:tcPr>
            <w:tcW w:w="1975" w:type="dxa"/>
            <w:noWrap/>
            <w:hideMark/>
          </w:tcPr>
          <w:p w14:paraId="3FDA329B"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Bury Park Community Centre</w:t>
            </w:r>
          </w:p>
        </w:tc>
        <w:tc>
          <w:tcPr>
            <w:tcW w:w="1752" w:type="dxa"/>
            <w:noWrap/>
            <w:hideMark/>
          </w:tcPr>
          <w:p w14:paraId="30D43E99"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597248B3"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508321</w:t>
            </w:r>
          </w:p>
        </w:tc>
        <w:tc>
          <w:tcPr>
            <w:tcW w:w="1151" w:type="dxa"/>
            <w:noWrap/>
            <w:hideMark/>
          </w:tcPr>
          <w:p w14:paraId="105BE20F"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221839</w:t>
            </w:r>
          </w:p>
        </w:tc>
        <w:tc>
          <w:tcPr>
            <w:tcW w:w="1197" w:type="dxa"/>
            <w:noWrap/>
            <w:hideMark/>
          </w:tcPr>
          <w:p w14:paraId="2FFC038F"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722161EF" w14:textId="26022464"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r w:rsidRPr="00022D89">
              <w:rPr>
                <w:rFonts w:eastAsia="Times New Roman" w:cs="Arial"/>
                <w:color w:val="000000"/>
                <w:sz w:val="20"/>
              </w:rPr>
              <w:br/>
              <w:t>AQMA 3</w:t>
            </w:r>
          </w:p>
        </w:tc>
        <w:tc>
          <w:tcPr>
            <w:tcW w:w="1252" w:type="dxa"/>
            <w:noWrap/>
            <w:hideMark/>
          </w:tcPr>
          <w:p w14:paraId="05B6F7A0"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57467AE2"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10.0</w:t>
            </w:r>
          </w:p>
        </w:tc>
        <w:tc>
          <w:tcPr>
            <w:tcW w:w="1409" w:type="dxa"/>
            <w:noWrap/>
            <w:hideMark/>
          </w:tcPr>
          <w:p w14:paraId="45E50E10"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7F594D1B"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2.7</w:t>
            </w:r>
          </w:p>
        </w:tc>
      </w:tr>
      <w:tr w:rsidR="009F792E" w:rsidRPr="00022D89" w14:paraId="54FFF7C6"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672F075" w14:textId="77777777" w:rsidR="009F792E" w:rsidRPr="00022D89" w:rsidRDefault="009F792E" w:rsidP="009F792E">
            <w:pPr>
              <w:rPr>
                <w:rFonts w:eastAsia="Times New Roman" w:cs="Arial"/>
                <w:color w:val="000000"/>
                <w:sz w:val="20"/>
              </w:rPr>
            </w:pPr>
            <w:r w:rsidRPr="00022D89">
              <w:rPr>
                <w:rFonts w:eastAsia="Times New Roman" w:cs="Arial"/>
                <w:color w:val="000000"/>
                <w:sz w:val="20"/>
              </w:rPr>
              <w:t>LN126</w:t>
            </w:r>
          </w:p>
        </w:tc>
        <w:tc>
          <w:tcPr>
            <w:tcW w:w="1975" w:type="dxa"/>
            <w:noWrap/>
            <w:hideMark/>
          </w:tcPr>
          <w:p w14:paraId="127FA8C0"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30 Leagrave Road</w:t>
            </w:r>
          </w:p>
        </w:tc>
        <w:tc>
          <w:tcPr>
            <w:tcW w:w="1752" w:type="dxa"/>
            <w:noWrap/>
            <w:hideMark/>
          </w:tcPr>
          <w:p w14:paraId="467984F9"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3EEF1947"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508140</w:t>
            </w:r>
          </w:p>
        </w:tc>
        <w:tc>
          <w:tcPr>
            <w:tcW w:w="1151" w:type="dxa"/>
            <w:noWrap/>
            <w:hideMark/>
          </w:tcPr>
          <w:p w14:paraId="75A983F1"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222103</w:t>
            </w:r>
          </w:p>
        </w:tc>
        <w:tc>
          <w:tcPr>
            <w:tcW w:w="1197" w:type="dxa"/>
            <w:noWrap/>
            <w:hideMark/>
          </w:tcPr>
          <w:p w14:paraId="0337BBE0"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0C2F35A7"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0A2A00C5"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086C3969"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6.4</w:t>
            </w:r>
          </w:p>
        </w:tc>
        <w:tc>
          <w:tcPr>
            <w:tcW w:w="1409" w:type="dxa"/>
            <w:noWrap/>
            <w:hideMark/>
          </w:tcPr>
          <w:p w14:paraId="3AE3300A"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38B6B9BA"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2.5</w:t>
            </w:r>
          </w:p>
        </w:tc>
      </w:tr>
      <w:tr w:rsidR="009F792E" w:rsidRPr="00022D89" w14:paraId="13340363"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AD153A6" w14:textId="77777777" w:rsidR="009F792E" w:rsidRPr="00022D89" w:rsidRDefault="009F792E" w:rsidP="009F792E">
            <w:pPr>
              <w:rPr>
                <w:rFonts w:eastAsia="Times New Roman" w:cs="Arial"/>
                <w:color w:val="000000"/>
                <w:sz w:val="20"/>
              </w:rPr>
            </w:pPr>
            <w:r w:rsidRPr="00022D89">
              <w:rPr>
                <w:rFonts w:eastAsia="Times New Roman" w:cs="Arial"/>
                <w:color w:val="000000"/>
                <w:sz w:val="20"/>
              </w:rPr>
              <w:t>LN127</w:t>
            </w:r>
          </w:p>
        </w:tc>
        <w:tc>
          <w:tcPr>
            <w:tcW w:w="1975" w:type="dxa"/>
            <w:noWrap/>
            <w:hideMark/>
          </w:tcPr>
          <w:p w14:paraId="4B82F6A6"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33 Leagrave Road</w:t>
            </w:r>
          </w:p>
        </w:tc>
        <w:tc>
          <w:tcPr>
            <w:tcW w:w="1752" w:type="dxa"/>
            <w:noWrap/>
            <w:hideMark/>
          </w:tcPr>
          <w:p w14:paraId="7A3D1525"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14611A4A"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508095</w:t>
            </w:r>
          </w:p>
        </w:tc>
        <w:tc>
          <w:tcPr>
            <w:tcW w:w="1151" w:type="dxa"/>
            <w:noWrap/>
            <w:hideMark/>
          </w:tcPr>
          <w:p w14:paraId="6C3A4772"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222127</w:t>
            </w:r>
          </w:p>
        </w:tc>
        <w:tc>
          <w:tcPr>
            <w:tcW w:w="1197" w:type="dxa"/>
            <w:noWrap/>
            <w:hideMark/>
          </w:tcPr>
          <w:p w14:paraId="12D3D3F5"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63771513"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6A706725"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7531F032"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4.4</w:t>
            </w:r>
          </w:p>
        </w:tc>
        <w:tc>
          <w:tcPr>
            <w:tcW w:w="1409" w:type="dxa"/>
            <w:noWrap/>
            <w:hideMark/>
          </w:tcPr>
          <w:p w14:paraId="17D8B4BD"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6F9A72D3"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2.4</w:t>
            </w:r>
          </w:p>
        </w:tc>
      </w:tr>
      <w:tr w:rsidR="009F792E" w:rsidRPr="00022D89" w14:paraId="43FE7D22"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D72B4D2" w14:textId="77777777" w:rsidR="009F792E" w:rsidRPr="00022D89" w:rsidRDefault="009F792E" w:rsidP="009F792E">
            <w:pPr>
              <w:rPr>
                <w:rFonts w:eastAsia="Times New Roman" w:cs="Arial"/>
                <w:color w:val="000000"/>
                <w:sz w:val="20"/>
              </w:rPr>
            </w:pPr>
            <w:r w:rsidRPr="00022D89">
              <w:rPr>
                <w:rFonts w:eastAsia="Times New Roman" w:cs="Arial"/>
                <w:color w:val="000000"/>
                <w:sz w:val="20"/>
              </w:rPr>
              <w:t>LN128</w:t>
            </w:r>
          </w:p>
        </w:tc>
        <w:tc>
          <w:tcPr>
            <w:tcW w:w="1975" w:type="dxa"/>
            <w:noWrap/>
            <w:hideMark/>
          </w:tcPr>
          <w:p w14:paraId="448FBD8C"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McKenzie House</w:t>
            </w:r>
          </w:p>
        </w:tc>
        <w:tc>
          <w:tcPr>
            <w:tcW w:w="1752" w:type="dxa"/>
            <w:noWrap/>
            <w:hideMark/>
          </w:tcPr>
          <w:p w14:paraId="596774DB"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70FADCF5"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508065</w:t>
            </w:r>
          </w:p>
        </w:tc>
        <w:tc>
          <w:tcPr>
            <w:tcW w:w="1151" w:type="dxa"/>
            <w:noWrap/>
            <w:hideMark/>
          </w:tcPr>
          <w:p w14:paraId="62FB9651"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222182</w:t>
            </w:r>
          </w:p>
        </w:tc>
        <w:tc>
          <w:tcPr>
            <w:tcW w:w="1197" w:type="dxa"/>
            <w:noWrap/>
            <w:hideMark/>
          </w:tcPr>
          <w:p w14:paraId="68C2903E"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0B248D2B"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14485AA7"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36CA7CB4"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6.8</w:t>
            </w:r>
          </w:p>
        </w:tc>
        <w:tc>
          <w:tcPr>
            <w:tcW w:w="1409" w:type="dxa"/>
            <w:noWrap/>
            <w:hideMark/>
          </w:tcPr>
          <w:p w14:paraId="111EDC89"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67FF30C2"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2.1</w:t>
            </w:r>
          </w:p>
        </w:tc>
      </w:tr>
      <w:tr w:rsidR="009F792E" w:rsidRPr="00022D89" w14:paraId="6BE85DDD"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5136875" w14:textId="77777777" w:rsidR="009F792E" w:rsidRPr="00022D89" w:rsidRDefault="009F792E" w:rsidP="009F792E">
            <w:pPr>
              <w:rPr>
                <w:rFonts w:eastAsia="Times New Roman" w:cs="Arial"/>
                <w:color w:val="000000"/>
                <w:sz w:val="20"/>
              </w:rPr>
            </w:pPr>
            <w:r w:rsidRPr="00022D89">
              <w:rPr>
                <w:rFonts w:eastAsia="Times New Roman" w:cs="Arial"/>
                <w:color w:val="000000"/>
                <w:sz w:val="20"/>
              </w:rPr>
              <w:t>LN129</w:t>
            </w:r>
          </w:p>
        </w:tc>
        <w:tc>
          <w:tcPr>
            <w:tcW w:w="1975" w:type="dxa"/>
            <w:noWrap/>
            <w:hideMark/>
          </w:tcPr>
          <w:p w14:paraId="249B0195"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3 Selbourne Road</w:t>
            </w:r>
          </w:p>
        </w:tc>
        <w:tc>
          <w:tcPr>
            <w:tcW w:w="1752" w:type="dxa"/>
            <w:noWrap/>
            <w:hideMark/>
          </w:tcPr>
          <w:p w14:paraId="699889FE"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1BF2BF73"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507973</w:t>
            </w:r>
          </w:p>
        </w:tc>
        <w:tc>
          <w:tcPr>
            <w:tcW w:w="1151" w:type="dxa"/>
            <w:noWrap/>
            <w:hideMark/>
          </w:tcPr>
          <w:p w14:paraId="4AA76103"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222289</w:t>
            </w:r>
          </w:p>
        </w:tc>
        <w:tc>
          <w:tcPr>
            <w:tcW w:w="1197" w:type="dxa"/>
            <w:noWrap/>
            <w:hideMark/>
          </w:tcPr>
          <w:p w14:paraId="12419FD0"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7A9C9B5E"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650156D0"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7F6C5887"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4.4</w:t>
            </w:r>
          </w:p>
        </w:tc>
        <w:tc>
          <w:tcPr>
            <w:tcW w:w="1409" w:type="dxa"/>
            <w:noWrap/>
            <w:hideMark/>
          </w:tcPr>
          <w:p w14:paraId="7A8D339E"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160228EA"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2.5</w:t>
            </w:r>
          </w:p>
        </w:tc>
      </w:tr>
      <w:tr w:rsidR="009F792E" w:rsidRPr="00022D89" w14:paraId="5720D6DF"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C65E4B7" w14:textId="77777777" w:rsidR="009F792E" w:rsidRPr="00022D89" w:rsidRDefault="009F792E" w:rsidP="009F792E">
            <w:pPr>
              <w:rPr>
                <w:rFonts w:eastAsia="Times New Roman" w:cs="Arial"/>
                <w:color w:val="000000"/>
                <w:sz w:val="20"/>
              </w:rPr>
            </w:pPr>
            <w:r w:rsidRPr="00022D89">
              <w:rPr>
                <w:rFonts w:eastAsia="Times New Roman" w:cs="Arial"/>
                <w:color w:val="000000"/>
                <w:sz w:val="20"/>
              </w:rPr>
              <w:t>LN130</w:t>
            </w:r>
          </w:p>
        </w:tc>
        <w:tc>
          <w:tcPr>
            <w:tcW w:w="1975" w:type="dxa"/>
            <w:noWrap/>
            <w:hideMark/>
          </w:tcPr>
          <w:p w14:paraId="7C041D03"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218 Leagrave Road</w:t>
            </w:r>
          </w:p>
        </w:tc>
        <w:tc>
          <w:tcPr>
            <w:tcW w:w="1752" w:type="dxa"/>
            <w:noWrap/>
            <w:hideMark/>
          </w:tcPr>
          <w:p w14:paraId="44DA08CE"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7B90A578"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507918</w:t>
            </w:r>
          </w:p>
        </w:tc>
        <w:tc>
          <w:tcPr>
            <w:tcW w:w="1151" w:type="dxa"/>
            <w:noWrap/>
            <w:hideMark/>
          </w:tcPr>
          <w:p w14:paraId="7728D63D"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222560</w:t>
            </w:r>
          </w:p>
        </w:tc>
        <w:tc>
          <w:tcPr>
            <w:tcW w:w="1197" w:type="dxa"/>
            <w:noWrap/>
            <w:hideMark/>
          </w:tcPr>
          <w:p w14:paraId="74AFE6DB"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1B3853C6"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5AF2A247"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29486558"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3.8</w:t>
            </w:r>
          </w:p>
        </w:tc>
        <w:tc>
          <w:tcPr>
            <w:tcW w:w="1409" w:type="dxa"/>
            <w:noWrap/>
            <w:hideMark/>
          </w:tcPr>
          <w:p w14:paraId="5964BBDB"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0887A710"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2.5</w:t>
            </w:r>
          </w:p>
        </w:tc>
      </w:tr>
      <w:tr w:rsidR="009F792E" w:rsidRPr="00022D89" w14:paraId="4C1733DC"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1DFFC7C" w14:textId="77777777" w:rsidR="009F792E" w:rsidRPr="00022D89" w:rsidRDefault="009F792E" w:rsidP="009F792E">
            <w:pPr>
              <w:rPr>
                <w:rFonts w:eastAsia="Times New Roman" w:cs="Arial"/>
                <w:color w:val="000000"/>
                <w:sz w:val="20"/>
              </w:rPr>
            </w:pPr>
            <w:r w:rsidRPr="00022D89">
              <w:rPr>
                <w:rFonts w:eastAsia="Times New Roman" w:cs="Arial"/>
                <w:color w:val="000000"/>
                <w:sz w:val="20"/>
              </w:rPr>
              <w:t>LN131</w:t>
            </w:r>
          </w:p>
        </w:tc>
        <w:tc>
          <w:tcPr>
            <w:tcW w:w="1975" w:type="dxa"/>
            <w:noWrap/>
            <w:hideMark/>
          </w:tcPr>
          <w:p w14:paraId="28E5E1DD"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265 Dunstable Road</w:t>
            </w:r>
            <w:r w:rsidRPr="00022D89">
              <w:rPr>
                <w:rFonts w:eastAsia="Times New Roman" w:cs="Arial"/>
                <w:color w:val="000000"/>
                <w:sz w:val="20"/>
              </w:rPr>
              <w:br/>
              <w:t>(Learning Corner Daycare Nursery)</w:t>
            </w:r>
          </w:p>
        </w:tc>
        <w:tc>
          <w:tcPr>
            <w:tcW w:w="1752" w:type="dxa"/>
            <w:noWrap/>
            <w:hideMark/>
          </w:tcPr>
          <w:p w14:paraId="16169356"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7B1EF89F"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507666</w:t>
            </w:r>
          </w:p>
        </w:tc>
        <w:tc>
          <w:tcPr>
            <w:tcW w:w="1151" w:type="dxa"/>
            <w:noWrap/>
            <w:hideMark/>
          </w:tcPr>
          <w:p w14:paraId="6E34D64F"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222143</w:t>
            </w:r>
          </w:p>
        </w:tc>
        <w:tc>
          <w:tcPr>
            <w:tcW w:w="1197" w:type="dxa"/>
            <w:noWrap/>
            <w:hideMark/>
          </w:tcPr>
          <w:p w14:paraId="7C0E79ED"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52686239"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098CF88E"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00281CE2"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6.9</w:t>
            </w:r>
          </w:p>
        </w:tc>
        <w:tc>
          <w:tcPr>
            <w:tcW w:w="1409" w:type="dxa"/>
            <w:noWrap/>
            <w:hideMark/>
          </w:tcPr>
          <w:p w14:paraId="1DE8AD8C"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0256841E"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2.6</w:t>
            </w:r>
          </w:p>
        </w:tc>
      </w:tr>
      <w:tr w:rsidR="009F792E" w:rsidRPr="00022D89" w14:paraId="00A576BA"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12D6B46" w14:textId="77777777" w:rsidR="009F792E" w:rsidRPr="00022D89" w:rsidRDefault="009F792E" w:rsidP="009F792E">
            <w:pPr>
              <w:rPr>
                <w:rFonts w:eastAsia="Times New Roman" w:cs="Arial"/>
                <w:color w:val="000000"/>
                <w:sz w:val="20"/>
              </w:rPr>
            </w:pPr>
            <w:r w:rsidRPr="00022D89">
              <w:rPr>
                <w:rFonts w:eastAsia="Times New Roman" w:cs="Arial"/>
                <w:color w:val="000000"/>
                <w:sz w:val="20"/>
              </w:rPr>
              <w:t>LN132</w:t>
            </w:r>
          </w:p>
        </w:tc>
        <w:tc>
          <w:tcPr>
            <w:tcW w:w="1975" w:type="dxa"/>
            <w:noWrap/>
            <w:hideMark/>
          </w:tcPr>
          <w:p w14:paraId="36791992"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 xml:space="preserve">1A </w:t>
            </w:r>
            <w:proofErr w:type="spellStart"/>
            <w:r w:rsidRPr="00022D89">
              <w:rPr>
                <w:rFonts w:eastAsia="Times New Roman" w:cs="Arial"/>
                <w:color w:val="000000"/>
                <w:sz w:val="20"/>
              </w:rPr>
              <w:t>Maidenhall</w:t>
            </w:r>
            <w:proofErr w:type="spellEnd"/>
            <w:r w:rsidRPr="00022D89">
              <w:rPr>
                <w:rFonts w:eastAsia="Times New Roman" w:cs="Arial"/>
                <w:color w:val="000000"/>
                <w:sz w:val="20"/>
              </w:rPr>
              <w:t xml:space="preserve"> Road</w:t>
            </w:r>
          </w:p>
        </w:tc>
        <w:tc>
          <w:tcPr>
            <w:tcW w:w="1752" w:type="dxa"/>
            <w:noWrap/>
            <w:hideMark/>
          </w:tcPr>
          <w:p w14:paraId="5ED6D845"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7333ADEC"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507228</w:t>
            </w:r>
          </w:p>
        </w:tc>
        <w:tc>
          <w:tcPr>
            <w:tcW w:w="1151" w:type="dxa"/>
            <w:noWrap/>
            <w:hideMark/>
          </w:tcPr>
          <w:p w14:paraId="20A4354A"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222511</w:t>
            </w:r>
          </w:p>
        </w:tc>
        <w:tc>
          <w:tcPr>
            <w:tcW w:w="1197" w:type="dxa"/>
            <w:noWrap/>
            <w:hideMark/>
          </w:tcPr>
          <w:p w14:paraId="569D29C7"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6658A596"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71D553B7"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0.7</w:t>
            </w:r>
          </w:p>
        </w:tc>
        <w:tc>
          <w:tcPr>
            <w:tcW w:w="1321" w:type="dxa"/>
            <w:noWrap/>
            <w:hideMark/>
          </w:tcPr>
          <w:p w14:paraId="1FF986B9"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w:t>
            </w:r>
          </w:p>
        </w:tc>
        <w:tc>
          <w:tcPr>
            <w:tcW w:w="1409" w:type="dxa"/>
            <w:noWrap/>
            <w:hideMark/>
          </w:tcPr>
          <w:p w14:paraId="42B228C5"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47D2E4EF"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2.6</w:t>
            </w:r>
          </w:p>
        </w:tc>
      </w:tr>
      <w:tr w:rsidR="009F792E" w:rsidRPr="00022D89" w14:paraId="5841AF5E"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6C85F23" w14:textId="77777777" w:rsidR="009F792E" w:rsidRPr="00022D89" w:rsidRDefault="009F792E" w:rsidP="009F792E">
            <w:pPr>
              <w:rPr>
                <w:rFonts w:eastAsia="Times New Roman" w:cs="Arial"/>
                <w:color w:val="000000"/>
                <w:sz w:val="20"/>
              </w:rPr>
            </w:pPr>
            <w:r w:rsidRPr="00022D89">
              <w:rPr>
                <w:rFonts w:eastAsia="Times New Roman" w:cs="Arial"/>
                <w:color w:val="000000"/>
                <w:sz w:val="20"/>
              </w:rPr>
              <w:t>LN133</w:t>
            </w:r>
          </w:p>
        </w:tc>
        <w:tc>
          <w:tcPr>
            <w:tcW w:w="1975" w:type="dxa"/>
            <w:noWrap/>
            <w:hideMark/>
          </w:tcPr>
          <w:p w14:paraId="2FF6A9F1"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80 Dunstable Road</w:t>
            </w:r>
          </w:p>
        </w:tc>
        <w:tc>
          <w:tcPr>
            <w:tcW w:w="1752" w:type="dxa"/>
            <w:noWrap/>
            <w:hideMark/>
          </w:tcPr>
          <w:p w14:paraId="24E25AE5"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1AC5BC97"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508381</w:t>
            </w:r>
          </w:p>
        </w:tc>
        <w:tc>
          <w:tcPr>
            <w:tcW w:w="1151" w:type="dxa"/>
            <w:noWrap/>
            <w:hideMark/>
          </w:tcPr>
          <w:p w14:paraId="2EE0A594"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221795</w:t>
            </w:r>
          </w:p>
        </w:tc>
        <w:tc>
          <w:tcPr>
            <w:tcW w:w="1197" w:type="dxa"/>
            <w:noWrap/>
            <w:hideMark/>
          </w:tcPr>
          <w:p w14:paraId="7B3CE57F"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6A3D24F5" w14:textId="7696F324"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r w:rsidRPr="00022D89">
              <w:rPr>
                <w:rFonts w:eastAsia="Times New Roman" w:cs="Arial"/>
                <w:color w:val="000000"/>
                <w:sz w:val="20"/>
              </w:rPr>
              <w:br/>
              <w:t>AQMA 3</w:t>
            </w:r>
          </w:p>
        </w:tc>
        <w:tc>
          <w:tcPr>
            <w:tcW w:w="1252" w:type="dxa"/>
            <w:noWrap/>
            <w:hideMark/>
          </w:tcPr>
          <w:p w14:paraId="46BFB387"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43572ACB"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7.0</w:t>
            </w:r>
          </w:p>
        </w:tc>
        <w:tc>
          <w:tcPr>
            <w:tcW w:w="1409" w:type="dxa"/>
            <w:noWrap/>
            <w:hideMark/>
          </w:tcPr>
          <w:p w14:paraId="0211850B"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75299B8F"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2.4</w:t>
            </w:r>
          </w:p>
        </w:tc>
      </w:tr>
      <w:tr w:rsidR="009F792E" w:rsidRPr="00022D89" w14:paraId="23418149"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AF181A3" w14:textId="77777777" w:rsidR="009F792E" w:rsidRPr="00022D89" w:rsidRDefault="009F792E" w:rsidP="009F792E">
            <w:pPr>
              <w:rPr>
                <w:rFonts w:eastAsia="Times New Roman" w:cs="Arial"/>
                <w:color w:val="000000"/>
                <w:sz w:val="20"/>
              </w:rPr>
            </w:pPr>
            <w:r w:rsidRPr="00022D89">
              <w:rPr>
                <w:rFonts w:eastAsia="Times New Roman" w:cs="Arial"/>
                <w:color w:val="000000"/>
                <w:sz w:val="20"/>
              </w:rPr>
              <w:t>LN134</w:t>
            </w:r>
          </w:p>
        </w:tc>
        <w:tc>
          <w:tcPr>
            <w:tcW w:w="1975" w:type="dxa"/>
            <w:noWrap/>
            <w:hideMark/>
          </w:tcPr>
          <w:p w14:paraId="4E0737E9"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172 Nadeem Plaza</w:t>
            </w:r>
          </w:p>
        </w:tc>
        <w:tc>
          <w:tcPr>
            <w:tcW w:w="1752" w:type="dxa"/>
            <w:noWrap/>
            <w:hideMark/>
          </w:tcPr>
          <w:p w14:paraId="05F8BC7E"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3263CEE5"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508156</w:t>
            </w:r>
          </w:p>
        </w:tc>
        <w:tc>
          <w:tcPr>
            <w:tcW w:w="1151" w:type="dxa"/>
            <w:noWrap/>
            <w:hideMark/>
          </w:tcPr>
          <w:p w14:paraId="3A04E59B"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222053</w:t>
            </w:r>
          </w:p>
        </w:tc>
        <w:tc>
          <w:tcPr>
            <w:tcW w:w="1197" w:type="dxa"/>
            <w:noWrap/>
            <w:hideMark/>
          </w:tcPr>
          <w:p w14:paraId="68E950E9"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59D1E02C"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6391D68B"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6CE0752D"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4.9</w:t>
            </w:r>
          </w:p>
        </w:tc>
        <w:tc>
          <w:tcPr>
            <w:tcW w:w="1409" w:type="dxa"/>
            <w:noWrap/>
            <w:hideMark/>
          </w:tcPr>
          <w:p w14:paraId="79FC21A6"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58A3E97F"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2.5</w:t>
            </w:r>
          </w:p>
        </w:tc>
      </w:tr>
      <w:tr w:rsidR="009F792E" w:rsidRPr="00022D89" w14:paraId="33E1595A"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3098053" w14:textId="77777777" w:rsidR="009F792E" w:rsidRPr="00022D89" w:rsidRDefault="009F792E" w:rsidP="009F792E">
            <w:pPr>
              <w:rPr>
                <w:rFonts w:eastAsia="Times New Roman" w:cs="Arial"/>
                <w:color w:val="000000"/>
                <w:sz w:val="20"/>
              </w:rPr>
            </w:pPr>
            <w:r w:rsidRPr="00022D89">
              <w:rPr>
                <w:rFonts w:eastAsia="Times New Roman" w:cs="Arial"/>
                <w:color w:val="000000"/>
                <w:sz w:val="20"/>
              </w:rPr>
              <w:t>LN135</w:t>
            </w:r>
          </w:p>
        </w:tc>
        <w:tc>
          <w:tcPr>
            <w:tcW w:w="1975" w:type="dxa"/>
            <w:noWrap/>
            <w:hideMark/>
          </w:tcPr>
          <w:p w14:paraId="3E8CA979"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Units 5-6, The Arcade</w:t>
            </w:r>
          </w:p>
        </w:tc>
        <w:tc>
          <w:tcPr>
            <w:tcW w:w="1752" w:type="dxa"/>
            <w:noWrap/>
            <w:hideMark/>
          </w:tcPr>
          <w:p w14:paraId="354E5F13"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1AA226C2"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508136</w:t>
            </w:r>
          </w:p>
        </w:tc>
        <w:tc>
          <w:tcPr>
            <w:tcW w:w="1151" w:type="dxa"/>
            <w:noWrap/>
            <w:hideMark/>
          </w:tcPr>
          <w:p w14:paraId="59B5A58F"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222040</w:t>
            </w:r>
          </w:p>
        </w:tc>
        <w:tc>
          <w:tcPr>
            <w:tcW w:w="1197" w:type="dxa"/>
            <w:noWrap/>
            <w:hideMark/>
          </w:tcPr>
          <w:p w14:paraId="289D4AEC"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35500FC2"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5B795F04"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5A3EF89D"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6.0</w:t>
            </w:r>
          </w:p>
        </w:tc>
        <w:tc>
          <w:tcPr>
            <w:tcW w:w="1409" w:type="dxa"/>
            <w:noWrap/>
            <w:hideMark/>
          </w:tcPr>
          <w:p w14:paraId="3CD488E9"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40951F5F"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2.4</w:t>
            </w:r>
          </w:p>
        </w:tc>
      </w:tr>
      <w:tr w:rsidR="009F792E" w:rsidRPr="00022D89" w14:paraId="0832F428"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72DA35D" w14:textId="77777777" w:rsidR="009F792E" w:rsidRPr="00022D89" w:rsidRDefault="009F792E" w:rsidP="009F792E">
            <w:pPr>
              <w:rPr>
                <w:rFonts w:eastAsia="Times New Roman" w:cs="Arial"/>
                <w:color w:val="000000"/>
                <w:sz w:val="20"/>
              </w:rPr>
            </w:pPr>
            <w:r w:rsidRPr="00022D89">
              <w:rPr>
                <w:rFonts w:eastAsia="Times New Roman" w:cs="Arial"/>
                <w:color w:val="000000"/>
                <w:sz w:val="20"/>
              </w:rPr>
              <w:t>LN136</w:t>
            </w:r>
          </w:p>
        </w:tc>
        <w:tc>
          <w:tcPr>
            <w:tcW w:w="1975" w:type="dxa"/>
            <w:noWrap/>
            <w:hideMark/>
          </w:tcPr>
          <w:p w14:paraId="5CE12689"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182 Dunstable Road</w:t>
            </w:r>
          </w:p>
        </w:tc>
        <w:tc>
          <w:tcPr>
            <w:tcW w:w="1752" w:type="dxa"/>
            <w:noWrap/>
            <w:hideMark/>
          </w:tcPr>
          <w:p w14:paraId="44904A5C"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6E81772C"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508059</w:t>
            </w:r>
          </w:p>
        </w:tc>
        <w:tc>
          <w:tcPr>
            <w:tcW w:w="1151" w:type="dxa"/>
            <w:noWrap/>
            <w:hideMark/>
          </w:tcPr>
          <w:p w14:paraId="77C5C552"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222080</w:t>
            </w:r>
          </w:p>
        </w:tc>
        <w:tc>
          <w:tcPr>
            <w:tcW w:w="1197" w:type="dxa"/>
            <w:noWrap/>
            <w:hideMark/>
          </w:tcPr>
          <w:p w14:paraId="792FE22E"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3D05079B"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050199C2"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29744FCA"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4.7</w:t>
            </w:r>
          </w:p>
        </w:tc>
        <w:tc>
          <w:tcPr>
            <w:tcW w:w="1409" w:type="dxa"/>
            <w:noWrap/>
            <w:hideMark/>
          </w:tcPr>
          <w:p w14:paraId="6E25C794"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3A6678BE"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2.5</w:t>
            </w:r>
          </w:p>
        </w:tc>
      </w:tr>
      <w:tr w:rsidR="009F792E" w:rsidRPr="00022D89" w14:paraId="2877D95D"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5CD61EC" w14:textId="77777777" w:rsidR="009F792E" w:rsidRPr="00022D89" w:rsidRDefault="009F792E" w:rsidP="009F792E">
            <w:pPr>
              <w:rPr>
                <w:rFonts w:eastAsia="Times New Roman" w:cs="Arial"/>
                <w:color w:val="000000"/>
                <w:sz w:val="20"/>
              </w:rPr>
            </w:pPr>
            <w:r w:rsidRPr="00022D89">
              <w:rPr>
                <w:rFonts w:eastAsia="Times New Roman" w:cs="Arial"/>
                <w:color w:val="000000"/>
                <w:sz w:val="20"/>
              </w:rPr>
              <w:t>LN137</w:t>
            </w:r>
          </w:p>
        </w:tc>
        <w:tc>
          <w:tcPr>
            <w:tcW w:w="1975" w:type="dxa"/>
            <w:noWrap/>
            <w:hideMark/>
          </w:tcPr>
          <w:p w14:paraId="533267D6"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10 Selbourne Road</w:t>
            </w:r>
          </w:p>
        </w:tc>
        <w:tc>
          <w:tcPr>
            <w:tcW w:w="1752" w:type="dxa"/>
            <w:noWrap/>
            <w:hideMark/>
          </w:tcPr>
          <w:p w14:paraId="4FC6530F"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066D49E2"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507948</w:t>
            </w:r>
          </w:p>
        </w:tc>
        <w:tc>
          <w:tcPr>
            <w:tcW w:w="1151" w:type="dxa"/>
            <w:noWrap/>
            <w:hideMark/>
          </w:tcPr>
          <w:p w14:paraId="29B81801"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222337</w:t>
            </w:r>
          </w:p>
        </w:tc>
        <w:tc>
          <w:tcPr>
            <w:tcW w:w="1197" w:type="dxa"/>
            <w:noWrap/>
            <w:hideMark/>
          </w:tcPr>
          <w:p w14:paraId="167D9AFC"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6BAF66FF"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430F4058"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3B24459D"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4.4</w:t>
            </w:r>
          </w:p>
        </w:tc>
        <w:tc>
          <w:tcPr>
            <w:tcW w:w="1409" w:type="dxa"/>
            <w:noWrap/>
            <w:hideMark/>
          </w:tcPr>
          <w:p w14:paraId="798F631C"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0CDA2987"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2.3</w:t>
            </w:r>
          </w:p>
        </w:tc>
      </w:tr>
      <w:tr w:rsidR="009F792E" w:rsidRPr="00022D89" w14:paraId="22ADD516"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8DA9CE7" w14:textId="77777777" w:rsidR="009F792E" w:rsidRPr="00022D89" w:rsidRDefault="009F792E" w:rsidP="009F792E">
            <w:pPr>
              <w:rPr>
                <w:rFonts w:eastAsia="Times New Roman" w:cs="Arial"/>
                <w:color w:val="000000"/>
                <w:sz w:val="20"/>
              </w:rPr>
            </w:pPr>
            <w:r w:rsidRPr="00022D89">
              <w:rPr>
                <w:rFonts w:eastAsia="Times New Roman" w:cs="Arial"/>
                <w:color w:val="000000"/>
                <w:sz w:val="20"/>
              </w:rPr>
              <w:t>LN138</w:t>
            </w:r>
          </w:p>
        </w:tc>
        <w:tc>
          <w:tcPr>
            <w:tcW w:w="1975" w:type="dxa"/>
            <w:noWrap/>
            <w:hideMark/>
          </w:tcPr>
          <w:p w14:paraId="15C214C6"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132 Leagrave Road</w:t>
            </w:r>
          </w:p>
        </w:tc>
        <w:tc>
          <w:tcPr>
            <w:tcW w:w="1752" w:type="dxa"/>
            <w:noWrap/>
            <w:hideMark/>
          </w:tcPr>
          <w:p w14:paraId="51A3B503"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10642011"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508021</w:t>
            </w:r>
          </w:p>
        </w:tc>
        <w:tc>
          <w:tcPr>
            <w:tcW w:w="1151" w:type="dxa"/>
            <w:noWrap/>
            <w:hideMark/>
          </w:tcPr>
          <w:p w14:paraId="6C2ED5D5"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222248</w:t>
            </w:r>
          </w:p>
        </w:tc>
        <w:tc>
          <w:tcPr>
            <w:tcW w:w="1197" w:type="dxa"/>
            <w:noWrap/>
            <w:hideMark/>
          </w:tcPr>
          <w:p w14:paraId="5BCE4C48"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14514265"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0C6CE72C"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48ED4B97"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6.4</w:t>
            </w:r>
          </w:p>
        </w:tc>
        <w:tc>
          <w:tcPr>
            <w:tcW w:w="1409" w:type="dxa"/>
            <w:noWrap/>
            <w:hideMark/>
          </w:tcPr>
          <w:p w14:paraId="5279BA11"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22E412B1"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2.4</w:t>
            </w:r>
          </w:p>
        </w:tc>
      </w:tr>
      <w:tr w:rsidR="009F792E" w:rsidRPr="00022D89" w14:paraId="271AAEA4"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1D47D18" w14:textId="77777777" w:rsidR="009F792E" w:rsidRPr="00022D89" w:rsidRDefault="009F792E" w:rsidP="009F792E">
            <w:pPr>
              <w:rPr>
                <w:rFonts w:eastAsia="Times New Roman" w:cs="Arial"/>
                <w:color w:val="000000"/>
                <w:sz w:val="20"/>
              </w:rPr>
            </w:pPr>
            <w:r w:rsidRPr="00022D89">
              <w:rPr>
                <w:rFonts w:eastAsia="Times New Roman" w:cs="Arial"/>
                <w:color w:val="000000"/>
                <w:sz w:val="20"/>
              </w:rPr>
              <w:t>LN139</w:t>
            </w:r>
          </w:p>
        </w:tc>
        <w:tc>
          <w:tcPr>
            <w:tcW w:w="1975" w:type="dxa"/>
            <w:noWrap/>
            <w:hideMark/>
          </w:tcPr>
          <w:p w14:paraId="4FCFBBDD"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132 Dunstable Road</w:t>
            </w:r>
          </w:p>
        </w:tc>
        <w:tc>
          <w:tcPr>
            <w:tcW w:w="1752" w:type="dxa"/>
            <w:noWrap/>
            <w:hideMark/>
          </w:tcPr>
          <w:p w14:paraId="6F66E553"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5978A267"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508270</w:t>
            </w:r>
          </w:p>
        </w:tc>
        <w:tc>
          <w:tcPr>
            <w:tcW w:w="1151" w:type="dxa"/>
            <w:noWrap/>
            <w:hideMark/>
          </w:tcPr>
          <w:p w14:paraId="03FB3000"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221939</w:t>
            </w:r>
          </w:p>
        </w:tc>
        <w:tc>
          <w:tcPr>
            <w:tcW w:w="1197" w:type="dxa"/>
            <w:noWrap/>
            <w:hideMark/>
          </w:tcPr>
          <w:p w14:paraId="566D16A9"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320B471C"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75B3BE5B"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0B9AAA50"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6.0</w:t>
            </w:r>
          </w:p>
        </w:tc>
        <w:tc>
          <w:tcPr>
            <w:tcW w:w="1409" w:type="dxa"/>
            <w:noWrap/>
            <w:hideMark/>
          </w:tcPr>
          <w:p w14:paraId="47847F47"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411393D2"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2.4</w:t>
            </w:r>
          </w:p>
        </w:tc>
      </w:tr>
      <w:tr w:rsidR="009F792E" w:rsidRPr="00022D89" w14:paraId="70DE71BE"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5AA8AC4" w14:textId="77777777" w:rsidR="009F792E" w:rsidRPr="00022D89" w:rsidRDefault="009F792E" w:rsidP="009F792E">
            <w:pPr>
              <w:rPr>
                <w:rFonts w:eastAsia="Times New Roman" w:cs="Arial"/>
                <w:color w:val="000000"/>
                <w:sz w:val="20"/>
              </w:rPr>
            </w:pPr>
            <w:r w:rsidRPr="00022D89">
              <w:rPr>
                <w:rFonts w:eastAsia="Times New Roman" w:cs="Arial"/>
                <w:color w:val="000000"/>
                <w:sz w:val="20"/>
              </w:rPr>
              <w:t>LN140</w:t>
            </w:r>
          </w:p>
        </w:tc>
        <w:tc>
          <w:tcPr>
            <w:tcW w:w="1975" w:type="dxa"/>
            <w:noWrap/>
            <w:hideMark/>
          </w:tcPr>
          <w:p w14:paraId="3A9A5C18"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173 Dunstable Road</w:t>
            </w:r>
          </w:p>
        </w:tc>
        <w:tc>
          <w:tcPr>
            <w:tcW w:w="1752" w:type="dxa"/>
            <w:noWrap/>
            <w:hideMark/>
          </w:tcPr>
          <w:p w14:paraId="4ECBC4DB"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7A4BF1FA"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508279</w:t>
            </w:r>
          </w:p>
        </w:tc>
        <w:tc>
          <w:tcPr>
            <w:tcW w:w="1151" w:type="dxa"/>
            <w:noWrap/>
            <w:hideMark/>
          </w:tcPr>
          <w:p w14:paraId="4E8EFDA7"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221903</w:t>
            </w:r>
          </w:p>
        </w:tc>
        <w:tc>
          <w:tcPr>
            <w:tcW w:w="1197" w:type="dxa"/>
            <w:noWrap/>
            <w:hideMark/>
          </w:tcPr>
          <w:p w14:paraId="5EA5D6FE"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1B35BA9F"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77453243"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34A61FA3"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6.7</w:t>
            </w:r>
          </w:p>
        </w:tc>
        <w:tc>
          <w:tcPr>
            <w:tcW w:w="1409" w:type="dxa"/>
            <w:noWrap/>
            <w:hideMark/>
          </w:tcPr>
          <w:p w14:paraId="64188E3F"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1D160585"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2.4</w:t>
            </w:r>
          </w:p>
        </w:tc>
      </w:tr>
      <w:tr w:rsidR="009F792E" w:rsidRPr="00022D89" w14:paraId="03F83A1B"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0BE693B" w14:textId="77777777" w:rsidR="009F792E" w:rsidRPr="00022D89" w:rsidRDefault="009F792E" w:rsidP="009F792E">
            <w:pPr>
              <w:rPr>
                <w:rFonts w:eastAsia="Times New Roman" w:cs="Arial"/>
                <w:color w:val="000000"/>
                <w:sz w:val="20"/>
              </w:rPr>
            </w:pPr>
            <w:r w:rsidRPr="00022D89">
              <w:rPr>
                <w:rFonts w:eastAsia="Times New Roman" w:cs="Arial"/>
                <w:color w:val="000000"/>
                <w:sz w:val="20"/>
              </w:rPr>
              <w:t>LN141</w:t>
            </w:r>
          </w:p>
        </w:tc>
        <w:tc>
          <w:tcPr>
            <w:tcW w:w="1975" w:type="dxa"/>
            <w:noWrap/>
            <w:hideMark/>
          </w:tcPr>
          <w:p w14:paraId="43D7C2CB"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9 Moor Street</w:t>
            </w:r>
          </w:p>
        </w:tc>
        <w:tc>
          <w:tcPr>
            <w:tcW w:w="1752" w:type="dxa"/>
            <w:noWrap/>
            <w:hideMark/>
          </w:tcPr>
          <w:p w14:paraId="4758AEBA"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3033EC43"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508450</w:t>
            </w:r>
          </w:p>
        </w:tc>
        <w:tc>
          <w:tcPr>
            <w:tcW w:w="1151" w:type="dxa"/>
            <w:noWrap/>
            <w:hideMark/>
          </w:tcPr>
          <w:p w14:paraId="52FBA63F"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221790</w:t>
            </w:r>
          </w:p>
        </w:tc>
        <w:tc>
          <w:tcPr>
            <w:tcW w:w="1197" w:type="dxa"/>
            <w:noWrap/>
            <w:hideMark/>
          </w:tcPr>
          <w:p w14:paraId="1B25ABE9"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0F40C823"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hideMark/>
          </w:tcPr>
          <w:p w14:paraId="434AACEC"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1.7</w:t>
            </w:r>
          </w:p>
        </w:tc>
        <w:tc>
          <w:tcPr>
            <w:tcW w:w="1321" w:type="dxa"/>
            <w:noWrap/>
            <w:hideMark/>
          </w:tcPr>
          <w:p w14:paraId="22D8BB25"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2.0</w:t>
            </w:r>
          </w:p>
        </w:tc>
        <w:tc>
          <w:tcPr>
            <w:tcW w:w="1409" w:type="dxa"/>
            <w:noWrap/>
            <w:hideMark/>
          </w:tcPr>
          <w:p w14:paraId="6F903302"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0A01D941" w14:textId="77777777" w:rsidR="009F792E" w:rsidRPr="00022D89" w:rsidRDefault="009F792E" w:rsidP="009F792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2.4</w:t>
            </w:r>
          </w:p>
        </w:tc>
      </w:tr>
      <w:tr w:rsidR="004F00A0" w:rsidRPr="00022D89" w14:paraId="1522E42B"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4D9C6B8" w14:textId="77777777" w:rsidR="004F00A0" w:rsidRPr="00022D89" w:rsidRDefault="004F00A0" w:rsidP="004F00A0">
            <w:pPr>
              <w:rPr>
                <w:rFonts w:eastAsia="Times New Roman" w:cs="Arial"/>
                <w:color w:val="000000"/>
                <w:sz w:val="20"/>
              </w:rPr>
            </w:pPr>
            <w:r w:rsidRPr="00022D89">
              <w:rPr>
                <w:rFonts w:eastAsia="Times New Roman" w:cs="Arial"/>
                <w:color w:val="000000"/>
                <w:sz w:val="20"/>
              </w:rPr>
              <w:t>LN142</w:t>
            </w:r>
          </w:p>
        </w:tc>
        <w:tc>
          <w:tcPr>
            <w:tcW w:w="1975" w:type="dxa"/>
            <w:noWrap/>
            <w:hideMark/>
          </w:tcPr>
          <w:p w14:paraId="11A9616E" w14:textId="77777777" w:rsidR="004F00A0" w:rsidRPr="00022D89" w:rsidRDefault="004F00A0" w:rsidP="004F00A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Crawley Road</w:t>
            </w:r>
          </w:p>
        </w:tc>
        <w:tc>
          <w:tcPr>
            <w:tcW w:w="1752" w:type="dxa"/>
            <w:noWrap/>
            <w:hideMark/>
          </w:tcPr>
          <w:p w14:paraId="2A0B719C" w14:textId="77777777" w:rsidR="004F00A0" w:rsidRPr="00022D89" w:rsidRDefault="004F00A0" w:rsidP="004F00A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hideMark/>
          </w:tcPr>
          <w:p w14:paraId="14122D70" w14:textId="77777777" w:rsidR="004F00A0" w:rsidRPr="00022D89" w:rsidRDefault="004F00A0" w:rsidP="004F00A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508751</w:t>
            </w:r>
          </w:p>
        </w:tc>
        <w:tc>
          <w:tcPr>
            <w:tcW w:w="1151" w:type="dxa"/>
            <w:noWrap/>
            <w:hideMark/>
          </w:tcPr>
          <w:p w14:paraId="1865EB45" w14:textId="77777777" w:rsidR="004F00A0" w:rsidRPr="00022D89" w:rsidRDefault="004F00A0" w:rsidP="004F00A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221714</w:t>
            </w:r>
          </w:p>
        </w:tc>
        <w:tc>
          <w:tcPr>
            <w:tcW w:w="1197" w:type="dxa"/>
            <w:noWrap/>
            <w:hideMark/>
          </w:tcPr>
          <w:p w14:paraId="18FF77C8" w14:textId="77777777" w:rsidR="004F00A0" w:rsidRPr="00022D89" w:rsidRDefault="004F00A0" w:rsidP="004F00A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hideMark/>
          </w:tcPr>
          <w:p w14:paraId="1BA2F299" w14:textId="1A38C1D3" w:rsidR="004F00A0" w:rsidRPr="00022D89" w:rsidRDefault="004F00A0" w:rsidP="004F00A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Yes</w:t>
            </w:r>
            <w:r w:rsidRPr="00022D89">
              <w:rPr>
                <w:rFonts w:eastAsia="Times New Roman" w:cs="Arial"/>
                <w:color w:val="000000"/>
                <w:sz w:val="20"/>
              </w:rPr>
              <w:br/>
              <w:t>AQMA 3</w:t>
            </w:r>
          </w:p>
        </w:tc>
        <w:tc>
          <w:tcPr>
            <w:tcW w:w="1252" w:type="dxa"/>
            <w:noWrap/>
            <w:hideMark/>
          </w:tcPr>
          <w:p w14:paraId="5541A13C" w14:textId="77777777" w:rsidR="004F00A0" w:rsidRPr="00022D89" w:rsidRDefault="004F00A0" w:rsidP="004F00A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0.0</w:t>
            </w:r>
          </w:p>
        </w:tc>
        <w:tc>
          <w:tcPr>
            <w:tcW w:w="1321" w:type="dxa"/>
            <w:noWrap/>
            <w:hideMark/>
          </w:tcPr>
          <w:p w14:paraId="51D369D7" w14:textId="77777777" w:rsidR="004F00A0" w:rsidRPr="00022D89" w:rsidRDefault="004F00A0" w:rsidP="004F00A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2.2</w:t>
            </w:r>
          </w:p>
        </w:tc>
        <w:tc>
          <w:tcPr>
            <w:tcW w:w="1409" w:type="dxa"/>
            <w:noWrap/>
            <w:hideMark/>
          </w:tcPr>
          <w:p w14:paraId="36903E4A" w14:textId="77777777" w:rsidR="004F00A0" w:rsidRPr="00022D89" w:rsidRDefault="004F00A0" w:rsidP="004F00A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810" w:type="dxa"/>
            <w:noWrap/>
            <w:hideMark/>
          </w:tcPr>
          <w:p w14:paraId="56B266E9" w14:textId="77777777" w:rsidR="004F00A0" w:rsidRPr="00022D89" w:rsidRDefault="004F00A0" w:rsidP="004F00A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4F00A0" w:rsidRPr="00022D89" w14:paraId="5909444F" w14:textId="77777777" w:rsidTr="00400251">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5D47AAA2" w14:textId="2D16DEB6" w:rsidR="004F00A0" w:rsidRPr="00022D89" w:rsidRDefault="004F00A0" w:rsidP="004F00A0">
            <w:pPr>
              <w:rPr>
                <w:rFonts w:eastAsia="Times New Roman" w:cs="Arial"/>
                <w:color w:val="000000"/>
                <w:sz w:val="20"/>
              </w:rPr>
            </w:pPr>
            <w:r w:rsidRPr="00022D89">
              <w:rPr>
                <w:rFonts w:eastAsia="Times New Roman" w:cs="Arial"/>
                <w:color w:val="000000"/>
                <w:sz w:val="20"/>
              </w:rPr>
              <w:t>LN14</w:t>
            </w:r>
            <w:r>
              <w:rPr>
                <w:rFonts w:eastAsia="Times New Roman" w:cs="Arial"/>
                <w:color w:val="000000"/>
                <w:sz w:val="20"/>
              </w:rPr>
              <w:t>3</w:t>
            </w:r>
          </w:p>
        </w:tc>
        <w:tc>
          <w:tcPr>
            <w:tcW w:w="1975" w:type="dxa"/>
            <w:noWrap/>
          </w:tcPr>
          <w:p w14:paraId="2169E876" w14:textId="393E6F33" w:rsidR="004F00A0" w:rsidRPr="00022D89" w:rsidRDefault="004F00A0" w:rsidP="004F00A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L&amp;D Hospital, Lewsey Road</w:t>
            </w:r>
            <w:r>
              <w:rPr>
                <w:rFonts w:eastAsia="Times New Roman" w:cs="Arial"/>
                <w:color w:val="000000"/>
                <w:sz w:val="20"/>
              </w:rPr>
              <w:t xml:space="preserve"> 2</w:t>
            </w:r>
          </w:p>
        </w:tc>
        <w:tc>
          <w:tcPr>
            <w:tcW w:w="1752" w:type="dxa"/>
            <w:noWrap/>
          </w:tcPr>
          <w:p w14:paraId="7707C803" w14:textId="7E4DE2DE" w:rsidR="004F00A0" w:rsidRPr="00022D89" w:rsidRDefault="004F00A0" w:rsidP="004F00A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Roadside</w:t>
            </w:r>
          </w:p>
        </w:tc>
        <w:tc>
          <w:tcPr>
            <w:tcW w:w="1188" w:type="dxa"/>
            <w:noWrap/>
          </w:tcPr>
          <w:p w14:paraId="0091106F" w14:textId="5D3F0309" w:rsidR="004F00A0" w:rsidRPr="00022D89" w:rsidRDefault="004F00A0" w:rsidP="004F00A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B2F1D">
              <w:rPr>
                <w:rFonts w:eastAsia="Times New Roman" w:cs="Arial"/>
                <w:color w:val="000000"/>
                <w:sz w:val="20"/>
              </w:rPr>
              <w:t>504993</w:t>
            </w:r>
          </w:p>
        </w:tc>
        <w:tc>
          <w:tcPr>
            <w:tcW w:w="1151" w:type="dxa"/>
            <w:noWrap/>
          </w:tcPr>
          <w:p w14:paraId="583010D2" w14:textId="0BF56001" w:rsidR="004F00A0" w:rsidRPr="00022D89" w:rsidRDefault="004F00A0" w:rsidP="004F00A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12DC">
              <w:rPr>
                <w:rFonts w:eastAsia="Times New Roman" w:cs="Arial"/>
                <w:color w:val="000000"/>
                <w:sz w:val="20"/>
              </w:rPr>
              <w:t>222790</w:t>
            </w:r>
          </w:p>
        </w:tc>
        <w:tc>
          <w:tcPr>
            <w:tcW w:w="1197" w:type="dxa"/>
            <w:noWrap/>
          </w:tcPr>
          <w:p w14:paraId="47021F5B" w14:textId="6EFD57E1" w:rsidR="004F00A0" w:rsidRPr="00022D89" w:rsidRDefault="004F00A0" w:rsidP="004F00A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r w:rsidRPr="00022D89">
              <w:rPr>
                <w:rFonts w:eastAsia="Times New Roman" w:cs="Arial"/>
                <w:color w:val="000000"/>
                <w:sz w:val="20"/>
                <w:vertAlign w:val="subscript"/>
              </w:rPr>
              <w:t>2</w:t>
            </w:r>
          </w:p>
        </w:tc>
        <w:tc>
          <w:tcPr>
            <w:tcW w:w="1458" w:type="dxa"/>
            <w:noWrap/>
          </w:tcPr>
          <w:p w14:paraId="3779CDE9" w14:textId="0821460F" w:rsidR="004F00A0" w:rsidRPr="00022D89" w:rsidRDefault="004F00A0" w:rsidP="004F00A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2D89">
              <w:rPr>
                <w:rFonts w:eastAsia="Times New Roman" w:cs="Arial"/>
                <w:color w:val="000000"/>
                <w:sz w:val="20"/>
              </w:rPr>
              <w:t>No</w:t>
            </w:r>
          </w:p>
        </w:tc>
        <w:tc>
          <w:tcPr>
            <w:tcW w:w="1252" w:type="dxa"/>
            <w:noWrap/>
          </w:tcPr>
          <w:p w14:paraId="56DD340B" w14:textId="51DF1351" w:rsidR="004F00A0" w:rsidRPr="00022D89" w:rsidRDefault="004F00A0" w:rsidP="004F00A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10.5</w:t>
            </w:r>
          </w:p>
        </w:tc>
        <w:tc>
          <w:tcPr>
            <w:tcW w:w="1321" w:type="dxa"/>
            <w:noWrap/>
          </w:tcPr>
          <w:p w14:paraId="7F226003" w14:textId="1B39679E" w:rsidR="004F00A0" w:rsidRPr="00022D89" w:rsidRDefault="004F00A0" w:rsidP="004F00A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2.5</w:t>
            </w:r>
          </w:p>
        </w:tc>
        <w:tc>
          <w:tcPr>
            <w:tcW w:w="1409" w:type="dxa"/>
            <w:noWrap/>
          </w:tcPr>
          <w:p w14:paraId="64CA4102" w14:textId="2C801FF5" w:rsidR="004F00A0" w:rsidRPr="00022D89" w:rsidRDefault="004F00A0" w:rsidP="004F00A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No</w:t>
            </w:r>
          </w:p>
        </w:tc>
        <w:tc>
          <w:tcPr>
            <w:tcW w:w="810" w:type="dxa"/>
            <w:noWrap/>
          </w:tcPr>
          <w:p w14:paraId="3E2CD58C" w14:textId="616AB492" w:rsidR="004F00A0" w:rsidRPr="00022D89" w:rsidRDefault="004F00A0" w:rsidP="004F00A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bl>
    <w:p w14:paraId="7BAFA2C1" w14:textId="77777777" w:rsidR="00D833CA" w:rsidRDefault="00D833CA" w:rsidP="00D833CA">
      <w:pPr>
        <w:spacing w:before="120" w:after="120" w:line="240" w:lineRule="auto"/>
        <w:rPr>
          <w:rFonts w:eastAsia="Arial" w:cs="Times New Roman"/>
          <w:b/>
          <w:szCs w:val="24"/>
        </w:rPr>
      </w:pPr>
    </w:p>
    <w:p w14:paraId="05678D07" w14:textId="4A8216C0" w:rsidR="00D833CA" w:rsidRPr="00D833CA" w:rsidRDefault="00D833CA" w:rsidP="00D833CA">
      <w:pPr>
        <w:spacing w:before="120" w:after="120" w:line="240" w:lineRule="auto"/>
        <w:rPr>
          <w:rFonts w:eastAsia="Arial" w:cs="Times New Roman"/>
          <w:b/>
          <w:szCs w:val="24"/>
        </w:rPr>
      </w:pPr>
      <w:r w:rsidRPr="00D833CA">
        <w:rPr>
          <w:rFonts w:eastAsia="Arial" w:cs="Times New Roman"/>
          <w:b/>
          <w:szCs w:val="24"/>
        </w:rPr>
        <w:t>Notes:</w:t>
      </w:r>
    </w:p>
    <w:p w14:paraId="7099E6A9" w14:textId="46CEB626" w:rsidR="00D833CA" w:rsidRPr="00D833CA" w:rsidRDefault="00D833CA" w:rsidP="00237FFE">
      <w:pPr>
        <w:spacing w:before="120" w:after="120" w:line="240" w:lineRule="auto"/>
        <w:ind w:left="426" w:hanging="426"/>
        <w:rPr>
          <w:rFonts w:eastAsia="Arial" w:cs="Times New Roman"/>
          <w:szCs w:val="24"/>
        </w:rPr>
      </w:pPr>
      <w:r w:rsidRPr="00D833CA">
        <w:rPr>
          <w:rFonts w:eastAsia="Arial" w:cs="Times New Roman"/>
          <w:szCs w:val="24"/>
          <w:vertAlign w:val="superscript"/>
        </w:rPr>
        <w:t>(1)</w:t>
      </w:r>
      <w:r w:rsidR="00237FFE">
        <w:rPr>
          <w:rFonts w:eastAsia="Arial" w:cs="Times New Roman"/>
          <w:szCs w:val="24"/>
        </w:rPr>
        <w:tab/>
      </w:r>
      <w:r w:rsidRPr="00D833CA">
        <w:rPr>
          <w:rFonts w:eastAsia="Arial" w:cs="Times New Roman"/>
          <w:szCs w:val="24"/>
        </w:rPr>
        <w:t>0m if the monitoring site is at a location of exposure (</w:t>
      </w:r>
      <w:proofErr w:type="spellStart"/>
      <w:r w:rsidRPr="00D833CA">
        <w:rPr>
          <w:rFonts w:eastAsia="Arial" w:cs="Times New Roman"/>
          <w:szCs w:val="24"/>
        </w:rPr>
        <w:t>eg</w:t>
      </w:r>
      <w:proofErr w:type="spellEnd"/>
      <w:r w:rsidRPr="00D833CA">
        <w:rPr>
          <w:rFonts w:eastAsia="Arial" w:cs="Times New Roman"/>
          <w:szCs w:val="24"/>
        </w:rPr>
        <w:t xml:space="preserve"> installed on the façade of a residential property).</w:t>
      </w:r>
    </w:p>
    <w:p w14:paraId="5B32C62C" w14:textId="5101173D" w:rsidR="00D833CA" w:rsidRPr="00D833CA" w:rsidRDefault="00D833CA" w:rsidP="00237FFE">
      <w:pPr>
        <w:spacing w:before="120" w:after="120" w:line="240" w:lineRule="auto"/>
        <w:ind w:left="426" w:hanging="426"/>
        <w:rPr>
          <w:rFonts w:eastAsia="Arial" w:cs="Times New Roman"/>
          <w:szCs w:val="24"/>
        </w:rPr>
      </w:pPr>
      <w:r w:rsidRPr="00D833CA">
        <w:rPr>
          <w:rFonts w:eastAsia="Arial" w:cs="Times New Roman"/>
          <w:szCs w:val="24"/>
          <w:vertAlign w:val="superscript"/>
        </w:rPr>
        <w:t>(2)</w:t>
      </w:r>
      <w:r w:rsidR="00237FFE">
        <w:rPr>
          <w:rFonts w:eastAsia="Arial" w:cs="Times New Roman"/>
          <w:szCs w:val="24"/>
        </w:rPr>
        <w:tab/>
      </w:r>
      <w:r w:rsidRPr="00D833CA">
        <w:rPr>
          <w:rFonts w:eastAsia="Arial" w:cs="Times New Roman"/>
          <w:szCs w:val="24"/>
        </w:rPr>
        <w:t>N/A if not applicable.</w:t>
      </w:r>
    </w:p>
    <w:p w14:paraId="5D2CF09D" w14:textId="1E6096D5" w:rsidR="00D833CA" w:rsidRDefault="00D833CA" w:rsidP="00DE4581">
      <w:pPr>
        <w:spacing w:before="120" w:after="120" w:line="240" w:lineRule="auto"/>
        <w:rPr>
          <w:rFonts w:eastAsia="Arial" w:cs="Times New Roman"/>
          <w:szCs w:val="24"/>
        </w:rPr>
      </w:pPr>
    </w:p>
    <w:p w14:paraId="3D2D8A4A" w14:textId="77777777" w:rsidR="00A966DD" w:rsidRDefault="00A966DD" w:rsidP="00DE4581">
      <w:pPr>
        <w:spacing w:before="120" w:after="120" w:line="240" w:lineRule="auto"/>
        <w:rPr>
          <w:rFonts w:eastAsia="Arial" w:cs="Times New Roman"/>
          <w:szCs w:val="24"/>
        </w:rPr>
        <w:sectPr w:rsidR="00A966DD" w:rsidSect="003A5102">
          <w:pgSz w:w="16838" w:h="11906" w:orient="landscape" w:code="9"/>
          <w:pgMar w:top="720" w:right="720" w:bottom="720" w:left="720" w:header="708" w:footer="340" w:gutter="0"/>
          <w:cols w:space="708"/>
          <w:docGrid w:linePitch="360"/>
        </w:sectPr>
      </w:pPr>
    </w:p>
    <w:p w14:paraId="2B1C6F30" w14:textId="2E9CA51F" w:rsidR="00B7365C" w:rsidRDefault="00B7365C" w:rsidP="00B7365C">
      <w:pPr>
        <w:pStyle w:val="Caption"/>
      </w:pPr>
      <w:r w:rsidRPr="004263AE">
        <w:rPr>
          <w:vanish/>
        </w:rPr>
        <w:t>Table A.2(</w:t>
      </w:r>
      <w:r w:rsidR="008A2788">
        <w:fldChar w:fldCharType="begin"/>
      </w:r>
      <w:r w:rsidR="008A2788">
        <w:instrText xml:space="preserve"> SEQ Table_A.2( \* alphabetic </w:instrText>
      </w:r>
      <w:r w:rsidR="008A2788">
        <w:fldChar w:fldCharType="separate"/>
      </w:r>
      <w:r w:rsidR="00DE7A33">
        <w:rPr>
          <w:noProof/>
        </w:rPr>
        <w:t>b</w:t>
      </w:r>
      <w:r w:rsidR="008A2788">
        <w:rPr>
          <w:noProof/>
        </w:rPr>
        <w:fldChar w:fldCharType="end"/>
      </w:r>
      <w:r>
        <w:t>) LLAOL sites</w:t>
      </w:r>
    </w:p>
    <w:tbl>
      <w:tblPr>
        <w:tblStyle w:val="TableStyle42"/>
        <w:tblW w:w="0" w:type="auto"/>
        <w:tblLook w:val="0620" w:firstRow="1" w:lastRow="0" w:firstColumn="0" w:lastColumn="0" w:noHBand="1" w:noVBand="1"/>
      </w:tblPr>
      <w:tblGrid>
        <w:gridCol w:w="1047"/>
        <w:gridCol w:w="1975"/>
        <w:gridCol w:w="1752"/>
        <w:gridCol w:w="1188"/>
        <w:gridCol w:w="1151"/>
        <w:gridCol w:w="1197"/>
        <w:gridCol w:w="1458"/>
        <w:gridCol w:w="1252"/>
        <w:gridCol w:w="1321"/>
        <w:gridCol w:w="1409"/>
        <w:gridCol w:w="810"/>
      </w:tblGrid>
      <w:tr w:rsidR="00A966DD" w:rsidRPr="00D833CA" w14:paraId="2F0F4C4B" w14:textId="77777777" w:rsidTr="00A966DD">
        <w:trPr>
          <w:cnfStyle w:val="100000000000" w:firstRow="1" w:lastRow="0" w:firstColumn="0" w:lastColumn="0" w:oddVBand="0" w:evenVBand="0" w:oddHBand="0" w:evenHBand="0" w:firstRowFirstColumn="0" w:firstRowLastColumn="0" w:lastRowFirstColumn="0" w:lastRowLastColumn="0"/>
          <w:trHeight w:val="300"/>
          <w:tblHeader/>
        </w:trPr>
        <w:tc>
          <w:tcPr>
            <w:tcW w:w="1047" w:type="dxa"/>
            <w:shd w:val="clear" w:color="auto" w:fill="5F2167"/>
          </w:tcPr>
          <w:p w14:paraId="466976B9" w14:textId="77777777" w:rsidR="00A966DD" w:rsidRPr="00D833CA" w:rsidRDefault="00A966DD" w:rsidP="00A966DD">
            <w:pPr>
              <w:rPr>
                <w:sz w:val="20"/>
              </w:rPr>
            </w:pPr>
            <w:r w:rsidRPr="00D833CA">
              <w:rPr>
                <w:sz w:val="20"/>
              </w:rPr>
              <w:t>Diffusion Tube ID</w:t>
            </w:r>
          </w:p>
        </w:tc>
        <w:tc>
          <w:tcPr>
            <w:tcW w:w="1975" w:type="dxa"/>
            <w:shd w:val="clear" w:color="auto" w:fill="5F2167"/>
          </w:tcPr>
          <w:p w14:paraId="56FC7790" w14:textId="77777777" w:rsidR="00A966DD" w:rsidRPr="00D833CA" w:rsidRDefault="00A966DD" w:rsidP="00A966DD">
            <w:pPr>
              <w:rPr>
                <w:sz w:val="20"/>
              </w:rPr>
            </w:pPr>
            <w:r w:rsidRPr="00D833CA">
              <w:rPr>
                <w:sz w:val="20"/>
              </w:rPr>
              <w:t>Site Name</w:t>
            </w:r>
          </w:p>
        </w:tc>
        <w:tc>
          <w:tcPr>
            <w:tcW w:w="1752" w:type="dxa"/>
            <w:shd w:val="clear" w:color="auto" w:fill="5F2167"/>
          </w:tcPr>
          <w:p w14:paraId="2E83BFC8" w14:textId="77777777" w:rsidR="00A966DD" w:rsidRPr="00D833CA" w:rsidRDefault="00A966DD" w:rsidP="00A966DD">
            <w:pPr>
              <w:rPr>
                <w:sz w:val="20"/>
              </w:rPr>
            </w:pPr>
            <w:r w:rsidRPr="00D833CA">
              <w:rPr>
                <w:sz w:val="20"/>
              </w:rPr>
              <w:t>Site Type</w:t>
            </w:r>
          </w:p>
        </w:tc>
        <w:tc>
          <w:tcPr>
            <w:tcW w:w="1188" w:type="dxa"/>
            <w:shd w:val="clear" w:color="auto" w:fill="5F2167"/>
          </w:tcPr>
          <w:p w14:paraId="0F6127C9" w14:textId="77777777" w:rsidR="00A966DD" w:rsidRPr="00D833CA" w:rsidRDefault="00A966DD" w:rsidP="00A966DD">
            <w:pPr>
              <w:rPr>
                <w:sz w:val="20"/>
              </w:rPr>
            </w:pPr>
            <w:r w:rsidRPr="00D833CA">
              <w:rPr>
                <w:sz w:val="20"/>
              </w:rPr>
              <w:t>X OS Grid Ref (Easting)</w:t>
            </w:r>
          </w:p>
        </w:tc>
        <w:tc>
          <w:tcPr>
            <w:tcW w:w="1151" w:type="dxa"/>
            <w:shd w:val="clear" w:color="auto" w:fill="5F2167"/>
          </w:tcPr>
          <w:p w14:paraId="1D40127A" w14:textId="77777777" w:rsidR="00A966DD" w:rsidRPr="00D833CA" w:rsidRDefault="00A966DD" w:rsidP="00A966DD">
            <w:pPr>
              <w:rPr>
                <w:sz w:val="20"/>
              </w:rPr>
            </w:pPr>
            <w:r w:rsidRPr="00D833CA">
              <w:rPr>
                <w:sz w:val="20"/>
              </w:rPr>
              <w:t>Y OS Grid Ref (Northing)</w:t>
            </w:r>
          </w:p>
        </w:tc>
        <w:tc>
          <w:tcPr>
            <w:tcW w:w="1197" w:type="dxa"/>
            <w:shd w:val="clear" w:color="auto" w:fill="5F2167"/>
          </w:tcPr>
          <w:p w14:paraId="3E119E99" w14:textId="77777777" w:rsidR="00A966DD" w:rsidRPr="00D833CA" w:rsidRDefault="00A966DD" w:rsidP="00A966DD">
            <w:pPr>
              <w:rPr>
                <w:sz w:val="20"/>
              </w:rPr>
            </w:pPr>
            <w:r w:rsidRPr="00D833CA">
              <w:rPr>
                <w:sz w:val="20"/>
              </w:rPr>
              <w:t>Pollutants Monitored</w:t>
            </w:r>
          </w:p>
        </w:tc>
        <w:tc>
          <w:tcPr>
            <w:tcW w:w="1458" w:type="dxa"/>
            <w:shd w:val="clear" w:color="auto" w:fill="5F2167"/>
          </w:tcPr>
          <w:p w14:paraId="44FE29F9" w14:textId="77777777" w:rsidR="00A966DD" w:rsidRPr="00D833CA" w:rsidRDefault="00A966DD" w:rsidP="00A966DD">
            <w:pPr>
              <w:rPr>
                <w:sz w:val="20"/>
              </w:rPr>
            </w:pPr>
            <w:r w:rsidRPr="00D833CA">
              <w:rPr>
                <w:sz w:val="20"/>
              </w:rPr>
              <w:t>In AQMA? Which AQMA?</w:t>
            </w:r>
          </w:p>
        </w:tc>
        <w:tc>
          <w:tcPr>
            <w:tcW w:w="1252" w:type="dxa"/>
            <w:shd w:val="clear" w:color="auto" w:fill="5F2167"/>
          </w:tcPr>
          <w:p w14:paraId="659D1FDA" w14:textId="77777777" w:rsidR="00A966DD" w:rsidRPr="00D833CA" w:rsidRDefault="00A966DD" w:rsidP="00A966DD">
            <w:pPr>
              <w:spacing w:before="120" w:after="120"/>
              <w:rPr>
                <w:sz w:val="20"/>
              </w:rPr>
            </w:pPr>
            <w:r w:rsidRPr="00D833CA">
              <w:rPr>
                <w:sz w:val="20"/>
              </w:rPr>
              <w:t>Distance to Relevant Exposure (m)</w:t>
            </w:r>
            <w:r w:rsidRPr="00D833CA">
              <w:rPr>
                <w:color w:val="0000FF"/>
              </w:rPr>
              <w:t xml:space="preserve"> </w:t>
            </w:r>
            <w:r w:rsidRPr="00D833CA">
              <w:rPr>
                <w:sz w:val="20"/>
                <w:vertAlign w:val="superscript"/>
              </w:rPr>
              <w:t>(1)</w:t>
            </w:r>
          </w:p>
        </w:tc>
        <w:tc>
          <w:tcPr>
            <w:tcW w:w="1321" w:type="dxa"/>
            <w:shd w:val="clear" w:color="auto" w:fill="5F2167"/>
          </w:tcPr>
          <w:p w14:paraId="57DBEBB3" w14:textId="77777777" w:rsidR="00A966DD" w:rsidRPr="00D833CA" w:rsidRDefault="00A966DD" w:rsidP="00A966DD">
            <w:pPr>
              <w:rPr>
                <w:sz w:val="20"/>
              </w:rPr>
            </w:pPr>
            <w:r w:rsidRPr="00D833CA">
              <w:rPr>
                <w:sz w:val="20"/>
              </w:rPr>
              <w:t xml:space="preserve">Distance to kerb of nearest road (m) </w:t>
            </w:r>
            <w:r w:rsidRPr="00D833CA">
              <w:rPr>
                <w:sz w:val="20"/>
                <w:vertAlign w:val="superscript"/>
              </w:rPr>
              <w:t>(2)</w:t>
            </w:r>
          </w:p>
        </w:tc>
        <w:tc>
          <w:tcPr>
            <w:tcW w:w="1409" w:type="dxa"/>
            <w:shd w:val="clear" w:color="auto" w:fill="5F2167"/>
          </w:tcPr>
          <w:p w14:paraId="2AEE1562" w14:textId="77777777" w:rsidR="00A966DD" w:rsidRPr="00D833CA" w:rsidRDefault="00A966DD" w:rsidP="00A966DD">
            <w:pPr>
              <w:rPr>
                <w:sz w:val="20"/>
              </w:rPr>
            </w:pPr>
            <w:r w:rsidRPr="00D833CA">
              <w:rPr>
                <w:sz w:val="20"/>
              </w:rPr>
              <w:t>Tube Co-located with a Continuous Analyser?</w:t>
            </w:r>
          </w:p>
        </w:tc>
        <w:tc>
          <w:tcPr>
            <w:tcW w:w="810" w:type="dxa"/>
            <w:shd w:val="clear" w:color="auto" w:fill="5F2167"/>
          </w:tcPr>
          <w:p w14:paraId="0AB724E6" w14:textId="77777777" w:rsidR="00A966DD" w:rsidRPr="00D833CA" w:rsidRDefault="00A966DD" w:rsidP="00A966DD">
            <w:pPr>
              <w:rPr>
                <w:sz w:val="20"/>
              </w:rPr>
            </w:pPr>
            <w:r w:rsidRPr="00D833CA">
              <w:rPr>
                <w:sz w:val="20"/>
              </w:rPr>
              <w:t>Tube Height (m)</w:t>
            </w:r>
          </w:p>
        </w:tc>
      </w:tr>
      <w:tr w:rsidR="00556F06" w:rsidRPr="000316F8" w14:paraId="1899A767" w14:textId="77777777" w:rsidTr="00556F06">
        <w:tblPrEx>
          <w:tblLook w:val="04A0" w:firstRow="1" w:lastRow="0" w:firstColumn="1" w:lastColumn="0" w:noHBand="0" w:noVBand="1"/>
        </w:tblPrEx>
        <w:trPr>
          <w:trHeight w:val="989"/>
        </w:trPr>
        <w:tc>
          <w:tcPr>
            <w:cnfStyle w:val="001000000000" w:firstRow="0" w:lastRow="0" w:firstColumn="1" w:lastColumn="0" w:oddVBand="0" w:evenVBand="0" w:oddHBand="0" w:evenHBand="0" w:firstRowFirstColumn="0" w:firstRowLastColumn="0" w:lastRowFirstColumn="0" w:lastRowLastColumn="0"/>
            <w:tcW w:w="1047" w:type="dxa"/>
            <w:noWrap/>
          </w:tcPr>
          <w:p w14:paraId="45523CC6" w14:textId="77777777" w:rsidR="00556F06" w:rsidRPr="000316F8" w:rsidRDefault="00556F06" w:rsidP="00F31C0C">
            <w:pPr>
              <w:rPr>
                <w:rFonts w:eastAsia="Times New Roman" w:cs="Arial"/>
                <w:color w:val="000000"/>
                <w:sz w:val="20"/>
              </w:rPr>
            </w:pPr>
            <w:r w:rsidRPr="000316F8">
              <w:rPr>
                <w:rFonts w:eastAsia="Times New Roman" w:cs="Arial"/>
                <w:color w:val="000000"/>
                <w:sz w:val="20"/>
              </w:rPr>
              <w:t>LLA 1</w:t>
            </w:r>
          </w:p>
        </w:tc>
        <w:tc>
          <w:tcPr>
            <w:tcW w:w="1975" w:type="dxa"/>
            <w:noWrap/>
          </w:tcPr>
          <w:p w14:paraId="7EF25C2E" w14:textId="77777777" w:rsidR="00556F06" w:rsidRPr="00F000AD" w:rsidRDefault="00556F06" w:rsidP="00F31C0C">
            <w:pPr>
              <w:cnfStyle w:val="000000000000" w:firstRow="0" w:lastRow="0" w:firstColumn="0" w:lastColumn="0" w:oddVBand="0" w:evenVBand="0" w:oddHBand="0" w:evenHBand="0" w:firstRowFirstColumn="0" w:firstRowLastColumn="0" w:lastRowFirstColumn="0" w:lastRowLastColumn="0"/>
              <w:rPr>
                <w:rFonts w:eastAsia="Times New Roman" w:cs="Arial"/>
                <w:vanish/>
                <w:color w:val="000000"/>
                <w:sz w:val="20"/>
              </w:rPr>
            </w:pPr>
            <w:r w:rsidRPr="000316F8">
              <w:rPr>
                <w:rFonts w:eastAsia="Times New Roman" w:cs="Arial"/>
                <w:color w:val="000000"/>
                <w:sz w:val="20"/>
              </w:rPr>
              <w:t>Terminal front [canopy]</w:t>
            </w:r>
          </w:p>
          <w:p w14:paraId="32C75243" w14:textId="77777777" w:rsidR="00556F06" w:rsidRPr="000316F8" w:rsidRDefault="00556F06" w:rsidP="00F31C0C">
            <w:pPr>
              <w:cnfStyle w:val="000000000000" w:firstRow="0" w:lastRow="0" w:firstColumn="0" w:lastColumn="0" w:oddVBand="0" w:evenVBand="0" w:oddHBand="0" w:evenHBand="0" w:firstRowFirstColumn="0" w:firstRowLastColumn="0" w:lastRowFirstColumn="0" w:lastRowLastColumn="0"/>
              <w:rPr>
                <w:rFonts w:eastAsia="Times New Roman" w:cs="Arial"/>
                <w:i/>
                <w:iCs/>
                <w:color w:val="000000"/>
                <w:sz w:val="20"/>
              </w:rPr>
            </w:pPr>
            <w:r w:rsidRPr="00F000AD">
              <w:rPr>
                <w:rFonts w:eastAsia="Times New Roman" w:cs="Arial"/>
                <w:i/>
                <w:iCs/>
                <w:vanish/>
                <w:color w:val="000000"/>
                <w:sz w:val="20"/>
              </w:rPr>
              <w:t>(from 2019)</w:t>
            </w:r>
          </w:p>
        </w:tc>
        <w:tc>
          <w:tcPr>
            <w:tcW w:w="1752" w:type="dxa"/>
          </w:tcPr>
          <w:p w14:paraId="23ABB06E" w14:textId="77777777" w:rsidR="00556F06" w:rsidRPr="00C67FA5" w:rsidRDefault="00556F06"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0316F8">
              <w:rPr>
                <w:rFonts w:eastAsia="Times New Roman" w:cs="Arial"/>
                <w:color w:val="000000"/>
                <w:sz w:val="20"/>
              </w:rPr>
              <w:t>Other</w:t>
            </w:r>
            <w:r w:rsidRPr="00C67FA5">
              <w:rPr>
                <w:rFonts w:eastAsia="Times New Roman" w:cs="Arial"/>
                <w:color w:val="000000"/>
                <w:sz w:val="22"/>
              </w:rPr>
              <w:br/>
            </w:r>
            <w:r w:rsidRPr="00C67FA5">
              <w:rPr>
                <w:rFonts w:eastAsia="Times New Roman" w:cs="Arial"/>
                <w:i/>
                <w:iCs/>
                <w:color w:val="000000"/>
                <w:sz w:val="16"/>
                <w:szCs w:val="16"/>
              </w:rPr>
              <w:t>[Car Park &amp; Drop-Off Zones]</w:t>
            </w:r>
          </w:p>
        </w:tc>
        <w:tc>
          <w:tcPr>
            <w:tcW w:w="1188" w:type="dxa"/>
            <w:noWrap/>
          </w:tcPr>
          <w:p w14:paraId="0C9C2882" w14:textId="77777777" w:rsidR="00556F06" w:rsidRPr="000316F8" w:rsidRDefault="00556F06"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511920</w:t>
            </w:r>
          </w:p>
        </w:tc>
        <w:tc>
          <w:tcPr>
            <w:tcW w:w="1151" w:type="dxa"/>
            <w:noWrap/>
          </w:tcPr>
          <w:p w14:paraId="5DCAADB6" w14:textId="77777777" w:rsidR="00556F06" w:rsidRPr="000316F8" w:rsidRDefault="00556F06"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221334</w:t>
            </w:r>
          </w:p>
        </w:tc>
        <w:tc>
          <w:tcPr>
            <w:tcW w:w="1197" w:type="dxa"/>
            <w:noWrap/>
          </w:tcPr>
          <w:p w14:paraId="4376F895" w14:textId="77777777" w:rsidR="00556F06" w:rsidRPr="000316F8" w:rsidRDefault="00556F06"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r w:rsidRPr="000316F8">
              <w:rPr>
                <w:rFonts w:eastAsia="Times New Roman" w:cs="Arial"/>
                <w:color w:val="000000"/>
                <w:sz w:val="20"/>
                <w:vertAlign w:val="subscript"/>
              </w:rPr>
              <w:t>2</w:t>
            </w:r>
          </w:p>
        </w:tc>
        <w:tc>
          <w:tcPr>
            <w:tcW w:w="1458" w:type="dxa"/>
            <w:noWrap/>
          </w:tcPr>
          <w:p w14:paraId="462B4153" w14:textId="77777777" w:rsidR="00556F06" w:rsidRPr="000316F8" w:rsidRDefault="00556F06"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1252" w:type="dxa"/>
            <w:noWrap/>
          </w:tcPr>
          <w:p w14:paraId="0475D4CA" w14:textId="77777777" w:rsidR="00556F06" w:rsidRPr="000316F8" w:rsidRDefault="00556F06"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tcPr>
          <w:p w14:paraId="3770EF5F" w14:textId="77777777" w:rsidR="00556F06" w:rsidRPr="000316F8" w:rsidRDefault="00556F06" w:rsidP="00F31C0C">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1409" w:type="dxa"/>
            <w:noWrap/>
          </w:tcPr>
          <w:p w14:paraId="029BECE0" w14:textId="77777777" w:rsidR="00556F06" w:rsidRPr="000316F8" w:rsidRDefault="00556F06"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810" w:type="dxa"/>
            <w:noWrap/>
          </w:tcPr>
          <w:p w14:paraId="32DB0D4A" w14:textId="77777777" w:rsidR="00556F06" w:rsidRPr="000316F8" w:rsidRDefault="00556F06"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D86F36" w:rsidRPr="000316F8" w14:paraId="1D81517D" w14:textId="77777777" w:rsidTr="00D86F36">
        <w:tblPrEx>
          <w:tblLook w:val="04A0" w:firstRow="1" w:lastRow="0" w:firstColumn="1" w:lastColumn="0" w:noHBand="0" w:noVBand="1"/>
        </w:tblPrEx>
        <w:trPr>
          <w:trHeight w:val="989"/>
        </w:trPr>
        <w:tc>
          <w:tcPr>
            <w:cnfStyle w:val="001000000000" w:firstRow="0" w:lastRow="0" w:firstColumn="1" w:lastColumn="0" w:oddVBand="0" w:evenVBand="0" w:oddHBand="0" w:evenHBand="0" w:firstRowFirstColumn="0" w:firstRowLastColumn="0" w:lastRowFirstColumn="0" w:lastRowLastColumn="0"/>
            <w:tcW w:w="1047" w:type="dxa"/>
            <w:noWrap/>
            <w:hideMark/>
          </w:tcPr>
          <w:p w14:paraId="423348DF" w14:textId="77777777" w:rsidR="00D86F36" w:rsidRPr="000316F8" w:rsidRDefault="00D86F36" w:rsidP="00F31C0C">
            <w:pPr>
              <w:rPr>
                <w:rFonts w:eastAsia="Times New Roman" w:cs="Arial"/>
                <w:color w:val="000000"/>
                <w:sz w:val="20"/>
              </w:rPr>
            </w:pPr>
            <w:r w:rsidRPr="000316F8">
              <w:rPr>
                <w:rFonts w:eastAsia="Times New Roman" w:cs="Arial"/>
                <w:color w:val="000000"/>
                <w:sz w:val="20"/>
              </w:rPr>
              <w:t>LLA 2</w:t>
            </w:r>
          </w:p>
        </w:tc>
        <w:tc>
          <w:tcPr>
            <w:tcW w:w="1975" w:type="dxa"/>
            <w:noWrap/>
            <w:hideMark/>
          </w:tcPr>
          <w:p w14:paraId="447F7C96" w14:textId="77777777" w:rsidR="00D86F36" w:rsidRPr="00F000AD" w:rsidRDefault="00D86F36" w:rsidP="00F31C0C">
            <w:pPr>
              <w:cnfStyle w:val="000000000000" w:firstRow="0" w:lastRow="0" w:firstColumn="0" w:lastColumn="0" w:oddVBand="0" w:evenVBand="0" w:oddHBand="0" w:evenHBand="0" w:firstRowFirstColumn="0" w:firstRowLastColumn="0" w:lastRowFirstColumn="0" w:lastRowLastColumn="0"/>
              <w:rPr>
                <w:rFonts w:eastAsia="Times New Roman" w:cs="Arial"/>
                <w:vanish/>
                <w:color w:val="000000"/>
                <w:sz w:val="20"/>
              </w:rPr>
            </w:pPr>
            <w:r w:rsidRPr="000316F8">
              <w:rPr>
                <w:rFonts w:eastAsia="Times New Roman" w:cs="Arial"/>
                <w:color w:val="000000"/>
                <w:sz w:val="20"/>
              </w:rPr>
              <w:t>Airport Approach Road</w:t>
            </w:r>
          </w:p>
          <w:p w14:paraId="69DB5DB5" w14:textId="77777777" w:rsidR="00D86F36" w:rsidRPr="000316F8" w:rsidRDefault="00D86F36" w:rsidP="00F31C0C">
            <w:pPr>
              <w:cnfStyle w:val="000000000000" w:firstRow="0" w:lastRow="0" w:firstColumn="0" w:lastColumn="0" w:oddVBand="0" w:evenVBand="0" w:oddHBand="0" w:evenHBand="0" w:firstRowFirstColumn="0" w:firstRowLastColumn="0" w:lastRowFirstColumn="0" w:lastRowLastColumn="0"/>
              <w:rPr>
                <w:rFonts w:eastAsia="Times New Roman" w:cs="Arial"/>
                <w:i/>
                <w:iCs/>
                <w:color w:val="000000"/>
                <w:sz w:val="20"/>
              </w:rPr>
            </w:pPr>
            <w:r w:rsidRPr="00F000AD">
              <w:rPr>
                <w:rFonts w:eastAsia="Times New Roman" w:cs="Arial"/>
                <w:i/>
                <w:iCs/>
                <w:vanish/>
                <w:color w:val="000000"/>
                <w:sz w:val="20"/>
              </w:rPr>
              <w:t>(from 2021)</w:t>
            </w:r>
          </w:p>
        </w:tc>
        <w:tc>
          <w:tcPr>
            <w:tcW w:w="1752" w:type="dxa"/>
            <w:hideMark/>
          </w:tcPr>
          <w:p w14:paraId="1FA6D314" w14:textId="77777777" w:rsidR="00D86F36" w:rsidRPr="00C67FA5" w:rsidRDefault="00D86F36"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0316F8">
              <w:rPr>
                <w:rFonts w:eastAsia="Times New Roman" w:cs="Arial"/>
                <w:color w:val="000000"/>
                <w:sz w:val="20"/>
              </w:rPr>
              <w:t>Roadside</w:t>
            </w:r>
            <w:r w:rsidRPr="00C67FA5">
              <w:rPr>
                <w:rFonts w:eastAsia="Times New Roman" w:cs="Arial"/>
                <w:color w:val="000000"/>
                <w:sz w:val="22"/>
              </w:rPr>
              <w:br/>
            </w:r>
            <w:r w:rsidRPr="00C67FA5">
              <w:rPr>
                <w:rFonts w:eastAsia="Times New Roman" w:cs="Arial"/>
                <w:i/>
                <w:iCs/>
                <w:color w:val="000000"/>
                <w:sz w:val="16"/>
                <w:szCs w:val="16"/>
              </w:rPr>
              <w:t>[Access Road]</w:t>
            </w:r>
          </w:p>
        </w:tc>
        <w:tc>
          <w:tcPr>
            <w:tcW w:w="1188" w:type="dxa"/>
            <w:noWrap/>
            <w:hideMark/>
          </w:tcPr>
          <w:p w14:paraId="5DFC7670" w14:textId="77777777" w:rsidR="00D86F36" w:rsidRPr="000316F8" w:rsidRDefault="00D86F36"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511586</w:t>
            </w:r>
          </w:p>
        </w:tc>
        <w:tc>
          <w:tcPr>
            <w:tcW w:w="1151" w:type="dxa"/>
            <w:noWrap/>
            <w:hideMark/>
          </w:tcPr>
          <w:p w14:paraId="39588E2A" w14:textId="77777777" w:rsidR="00D86F36" w:rsidRPr="000316F8" w:rsidRDefault="00D86F36"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220978</w:t>
            </w:r>
          </w:p>
        </w:tc>
        <w:tc>
          <w:tcPr>
            <w:tcW w:w="1197" w:type="dxa"/>
            <w:noWrap/>
            <w:hideMark/>
          </w:tcPr>
          <w:p w14:paraId="1552B52E" w14:textId="77777777" w:rsidR="00D86F36" w:rsidRPr="000316F8" w:rsidRDefault="00D86F36"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r w:rsidRPr="000316F8">
              <w:rPr>
                <w:rFonts w:eastAsia="Times New Roman" w:cs="Arial"/>
                <w:color w:val="000000"/>
                <w:sz w:val="20"/>
                <w:vertAlign w:val="subscript"/>
              </w:rPr>
              <w:t>2</w:t>
            </w:r>
          </w:p>
        </w:tc>
        <w:tc>
          <w:tcPr>
            <w:tcW w:w="1458" w:type="dxa"/>
            <w:noWrap/>
            <w:hideMark/>
          </w:tcPr>
          <w:p w14:paraId="20FD69F9" w14:textId="77777777" w:rsidR="00D86F36" w:rsidRPr="000316F8" w:rsidRDefault="00D86F36"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1252" w:type="dxa"/>
            <w:noWrap/>
            <w:hideMark/>
          </w:tcPr>
          <w:p w14:paraId="34D73B24" w14:textId="77777777" w:rsidR="00D86F36" w:rsidRPr="000316F8" w:rsidRDefault="00D86F36"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4004AB12" w14:textId="77777777" w:rsidR="00D86F36" w:rsidRPr="000316F8" w:rsidRDefault="00D86F36" w:rsidP="00F31C0C">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1409" w:type="dxa"/>
            <w:noWrap/>
            <w:hideMark/>
          </w:tcPr>
          <w:p w14:paraId="0E23A6F6" w14:textId="77777777" w:rsidR="00D86F36" w:rsidRPr="000316F8" w:rsidRDefault="00D86F36"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810" w:type="dxa"/>
            <w:noWrap/>
            <w:hideMark/>
          </w:tcPr>
          <w:p w14:paraId="08C8E18B" w14:textId="77777777" w:rsidR="00D86F36" w:rsidRPr="000316F8" w:rsidRDefault="00D86F36"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0348E4" w:rsidRPr="000316F8" w14:paraId="0255383F" w14:textId="77777777" w:rsidTr="000348E4">
        <w:tblPrEx>
          <w:tblLook w:val="04A0" w:firstRow="1" w:lastRow="0" w:firstColumn="1" w:lastColumn="0" w:noHBand="0" w:noVBand="1"/>
        </w:tblPrEx>
        <w:trPr>
          <w:trHeight w:val="989"/>
        </w:trPr>
        <w:tc>
          <w:tcPr>
            <w:cnfStyle w:val="001000000000" w:firstRow="0" w:lastRow="0" w:firstColumn="1" w:lastColumn="0" w:oddVBand="0" w:evenVBand="0" w:oddHBand="0" w:evenHBand="0" w:firstRowFirstColumn="0" w:firstRowLastColumn="0" w:lastRowFirstColumn="0" w:lastRowLastColumn="0"/>
            <w:tcW w:w="1047" w:type="dxa"/>
            <w:noWrap/>
            <w:hideMark/>
          </w:tcPr>
          <w:p w14:paraId="13F50EAA" w14:textId="77777777" w:rsidR="000348E4" w:rsidRPr="000316F8" w:rsidRDefault="000348E4" w:rsidP="00F31C0C">
            <w:pPr>
              <w:rPr>
                <w:rFonts w:eastAsia="Times New Roman" w:cs="Arial"/>
                <w:color w:val="000000"/>
                <w:sz w:val="20"/>
              </w:rPr>
            </w:pPr>
            <w:r w:rsidRPr="000316F8">
              <w:rPr>
                <w:rFonts w:eastAsia="Times New Roman" w:cs="Arial"/>
                <w:color w:val="000000"/>
                <w:sz w:val="20"/>
              </w:rPr>
              <w:t>LLA 3</w:t>
            </w:r>
          </w:p>
        </w:tc>
        <w:tc>
          <w:tcPr>
            <w:tcW w:w="1975" w:type="dxa"/>
            <w:noWrap/>
            <w:hideMark/>
          </w:tcPr>
          <w:p w14:paraId="3B4043C2" w14:textId="77777777" w:rsidR="000348E4" w:rsidRPr="00F000AD" w:rsidRDefault="000348E4" w:rsidP="00F31C0C">
            <w:pPr>
              <w:cnfStyle w:val="000000000000" w:firstRow="0" w:lastRow="0" w:firstColumn="0" w:lastColumn="0" w:oddVBand="0" w:evenVBand="0" w:oddHBand="0" w:evenHBand="0" w:firstRowFirstColumn="0" w:firstRowLastColumn="0" w:lastRowFirstColumn="0" w:lastRowLastColumn="0"/>
              <w:rPr>
                <w:rFonts w:eastAsia="Times New Roman" w:cs="Arial"/>
                <w:vanish/>
                <w:color w:val="000000"/>
                <w:sz w:val="20"/>
              </w:rPr>
            </w:pPr>
            <w:r w:rsidRPr="000316F8">
              <w:rPr>
                <w:rFonts w:eastAsia="Times New Roman" w:cs="Arial"/>
                <w:color w:val="000000"/>
                <w:sz w:val="20"/>
              </w:rPr>
              <w:t>Runway Threshold Western</w:t>
            </w:r>
          </w:p>
          <w:p w14:paraId="2B744591" w14:textId="77777777" w:rsidR="000348E4" w:rsidRPr="000316F8" w:rsidRDefault="000348E4"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000AD">
              <w:rPr>
                <w:rFonts w:eastAsia="Times New Roman" w:cs="Arial"/>
                <w:i/>
                <w:iCs/>
                <w:vanish/>
                <w:color w:val="000000"/>
                <w:sz w:val="20"/>
              </w:rPr>
              <w:t>(from 2021)</w:t>
            </w:r>
          </w:p>
        </w:tc>
        <w:tc>
          <w:tcPr>
            <w:tcW w:w="1752" w:type="dxa"/>
            <w:hideMark/>
          </w:tcPr>
          <w:p w14:paraId="269D8838" w14:textId="77777777" w:rsidR="000348E4" w:rsidRPr="00C67FA5" w:rsidRDefault="000348E4"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0316F8">
              <w:rPr>
                <w:rFonts w:eastAsia="Times New Roman" w:cs="Arial"/>
                <w:color w:val="000000"/>
                <w:sz w:val="20"/>
              </w:rPr>
              <w:t>Other</w:t>
            </w:r>
            <w:r w:rsidRPr="00C67FA5">
              <w:rPr>
                <w:rFonts w:eastAsia="Times New Roman" w:cs="Arial"/>
                <w:color w:val="000000"/>
                <w:sz w:val="22"/>
              </w:rPr>
              <w:br/>
            </w:r>
            <w:r w:rsidRPr="00C67FA5">
              <w:rPr>
                <w:rFonts w:eastAsia="Times New Roman" w:cs="Arial"/>
                <w:i/>
                <w:iCs/>
                <w:color w:val="000000"/>
                <w:sz w:val="16"/>
                <w:szCs w:val="16"/>
              </w:rPr>
              <w:t>[Runway &amp; Flightpath]</w:t>
            </w:r>
          </w:p>
        </w:tc>
        <w:tc>
          <w:tcPr>
            <w:tcW w:w="1188" w:type="dxa"/>
            <w:noWrap/>
            <w:hideMark/>
          </w:tcPr>
          <w:p w14:paraId="047F9D32" w14:textId="77777777" w:rsidR="000348E4" w:rsidRPr="000316F8" w:rsidRDefault="000348E4"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511156</w:t>
            </w:r>
          </w:p>
        </w:tc>
        <w:tc>
          <w:tcPr>
            <w:tcW w:w="1151" w:type="dxa"/>
            <w:noWrap/>
            <w:hideMark/>
          </w:tcPr>
          <w:p w14:paraId="2EBE3A44" w14:textId="77777777" w:rsidR="000348E4" w:rsidRPr="000316F8" w:rsidRDefault="000348E4"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220437</w:t>
            </w:r>
          </w:p>
        </w:tc>
        <w:tc>
          <w:tcPr>
            <w:tcW w:w="1197" w:type="dxa"/>
            <w:noWrap/>
            <w:hideMark/>
          </w:tcPr>
          <w:p w14:paraId="52CE17E5" w14:textId="77777777" w:rsidR="000348E4" w:rsidRPr="000316F8" w:rsidRDefault="000348E4"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r w:rsidRPr="000316F8">
              <w:rPr>
                <w:rFonts w:eastAsia="Times New Roman" w:cs="Arial"/>
                <w:color w:val="000000"/>
                <w:sz w:val="20"/>
                <w:vertAlign w:val="subscript"/>
              </w:rPr>
              <w:t>2</w:t>
            </w:r>
          </w:p>
        </w:tc>
        <w:tc>
          <w:tcPr>
            <w:tcW w:w="1458" w:type="dxa"/>
            <w:noWrap/>
            <w:hideMark/>
          </w:tcPr>
          <w:p w14:paraId="47779A30" w14:textId="77777777" w:rsidR="000348E4" w:rsidRPr="000316F8" w:rsidRDefault="000348E4"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1252" w:type="dxa"/>
            <w:noWrap/>
            <w:hideMark/>
          </w:tcPr>
          <w:p w14:paraId="5262EFCA" w14:textId="77777777" w:rsidR="000348E4" w:rsidRPr="000316F8" w:rsidRDefault="000348E4"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3895F5BF" w14:textId="77777777" w:rsidR="000348E4" w:rsidRPr="000316F8" w:rsidRDefault="000348E4"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N/A</w:t>
            </w:r>
          </w:p>
        </w:tc>
        <w:tc>
          <w:tcPr>
            <w:tcW w:w="1409" w:type="dxa"/>
            <w:noWrap/>
            <w:hideMark/>
          </w:tcPr>
          <w:p w14:paraId="6C01604C" w14:textId="77777777" w:rsidR="000348E4" w:rsidRPr="000316F8" w:rsidRDefault="000348E4"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810" w:type="dxa"/>
            <w:noWrap/>
            <w:hideMark/>
          </w:tcPr>
          <w:p w14:paraId="0BD8417E" w14:textId="77777777" w:rsidR="000348E4" w:rsidRPr="000316F8" w:rsidRDefault="000348E4"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223529" w:rsidRPr="000316F8" w14:paraId="6B5CBB87" w14:textId="77777777" w:rsidTr="00223529">
        <w:tblPrEx>
          <w:tblLook w:val="04A0" w:firstRow="1" w:lastRow="0" w:firstColumn="1" w:lastColumn="0" w:noHBand="0" w:noVBand="1"/>
        </w:tblPrEx>
        <w:trPr>
          <w:trHeight w:val="989"/>
        </w:trPr>
        <w:tc>
          <w:tcPr>
            <w:cnfStyle w:val="001000000000" w:firstRow="0" w:lastRow="0" w:firstColumn="1" w:lastColumn="0" w:oddVBand="0" w:evenVBand="0" w:oddHBand="0" w:evenHBand="0" w:firstRowFirstColumn="0" w:firstRowLastColumn="0" w:lastRowFirstColumn="0" w:lastRowLastColumn="0"/>
            <w:tcW w:w="1047" w:type="dxa"/>
            <w:noWrap/>
            <w:hideMark/>
          </w:tcPr>
          <w:p w14:paraId="131F6148" w14:textId="77777777" w:rsidR="00223529" w:rsidRPr="000316F8" w:rsidRDefault="00223529" w:rsidP="00F31C0C">
            <w:pPr>
              <w:rPr>
                <w:rFonts w:eastAsia="Times New Roman" w:cs="Arial"/>
                <w:color w:val="000000"/>
                <w:sz w:val="20"/>
              </w:rPr>
            </w:pPr>
            <w:r w:rsidRPr="000316F8">
              <w:rPr>
                <w:rFonts w:eastAsia="Times New Roman" w:cs="Arial"/>
                <w:color w:val="000000"/>
                <w:sz w:val="20"/>
              </w:rPr>
              <w:t>LLA 4</w:t>
            </w:r>
          </w:p>
        </w:tc>
        <w:tc>
          <w:tcPr>
            <w:tcW w:w="1975" w:type="dxa"/>
            <w:noWrap/>
            <w:hideMark/>
          </w:tcPr>
          <w:p w14:paraId="35E3C69F" w14:textId="77777777" w:rsidR="00223529" w:rsidRPr="00F000AD" w:rsidRDefault="00223529" w:rsidP="00F31C0C">
            <w:pPr>
              <w:cnfStyle w:val="000000000000" w:firstRow="0" w:lastRow="0" w:firstColumn="0" w:lastColumn="0" w:oddVBand="0" w:evenVBand="0" w:oddHBand="0" w:evenHBand="0" w:firstRowFirstColumn="0" w:firstRowLastColumn="0" w:lastRowFirstColumn="0" w:lastRowLastColumn="0"/>
              <w:rPr>
                <w:rFonts w:eastAsia="Times New Roman" w:cs="Arial"/>
                <w:vanish/>
                <w:color w:val="000000"/>
                <w:sz w:val="20"/>
              </w:rPr>
            </w:pPr>
            <w:r w:rsidRPr="000316F8">
              <w:rPr>
                <w:rFonts w:eastAsia="Times New Roman" w:cs="Arial"/>
                <w:color w:val="000000"/>
                <w:sz w:val="20"/>
              </w:rPr>
              <w:t>Runway Threshold Eastern</w:t>
            </w:r>
          </w:p>
          <w:p w14:paraId="7E4795D4" w14:textId="77777777" w:rsidR="00223529" w:rsidRPr="000316F8" w:rsidRDefault="00223529"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000AD">
              <w:rPr>
                <w:rFonts w:eastAsia="Times New Roman" w:cs="Arial"/>
                <w:i/>
                <w:iCs/>
                <w:vanish/>
                <w:color w:val="000000"/>
                <w:sz w:val="20"/>
              </w:rPr>
              <w:t>(from 2021)</w:t>
            </w:r>
          </w:p>
        </w:tc>
        <w:tc>
          <w:tcPr>
            <w:tcW w:w="1752" w:type="dxa"/>
            <w:hideMark/>
          </w:tcPr>
          <w:p w14:paraId="1B4BDE94" w14:textId="77777777" w:rsidR="00223529" w:rsidRPr="00C67FA5" w:rsidRDefault="00223529"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0316F8">
              <w:rPr>
                <w:rFonts w:eastAsia="Times New Roman" w:cs="Arial"/>
                <w:color w:val="000000"/>
                <w:sz w:val="20"/>
              </w:rPr>
              <w:t>Other</w:t>
            </w:r>
            <w:r w:rsidRPr="00C67FA5">
              <w:rPr>
                <w:rFonts w:eastAsia="Times New Roman" w:cs="Arial"/>
                <w:color w:val="000000"/>
                <w:sz w:val="22"/>
              </w:rPr>
              <w:br/>
            </w:r>
            <w:r w:rsidRPr="00C67FA5">
              <w:rPr>
                <w:rFonts w:eastAsia="Times New Roman" w:cs="Arial"/>
                <w:i/>
                <w:iCs/>
                <w:color w:val="000000"/>
                <w:sz w:val="16"/>
                <w:szCs w:val="16"/>
              </w:rPr>
              <w:t>[Runway &amp; Flightpath]</w:t>
            </w:r>
          </w:p>
        </w:tc>
        <w:tc>
          <w:tcPr>
            <w:tcW w:w="1188" w:type="dxa"/>
            <w:noWrap/>
            <w:hideMark/>
          </w:tcPr>
          <w:p w14:paraId="48A69148" w14:textId="77777777" w:rsidR="00223529" w:rsidRPr="000316F8" w:rsidRDefault="00223529"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513634</w:t>
            </w:r>
          </w:p>
        </w:tc>
        <w:tc>
          <w:tcPr>
            <w:tcW w:w="1151" w:type="dxa"/>
            <w:noWrap/>
            <w:hideMark/>
          </w:tcPr>
          <w:p w14:paraId="392055DE" w14:textId="77777777" w:rsidR="00223529" w:rsidRPr="000316F8" w:rsidRDefault="00223529"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221198</w:t>
            </w:r>
          </w:p>
        </w:tc>
        <w:tc>
          <w:tcPr>
            <w:tcW w:w="1197" w:type="dxa"/>
            <w:noWrap/>
            <w:hideMark/>
          </w:tcPr>
          <w:p w14:paraId="288AEFE7" w14:textId="77777777" w:rsidR="00223529" w:rsidRPr="000316F8" w:rsidRDefault="00223529"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r w:rsidRPr="000316F8">
              <w:rPr>
                <w:rFonts w:eastAsia="Times New Roman" w:cs="Arial"/>
                <w:color w:val="000000"/>
                <w:sz w:val="20"/>
                <w:vertAlign w:val="subscript"/>
              </w:rPr>
              <w:t>2</w:t>
            </w:r>
          </w:p>
        </w:tc>
        <w:tc>
          <w:tcPr>
            <w:tcW w:w="1458" w:type="dxa"/>
            <w:noWrap/>
            <w:hideMark/>
          </w:tcPr>
          <w:p w14:paraId="75224AFB" w14:textId="77777777" w:rsidR="00223529" w:rsidRPr="000316F8" w:rsidRDefault="00223529"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1252" w:type="dxa"/>
            <w:noWrap/>
            <w:hideMark/>
          </w:tcPr>
          <w:p w14:paraId="3FA365C3" w14:textId="77777777" w:rsidR="00223529" w:rsidRPr="000316F8" w:rsidRDefault="00223529"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7A83B6F0" w14:textId="77777777" w:rsidR="00223529" w:rsidRPr="000316F8" w:rsidRDefault="00223529"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N/A</w:t>
            </w:r>
          </w:p>
        </w:tc>
        <w:tc>
          <w:tcPr>
            <w:tcW w:w="1409" w:type="dxa"/>
            <w:noWrap/>
            <w:hideMark/>
          </w:tcPr>
          <w:p w14:paraId="2A0E11DF" w14:textId="77777777" w:rsidR="00223529" w:rsidRPr="000316F8" w:rsidRDefault="00223529"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810" w:type="dxa"/>
            <w:noWrap/>
            <w:hideMark/>
          </w:tcPr>
          <w:p w14:paraId="78D05513" w14:textId="77777777" w:rsidR="00223529" w:rsidRPr="000316F8" w:rsidRDefault="00223529"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5A02DB" w:rsidRPr="000316F8" w14:paraId="2062D40B" w14:textId="77777777" w:rsidTr="005A02DB">
        <w:tblPrEx>
          <w:tblLook w:val="04A0" w:firstRow="1" w:lastRow="0" w:firstColumn="1" w:lastColumn="0" w:noHBand="0" w:noVBand="1"/>
        </w:tblPrEx>
        <w:trPr>
          <w:trHeight w:val="989"/>
        </w:trPr>
        <w:tc>
          <w:tcPr>
            <w:cnfStyle w:val="001000000000" w:firstRow="0" w:lastRow="0" w:firstColumn="1" w:lastColumn="0" w:oddVBand="0" w:evenVBand="0" w:oddHBand="0" w:evenHBand="0" w:firstRowFirstColumn="0" w:firstRowLastColumn="0" w:lastRowFirstColumn="0" w:lastRowLastColumn="0"/>
            <w:tcW w:w="1047" w:type="dxa"/>
            <w:noWrap/>
            <w:hideMark/>
          </w:tcPr>
          <w:p w14:paraId="57B841B5" w14:textId="77777777" w:rsidR="005A02DB" w:rsidRPr="000316F8" w:rsidRDefault="005A02DB" w:rsidP="00F31C0C">
            <w:pPr>
              <w:rPr>
                <w:rFonts w:eastAsia="Times New Roman" w:cs="Arial"/>
                <w:color w:val="000000"/>
                <w:sz w:val="20"/>
              </w:rPr>
            </w:pPr>
            <w:r w:rsidRPr="000316F8">
              <w:rPr>
                <w:rFonts w:eastAsia="Times New Roman" w:cs="Arial"/>
                <w:color w:val="000000"/>
                <w:sz w:val="20"/>
              </w:rPr>
              <w:t>LLA 5</w:t>
            </w:r>
          </w:p>
        </w:tc>
        <w:tc>
          <w:tcPr>
            <w:tcW w:w="1975" w:type="dxa"/>
            <w:noWrap/>
            <w:hideMark/>
          </w:tcPr>
          <w:p w14:paraId="52BD9338" w14:textId="77777777" w:rsidR="005A02DB" w:rsidRPr="00F000AD" w:rsidRDefault="005A02DB" w:rsidP="00F31C0C">
            <w:pPr>
              <w:cnfStyle w:val="000000000000" w:firstRow="0" w:lastRow="0" w:firstColumn="0" w:lastColumn="0" w:oddVBand="0" w:evenVBand="0" w:oddHBand="0" w:evenHBand="0" w:firstRowFirstColumn="0" w:firstRowLastColumn="0" w:lastRowFirstColumn="0" w:lastRowLastColumn="0"/>
              <w:rPr>
                <w:rFonts w:eastAsia="Times New Roman" w:cs="Arial"/>
                <w:vanish/>
                <w:color w:val="000000"/>
                <w:sz w:val="20"/>
              </w:rPr>
            </w:pPr>
            <w:r w:rsidRPr="000316F8">
              <w:rPr>
                <w:rFonts w:eastAsia="Times New Roman" w:cs="Arial"/>
                <w:color w:val="000000"/>
                <w:sz w:val="20"/>
              </w:rPr>
              <w:t>Airside - Stand 5</w:t>
            </w:r>
          </w:p>
          <w:p w14:paraId="4DC5BCB6" w14:textId="77777777" w:rsidR="005A02DB" w:rsidRPr="000316F8" w:rsidRDefault="005A02DB"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000AD">
              <w:rPr>
                <w:rFonts w:eastAsia="Times New Roman" w:cs="Arial"/>
                <w:i/>
                <w:iCs/>
                <w:vanish/>
                <w:color w:val="000000"/>
                <w:sz w:val="20"/>
              </w:rPr>
              <w:t>(from 2021)</w:t>
            </w:r>
          </w:p>
        </w:tc>
        <w:tc>
          <w:tcPr>
            <w:tcW w:w="1752" w:type="dxa"/>
            <w:hideMark/>
          </w:tcPr>
          <w:p w14:paraId="35E56524" w14:textId="77777777" w:rsidR="005A02DB" w:rsidRPr="00C67FA5" w:rsidRDefault="005A02DB"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0316F8">
              <w:rPr>
                <w:rFonts w:eastAsia="Times New Roman" w:cs="Arial"/>
                <w:color w:val="000000"/>
                <w:sz w:val="20"/>
              </w:rPr>
              <w:t>Other</w:t>
            </w:r>
            <w:r w:rsidRPr="00C67FA5">
              <w:rPr>
                <w:rFonts w:eastAsia="Times New Roman" w:cs="Arial"/>
                <w:color w:val="000000"/>
                <w:sz w:val="22"/>
              </w:rPr>
              <w:br/>
            </w:r>
            <w:r w:rsidRPr="00C67FA5">
              <w:rPr>
                <w:rFonts w:eastAsia="Times New Roman" w:cs="Arial"/>
                <w:i/>
                <w:iCs/>
                <w:color w:val="000000"/>
                <w:sz w:val="16"/>
                <w:szCs w:val="16"/>
              </w:rPr>
              <w:t>[Airfield]</w:t>
            </w:r>
          </w:p>
        </w:tc>
        <w:tc>
          <w:tcPr>
            <w:tcW w:w="1188" w:type="dxa"/>
            <w:noWrap/>
            <w:hideMark/>
          </w:tcPr>
          <w:p w14:paraId="3C65D372" w14:textId="77777777" w:rsidR="005A02DB" w:rsidRPr="000316F8" w:rsidRDefault="005A02DB"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511703</w:t>
            </w:r>
          </w:p>
        </w:tc>
        <w:tc>
          <w:tcPr>
            <w:tcW w:w="1151" w:type="dxa"/>
            <w:noWrap/>
            <w:hideMark/>
          </w:tcPr>
          <w:p w14:paraId="296D8D30" w14:textId="77777777" w:rsidR="005A02DB" w:rsidRPr="000316F8" w:rsidRDefault="005A02DB"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221320</w:t>
            </w:r>
          </w:p>
        </w:tc>
        <w:tc>
          <w:tcPr>
            <w:tcW w:w="1197" w:type="dxa"/>
            <w:noWrap/>
            <w:hideMark/>
          </w:tcPr>
          <w:p w14:paraId="6ACE3CEE" w14:textId="77777777" w:rsidR="005A02DB" w:rsidRPr="000316F8" w:rsidRDefault="005A02DB"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r w:rsidRPr="000316F8">
              <w:rPr>
                <w:rFonts w:eastAsia="Times New Roman" w:cs="Arial"/>
                <w:color w:val="000000"/>
                <w:sz w:val="20"/>
                <w:vertAlign w:val="subscript"/>
              </w:rPr>
              <w:t>2</w:t>
            </w:r>
          </w:p>
        </w:tc>
        <w:tc>
          <w:tcPr>
            <w:tcW w:w="1458" w:type="dxa"/>
            <w:noWrap/>
            <w:hideMark/>
          </w:tcPr>
          <w:p w14:paraId="05047625" w14:textId="77777777" w:rsidR="005A02DB" w:rsidRPr="000316F8" w:rsidRDefault="005A02DB"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1252" w:type="dxa"/>
            <w:noWrap/>
            <w:hideMark/>
          </w:tcPr>
          <w:p w14:paraId="17350A56" w14:textId="77777777" w:rsidR="005A02DB" w:rsidRPr="000316F8" w:rsidRDefault="005A02DB"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68DA551D" w14:textId="77777777" w:rsidR="005A02DB" w:rsidRPr="000316F8" w:rsidRDefault="005A02DB"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N/A</w:t>
            </w:r>
          </w:p>
        </w:tc>
        <w:tc>
          <w:tcPr>
            <w:tcW w:w="1409" w:type="dxa"/>
            <w:noWrap/>
            <w:hideMark/>
          </w:tcPr>
          <w:p w14:paraId="1B002B81" w14:textId="77777777" w:rsidR="005A02DB" w:rsidRPr="000316F8" w:rsidRDefault="005A02DB"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810" w:type="dxa"/>
            <w:noWrap/>
            <w:hideMark/>
          </w:tcPr>
          <w:p w14:paraId="7091B1E7" w14:textId="77777777" w:rsidR="005A02DB" w:rsidRPr="000316F8" w:rsidRDefault="005A02DB"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1E2873" w:rsidRPr="000316F8" w14:paraId="0BF98483" w14:textId="77777777" w:rsidTr="001E2873">
        <w:tblPrEx>
          <w:tblLook w:val="04A0" w:firstRow="1" w:lastRow="0" w:firstColumn="1" w:lastColumn="0" w:noHBand="0" w:noVBand="1"/>
        </w:tblPrEx>
        <w:trPr>
          <w:trHeight w:val="989"/>
        </w:trPr>
        <w:tc>
          <w:tcPr>
            <w:cnfStyle w:val="001000000000" w:firstRow="0" w:lastRow="0" w:firstColumn="1" w:lastColumn="0" w:oddVBand="0" w:evenVBand="0" w:oddHBand="0" w:evenHBand="0" w:firstRowFirstColumn="0" w:firstRowLastColumn="0" w:lastRowFirstColumn="0" w:lastRowLastColumn="0"/>
            <w:tcW w:w="1047" w:type="dxa"/>
            <w:noWrap/>
            <w:hideMark/>
          </w:tcPr>
          <w:p w14:paraId="37B76254" w14:textId="77777777" w:rsidR="001E2873" w:rsidRPr="000316F8" w:rsidRDefault="001E2873" w:rsidP="00F31C0C">
            <w:pPr>
              <w:rPr>
                <w:rFonts w:eastAsia="Times New Roman" w:cs="Arial"/>
                <w:color w:val="000000"/>
                <w:sz w:val="20"/>
              </w:rPr>
            </w:pPr>
            <w:r w:rsidRPr="000316F8">
              <w:rPr>
                <w:rFonts w:eastAsia="Times New Roman" w:cs="Arial"/>
                <w:color w:val="000000"/>
                <w:sz w:val="20"/>
              </w:rPr>
              <w:t>LLA 6</w:t>
            </w:r>
          </w:p>
        </w:tc>
        <w:tc>
          <w:tcPr>
            <w:tcW w:w="1975" w:type="dxa"/>
            <w:noWrap/>
            <w:hideMark/>
          </w:tcPr>
          <w:p w14:paraId="11441440" w14:textId="77777777" w:rsidR="001E2873" w:rsidRPr="00F000AD" w:rsidRDefault="001E2873" w:rsidP="00F31C0C">
            <w:pPr>
              <w:cnfStyle w:val="000000000000" w:firstRow="0" w:lastRow="0" w:firstColumn="0" w:lastColumn="0" w:oddVBand="0" w:evenVBand="0" w:oddHBand="0" w:evenHBand="0" w:firstRowFirstColumn="0" w:firstRowLastColumn="0" w:lastRowFirstColumn="0" w:lastRowLastColumn="0"/>
              <w:rPr>
                <w:rFonts w:eastAsia="Times New Roman" w:cs="Arial"/>
                <w:vanish/>
                <w:color w:val="000000"/>
                <w:sz w:val="20"/>
              </w:rPr>
            </w:pPr>
            <w:r w:rsidRPr="000316F8">
              <w:rPr>
                <w:rFonts w:eastAsia="Times New Roman" w:cs="Arial"/>
                <w:color w:val="000000"/>
                <w:sz w:val="20"/>
              </w:rPr>
              <w:t xml:space="preserve">President Way </w:t>
            </w:r>
            <w:proofErr w:type="spellStart"/>
            <w:r w:rsidRPr="000316F8">
              <w:rPr>
                <w:rFonts w:eastAsia="Times New Roman" w:cs="Arial"/>
                <w:color w:val="000000"/>
                <w:sz w:val="20"/>
              </w:rPr>
              <w:t>Jct</w:t>
            </w:r>
            <w:proofErr w:type="spellEnd"/>
          </w:p>
          <w:p w14:paraId="7BC985A8" w14:textId="77777777" w:rsidR="001E2873" w:rsidRPr="000316F8" w:rsidRDefault="001E287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000AD">
              <w:rPr>
                <w:rFonts w:eastAsia="Times New Roman" w:cs="Arial"/>
                <w:i/>
                <w:iCs/>
                <w:vanish/>
                <w:color w:val="000000"/>
                <w:sz w:val="20"/>
              </w:rPr>
              <w:t>(from 2021)</w:t>
            </w:r>
          </w:p>
        </w:tc>
        <w:tc>
          <w:tcPr>
            <w:tcW w:w="1752" w:type="dxa"/>
            <w:hideMark/>
          </w:tcPr>
          <w:p w14:paraId="7D1976E3" w14:textId="77777777" w:rsidR="001E2873" w:rsidRPr="00C67FA5" w:rsidRDefault="001E287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0316F8">
              <w:rPr>
                <w:rFonts w:eastAsia="Times New Roman" w:cs="Arial"/>
                <w:color w:val="000000"/>
                <w:sz w:val="20"/>
              </w:rPr>
              <w:t>Roadside</w:t>
            </w:r>
            <w:r w:rsidRPr="00C67FA5">
              <w:rPr>
                <w:rFonts w:eastAsia="Times New Roman" w:cs="Arial"/>
                <w:color w:val="000000"/>
                <w:sz w:val="22"/>
              </w:rPr>
              <w:br/>
            </w:r>
            <w:r w:rsidRPr="00C67FA5">
              <w:rPr>
                <w:rFonts w:eastAsia="Times New Roman" w:cs="Arial"/>
                <w:i/>
                <w:iCs/>
                <w:color w:val="000000"/>
                <w:sz w:val="16"/>
                <w:szCs w:val="16"/>
              </w:rPr>
              <w:t>[Access Road]</w:t>
            </w:r>
          </w:p>
        </w:tc>
        <w:tc>
          <w:tcPr>
            <w:tcW w:w="1188" w:type="dxa"/>
            <w:noWrap/>
            <w:hideMark/>
          </w:tcPr>
          <w:p w14:paraId="54F2E237" w14:textId="77777777" w:rsidR="001E2873" w:rsidRPr="000316F8" w:rsidRDefault="001E287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511645</w:t>
            </w:r>
          </w:p>
        </w:tc>
        <w:tc>
          <w:tcPr>
            <w:tcW w:w="1151" w:type="dxa"/>
            <w:noWrap/>
            <w:hideMark/>
          </w:tcPr>
          <w:p w14:paraId="04DD4CA6" w14:textId="77777777" w:rsidR="001E2873" w:rsidRPr="000316F8" w:rsidRDefault="001E287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221679</w:t>
            </w:r>
          </w:p>
        </w:tc>
        <w:tc>
          <w:tcPr>
            <w:tcW w:w="1197" w:type="dxa"/>
            <w:noWrap/>
            <w:hideMark/>
          </w:tcPr>
          <w:p w14:paraId="38D228AA" w14:textId="77777777" w:rsidR="001E2873" w:rsidRPr="000316F8" w:rsidRDefault="001E287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r w:rsidRPr="000316F8">
              <w:rPr>
                <w:rFonts w:eastAsia="Times New Roman" w:cs="Arial"/>
                <w:color w:val="000000"/>
                <w:sz w:val="20"/>
                <w:vertAlign w:val="subscript"/>
              </w:rPr>
              <w:t>2</w:t>
            </w:r>
          </w:p>
        </w:tc>
        <w:tc>
          <w:tcPr>
            <w:tcW w:w="1458" w:type="dxa"/>
            <w:noWrap/>
            <w:hideMark/>
          </w:tcPr>
          <w:p w14:paraId="716EC99D" w14:textId="77777777" w:rsidR="001E2873" w:rsidRPr="000316F8" w:rsidRDefault="001E287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1252" w:type="dxa"/>
            <w:noWrap/>
            <w:hideMark/>
          </w:tcPr>
          <w:p w14:paraId="42396D4B" w14:textId="77777777" w:rsidR="001E2873" w:rsidRPr="000316F8" w:rsidRDefault="001E287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3022A765" w14:textId="77777777" w:rsidR="001E2873" w:rsidRPr="000316F8" w:rsidRDefault="001E2873" w:rsidP="00F31C0C">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1409" w:type="dxa"/>
            <w:noWrap/>
            <w:hideMark/>
          </w:tcPr>
          <w:p w14:paraId="3C7C9CAB" w14:textId="77777777" w:rsidR="001E2873" w:rsidRPr="000316F8" w:rsidRDefault="001E287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810" w:type="dxa"/>
            <w:noWrap/>
            <w:hideMark/>
          </w:tcPr>
          <w:p w14:paraId="139310D5" w14:textId="77777777" w:rsidR="001E2873" w:rsidRPr="000316F8" w:rsidRDefault="001E287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862C40" w:rsidRPr="000316F8" w14:paraId="1AB59D12" w14:textId="77777777" w:rsidTr="00862C40">
        <w:tblPrEx>
          <w:tblLook w:val="04A0" w:firstRow="1" w:lastRow="0" w:firstColumn="1" w:lastColumn="0" w:noHBand="0" w:noVBand="1"/>
        </w:tblPrEx>
        <w:trPr>
          <w:trHeight w:val="989"/>
        </w:trPr>
        <w:tc>
          <w:tcPr>
            <w:cnfStyle w:val="001000000000" w:firstRow="0" w:lastRow="0" w:firstColumn="1" w:lastColumn="0" w:oddVBand="0" w:evenVBand="0" w:oddHBand="0" w:evenHBand="0" w:firstRowFirstColumn="0" w:firstRowLastColumn="0" w:lastRowFirstColumn="0" w:lastRowLastColumn="0"/>
            <w:tcW w:w="1047" w:type="dxa"/>
            <w:noWrap/>
            <w:hideMark/>
          </w:tcPr>
          <w:p w14:paraId="03E9D5A0" w14:textId="77777777" w:rsidR="00862C40" w:rsidRPr="000316F8" w:rsidRDefault="00862C40" w:rsidP="00F31C0C">
            <w:pPr>
              <w:rPr>
                <w:rFonts w:eastAsia="Times New Roman" w:cs="Arial"/>
                <w:color w:val="000000"/>
                <w:sz w:val="20"/>
              </w:rPr>
            </w:pPr>
            <w:r w:rsidRPr="000316F8">
              <w:rPr>
                <w:rFonts w:eastAsia="Times New Roman" w:cs="Arial"/>
                <w:color w:val="000000"/>
                <w:sz w:val="20"/>
              </w:rPr>
              <w:t>LLA 7</w:t>
            </w:r>
          </w:p>
        </w:tc>
        <w:tc>
          <w:tcPr>
            <w:tcW w:w="1975" w:type="dxa"/>
            <w:noWrap/>
            <w:hideMark/>
          </w:tcPr>
          <w:p w14:paraId="3CB50336" w14:textId="77777777" w:rsidR="00862C40" w:rsidRPr="000316F8" w:rsidRDefault="00862C4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Drop-off Zone</w:t>
            </w:r>
            <w:r w:rsidRPr="00F000AD">
              <w:rPr>
                <w:rFonts w:eastAsia="Times New Roman" w:cs="Arial"/>
                <w:vanish/>
                <w:color w:val="000000"/>
                <w:sz w:val="20"/>
              </w:rPr>
              <w:t xml:space="preserve"> </w:t>
            </w:r>
            <w:r w:rsidRPr="00F000AD">
              <w:rPr>
                <w:rFonts w:eastAsia="Times New Roman" w:cs="Arial"/>
                <w:i/>
                <w:iCs/>
                <w:vanish/>
                <w:color w:val="000000"/>
                <w:sz w:val="20"/>
              </w:rPr>
              <w:t>(from 2020)</w:t>
            </w:r>
          </w:p>
        </w:tc>
        <w:tc>
          <w:tcPr>
            <w:tcW w:w="1752" w:type="dxa"/>
            <w:hideMark/>
          </w:tcPr>
          <w:p w14:paraId="07490F47" w14:textId="77777777" w:rsidR="00862C40" w:rsidRPr="00C67FA5" w:rsidRDefault="00862C4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0316F8">
              <w:rPr>
                <w:rFonts w:eastAsia="Times New Roman" w:cs="Arial"/>
                <w:color w:val="000000"/>
                <w:sz w:val="20"/>
              </w:rPr>
              <w:t>Roadside</w:t>
            </w:r>
            <w:r w:rsidRPr="00C67FA5">
              <w:rPr>
                <w:rFonts w:eastAsia="Times New Roman" w:cs="Arial"/>
                <w:color w:val="000000"/>
                <w:sz w:val="22"/>
              </w:rPr>
              <w:br/>
            </w:r>
            <w:r w:rsidRPr="00C67FA5">
              <w:rPr>
                <w:rFonts w:eastAsia="Times New Roman" w:cs="Arial"/>
                <w:i/>
                <w:iCs/>
                <w:color w:val="000000"/>
                <w:sz w:val="16"/>
                <w:szCs w:val="16"/>
              </w:rPr>
              <w:t>[Car Park &amp; Drop-Off Zones]</w:t>
            </w:r>
          </w:p>
        </w:tc>
        <w:tc>
          <w:tcPr>
            <w:tcW w:w="1188" w:type="dxa"/>
            <w:noWrap/>
            <w:hideMark/>
          </w:tcPr>
          <w:p w14:paraId="18DBD669" w14:textId="77777777" w:rsidR="00862C40" w:rsidRPr="000316F8" w:rsidRDefault="00862C4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512105</w:t>
            </w:r>
          </w:p>
        </w:tc>
        <w:tc>
          <w:tcPr>
            <w:tcW w:w="1151" w:type="dxa"/>
            <w:noWrap/>
            <w:hideMark/>
          </w:tcPr>
          <w:p w14:paraId="44BD35CA" w14:textId="77777777" w:rsidR="00862C40" w:rsidRPr="000316F8" w:rsidRDefault="00862C4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221168</w:t>
            </w:r>
          </w:p>
        </w:tc>
        <w:tc>
          <w:tcPr>
            <w:tcW w:w="1197" w:type="dxa"/>
            <w:noWrap/>
            <w:hideMark/>
          </w:tcPr>
          <w:p w14:paraId="29C55057" w14:textId="77777777" w:rsidR="00862C40" w:rsidRPr="000316F8" w:rsidRDefault="00862C4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r w:rsidRPr="000316F8">
              <w:rPr>
                <w:rFonts w:eastAsia="Times New Roman" w:cs="Arial"/>
                <w:color w:val="000000"/>
                <w:sz w:val="20"/>
                <w:vertAlign w:val="subscript"/>
              </w:rPr>
              <w:t>2</w:t>
            </w:r>
          </w:p>
        </w:tc>
        <w:tc>
          <w:tcPr>
            <w:tcW w:w="1458" w:type="dxa"/>
            <w:noWrap/>
            <w:hideMark/>
          </w:tcPr>
          <w:p w14:paraId="11A7D7CD" w14:textId="77777777" w:rsidR="00862C40" w:rsidRPr="000316F8" w:rsidRDefault="00862C4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1252" w:type="dxa"/>
            <w:noWrap/>
            <w:hideMark/>
          </w:tcPr>
          <w:p w14:paraId="6F0E7DCE" w14:textId="77777777" w:rsidR="00862C40" w:rsidRPr="000316F8" w:rsidRDefault="00862C4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19FD39BB" w14:textId="77777777" w:rsidR="00862C40" w:rsidRPr="000316F8" w:rsidRDefault="00862C40" w:rsidP="00F31C0C">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1409" w:type="dxa"/>
            <w:noWrap/>
            <w:hideMark/>
          </w:tcPr>
          <w:p w14:paraId="229C7202" w14:textId="77777777" w:rsidR="00862C40" w:rsidRPr="000316F8" w:rsidRDefault="00862C4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810" w:type="dxa"/>
            <w:noWrap/>
            <w:hideMark/>
          </w:tcPr>
          <w:p w14:paraId="66CE7D9B" w14:textId="77777777" w:rsidR="00862C40" w:rsidRPr="000316F8" w:rsidRDefault="00862C4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27068C" w:rsidRPr="000316F8" w14:paraId="31C29C29" w14:textId="77777777" w:rsidTr="0027068C">
        <w:tblPrEx>
          <w:tblLook w:val="04A0" w:firstRow="1" w:lastRow="0" w:firstColumn="1" w:lastColumn="0" w:noHBand="0" w:noVBand="1"/>
        </w:tblPrEx>
        <w:trPr>
          <w:trHeight w:val="989"/>
        </w:trPr>
        <w:tc>
          <w:tcPr>
            <w:cnfStyle w:val="001000000000" w:firstRow="0" w:lastRow="0" w:firstColumn="1" w:lastColumn="0" w:oddVBand="0" w:evenVBand="0" w:oddHBand="0" w:evenHBand="0" w:firstRowFirstColumn="0" w:firstRowLastColumn="0" w:lastRowFirstColumn="0" w:lastRowLastColumn="0"/>
            <w:tcW w:w="1047" w:type="dxa"/>
            <w:noWrap/>
            <w:hideMark/>
          </w:tcPr>
          <w:p w14:paraId="51651F2C" w14:textId="77777777" w:rsidR="0027068C" w:rsidRPr="000316F8" w:rsidRDefault="0027068C" w:rsidP="00F31C0C">
            <w:pPr>
              <w:rPr>
                <w:rFonts w:eastAsia="Times New Roman" w:cs="Arial"/>
                <w:color w:val="000000"/>
                <w:sz w:val="20"/>
              </w:rPr>
            </w:pPr>
            <w:r w:rsidRPr="000316F8">
              <w:rPr>
                <w:rFonts w:eastAsia="Times New Roman" w:cs="Arial"/>
                <w:color w:val="000000"/>
                <w:sz w:val="20"/>
              </w:rPr>
              <w:t>LLA 8</w:t>
            </w:r>
          </w:p>
        </w:tc>
        <w:tc>
          <w:tcPr>
            <w:tcW w:w="1975" w:type="dxa"/>
            <w:noWrap/>
            <w:hideMark/>
          </w:tcPr>
          <w:p w14:paraId="2F69B593" w14:textId="77777777" w:rsidR="0027068C" w:rsidRPr="00F000AD" w:rsidRDefault="0027068C" w:rsidP="00F31C0C">
            <w:pPr>
              <w:cnfStyle w:val="000000000000" w:firstRow="0" w:lastRow="0" w:firstColumn="0" w:lastColumn="0" w:oddVBand="0" w:evenVBand="0" w:oddHBand="0" w:evenHBand="0" w:firstRowFirstColumn="0" w:firstRowLastColumn="0" w:lastRowFirstColumn="0" w:lastRowLastColumn="0"/>
              <w:rPr>
                <w:rFonts w:eastAsia="Times New Roman" w:cs="Arial"/>
                <w:vanish/>
                <w:color w:val="000000"/>
                <w:sz w:val="20"/>
              </w:rPr>
            </w:pPr>
            <w:r w:rsidRPr="000316F8">
              <w:rPr>
                <w:rFonts w:eastAsia="Times New Roman" w:cs="Arial"/>
                <w:color w:val="000000"/>
                <w:sz w:val="20"/>
              </w:rPr>
              <w:t>BAM Co-located</w:t>
            </w:r>
          </w:p>
          <w:p w14:paraId="05679309" w14:textId="77777777" w:rsidR="0027068C" w:rsidRPr="000316F8" w:rsidRDefault="0027068C"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000AD">
              <w:rPr>
                <w:rFonts w:eastAsia="Times New Roman" w:cs="Arial"/>
                <w:i/>
                <w:iCs/>
                <w:vanish/>
                <w:color w:val="000000"/>
                <w:sz w:val="20"/>
              </w:rPr>
              <w:t>(from 2021)</w:t>
            </w:r>
          </w:p>
        </w:tc>
        <w:tc>
          <w:tcPr>
            <w:tcW w:w="1752" w:type="dxa"/>
            <w:hideMark/>
          </w:tcPr>
          <w:p w14:paraId="71807072" w14:textId="77777777" w:rsidR="0027068C" w:rsidRPr="00C67FA5" w:rsidRDefault="0027068C"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0316F8">
              <w:rPr>
                <w:rFonts w:eastAsia="Times New Roman" w:cs="Arial"/>
                <w:color w:val="000000"/>
                <w:sz w:val="20"/>
              </w:rPr>
              <w:t>Other</w:t>
            </w:r>
            <w:r w:rsidRPr="00C67FA5">
              <w:rPr>
                <w:rFonts w:eastAsia="Times New Roman" w:cs="Arial"/>
                <w:color w:val="000000"/>
                <w:sz w:val="22"/>
              </w:rPr>
              <w:br/>
            </w:r>
            <w:r w:rsidRPr="00C67FA5">
              <w:rPr>
                <w:rFonts w:eastAsia="Times New Roman" w:cs="Arial"/>
                <w:i/>
                <w:iCs/>
                <w:color w:val="000000"/>
                <w:sz w:val="16"/>
                <w:szCs w:val="16"/>
              </w:rPr>
              <w:t>[Airfield]</w:t>
            </w:r>
          </w:p>
        </w:tc>
        <w:tc>
          <w:tcPr>
            <w:tcW w:w="1188" w:type="dxa"/>
            <w:noWrap/>
            <w:hideMark/>
          </w:tcPr>
          <w:p w14:paraId="6766BDBF" w14:textId="77777777" w:rsidR="0027068C" w:rsidRPr="000316F8" w:rsidRDefault="0027068C"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511871</w:t>
            </w:r>
          </w:p>
        </w:tc>
        <w:tc>
          <w:tcPr>
            <w:tcW w:w="1151" w:type="dxa"/>
            <w:noWrap/>
            <w:hideMark/>
          </w:tcPr>
          <w:p w14:paraId="6B8A3DCC" w14:textId="77777777" w:rsidR="0027068C" w:rsidRPr="000316F8" w:rsidRDefault="0027068C"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221142</w:t>
            </w:r>
          </w:p>
        </w:tc>
        <w:tc>
          <w:tcPr>
            <w:tcW w:w="1197" w:type="dxa"/>
            <w:noWrap/>
            <w:hideMark/>
          </w:tcPr>
          <w:p w14:paraId="3171AD27" w14:textId="77777777" w:rsidR="0027068C" w:rsidRPr="000316F8" w:rsidRDefault="0027068C"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r w:rsidRPr="000316F8">
              <w:rPr>
                <w:rFonts w:eastAsia="Times New Roman" w:cs="Arial"/>
                <w:color w:val="000000"/>
                <w:sz w:val="20"/>
                <w:vertAlign w:val="subscript"/>
              </w:rPr>
              <w:t>2</w:t>
            </w:r>
          </w:p>
        </w:tc>
        <w:tc>
          <w:tcPr>
            <w:tcW w:w="1458" w:type="dxa"/>
            <w:noWrap/>
            <w:hideMark/>
          </w:tcPr>
          <w:p w14:paraId="710C7653" w14:textId="77777777" w:rsidR="0027068C" w:rsidRPr="000316F8" w:rsidRDefault="0027068C"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1252" w:type="dxa"/>
            <w:noWrap/>
            <w:hideMark/>
          </w:tcPr>
          <w:p w14:paraId="06244119" w14:textId="77777777" w:rsidR="0027068C" w:rsidRPr="000316F8" w:rsidRDefault="0027068C"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37E201C6" w14:textId="77777777" w:rsidR="0027068C" w:rsidRPr="000316F8" w:rsidRDefault="0027068C"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N/A</w:t>
            </w:r>
          </w:p>
        </w:tc>
        <w:tc>
          <w:tcPr>
            <w:tcW w:w="1409" w:type="dxa"/>
            <w:noWrap/>
            <w:hideMark/>
          </w:tcPr>
          <w:p w14:paraId="746ACA6A" w14:textId="77777777" w:rsidR="0027068C" w:rsidRPr="000316F8" w:rsidRDefault="0027068C"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810" w:type="dxa"/>
            <w:noWrap/>
            <w:hideMark/>
          </w:tcPr>
          <w:p w14:paraId="3FE43B45" w14:textId="77777777" w:rsidR="0027068C" w:rsidRPr="000316F8" w:rsidRDefault="0027068C"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266D70" w:rsidRPr="000316F8" w14:paraId="35492700" w14:textId="77777777" w:rsidTr="00266D70">
        <w:tblPrEx>
          <w:tblLook w:val="04A0" w:firstRow="1" w:lastRow="0" w:firstColumn="1" w:lastColumn="0" w:noHBand="0" w:noVBand="1"/>
        </w:tblPrEx>
        <w:trPr>
          <w:trHeight w:val="989"/>
        </w:trPr>
        <w:tc>
          <w:tcPr>
            <w:cnfStyle w:val="001000000000" w:firstRow="0" w:lastRow="0" w:firstColumn="1" w:lastColumn="0" w:oddVBand="0" w:evenVBand="0" w:oddHBand="0" w:evenHBand="0" w:firstRowFirstColumn="0" w:firstRowLastColumn="0" w:lastRowFirstColumn="0" w:lastRowLastColumn="0"/>
            <w:tcW w:w="1047" w:type="dxa"/>
            <w:noWrap/>
            <w:hideMark/>
          </w:tcPr>
          <w:p w14:paraId="3C0E4E81" w14:textId="77777777" w:rsidR="00266D70" w:rsidRPr="000316F8" w:rsidRDefault="00266D70" w:rsidP="00F31C0C">
            <w:pPr>
              <w:rPr>
                <w:rFonts w:eastAsia="Times New Roman" w:cs="Arial"/>
                <w:color w:val="000000"/>
                <w:sz w:val="20"/>
              </w:rPr>
            </w:pPr>
            <w:r w:rsidRPr="000316F8">
              <w:rPr>
                <w:rFonts w:eastAsia="Times New Roman" w:cs="Arial"/>
                <w:color w:val="000000"/>
                <w:sz w:val="20"/>
              </w:rPr>
              <w:t>LLA 9</w:t>
            </w:r>
          </w:p>
        </w:tc>
        <w:tc>
          <w:tcPr>
            <w:tcW w:w="1975" w:type="dxa"/>
            <w:noWrap/>
            <w:hideMark/>
          </w:tcPr>
          <w:p w14:paraId="0BE66D07" w14:textId="77777777" w:rsidR="00266D70" w:rsidRPr="00F000AD" w:rsidRDefault="00266D70" w:rsidP="00F31C0C">
            <w:pPr>
              <w:cnfStyle w:val="000000000000" w:firstRow="0" w:lastRow="0" w:firstColumn="0" w:lastColumn="0" w:oddVBand="0" w:evenVBand="0" w:oddHBand="0" w:evenHBand="0" w:firstRowFirstColumn="0" w:firstRowLastColumn="0" w:lastRowFirstColumn="0" w:lastRowLastColumn="0"/>
              <w:rPr>
                <w:rFonts w:eastAsia="Times New Roman" w:cs="Arial"/>
                <w:vanish/>
                <w:color w:val="000000"/>
                <w:sz w:val="20"/>
              </w:rPr>
            </w:pPr>
            <w:proofErr w:type="spellStart"/>
            <w:r w:rsidRPr="000316F8">
              <w:rPr>
                <w:rFonts w:eastAsia="Times New Roman" w:cs="Arial"/>
                <w:color w:val="000000"/>
                <w:sz w:val="20"/>
              </w:rPr>
              <w:t>Stagenhoe</w:t>
            </w:r>
            <w:proofErr w:type="spellEnd"/>
            <w:r w:rsidRPr="000316F8">
              <w:rPr>
                <w:rFonts w:eastAsia="Times New Roman" w:cs="Arial"/>
                <w:color w:val="000000"/>
                <w:sz w:val="20"/>
              </w:rPr>
              <w:t xml:space="preserve"> Bottom Farm</w:t>
            </w:r>
          </w:p>
          <w:p w14:paraId="21F167EE" w14:textId="77777777" w:rsidR="00266D70" w:rsidRPr="000316F8" w:rsidRDefault="00266D7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000AD">
              <w:rPr>
                <w:rFonts w:eastAsia="Times New Roman" w:cs="Arial"/>
                <w:i/>
                <w:iCs/>
                <w:vanish/>
                <w:color w:val="000000"/>
                <w:sz w:val="20"/>
              </w:rPr>
              <w:t>(from 2021)</w:t>
            </w:r>
          </w:p>
        </w:tc>
        <w:tc>
          <w:tcPr>
            <w:tcW w:w="1752" w:type="dxa"/>
            <w:hideMark/>
          </w:tcPr>
          <w:p w14:paraId="452CECC1" w14:textId="77777777" w:rsidR="00266D70" w:rsidRPr="00C67FA5" w:rsidRDefault="00266D7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0316F8">
              <w:rPr>
                <w:rFonts w:eastAsia="Times New Roman" w:cs="Arial"/>
                <w:color w:val="000000"/>
                <w:sz w:val="20"/>
              </w:rPr>
              <w:t>Rural</w:t>
            </w:r>
            <w:r w:rsidRPr="00C67FA5">
              <w:rPr>
                <w:rFonts w:eastAsia="Times New Roman" w:cs="Arial"/>
                <w:color w:val="000000"/>
                <w:sz w:val="22"/>
              </w:rPr>
              <w:br/>
            </w:r>
            <w:r w:rsidRPr="00C67FA5">
              <w:rPr>
                <w:rFonts w:eastAsia="Times New Roman" w:cs="Arial"/>
                <w:i/>
                <w:iCs/>
                <w:color w:val="000000"/>
                <w:sz w:val="16"/>
                <w:szCs w:val="16"/>
              </w:rPr>
              <w:t>[Runway &amp; Flightpath]</w:t>
            </w:r>
          </w:p>
        </w:tc>
        <w:tc>
          <w:tcPr>
            <w:tcW w:w="1188" w:type="dxa"/>
            <w:noWrap/>
            <w:hideMark/>
          </w:tcPr>
          <w:p w14:paraId="6783730A" w14:textId="77777777" w:rsidR="00266D70" w:rsidRPr="000316F8" w:rsidRDefault="00266D7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517637</w:t>
            </w:r>
          </w:p>
        </w:tc>
        <w:tc>
          <w:tcPr>
            <w:tcW w:w="1151" w:type="dxa"/>
            <w:noWrap/>
            <w:hideMark/>
          </w:tcPr>
          <w:p w14:paraId="38E1390D" w14:textId="77777777" w:rsidR="00266D70" w:rsidRPr="000316F8" w:rsidRDefault="00266D7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222554</w:t>
            </w:r>
          </w:p>
        </w:tc>
        <w:tc>
          <w:tcPr>
            <w:tcW w:w="1197" w:type="dxa"/>
            <w:noWrap/>
            <w:hideMark/>
          </w:tcPr>
          <w:p w14:paraId="33566936" w14:textId="77777777" w:rsidR="00266D70" w:rsidRPr="000316F8" w:rsidRDefault="00266D7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r w:rsidRPr="000316F8">
              <w:rPr>
                <w:rFonts w:eastAsia="Times New Roman" w:cs="Arial"/>
                <w:color w:val="000000"/>
                <w:sz w:val="20"/>
                <w:vertAlign w:val="subscript"/>
              </w:rPr>
              <w:t>2</w:t>
            </w:r>
          </w:p>
        </w:tc>
        <w:tc>
          <w:tcPr>
            <w:tcW w:w="1458" w:type="dxa"/>
            <w:noWrap/>
            <w:hideMark/>
          </w:tcPr>
          <w:p w14:paraId="150F0D05" w14:textId="77777777" w:rsidR="00266D70" w:rsidRPr="000316F8" w:rsidRDefault="00266D7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1252" w:type="dxa"/>
            <w:noWrap/>
            <w:hideMark/>
          </w:tcPr>
          <w:p w14:paraId="7D732878" w14:textId="77777777" w:rsidR="00266D70" w:rsidRPr="000316F8" w:rsidRDefault="00266D7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45E47183" w14:textId="77777777" w:rsidR="00266D70" w:rsidRPr="000316F8" w:rsidRDefault="00266D7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N/A</w:t>
            </w:r>
          </w:p>
        </w:tc>
        <w:tc>
          <w:tcPr>
            <w:tcW w:w="1409" w:type="dxa"/>
            <w:noWrap/>
            <w:hideMark/>
          </w:tcPr>
          <w:p w14:paraId="67E39A69" w14:textId="77777777" w:rsidR="00266D70" w:rsidRPr="000316F8" w:rsidRDefault="00266D7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810" w:type="dxa"/>
            <w:noWrap/>
            <w:hideMark/>
          </w:tcPr>
          <w:p w14:paraId="21A79699" w14:textId="77777777" w:rsidR="00266D70" w:rsidRPr="000316F8" w:rsidRDefault="00266D7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DA4A03" w:rsidRPr="000316F8" w14:paraId="4751D413" w14:textId="77777777" w:rsidTr="00DA4A03">
        <w:tblPrEx>
          <w:tblLook w:val="04A0" w:firstRow="1" w:lastRow="0" w:firstColumn="1" w:lastColumn="0" w:noHBand="0" w:noVBand="1"/>
        </w:tblPrEx>
        <w:trPr>
          <w:trHeight w:val="989"/>
        </w:trPr>
        <w:tc>
          <w:tcPr>
            <w:cnfStyle w:val="001000000000" w:firstRow="0" w:lastRow="0" w:firstColumn="1" w:lastColumn="0" w:oddVBand="0" w:evenVBand="0" w:oddHBand="0" w:evenHBand="0" w:firstRowFirstColumn="0" w:firstRowLastColumn="0" w:lastRowFirstColumn="0" w:lastRowLastColumn="0"/>
            <w:tcW w:w="1047" w:type="dxa"/>
            <w:noWrap/>
            <w:hideMark/>
          </w:tcPr>
          <w:p w14:paraId="12D02445" w14:textId="77777777" w:rsidR="00DA4A03" w:rsidRPr="000316F8" w:rsidRDefault="00DA4A03" w:rsidP="00F31C0C">
            <w:pPr>
              <w:rPr>
                <w:rFonts w:eastAsia="Times New Roman" w:cs="Arial"/>
                <w:color w:val="000000"/>
                <w:sz w:val="20"/>
              </w:rPr>
            </w:pPr>
            <w:r w:rsidRPr="000316F8">
              <w:rPr>
                <w:rFonts w:eastAsia="Times New Roman" w:cs="Arial"/>
                <w:color w:val="000000"/>
                <w:sz w:val="20"/>
              </w:rPr>
              <w:t>LLA 10</w:t>
            </w:r>
          </w:p>
        </w:tc>
        <w:tc>
          <w:tcPr>
            <w:tcW w:w="1975" w:type="dxa"/>
            <w:noWrap/>
            <w:hideMark/>
          </w:tcPr>
          <w:p w14:paraId="560C2F1A" w14:textId="77777777" w:rsidR="00DA4A03" w:rsidRPr="00F000AD" w:rsidRDefault="00DA4A03" w:rsidP="00F31C0C">
            <w:pPr>
              <w:cnfStyle w:val="000000000000" w:firstRow="0" w:lastRow="0" w:firstColumn="0" w:lastColumn="0" w:oddVBand="0" w:evenVBand="0" w:oddHBand="0" w:evenHBand="0" w:firstRowFirstColumn="0" w:firstRowLastColumn="0" w:lastRowFirstColumn="0" w:lastRowLastColumn="0"/>
              <w:rPr>
                <w:rFonts w:eastAsia="Times New Roman" w:cs="Arial"/>
                <w:vanish/>
                <w:color w:val="000000"/>
                <w:sz w:val="20"/>
              </w:rPr>
            </w:pPr>
            <w:r w:rsidRPr="000316F8">
              <w:rPr>
                <w:rFonts w:eastAsia="Times New Roman" w:cs="Arial"/>
                <w:color w:val="000000"/>
                <w:sz w:val="20"/>
              </w:rPr>
              <w:t>Grove Farm Slip End</w:t>
            </w:r>
          </w:p>
          <w:p w14:paraId="2C77CF97" w14:textId="77777777" w:rsidR="00DA4A03" w:rsidRPr="000316F8" w:rsidRDefault="00DA4A0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000AD">
              <w:rPr>
                <w:rFonts w:eastAsia="Times New Roman" w:cs="Arial"/>
                <w:i/>
                <w:iCs/>
                <w:vanish/>
                <w:color w:val="000000"/>
                <w:sz w:val="20"/>
              </w:rPr>
              <w:t>(from 2021)</w:t>
            </w:r>
          </w:p>
        </w:tc>
        <w:tc>
          <w:tcPr>
            <w:tcW w:w="1752" w:type="dxa"/>
            <w:hideMark/>
          </w:tcPr>
          <w:p w14:paraId="0B6390DA" w14:textId="77777777" w:rsidR="00DA4A03" w:rsidRPr="00C67FA5" w:rsidRDefault="00DA4A0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0316F8">
              <w:rPr>
                <w:rFonts w:eastAsia="Times New Roman" w:cs="Arial"/>
                <w:color w:val="000000"/>
                <w:sz w:val="20"/>
              </w:rPr>
              <w:t>Rural</w:t>
            </w:r>
            <w:r w:rsidRPr="00C67FA5">
              <w:rPr>
                <w:rFonts w:eastAsia="Times New Roman" w:cs="Arial"/>
                <w:color w:val="000000"/>
                <w:sz w:val="22"/>
              </w:rPr>
              <w:br/>
            </w:r>
            <w:r w:rsidRPr="00C67FA5">
              <w:rPr>
                <w:rFonts w:eastAsia="Times New Roman" w:cs="Arial"/>
                <w:i/>
                <w:iCs/>
                <w:color w:val="000000"/>
                <w:sz w:val="16"/>
                <w:szCs w:val="16"/>
              </w:rPr>
              <w:t>[Runway &amp; Flightpath]</w:t>
            </w:r>
          </w:p>
        </w:tc>
        <w:tc>
          <w:tcPr>
            <w:tcW w:w="1188" w:type="dxa"/>
            <w:noWrap/>
            <w:hideMark/>
          </w:tcPr>
          <w:p w14:paraId="05B8A921" w14:textId="77777777" w:rsidR="00DA4A03" w:rsidRPr="000316F8" w:rsidRDefault="00DA4A0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507623</w:t>
            </w:r>
          </w:p>
        </w:tc>
        <w:tc>
          <w:tcPr>
            <w:tcW w:w="1151" w:type="dxa"/>
            <w:noWrap/>
            <w:hideMark/>
          </w:tcPr>
          <w:p w14:paraId="183D17BB" w14:textId="77777777" w:rsidR="00DA4A03" w:rsidRPr="000316F8" w:rsidRDefault="00DA4A0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217724</w:t>
            </w:r>
          </w:p>
        </w:tc>
        <w:tc>
          <w:tcPr>
            <w:tcW w:w="1197" w:type="dxa"/>
            <w:noWrap/>
            <w:hideMark/>
          </w:tcPr>
          <w:p w14:paraId="7AC41202" w14:textId="77777777" w:rsidR="00DA4A03" w:rsidRPr="000316F8" w:rsidRDefault="00DA4A0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r w:rsidRPr="000316F8">
              <w:rPr>
                <w:rFonts w:eastAsia="Times New Roman" w:cs="Arial"/>
                <w:color w:val="000000"/>
                <w:sz w:val="20"/>
                <w:vertAlign w:val="subscript"/>
              </w:rPr>
              <w:t>2</w:t>
            </w:r>
          </w:p>
        </w:tc>
        <w:tc>
          <w:tcPr>
            <w:tcW w:w="1458" w:type="dxa"/>
            <w:noWrap/>
            <w:hideMark/>
          </w:tcPr>
          <w:p w14:paraId="4EF3D5F4" w14:textId="77777777" w:rsidR="00DA4A03" w:rsidRPr="000316F8" w:rsidRDefault="00DA4A0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1252" w:type="dxa"/>
            <w:noWrap/>
            <w:hideMark/>
          </w:tcPr>
          <w:p w14:paraId="7B63DBF6" w14:textId="77777777" w:rsidR="00DA4A03" w:rsidRPr="000316F8" w:rsidRDefault="00DA4A0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40FA62E7" w14:textId="77777777" w:rsidR="00DA4A03" w:rsidRPr="000316F8" w:rsidRDefault="00DA4A0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N/A</w:t>
            </w:r>
          </w:p>
        </w:tc>
        <w:tc>
          <w:tcPr>
            <w:tcW w:w="1409" w:type="dxa"/>
            <w:noWrap/>
            <w:hideMark/>
          </w:tcPr>
          <w:p w14:paraId="60B11F8B" w14:textId="77777777" w:rsidR="00DA4A03" w:rsidRPr="000316F8" w:rsidRDefault="00DA4A0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810" w:type="dxa"/>
            <w:noWrap/>
            <w:hideMark/>
          </w:tcPr>
          <w:p w14:paraId="0613F95B" w14:textId="77777777" w:rsidR="00DA4A03" w:rsidRPr="000316F8" w:rsidRDefault="00DA4A0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1E654D" w:rsidRPr="000316F8" w14:paraId="04C7E8C6" w14:textId="77777777" w:rsidTr="001E654D">
        <w:tblPrEx>
          <w:tblLook w:val="04A0" w:firstRow="1" w:lastRow="0" w:firstColumn="1" w:lastColumn="0" w:noHBand="0" w:noVBand="1"/>
        </w:tblPrEx>
        <w:trPr>
          <w:trHeight w:val="989"/>
        </w:trPr>
        <w:tc>
          <w:tcPr>
            <w:cnfStyle w:val="001000000000" w:firstRow="0" w:lastRow="0" w:firstColumn="1" w:lastColumn="0" w:oddVBand="0" w:evenVBand="0" w:oddHBand="0" w:evenHBand="0" w:firstRowFirstColumn="0" w:firstRowLastColumn="0" w:lastRowFirstColumn="0" w:lastRowLastColumn="0"/>
            <w:tcW w:w="1047" w:type="dxa"/>
            <w:noWrap/>
            <w:hideMark/>
          </w:tcPr>
          <w:p w14:paraId="05358A08" w14:textId="77777777" w:rsidR="001E654D" w:rsidRPr="000316F8" w:rsidRDefault="001E654D" w:rsidP="00F31C0C">
            <w:pPr>
              <w:rPr>
                <w:rFonts w:eastAsia="Times New Roman" w:cs="Arial"/>
                <w:color w:val="000000"/>
                <w:sz w:val="20"/>
              </w:rPr>
            </w:pPr>
            <w:r w:rsidRPr="000316F8">
              <w:rPr>
                <w:rFonts w:eastAsia="Times New Roman" w:cs="Arial"/>
                <w:color w:val="000000"/>
                <w:sz w:val="20"/>
              </w:rPr>
              <w:t>LLA 11</w:t>
            </w:r>
          </w:p>
        </w:tc>
        <w:tc>
          <w:tcPr>
            <w:tcW w:w="1975" w:type="dxa"/>
            <w:noWrap/>
            <w:hideMark/>
          </w:tcPr>
          <w:p w14:paraId="71FD0289" w14:textId="77777777" w:rsidR="001E654D" w:rsidRPr="00F000AD" w:rsidRDefault="001E654D" w:rsidP="00F31C0C">
            <w:pPr>
              <w:cnfStyle w:val="000000000000" w:firstRow="0" w:lastRow="0" w:firstColumn="0" w:lastColumn="0" w:oddVBand="0" w:evenVBand="0" w:oddHBand="0" w:evenHBand="0" w:firstRowFirstColumn="0" w:firstRowLastColumn="0" w:lastRowFirstColumn="0" w:lastRowLastColumn="0"/>
              <w:rPr>
                <w:rFonts w:eastAsia="Times New Roman" w:cs="Arial"/>
                <w:vanish/>
                <w:color w:val="000000"/>
                <w:sz w:val="20"/>
              </w:rPr>
            </w:pPr>
            <w:r w:rsidRPr="000316F8">
              <w:rPr>
                <w:rFonts w:eastAsia="Times New Roman" w:cs="Arial"/>
                <w:color w:val="000000"/>
                <w:sz w:val="20"/>
              </w:rPr>
              <w:t>Dane Street</w:t>
            </w:r>
          </w:p>
          <w:p w14:paraId="1257335D" w14:textId="77777777" w:rsidR="001E654D" w:rsidRPr="000316F8" w:rsidRDefault="001E654D"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000AD">
              <w:rPr>
                <w:rFonts w:eastAsia="Times New Roman" w:cs="Arial"/>
                <w:i/>
                <w:iCs/>
                <w:vanish/>
                <w:color w:val="000000"/>
                <w:sz w:val="20"/>
              </w:rPr>
              <w:t>(from 2021)</w:t>
            </w:r>
          </w:p>
        </w:tc>
        <w:tc>
          <w:tcPr>
            <w:tcW w:w="1752" w:type="dxa"/>
            <w:hideMark/>
          </w:tcPr>
          <w:p w14:paraId="365A3859" w14:textId="77777777" w:rsidR="001E654D" w:rsidRPr="00C67FA5" w:rsidRDefault="001E654D"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0316F8">
              <w:rPr>
                <w:rFonts w:eastAsia="Times New Roman" w:cs="Arial"/>
                <w:color w:val="000000"/>
                <w:sz w:val="20"/>
              </w:rPr>
              <w:t>Roadside</w:t>
            </w:r>
            <w:r w:rsidRPr="00C67FA5">
              <w:rPr>
                <w:rFonts w:eastAsia="Times New Roman" w:cs="Arial"/>
                <w:color w:val="000000"/>
                <w:sz w:val="22"/>
              </w:rPr>
              <w:br/>
            </w:r>
            <w:r w:rsidRPr="00C67FA5">
              <w:rPr>
                <w:rFonts w:eastAsia="Times New Roman" w:cs="Arial"/>
                <w:i/>
                <w:iCs/>
                <w:color w:val="000000"/>
                <w:sz w:val="16"/>
                <w:szCs w:val="16"/>
              </w:rPr>
              <w:t>[Runway &amp; Flightpath]</w:t>
            </w:r>
          </w:p>
        </w:tc>
        <w:tc>
          <w:tcPr>
            <w:tcW w:w="1188" w:type="dxa"/>
            <w:noWrap/>
            <w:hideMark/>
          </w:tcPr>
          <w:p w14:paraId="3E3085B3" w14:textId="77777777" w:rsidR="001E654D" w:rsidRPr="000316F8" w:rsidRDefault="001E654D"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513125</w:t>
            </w:r>
          </w:p>
        </w:tc>
        <w:tc>
          <w:tcPr>
            <w:tcW w:w="1151" w:type="dxa"/>
            <w:noWrap/>
            <w:hideMark/>
          </w:tcPr>
          <w:p w14:paraId="6685F5EC" w14:textId="77777777" w:rsidR="001E654D" w:rsidRPr="000316F8" w:rsidRDefault="001E654D"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220664</w:t>
            </w:r>
          </w:p>
        </w:tc>
        <w:tc>
          <w:tcPr>
            <w:tcW w:w="1197" w:type="dxa"/>
            <w:noWrap/>
            <w:hideMark/>
          </w:tcPr>
          <w:p w14:paraId="3C384D08" w14:textId="77777777" w:rsidR="001E654D" w:rsidRPr="000316F8" w:rsidRDefault="001E654D"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r w:rsidRPr="000316F8">
              <w:rPr>
                <w:rFonts w:eastAsia="Times New Roman" w:cs="Arial"/>
                <w:color w:val="000000"/>
                <w:sz w:val="20"/>
                <w:vertAlign w:val="subscript"/>
              </w:rPr>
              <w:t>2</w:t>
            </w:r>
          </w:p>
        </w:tc>
        <w:tc>
          <w:tcPr>
            <w:tcW w:w="1458" w:type="dxa"/>
            <w:noWrap/>
            <w:hideMark/>
          </w:tcPr>
          <w:p w14:paraId="56EFEDC4" w14:textId="77777777" w:rsidR="001E654D" w:rsidRPr="000316F8" w:rsidRDefault="001E654D"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1252" w:type="dxa"/>
            <w:noWrap/>
            <w:hideMark/>
          </w:tcPr>
          <w:p w14:paraId="4D816B71" w14:textId="77777777" w:rsidR="001E654D" w:rsidRPr="000316F8" w:rsidRDefault="001E654D"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7903B5D3" w14:textId="77777777" w:rsidR="001E654D" w:rsidRPr="000316F8" w:rsidRDefault="001E654D" w:rsidP="00F31C0C">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1409" w:type="dxa"/>
            <w:noWrap/>
            <w:hideMark/>
          </w:tcPr>
          <w:p w14:paraId="1E634F73" w14:textId="77777777" w:rsidR="001E654D" w:rsidRPr="000316F8" w:rsidRDefault="001E654D"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810" w:type="dxa"/>
            <w:noWrap/>
            <w:hideMark/>
          </w:tcPr>
          <w:p w14:paraId="62EBA28D" w14:textId="77777777" w:rsidR="001E654D" w:rsidRPr="000316F8" w:rsidRDefault="001E654D"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E92412" w:rsidRPr="000316F8" w14:paraId="6488F006" w14:textId="77777777" w:rsidTr="00E92412">
        <w:tblPrEx>
          <w:tblLook w:val="04A0" w:firstRow="1" w:lastRow="0" w:firstColumn="1" w:lastColumn="0" w:noHBand="0" w:noVBand="1"/>
        </w:tblPrEx>
        <w:trPr>
          <w:trHeight w:val="989"/>
        </w:trPr>
        <w:tc>
          <w:tcPr>
            <w:cnfStyle w:val="001000000000" w:firstRow="0" w:lastRow="0" w:firstColumn="1" w:lastColumn="0" w:oddVBand="0" w:evenVBand="0" w:oddHBand="0" w:evenHBand="0" w:firstRowFirstColumn="0" w:firstRowLastColumn="0" w:lastRowFirstColumn="0" w:lastRowLastColumn="0"/>
            <w:tcW w:w="1047" w:type="dxa"/>
            <w:noWrap/>
            <w:hideMark/>
          </w:tcPr>
          <w:p w14:paraId="092FF4FD" w14:textId="77777777" w:rsidR="00E92412" w:rsidRPr="000316F8" w:rsidRDefault="00E92412" w:rsidP="00F31C0C">
            <w:pPr>
              <w:rPr>
                <w:rFonts w:eastAsia="Times New Roman" w:cs="Arial"/>
                <w:color w:val="000000"/>
                <w:sz w:val="20"/>
              </w:rPr>
            </w:pPr>
            <w:r w:rsidRPr="000316F8">
              <w:rPr>
                <w:rFonts w:eastAsia="Times New Roman" w:cs="Arial"/>
                <w:color w:val="000000"/>
                <w:sz w:val="20"/>
              </w:rPr>
              <w:t>LLA 12</w:t>
            </w:r>
          </w:p>
        </w:tc>
        <w:tc>
          <w:tcPr>
            <w:tcW w:w="1975" w:type="dxa"/>
            <w:noWrap/>
            <w:hideMark/>
          </w:tcPr>
          <w:p w14:paraId="0FD645CF" w14:textId="77777777" w:rsidR="00E92412" w:rsidRPr="00F000AD" w:rsidRDefault="00E92412" w:rsidP="00F31C0C">
            <w:pPr>
              <w:cnfStyle w:val="000000000000" w:firstRow="0" w:lastRow="0" w:firstColumn="0" w:lastColumn="0" w:oddVBand="0" w:evenVBand="0" w:oddHBand="0" w:evenHBand="0" w:firstRowFirstColumn="0" w:firstRowLastColumn="0" w:lastRowFirstColumn="0" w:lastRowLastColumn="0"/>
              <w:rPr>
                <w:rFonts w:eastAsia="Times New Roman" w:cs="Arial"/>
                <w:vanish/>
                <w:color w:val="000000"/>
                <w:sz w:val="20"/>
              </w:rPr>
            </w:pPr>
            <w:r w:rsidRPr="000316F8">
              <w:rPr>
                <w:rFonts w:eastAsia="Times New Roman" w:cs="Arial"/>
                <w:color w:val="000000"/>
                <w:sz w:val="20"/>
              </w:rPr>
              <w:t>Airside - Stand 61</w:t>
            </w:r>
          </w:p>
          <w:p w14:paraId="2A40DD02" w14:textId="77777777" w:rsidR="00E92412" w:rsidRPr="000316F8" w:rsidRDefault="00E92412"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000AD">
              <w:rPr>
                <w:rFonts w:eastAsia="Times New Roman" w:cs="Arial"/>
                <w:i/>
                <w:iCs/>
                <w:vanish/>
                <w:color w:val="000000"/>
                <w:sz w:val="20"/>
              </w:rPr>
              <w:t>(from 2021)</w:t>
            </w:r>
          </w:p>
        </w:tc>
        <w:tc>
          <w:tcPr>
            <w:tcW w:w="1752" w:type="dxa"/>
            <w:hideMark/>
          </w:tcPr>
          <w:p w14:paraId="156B6228" w14:textId="77777777" w:rsidR="00E92412" w:rsidRPr="00C67FA5" w:rsidRDefault="00E92412"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0316F8">
              <w:rPr>
                <w:rFonts w:eastAsia="Times New Roman" w:cs="Arial"/>
                <w:color w:val="000000"/>
                <w:sz w:val="20"/>
              </w:rPr>
              <w:t>Roadside</w:t>
            </w:r>
            <w:r w:rsidRPr="00C67FA5">
              <w:rPr>
                <w:rFonts w:eastAsia="Times New Roman" w:cs="Arial"/>
                <w:color w:val="000000"/>
                <w:sz w:val="22"/>
              </w:rPr>
              <w:br/>
            </w:r>
            <w:r w:rsidRPr="00C67FA5">
              <w:rPr>
                <w:rFonts w:eastAsia="Times New Roman" w:cs="Arial"/>
                <w:i/>
                <w:iCs/>
                <w:color w:val="000000"/>
                <w:sz w:val="16"/>
                <w:szCs w:val="16"/>
              </w:rPr>
              <w:t>[Airfield]</w:t>
            </w:r>
          </w:p>
        </w:tc>
        <w:tc>
          <w:tcPr>
            <w:tcW w:w="1188" w:type="dxa"/>
            <w:noWrap/>
            <w:hideMark/>
          </w:tcPr>
          <w:p w14:paraId="53A1567F" w14:textId="77777777" w:rsidR="00E92412" w:rsidRPr="000316F8" w:rsidRDefault="00E92412"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511861</w:t>
            </w:r>
          </w:p>
        </w:tc>
        <w:tc>
          <w:tcPr>
            <w:tcW w:w="1151" w:type="dxa"/>
            <w:noWrap/>
            <w:hideMark/>
          </w:tcPr>
          <w:p w14:paraId="6F80284A" w14:textId="77777777" w:rsidR="00E92412" w:rsidRPr="000316F8" w:rsidRDefault="00E92412"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221579</w:t>
            </w:r>
          </w:p>
        </w:tc>
        <w:tc>
          <w:tcPr>
            <w:tcW w:w="1197" w:type="dxa"/>
            <w:noWrap/>
            <w:hideMark/>
          </w:tcPr>
          <w:p w14:paraId="22969D24" w14:textId="77777777" w:rsidR="00E92412" w:rsidRPr="000316F8" w:rsidRDefault="00E92412"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r w:rsidRPr="000316F8">
              <w:rPr>
                <w:rFonts w:eastAsia="Times New Roman" w:cs="Arial"/>
                <w:color w:val="000000"/>
                <w:sz w:val="20"/>
                <w:vertAlign w:val="subscript"/>
              </w:rPr>
              <w:t>2</w:t>
            </w:r>
          </w:p>
        </w:tc>
        <w:tc>
          <w:tcPr>
            <w:tcW w:w="1458" w:type="dxa"/>
            <w:noWrap/>
            <w:hideMark/>
          </w:tcPr>
          <w:p w14:paraId="0717241B" w14:textId="77777777" w:rsidR="00E92412" w:rsidRPr="000316F8" w:rsidRDefault="00E92412"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1252" w:type="dxa"/>
            <w:noWrap/>
            <w:hideMark/>
          </w:tcPr>
          <w:p w14:paraId="1DD0D1DD" w14:textId="77777777" w:rsidR="00E92412" w:rsidRPr="000316F8" w:rsidRDefault="00E92412"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6F0FCBA5" w14:textId="77777777" w:rsidR="00E92412" w:rsidRPr="000316F8" w:rsidRDefault="00E92412"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N/A</w:t>
            </w:r>
          </w:p>
        </w:tc>
        <w:tc>
          <w:tcPr>
            <w:tcW w:w="1409" w:type="dxa"/>
            <w:noWrap/>
            <w:hideMark/>
          </w:tcPr>
          <w:p w14:paraId="4C047A44" w14:textId="77777777" w:rsidR="00E92412" w:rsidRPr="000316F8" w:rsidRDefault="00E92412"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810" w:type="dxa"/>
            <w:noWrap/>
            <w:hideMark/>
          </w:tcPr>
          <w:p w14:paraId="62D37052" w14:textId="77777777" w:rsidR="00E92412" w:rsidRPr="000316F8" w:rsidRDefault="00E92412"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A42957" w:rsidRPr="000316F8" w14:paraId="1C6A2A9F" w14:textId="77777777" w:rsidTr="00A42957">
        <w:tblPrEx>
          <w:tblLook w:val="04A0" w:firstRow="1" w:lastRow="0" w:firstColumn="1" w:lastColumn="0" w:noHBand="0" w:noVBand="1"/>
        </w:tblPrEx>
        <w:trPr>
          <w:trHeight w:val="989"/>
        </w:trPr>
        <w:tc>
          <w:tcPr>
            <w:cnfStyle w:val="001000000000" w:firstRow="0" w:lastRow="0" w:firstColumn="1" w:lastColumn="0" w:oddVBand="0" w:evenVBand="0" w:oddHBand="0" w:evenHBand="0" w:firstRowFirstColumn="0" w:firstRowLastColumn="0" w:lastRowFirstColumn="0" w:lastRowLastColumn="0"/>
            <w:tcW w:w="1047" w:type="dxa"/>
            <w:noWrap/>
            <w:hideMark/>
          </w:tcPr>
          <w:p w14:paraId="20FAF331" w14:textId="77777777" w:rsidR="00A42957" w:rsidRPr="000316F8" w:rsidRDefault="00A42957" w:rsidP="00F31C0C">
            <w:pPr>
              <w:rPr>
                <w:rFonts w:eastAsia="Times New Roman" w:cs="Arial"/>
                <w:color w:val="000000"/>
                <w:sz w:val="20"/>
              </w:rPr>
            </w:pPr>
            <w:r w:rsidRPr="000316F8">
              <w:rPr>
                <w:rFonts w:eastAsia="Times New Roman" w:cs="Arial"/>
                <w:color w:val="000000"/>
                <w:sz w:val="20"/>
              </w:rPr>
              <w:t>LLA 13</w:t>
            </w:r>
          </w:p>
        </w:tc>
        <w:tc>
          <w:tcPr>
            <w:tcW w:w="1975" w:type="dxa"/>
            <w:noWrap/>
            <w:hideMark/>
          </w:tcPr>
          <w:p w14:paraId="56506801" w14:textId="77777777" w:rsidR="00A42957" w:rsidRPr="00F000AD" w:rsidRDefault="00A42957" w:rsidP="00F31C0C">
            <w:pPr>
              <w:cnfStyle w:val="000000000000" w:firstRow="0" w:lastRow="0" w:firstColumn="0" w:lastColumn="0" w:oddVBand="0" w:evenVBand="0" w:oddHBand="0" w:evenHBand="0" w:firstRowFirstColumn="0" w:firstRowLastColumn="0" w:lastRowFirstColumn="0" w:lastRowLastColumn="0"/>
              <w:rPr>
                <w:rFonts w:eastAsia="Times New Roman" w:cs="Arial"/>
                <w:vanish/>
                <w:color w:val="000000"/>
                <w:sz w:val="20"/>
              </w:rPr>
            </w:pPr>
            <w:r w:rsidRPr="000316F8">
              <w:rPr>
                <w:rFonts w:eastAsia="Times New Roman" w:cs="Arial"/>
                <w:color w:val="000000"/>
                <w:sz w:val="20"/>
              </w:rPr>
              <w:t>Eaton Green Road</w:t>
            </w:r>
          </w:p>
          <w:p w14:paraId="65B2D9F5" w14:textId="77777777" w:rsidR="00A42957" w:rsidRPr="000316F8" w:rsidRDefault="00A42957"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000AD">
              <w:rPr>
                <w:rFonts w:eastAsia="Times New Roman" w:cs="Arial"/>
                <w:i/>
                <w:iCs/>
                <w:vanish/>
                <w:color w:val="000000"/>
                <w:sz w:val="20"/>
              </w:rPr>
              <w:t>(from 2021)</w:t>
            </w:r>
          </w:p>
        </w:tc>
        <w:tc>
          <w:tcPr>
            <w:tcW w:w="1752" w:type="dxa"/>
            <w:hideMark/>
          </w:tcPr>
          <w:p w14:paraId="196085EA" w14:textId="77777777" w:rsidR="00A42957" w:rsidRPr="00C67FA5" w:rsidRDefault="00A42957"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FF59DA">
              <w:rPr>
                <w:rFonts w:eastAsia="Times New Roman" w:cs="Arial"/>
                <w:color w:val="000000"/>
                <w:sz w:val="20"/>
              </w:rPr>
              <w:t>Roadside</w:t>
            </w:r>
            <w:r w:rsidRPr="00C67FA5">
              <w:rPr>
                <w:rFonts w:eastAsia="Times New Roman" w:cs="Arial"/>
                <w:color w:val="000000"/>
                <w:sz w:val="22"/>
              </w:rPr>
              <w:br/>
            </w:r>
            <w:r w:rsidRPr="00C67FA5">
              <w:rPr>
                <w:rFonts w:eastAsia="Times New Roman" w:cs="Arial"/>
                <w:i/>
                <w:iCs/>
                <w:color w:val="000000"/>
                <w:sz w:val="16"/>
                <w:szCs w:val="16"/>
              </w:rPr>
              <w:t>[Access Road]</w:t>
            </w:r>
          </w:p>
        </w:tc>
        <w:tc>
          <w:tcPr>
            <w:tcW w:w="1188" w:type="dxa"/>
            <w:noWrap/>
            <w:hideMark/>
          </w:tcPr>
          <w:p w14:paraId="26FE29CA" w14:textId="77777777" w:rsidR="00A42957" w:rsidRPr="000316F8" w:rsidRDefault="00A42957"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511899</w:t>
            </w:r>
          </w:p>
        </w:tc>
        <w:tc>
          <w:tcPr>
            <w:tcW w:w="1151" w:type="dxa"/>
            <w:noWrap/>
            <w:hideMark/>
          </w:tcPr>
          <w:p w14:paraId="7F9604AB" w14:textId="77777777" w:rsidR="00A42957" w:rsidRPr="000316F8" w:rsidRDefault="00A42957"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222051</w:t>
            </w:r>
          </w:p>
        </w:tc>
        <w:tc>
          <w:tcPr>
            <w:tcW w:w="1197" w:type="dxa"/>
            <w:noWrap/>
            <w:hideMark/>
          </w:tcPr>
          <w:p w14:paraId="393E0F9B" w14:textId="77777777" w:rsidR="00A42957" w:rsidRPr="000316F8" w:rsidRDefault="00A42957"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r w:rsidRPr="000316F8">
              <w:rPr>
                <w:rFonts w:eastAsia="Times New Roman" w:cs="Arial"/>
                <w:color w:val="000000"/>
                <w:sz w:val="20"/>
                <w:vertAlign w:val="subscript"/>
              </w:rPr>
              <w:t>2</w:t>
            </w:r>
          </w:p>
        </w:tc>
        <w:tc>
          <w:tcPr>
            <w:tcW w:w="1458" w:type="dxa"/>
            <w:noWrap/>
            <w:hideMark/>
          </w:tcPr>
          <w:p w14:paraId="1CE96DF9" w14:textId="77777777" w:rsidR="00A42957" w:rsidRPr="000316F8" w:rsidRDefault="00A42957"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1252" w:type="dxa"/>
            <w:noWrap/>
            <w:hideMark/>
          </w:tcPr>
          <w:p w14:paraId="422CB9EE" w14:textId="77777777" w:rsidR="00A42957" w:rsidRPr="000316F8" w:rsidRDefault="00A42957"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48E5BC72" w14:textId="77777777" w:rsidR="00A42957" w:rsidRPr="000316F8" w:rsidRDefault="00A42957" w:rsidP="00F31C0C">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1409" w:type="dxa"/>
            <w:noWrap/>
            <w:hideMark/>
          </w:tcPr>
          <w:p w14:paraId="307B4B37" w14:textId="77777777" w:rsidR="00A42957" w:rsidRPr="000316F8" w:rsidRDefault="00A42957"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810" w:type="dxa"/>
            <w:noWrap/>
            <w:hideMark/>
          </w:tcPr>
          <w:p w14:paraId="050142BE" w14:textId="77777777" w:rsidR="00A42957" w:rsidRPr="000316F8" w:rsidRDefault="00A42957"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E01264" w:rsidRPr="000316F8" w14:paraId="74736D96" w14:textId="77777777" w:rsidTr="00E01264">
        <w:tblPrEx>
          <w:tblLook w:val="04A0" w:firstRow="1" w:lastRow="0" w:firstColumn="1" w:lastColumn="0" w:noHBand="0" w:noVBand="1"/>
        </w:tblPrEx>
        <w:trPr>
          <w:trHeight w:val="989"/>
        </w:trPr>
        <w:tc>
          <w:tcPr>
            <w:cnfStyle w:val="001000000000" w:firstRow="0" w:lastRow="0" w:firstColumn="1" w:lastColumn="0" w:oddVBand="0" w:evenVBand="0" w:oddHBand="0" w:evenHBand="0" w:firstRowFirstColumn="0" w:firstRowLastColumn="0" w:lastRowFirstColumn="0" w:lastRowLastColumn="0"/>
            <w:tcW w:w="1047" w:type="dxa"/>
            <w:noWrap/>
            <w:hideMark/>
          </w:tcPr>
          <w:p w14:paraId="5D60DF53" w14:textId="77777777" w:rsidR="00E01264" w:rsidRPr="000316F8" w:rsidRDefault="00E01264" w:rsidP="00F31C0C">
            <w:pPr>
              <w:rPr>
                <w:rFonts w:eastAsia="Times New Roman" w:cs="Arial"/>
                <w:color w:val="000000"/>
                <w:sz w:val="20"/>
              </w:rPr>
            </w:pPr>
            <w:r w:rsidRPr="000316F8">
              <w:rPr>
                <w:rFonts w:eastAsia="Times New Roman" w:cs="Arial"/>
                <w:color w:val="000000"/>
                <w:sz w:val="20"/>
              </w:rPr>
              <w:t>LLA 14</w:t>
            </w:r>
          </w:p>
        </w:tc>
        <w:tc>
          <w:tcPr>
            <w:tcW w:w="1975" w:type="dxa"/>
            <w:noWrap/>
            <w:hideMark/>
          </w:tcPr>
          <w:p w14:paraId="68645D66" w14:textId="77777777" w:rsidR="00E01264" w:rsidRPr="00F000AD" w:rsidRDefault="00E01264" w:rsidP="00F31C0C">
            <w:pPr>
              <w:cnfStyle w:val="000000000000" w:firstRow="0" w:lastRow="0" w:firstColumn="0" w:lastColumn="0" w:oddVBand="0" w:evenVBand="0" w:oddHBand="0" w:evenHBand="0" w:firstRowFirstColumn="0" w:firstRowLastColumn="0" w:lastRowFirstColumn="0" w:lastRowLastColumn="0"/>
              <w:rPr>
                <w:rFonts w:eastAsia="Times New Roman" w:cs="Arial"/>
                <w:vanish/>
                <w:color w:val="000000"/>
                <w:sz w:val="20"/>
              </w:rPr>
            </w:pPr>
            <w:proofErr w:type="spellStart"/>
            <w:r w:rsidRPr="000316F8">
              <w:rPr>
                <w:rFonts w:eastAsia="Times New Roman" w:cs="Arial"/>
                <w:color w:val="000000"/>
                <w:sz w:val="20"/>
              </w:rPr>
              <w:t>Undercroft</w:t>
            </w:r>
            <w:proofErr w:type="spellEnd"/>
            <w:r w:rsidRPr="000316F8">
              <w:rPr>
                <w:rFonts w:eastAsia="Times New Roman" w:cs="Arial"/>
                <w:color w:val="000000"/>
                <w:sz w:val="20"/>
              </w:rPr>
              <w:t xml:space="preserve"> Access</w:t>
            </w:r>
          </w:p>
          <w:p w14:paraId="6D60019F" w14:textId="77777777" w:rsidR="00E01264" w:rsidRPr="000316F8" w:rsidRDefault="00E01264"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000AD">
              <w:rPr>
                <w:rFonts w:eastAsia="Times New Roman" w:cs="Arial"/>
                <w:i/>
                <w:iCs/>
                <w:vanish/>
                <w:color w:val="000000"/>
                <w:sz w:val="20"/>
              </w:rPr>
              <w:t>(from 2021)</w:t>
            </w:r>
          </w:p>
        </w:tc>
        <w:tc>
          <w:tcPr>
            <w:tcW w:w="1752" w:type="dxa"/>
            <w:hideMark/>
          </w:tcPr>
          <w:p w14:paraId="172B1C5D" w14:textId="77777777" w:rsidR="00E01264" w:rsidRPr="00C67FA5" w:rsidRDefault="00E01264"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FF59DA">
              <w:rPr>
                <w:rFonts w:eastAsia="Times New Roman" w:cs="Arial"/>
                <w:color w:val="000000"/>
                <w:sz w:val="20"/>
              </w:rPr>
              <w:t>Kerbside</w:t>
            </w:r>
            <w:r w:rsidRPr="00C67FA5">
              <w:rPr>
                <w:rFonts w:eastAsia="Times New Roman" w:cs="Arial"/>
                <w:color w:val="000000"/>
                <w:sz w:val="22"/>
              </w:rPr>
              <w:br/>
            </w:r>
            <w:r w:rsidRPr="00C67FA5">
              <w:rPr>
                <w:rFonts w:eastAsia="Times New Roman" w:cs="Arial"/>
                <w:i/>
                <w:iCs/>
                <w:color w:val="000000"/>
                <w:sz w:val="16"/>
                <w:szCs w:val="16"/>
              </w:rPr>
              <w:t>[Car Park &amp; Drop-Off Zones]</w:t>
            </w:r>
          </w:p>
        </w:tc>
        <w:tc>
          <w:tcPr>
            <w:tcW w:w="1188" w:type="dxa"/>
            <w:noWrap/>
            <w:hideMark/>
          </w:tcPr>
          <w:p w14:paraId="6BEBC8F7" w14:textId="77777777" w:rsidR="00E01264" w:rsidRPr="000316F8" w:rsidRDefault="00E01264"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511954</w:t>
            </w:r>
          </w:p>
        </w:tc>
        <w:tc>
          <w:tcPr>
            <w:tcW w:w="1151" w:type="dxa"/>
            <w:noWrap/>
            <w:hideMark/>
          </w:tcPr>
          <w:p w14:paraId="4F8999E0" w14:textId="77777777" w:rsidR="00E01264" w:rsidRPr="000316F8" w:rsidRDefault="00E01264"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221313</w:t>
            </w:r>
          </w:p>
        </w:tc>
        <w:tc>
          <w:tcPr>
            <w:tcW w:w="1197" w:type="dxa"/>
            <w:noWrap/>
            <w:hideMark/>
          </w:tcPr>
          <w:p w14:paraId="6CE100D0" w14:textId="77777777" w:rsidR="00E01264" w:rsidRPr="000316F8" w:rsidRDefault="00E01264"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r w:rsidRPr="000316F8">
              <w:rPr>
                <w:rFonts w:eastAsia="Times New Roman" w:cs="Arial"/>
                <w:color w:val="000000"/>
                <w:sz w:val="20"/>
                <w:vertAlign w:val="subscript"/>
              </w:rPr>
              <w:t>2</w:t>
            </w:r>
          </w:p>
        </w:tc>
        <w:tc>
          <w:tcPr>
            <w:tcW w:w="1458" w:type="dxa"/>
            <w:noWrap/>
            <w:hideMark/>
          </w:tcPr>
          <w:p w14:paraId="0EE90E9F" w14:textId="77777777" w:rsidR="00E01264" w:rsidRPr="000316F8" w:rsidRDefault="00E01264"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1252" w:type="dxa"/>
            <w:noWrap/>
            <w:hideMark/>
          </w:tcPr>
          <w:p w14:paraId="1DE2A256" w14:textId="77777777" w:rsidR="00E01264" w:rsidRPr="000316F8" w:rsidRDefault="00E01264"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1A7A760A" w14:textId="77777777" w:rsidR="00E01264" w:rsidRPr="000316F8" w:rsidRDefault="00E01264" w:rsidP="00F31C0C">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1409" w:type="dxa"/>
            <w:noWrap/>
            <w:hideMark/>
          </w:tcPr>
          <w:p w14:paraId="670F2B55" w14:textId="77777777" w:rsidR="00E01264" w:rsidRPr="000316F8" w:rsidRDefault="00E01264"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810" w:type="dxa"/>
            <w:noWrap/>
            <w:hideMark/>
          </w:tcPr>
          <w:p w14:paraId="4BFE4394" w14:textId="77777777" w:rsidR="00E01264" w:rsidRPr="000316F8" w:rsidRDefault="00E01264"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4972FD" w:rsidRPr="000316F8" w14:paraId="489FB88D" w14:textId="77777777" w:rsidTr="004972FD">
        <w:tblPrEx>
          <w:tblLook w:val="04A0" w:firstRow="1" w:lastRow="0" w:firstColumn="1" w:lastColumn="0" w:noHBand="0" w:noVBand="1"/>
        </w:tblPrEx>
        <w:trPr>
          <w:trHeight w:val="989"/>
        </w:trPr>
        <w:tc>
          <w:tcPr>
            <w:cnfStyle w:val="001000000000" w:firstRow="0" w:lastRow="0" w:firstColumn="1" w:lastColumn="0" w:oddVBand="0" w:evenVBand="0" w:oddHBand="0" w:evenHBand="0" w:firstRowFirstColumn="0" w:firstRowLastColumn="0" w:lastRowFirstColumn="0" w:lastRowLastColumn="0"/>
            <w:tcW w:w="1047" w:type="dxa"/>
            <w:noWrap/>
            <w:hideMark/>
          </w:tcPr>
          <w:p w14:paraId="2E57D575" w14:textId="77777777" w:rsidR="004972FD" w:rsidRPr="000316F8" w:rsidRDefault="004972FD" w:rsidP="00F31C0C">
            <w:pPr>
              <w:rPr>
                <w:rFonts w:eastAsia="Times New Roman" w:cs="Arial"/>
                <w:color w:val="000000"/>
                <w:sz w:val="20"/>
              </w:rPr>
            </w:pPr>
            <w:r w:rsidRPr="000316F8">
              <w:rPr>
                <w:rFonts w:eastAsia="Times New Roman" w:cs="Arial"/>
                <w:color w:val="000000"/>
                <w:sz w:val="20"/>
              </w:rPr>
              <w:t>LLA 15</w:t>
            </w:r>
          </w:p>
        </w:tc>
        <w:tc>
          <w:tcPr>
            <w:tcW w:w="1975" w:type="dxa"/>
            <w:noWrap/>
            <w:hideMark/>
          </w:tcPr>
          <w:p w14:paraId="7AA4B82D" w14:textId="77777777" w:rsidR="004972FD" w:rsidRPr="000316F8" w:rsidRDefault="004972FD"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Eaton Green Road - Lower</w:t>
            </w:r>
          </w:p>
        </w:tc>
        <w:tc>
          <w:tcPr>
            <w:tcW w:w="1752" w:type="dxa"/>
            <w:hideMark/>
          </w:tcPr>
          <w:p w14:paraId="1C3A8BEA" w14:textId="77777777" w:rsidR="004972FD" w:rsidRPr="00C67FA5" w:rsidRDefault="004972FD"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FF59DA">
              <w:rPr>
                <w:rFonts w:eastAsia="Times New Roman" w:cs="Arial"/>
                <w:color w:val="000000"/>
                <w:sz w:val="20"/>
              </w:rPr>
              <w:t>Kerbside</w:t>
            </w:r>
            <w:r w:rsidRPr="00C67FA5">
              <w:rPr>
                <w:rFonts w:eastAsia="Times New Roman" w:cs="Arial"/>
                <w:color w:val="000000"/>
                <w:sz w:val="22"/>
              </w:rPr>
              <w:br/>
            </w:r>
            <w:r w:rsidRPr="00C67FA5">
              <w:rPr>
                <w:rFonts w:eastAsia="Times New Roman" w:cs="Arial"/>
                <w:i/>
                <w:iCs/>
                <w:color w:val="000000"/>
                <w:sz w:val="16"/>
                <w:szCs w:val="16"/>
              </w:rPr>
              <w:t>[Access Road]</w:t>
            </w:r>
          </w:p>
        </w:tc>
        <w:tc>
          <w:tcPr>
            <w:tcW w:w="1188" w:type="dxa"/>
            <w:noWrap/>
            <w:hideMark/>
          </w:tcPr>
          <w:p w14:paraId="0D164356" w14:textId="77777777" w:rsidR="004972FD" w:rsidRPr="000316F8" w:rsidRDefault="004972FD"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511168</w:t>
            </w:r>
          </w:p>
        </w:tc>
        <w:tc>
          <w:tcPr>
            <w:tcW w:w="1151" w:type="dxa"/>
            <w:noWrap/>
            <w:hideMark/>
          </w:tcPr>
          <w:p w14:paraId="2A21FDFB" w14:textId="77777777" w:rsidR="004972FD" w:rsidRPr="000316F8" w:rsidRDefault="004972FD"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221706</w:t>
            </w:r>
          </w:p>
        </w:tc>
        <w:tc>
          <w:tcPr>
            <w:tcW w:w="1197" w:type="dxa"/>
            <w:noWrap/>
            <w:hideMark/>
          </w:tcPr>
          <w:p w14:paraId="75194173" w14:textId="77777777" w:rsidR="004972FD" w:rsidRPr="000316F8" w:rsidRDefault="004972FD"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r w:rsidRPr="000316F8">
              <w:rPr>
                <w:rFonts w:eastAsia="Times New Roman" w:cs="Arial"/>
                <w:color w:val="000000"/>
                <w:sz w:val="20"/>
                <w:vertAlign w:val="subscript"/>
              </w:rPr>
              <w:t>2</w:t>
            </w:r>
          </w:p>
        </w:tc>
        <w:tc>
          <w:tcPr>
            <w:tcW w:w="1458" w:type="dxa"/>
            <w:noWrap/>
            <w:hideMark/>
          </w:tcPr>
          <w:p w14:paraId="64F0CC9D" w14:textId="77777777" w:rsidR="004972FD" w:rsidRPr="000316F8" w:rsidRDefault="004972FD"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1252" w:type="dxa"/>
            <w:noWrap/>
            <w:hideMark/>
          </w:tcPr>
          <w:p w14:paraId="04E69C59" w14:textId="77777777" w:rsidR="004972FD" w:rsidRPr="000316F8" w:rsidRDefault="004972FD"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1E08B8BB" w14:textId="77777777" w:rsidR="004972FD" w:rsidRPr="000316F8" w:rsidRDefault="004972FD" w:rsidP="00F31C0C">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1409" w:type="dxa"/>
            <w:noWrap/>
            <w:hideMark/>
          </w:tcPr>
          <w:p w14:paraId="4FA3B2D4" w14:textId="77777777" w:rsidR="004972FD" w:rsidRPr="000316F8" w:rsidRDefault="004972FD"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810" w:type="dxa"/>
            <w:noWrap/>
            <w:hideMark/>
          </w:tcPr>
          <w:p w14:paraId="56104123" w14:textId="77777777" w:rsidR="004972FD" w:rsidRPr="000316F8" w:rsidRDefault="004972FD"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A11F63" w:rsidRPr="000316F8" w14:paraId="6104BC4B" w14:textId="77777777" w:rsidTr="00A11F63">
        <w:tblPrEx>
          <w:tblLook w:val="04A0" w:firstRow="1" w:lastRow="0" w:firstColumn="1" w:lastColumn="0" w:noHBand="0" w:noVBand="1"/>
        </w:tblPrEx>
        <w:trPr>
          <w:trHeight w:val="989"/>
        </w:trPr>
        <w:tc>
          <w:tcPr>
            <w:cnfStyle w:val="001000000000" w:firstRow="0" w:lastRow="0" w:firstColumn="1" w:lastColumn="0" w:oddVBand="0" w:evenVBand="0" w:oddHBand="0" w:evenHBand="0" w:firstRowFirstColumn="0" w:firstRowLastColumn="0" w:lastRowFirstColumn="0" w:lastRowLastColumn="0"/>
            <w:tcW w:w="1047" w:type="dxa"/>
            <w:noWrap/>
            <w:hideMark/>
          </w:tcPr>
          <w:p w14:paraId="4F93489B" w14:textId="77777777" w:rsidR="00A11F63" w:rsidRPr="000316F8" w:rsidRDefault="00A11F63" w:rsidP="00F31C0C">
            <w:pPr>
              <w:rPr>
                <w:rFonts w:eastAsia="Times New Roman" w:cs="Arial"/>
                <w:color w:val="000000"/>
                <w:sz w:val="20"/>
              </w:rPr>
            </w:pPr>
            <w:r w:rsidRPr="000316F8">
              <w:rPr>
                <w:rFonts w:eastAsia="Times New Roman" w:cs="Arial"/>
                <w:color w:val="000000"/>
                <w:sz w:val="20"/>
              </w:rPr>
              <w:t>LLA 16</w:t>
            </w:r>
          </w:p>
        </w:tc>
        <w:tc>
          <w:tcPr>
            <w:tcW w:w="1975" w:type="dxa"/>
            <w:noWrap/>
            <w:hideMark/>
          </w:tcPr>
          <w:p w14:paraId="60555433" w14:textId="77777777" w:rsidR="00A11F63" w:rsidRPr="00F000AD" w:rsidRDefault="00A11F63" w:rsidP="00F31C0C">
            <w:pPr>
              <w:cnfStyle w:val="000000000000" w:firstRow="0" w:lastRow="0" w:firstColumn="0" w:lastColumn="0" w:oddVBand="0" w:evenVBand="0" w:oddHBand="0" w:evenHBand="0" w:firstRowFirstColumn="0" w:firstRowLastColumn="0" w:lastRowFirstColumn="0" w:lastRowLastColumn="0"/>
              <w:rPr>
                <w:rFonts w:eastAsia="Times New Roman" w:cs="Arial"/>
                <w:vanish/>
                <w:color w:val="000000"/>
                <w:sz w:val="20"/>
              </w:rPr>
            </w:pPr>
            <w:r w:rsidRPr="000316F8">
              <w:rPr>
                <w:rFonts w:eastAsia="Times New Roman" w:cs="Arial"/>
                <w:color w:val="000000"/>
                <w:sz w:val="20"/>
              </w:rPr>
              <w:t>Airside - South Stands</w:t>
            </w:r>
          </w:p>
          <w:p w14:paraId="448C05F7" w14:textId="77777777" w:rsidR="00A11F63" w:rsidRPr="000316F8" w:rsidRDefault="00A11F63" w:rsidP="00F31C0C">
            <w:pPr>
              <w:cnfStyle w:val="000000000000" w:firstRow="0" w:lastRow="0" w:firstColumn="0" w:lastColumn="0" w:oddVBand="0" w:evenVBand="0" w:oddHBand="0" w:evenHBand="0" w:firstRowFirstColumn="0" w:firstRowLastColumn="0" w:lastRowFirstColumn="0" w:lastRowLastColumn="0"/>
              <w:rPr>
                <w:rFonts w:eastAsia="Times New Roman" w:cs="Arial"/>
                <w:i/>
                <w:iCs/>
                <w:color w:val="000000"/>
                <w:sz w:val="20"/>
              </w:rPr>
            </w:pPr>
            <w:r w:rsidRPr="00F000AD">
              <w:rPr>
                <w:rFonts w:eastAsia="Times New Roman" w:cs="Arial"/>
                <w:i/>
                <w:iCs/>
                <w:vanish/>
                <w:color w:val="000000"/>
                <w:sz w:val="20"/>
              </w:rPr>
              <w:t>(from 2019)</w:t>
            </w:r>
          </w:p>
        </w:tc>
        <w:tc>
          <w:tcPr>
            <w:tcW w:w="1752" w:type="dxa"/>
            <w:hideMark/>
          </w:tcPr>
          <w:p w14:paraId="4ACD9B9D" w14:textId="77777777" w:rsidR="00A11F63" w:rsidRPr="00C67FA5" w:rsidRDefault="00A11F6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FF59DA">
              <w:rPr>
                <w:rFonts w:eastAsia="Times New Roman" w:cs="Arial"/>
                <w:color w:val="000000"/>
                <w:sz w:val="20"/>
              </w:rPr>
              <w:t>Other</w:t>
            </w:r>
            <w:r w:rsidRPr="00FF59DA">
              <w:rPr>
                <w:rFonts w:eastAsia="Times New Roman" w:cs="Arial"/>
                <w:color w:val="000000"/>
                <w:sz w:val="20"/>
              </w:rPr>
              <w:br/>
            </w:r>
            <w:r w:rsidRPr="00C67FA5">
              <w:rPr>
                <w:rFonts w:eastAsia="Times New Roman" w:cs="Arial"/>
                <w:i/>
                <w:iCs/>
                <w:color w:val="000000"/>
                <w:sz w:val="16"/>
                <w:szCs w:val="16"/>
              </w:rPr>
              <w:t>[Airfield]</w:t>
            </w:r>
          </w:p>
        </w:tc>
        <w:tc>
          <w:tcPr>
            <w:tcW w:w="1188" w:type="dxa"/>
            <w:noWrap/>
            <w:hideMark/>
          </w:tcPr>
          <w:p w14:paraId="4CD7A96E" w14:textId="77777777" w:rsidR="00A11F63" w:rsidRPr="000316F8" w:rsidRDefault="00A11F6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512275</w:t>
            </w:r>
          </w:p>
        </w:tc>
        <w:tc>
          <w:tcPr>
            <w:tcW w:w="1151" w:type="dxa"/>
            <w:noWrap/>
            <w:hideMark/>
          </w:tcPr>
          <w:p w14:paraId="088BC12C" w14:textId="77777777" w:rsidR="00A11F63" w:rsidRPr="000316F8" w:rsidRDefault="00A11F6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221115</w:t>
            </w:r>
          </w:p>
        </w:tc>
        <w:tc>
          <w:tcPr>
            <w:tcW w:w="1197" w:type="dxa"/>
            <w:noWrap/>
            <w:hideMark/>
          </w:tcPr>
          <w:p w14:paraId="747E7126" w14:textId="77777777" w:rsidR="00A11F63" w:rsidRPr="000316F8" w:rsidRDefault="00A11F6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r w:rsidRPr="000316F8">
              <w:rPr>
                <w:rFonts w:eastAsia="Times New Roman" w:cs="Arial"/>
                <w:color w:val="000000"/>
                <w:sz w:val="20"/>
                <w:vertAlign w:val="subscript"/>
              </w:rPr>
              <w:t>2</w:t>
            </w:r>
          </w:p>
        </w:tc>
        <w:tc>
          <w:tcPr>
            <w:tcW w:w="1458" w:type="dxa"/>
            <w:noWrap/>
            <w:hideMark/>
          </w:tcPr>
          <w:p w14:paraId="31C7B98A" w14:textId="77777777" w:rsidR="00A11F63" w:rsidRPr="000316F8" w:rsidRDefault="00A11F6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1252" w:type="dxa"/>
            <w:noWrap/>
            <w:hideMark/>
          </w:tcPr>
          <w:p w14:paraId="5625AAFD" w14:textId="77777777" w:rsidR="00A11F63" w:rsidRPr="000316F8" w:rsidRDefault="00A11F6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7E1D8D2A" w14:textId="77777777" w:rsidR="00A11F63" w:rsidRPr="000316F8" w:rsidRDefault="00A11F6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N/A</w:t>
            </w:r>
          </w:p>
        </w:tc>
        <w:tc>
          <w:tcPr>
            <w:tcW w:w="1409" w:type="dxa"/>
            <w:noWrap/>
            <w:hideMark/>
          </w:tcPr>
          <w:p w14:paraId="4EBD7B9E" w14:textId="77777777" w:rsidR="00A11F63" w:rsidRPr="000316F8" w:rsidRDefault="00A11F6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810" w:type="dxa"/>
            <w:noWrap/>
            <w:hideMark/>
          </w:tcPr>
          <w:p w14:paraId="563C43E0" w14:textId="77777777" w:rsidR="00A11F63" w:rsidRPr="000316F8" w:rsidRDefault="00A11F63"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654361" w:rsidRPr="000316F8" w14:paraId="589FDF70" w14:textId="77777777" w:rsidTr="00654361">
        <w:tblPrEx>
          <w:tblLook w:val="04A0" w:firstRow="1" w:lastRow="0" w:firstColumn="1" w:lastColumn="0" w:noHBand="0" w:noVBand="1"/>
        </w:tblPrEx>
        <w:trPr>
          <w:trHeight w:val="989"/>
        </w:trPr>
        <w:tc>
          <w:tcPr>
            <w:cnfStyle w:val="001000000000" w:firstRow="0" w:lastRow="0" w:firstColumn="1" w:lastColumn="0" w:oddVBand="0" w:evenVBand="0" w:oddHBand="0" w:evenHBand="0" w:firstRowFirstColumn="0" w:firstRowLastColumn="0" w:lastRowFirstColumn="0" w:lastRowLastColumn="0"/>
            <w:tcW w:w="1047" w:type="dxa"/>
            <w:noWrap/>
            <w:hideMark/>
          </w:tcPr>
          <w:p w14:paraId="178DBBD7" w14:textId="77777777" w:rsidR="00654361" w:rsidRPr="000316F8" w:rsidRDefault="00654361" w:rsidP="00F31C0C">
            <w:pPr>
              <w:rPr>
                <w:rFonts w:eastAsia="Times New Roman" w:cs="Arial"/>
                <w:color w:val="000000"/>
                <w:sz w:val="20"/>
              </w:rPr>
            </w:pPr>
            <w:r w:rsidRPr="000316F8">
              <w:rPr>
                <w:rFonts w:eastAsia="Times New Roman" w:cs="Arial"/>
                <w:color w:val="000000"/>
                <w:sz w:val="20"/>
              </w:rPr>
              <w:t>LLA 17</w:t>
            </w:r>
          </w:p>
        </w:tc>
        <w:tc>
          <w:tcPr>
            <w:tcW w:w="1975" w:type="dxa"/>
            <w:noWrap/>
            <w:hideMark/>
          </w:tcPr>
          <w:p w14:paraId="336BD783" w14:textId="77777777" w:rsidR="00654361" w:rsidRPr="000316F8" w:rsidRDefault="00654361"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A1081 Southbound Carriage Way</w:t>
            </w:r>
          </w:p>
        </w:tc>
        <w:tc>
          <w:tcPr>
            <w:tcW w:w="1752" w:type="dxa"/>
            <w:hideMark/>
          </w:tcPr>
          <w:p w14:paraId="4B377D1A" w14:textId="77777777" w:rsidR="00654361" w:rsidRPr="00C67FA5" w:rsidRDefault="00654361"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FF59DA">
              <w:rPr>
                <w:rFonts w:eastAsia="Times New Roman" w:cs="Arial"/>
                <w:color w:val="000000"/>
                <w:sz w:val="20"/>
              </w:rPr>
              <w:t>Roadside</w:t>
            </w:r>
            <w:r w:rsidRPr="00C67FA5">
              <w:rPr>
                <w:rFonts w:eastAsia="Times New Roman" w:cs="Arial"/>
                <w:color w:val="000000"/>
                <w:sz w:val="22"/>
              </w:rPr>
              <w:br/>
            </w:r>
            <w:r w:rsidRPr="00C67FA5">
              <w:rPr>
                <w:rFonts w:eastAsia="Times New Roman" w:cs="Arial"/>
                <w:i/>
                <w:iCs/>
                <w:color w:val="000000"/>
                <w:sz w:val="16"/>
                <w:szCs w:val="16"/>
              </w:rPr>
              <w:t>[Access Road]</w:t>
            </w:r>
          </w:p>
        </w:tc>
        <w:tc>
          <w:tcPr>
            <w:tcW w:w="1188" w:type="dxa"/>
            <w:noWrap/>
            <w:hideMark/>
          </w:tcPr>
          <w:p w14:paraId="2AC73759" w14:textId="77777777" w:rsidR="00654361" w:rsidRPr="000316F8" w:rsidRDefault="00654361"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509489</w:t>
            </w:r>
          </w:p>
        </w:tc>
        <w:tc>
          <w:tcPr>
            <w:tcW w:w="1151" w:type="dxa"/>
            <w:noWrap/>
            <w:hideMark/>
          </w:tcPr>
          <w:p w14:paraId="37A31033" w14:textId="77777777" w:rsidR="00654361" w:rsidRPr="000316F8" w:rsidRDefault="00654361"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219237</w:t>
            </w:r>
          </w:p>
        </w:tc>
        <w:tc>
          <w:tcPr>
            <w:tcW w:w="1197" w:type="dxa"/>
            <w:noWrap/>
            <w:hideMark/>
          </w:tcPr>
          <w:p w14:paraId="05B13738" w14:textId="77777777" w:rsidR="00654361" w:rsidRPr="000316F8" w:rsidRDefault="00654361"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r w:rsidRPr="000316F8">
              <w:rPr>
                <w:rFonts w:eastAsia="Times New Roman" w:cs="Arial"/>
                <w:color w:val="000000"/>
                <w:sz w:val="20"/>
                <w:vertAlign w:val="subscript"/>
              </w:rPr>
              <w:t>2</w:t>
            </w:r>
          </w:p>
        </w:tc>
        <w:tc>
          <w:tcPr>
            <w:tcW w:w="1458" w:type="dxa"/>
            <w:noWrap/>
            <w:hideMark/>
          </w:tcPr>
          <w:p w14:paraId="7AA005C7" w14:textId="77777777" w:rsidR="00654361" w:rsidRPr="000316F8" w:rsidRDefault="00654361"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1252" w:type="dxa"/>
            <w:noWrap/>
            <w:hideMark/>
          </w:tcPr>
          <w:p w14:paraId="680AAA76" w14:textId="77777777" w:rsidR="00654361" w:rsidRPr="000316F8" w:rsidRDefault="00654361"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7C3A64C7" w14:textId="77777777" w:rsidR="00654361" w:rsidRPr="000316F8" w:rsidRDefault="00654361" w:rsidP="00F31C0C">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1409" w:type="dxa"/>
            <w:noWrap/>
            <w:hideMark/>
          </w:tcPr>
          <w:p w14:paraId="6739266B" w14:textId="77777777" w:rsidR="00654361" w:rsidRPr="000316F8" w:rsidRDefault="00654361"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810" w:type="dxa"/>
            <w:noWrap/>
            <w:hideMark/>
          </w:tcPr>
          <w:p w14:paraId="1683C817" w14:textId="77777777" w:rsidR="00654361" w:rsidRPr="000316F8" w:rsidRDefault="00654361"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296900" w:rsidRPr="000316F8" w14:paraId="2D35189E" w14:textId="77777777" w:rsidTr="00296900">
        <w:tblPrEx>
          <w:tblLook w:val="04A0" w:firstRow="1" w:lastRow="0" w:firstColumn="1" w:lastColumn="0" w:noHBand="0" w:noVBand="1"/>
        </w:tblPrEx>
        <w:trPr>
          <w:trHeight w:val="989"/>
        </w:trPr>
        <w:tc>
          <w:tcPr>
            <w:cnfStyle w:val="001000000000" w:firstRow="0" w:lastRow="0" w:firstColumn="1" w:lastColumn="0" w:oddVBand="0" w:evenVBand="0" w:oddHBand="0" w:evenHBand="0" w:firstRowFirstColumn="0" w:firstRowLastColumn="0" w:lastRowFirstColumn="0" w:lastRowLastColumn="0"/>
            <w:tcW w:w="1047" w:type="dxa"/>
            <w:noWrap/>
          </w:tcPr>
          <w:p w14:paraId="66DA01E8" w14:textId="77777777" w:rsidR="00296900" w:rsidRPr="000316F8" w:rsidRDefault="00296900" w:rsidP="00F31C0C">
            <w:pPr>
              <w:rPr>
                <w:rFonts w:eastAsia="Times New Roman" w:cs="Arial"/>
                <w:color w:val="000000"/>
                <w:sz w:val="20"/>
              </w:rPr>
            </w:pPr>
            <w:r w:rsidRPr="000316F8">
              <w:rPr>
                <w:rFonts w:eastAsia="Times New Roman" w:cs="Arial"/>
                <w:color w:val="000000"/>
                <w:sz w:val="20"/>
              </w:rPr>
              <w:t>LLA 18</w:t>
            </w:r>
          </w:p>
        </w:tc>
        <w:tc>
          <w:tcPr>
            <w:tcW w:w="1975" w:type="dxa"/>
            <w:noWrap/>
          </w:tcPr>
          <w:p w14:paraId="548809E1" w14:textId="77777777" w:rsidR="00296900" w:rsidRPr="00F000AD" w:rsidRDefault="00296900" w:rsidP="00F31C0C">
            <w:pPr>
              <w:cnfStyle w:val="000000000000" w:firstRow="0" w:lastRow="0" w:firstColumn="0" w:lastColumn="0" w:oddVBand="0" w:evenVBand="0" w:oddHBand="0" w:evenHBand="0" w:firstRowFirstColumn="0" w:firstRowLastColumn="0" w:lastRowFirstColumn="0" w:lastRowLastColumn="0"/>
              <w:rPr>
                <w:rFonts w:eastAsia="Times New Roman" w:cs="Arial"/>
                <w:vanish/>
                <w:color w:val="000000"/>
                <w:sz w:val="20"/>
              </w:rPr>
            </w:pPr>
            <w:r w:rsidRPr="000316F8">
              <w:rPr>
                <w:rFonts w:eastAsia="Times New Roman" w:cs="Arial"/>
                <w:color w:val="000000"/>
                <w:sz w:val="20"/>
              </w:rPr>
              <w:t>A1081 New Airport Way</w:t>
            </w:r>
          </w:p>
          <w:p w14:paraId="01EFEC76" w14:textId="77777777" w:rsidR="00296900" w:rsidRPr="000316F8" w:rsidRDefault="00296900" w:rsidP="00F31C0C">
            <w:pPr>
              <w:cnfStyle w:val="000000000000" w:firstRow="0" w:lastRow="0" w:firstColumn="0" w:lastColumn="0" w:oddVBand="0" w:evenVBand="0" w:oddHBand="0" w:evenHBand="0" w:firstRowFirstColumn="0" w:firstRowLastColumn="0" w:lastRowFirstColumn="0" w:lastRowLastColumn="0"/>
              <w:rPr>
                <w:rFonts w:eastAsia="Times New Roman" w:cs="Arial"/>
                <w:i/>
                <w:iCs/>
                <w:color w:val="000000"/>
                <w:sz w:val="20"/>
              </w:rPr>
            </w:pPr>
            <w:r w:rsidRPr="00F000AD">
              <w:rPr>
                <w:rFonts w:eastAsia="Times New Roman" w:cs="Arial"/>
                <w:i/>
                <w:iCs/>
                <w:vanish/>
                <w:color w:val="000000"/>
                <w:sz w:val="20"/>
              </w:rPr>
              <w:t>(from 2019)</w:t>
            </w:r>
          </w:p>
        </w:tc>
        <w:tc>
          <w:tcPr>
            <w:tcW w:w="1752" w:type="dxa"/>
          </w:tcPr>
          <w:p w14:paraId="6C4F17AC" w14:textId="77777777" w:rsidR="00296900" w:rsidRPr="00C67FA5" w:rsidRDefault="0029690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FF59DA">
              <w:rPr>
                <w:rFonts w:eastAsia="Times New Roman" w:cs="Arial"/>
                <w:color w:val="000000"/>
                <w:sz w:val="20"/>
              </w:rPr>
              <w:t>Roadside</w:t>
            </w:r>
            <w:r w:rsidRPr="00FF59DA">
              <w:rPr>
                <w:rFonts w:eastAsia="Times New Roman" w:cs="Arial"/>
                <w:color w:val="000000"/>
                <w:sz w:val="20"/>
              </w:rPr>
              <w:br/>
            </w:r>
            <w:r w:rsidRPr="00C67FA5">
              <w:rPr>
                <w:rFonts w:eastAsia="Times New Roman" w:cs="Arial"/>
                <w:i/>
                <w:iCs/>
                <w:color w:val="000000"/>
                <w:sz w:val="16"/>
                <w:szCs w:val="16"/>
              </w:rPr>
              <w:t>[Access Road]</w:t>
            </w:r>
          </w:p>
        </w:tc>
        <w:tc>
          <w:tcPr>
            <w:tcW w:w="1188" w:type="dxa"/>
            <w:noWrap/>
          </w:tcPr>
          <w:p w14:paraId="314C1327" w14:textId="77777777" w:rsidR="00296900" w:rsidRPr="000316F8" w:rsidRDefault="0029690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510779</w:t>
            </w:r>
          </w:p>
        </w:tc>
        <w:tc>
          <w:tcPr>
            <w:tcW w:w="1151" w:type="dxa"/>
            <w:noWrap/>
          </w:tcPr>
          <w:p w14:paraId="4E879EB3" w14:textId="77777777" w:rsidR="00296900" w:rsidRPr="000316F8" w:rsidRDefault="0029690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220279</w:t>
            </w:r>
          </w:p>
        </w:tc>
        <w:tc>
          <w:tcPr>
            <w:tcW w:w="1197" w:type="dxa"/>
            <w:noWrap/>
          </w:tcPr>
          <w:p w14:paraId="43E02992" w14:textId="77777777" w:rsidR="00296900" w:rsidRPr="000316F8" w:rsidRDefault="0029690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r w:rsidRPr="000316F8">
              <w:rPr>
                <w:rFonts w:eastAsia="Times New Roman" w:cs="Arial"/>
                <w:color w:val="000000"/>
                <w:sz w:val="20"/>
                <w:vertAlign w:val="subscript"/>
              </w:rPr>
              <w:t>2</w:t>
            </w:r>
          </w:p>
        </w:tc>
        <w:tc>
          <w:tcPr>
            <w:tcW w:w="1458" w:type="dxa"/>
            <w:noWrap/>
          </w:tcPr>
          <w:p w14:paraId="09A79923" w14:textId="77777777" w:rsidR="00296900" w:rsidRPr="000316F8" w:rsidRDefault="0029690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1252" w:type="dxa"/>
            <w:noWrap/>
          </w:tcPr>
          <w:p w14:paraId="7DAA980C" w14:textId="77777777" w:rsidR="00296900" w:rsidRPr="000316F8" w:rsidRDefault="0029690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tcPr>
          <w:p w14:paraId="1497F761" w14:textId="77777777" w:rsidR="00296900" w:rsidRPr="000316F8" w:rsidRDefault="00296900" w:rsidP="00F31C0C">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1409" w:type="dxa"/>
            <w:noWrap/>
          </w:tcPr>
          <w:p w14:paraId="24F9F0D3" w14:textId="77777777" w:rsidR="00296900" w:rsidRPr="000316F8" w:rsidRDefault="0029690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810" w:type="dxa"/>
            <w:noWrap/>
          </w:tcPr>
          <w:p w14:paraId="2398850D" w14:textId="77777777" w:rsidR="00296900" w:rsidRPr="000316F8" w:rsidRDefault="0029690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296900" w:rsidRPr="000316F8" w14:paraId="12A68661" w14:textId="77777777" w:rsidTr="00296900">
        <w:tblPrEx>
          <w:tblLook w:val="04A0" w:firstRow="1" w:lastRow="0" w:firstColumn="1" w:lastColumn="0" w:noHBand="0" w:noVBand="1"/>
        </w:tblPrEx>
        <w:trPr>
          <w:trHeight w:val="989"/>
        </w:trPr>
        <w:tc>
          <w:tcPr>
            <w:cnfStyle w:val="001000000000" w:firstRow="0" w:lastRow="0" w:firstColumn="1" w:lastColumn="0" w:oddVBand="0" w:evenVBand="0" w:oddHBand="0" w:evenHBand="0" w:firstRowFirstColumn="0" w:firstRowLastColumn="0" w:lastRowFirstColumn="0" w:lastRowLastColumn="0"/>
            <w:tcW w:w="1047" w:type="dxa"/>
            <w:noWrap/>
            <w:hideMark/>
          </w:tcPr>
          <w:p w14:paraId="68FE3785" w14:textId="77777777" w:rsidR="00296900" w:rsidRPr="000316F8" w:rsidRDefault="00296900" w:rsidP="00F31C0C">
            <w:pPr>
              <w:rPr>
                <w:rFonts w:eastAsia="Times New Roman" w:cs="Arial"/>
                <w:color w:val="000000"/>
                <w:sz w:val="20"/>
              </w:rPr>
            </w:pPr>
            <w:r w:rsidRPr="000316F8">
              <w:rPr>
                <w:rFonts w:eastAsia="Times New Roman" w:cs="Arial"/>
                <w:color w:val="000000"/>
                <w:sz w:val="20"/>
              </w:rPr>
              <w:t>LLA 19</w:t>
            </w:r>
          </w:p>
        </w:tc>
        <w:tc>
          <w:tcPr>
            <w:tcW w:w="1975" w:type="dxa"/>
            <w:noWrap/>
            <w:hideMark/>
          </w:tcPr>
          <w:p w14:paraId="7BA4C626" w14:textId="77777777" w:rsidR="00296900" w:rsidRPr="000316F8" w:rsidRDefault="0029690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roofErr w:type="spellStart"/>
            <w:r w:rsidRPr="000316F8">
              <w:rPr>
                <w:rFonts w:eastAsia="Times New Roman" w:cs="Arial"/>
                <w:color w:val="000000"/>
                <w:sz w:val="20"/>
              </w:rPr>
              <w:t>Breachwood</w:t>
            </w:r>
            <w:proofErr w:type="spellEnd"/>
            <w:r w:rsidRPr="000316F8">
              <w:rPr>
                <w:rFonts w:eastAsia="Times New Roman" w:cs="Arial"/>
                <w:color w:val="000000"/>
                <w:sz w:val="20"/>
              </w:rPr>
              <w:t xml:space="preserve"> Green Community Hall</w:t>
            </w:r>
          </w:p>
        </w:tc>
        <w:tc>
          <w:tcPr>
            <w:tcW w:w="1752" w:type="dxa"/>
            <w:hideMark/>
          </w:tcPr>
          <w:p w14:paraId="7B52A207" w14:textId="77777777" w:rsidR="00296900" w:rsidRPr="00C67FA5" w:rsidRDefault="0029690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rPr>
            </w:pPr>
            <w:r w:rsidRPr="00FF59DA">
              <w:rPr>
                <w:rFonts w:eastAsia="Times New Roman" w:cs="Arial"/>
                <w:color w:val="000000"/>
                <w:sz w:val="20"/>
              </w:rPr>
              <w:t>Rural</w:t>
            </w:r>
            <w:r w:rsidRPr="00FF59DA">
              <w:rPr>
                <w:rFonts w:eastAsia="Times New Roman" w:cs="Arial"/>
                <w:color w:val="000000"/>
                <w:sz w:val="20"/>
              </w:rPr>
              <w:br/>
            </w:r>
            <w:r w:rsidRPr="00C67FA5">
              <w:rPr>
                <w:rFonts w:eastAsia="Times New Roman" w:cs="Arial"/>
                <w:i/>
                <w:iCs/>
                <w:color w:val="000000"/>
                <w:sz w:val="16"/>
                <w:szCs w:val="16"/>
              </w:rPr>
              <w:t>[Runway &amp; Flightpath]</w:t>
            </w:r>
          </w:p>
        </w:tc>
        <w:tc>
          <w:tcPr>
            <w:tcW w:w="1188" w:type="dxa"/>
            <w:noWrap/>
            <w:hideMark/>
          </w:tcPr>
          <w:p w14:paraId="2C1EDB0F" w14:textId="77777777" w:rsidR="00296900" w:rsidRPr="000316F8" w:rsidRDefault="0029690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515109</w:t>
            </w:r>
          </w:p>
        </w:tc>
        <w:tc>
          <w:tcPr>
            <w:tcW w:w="1151" w:type="dxa"/>
            <w:noWrap/>
            <w:hideMark/>
          </w:tcPr>
          <w:p w14:paraId="36C6934F" w14:textId="77777777" w:rsidR="00296900" w:rsidRPr="000316F8" w:rsidRDefault="0029690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221933</w:t>
            </w:r>
          </w:p>
        </w:tc>
        <w:tc>
          <w:tcPr>
            <w:tcW w:w="1197" w:type="dxa"/>
            <w:noWrap/>
            <w:hideMark/>
          </w:tcPr>
          <w:p w14:paraId="7B0E14C3" w14:textId="77777777" w:rsidR="00296900" w:rsidRPr="000316F8" w:rsidRDefault="0029690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r w:rsidRPr="000316F8">
              <w:rPr>
                <w:rFonts w:eastAsia="Times New Roman" w:cs="Arial"/>
                <w:color w:val="000000"/>
                <w:sz w:val="20"/>
                <w:vertAlign w:val="subscript"/>
              </w:rPr>
              <w:t>2</w:t>
            </w:r>
          </w:p>
        </w:tc>
        <w:tc>
          <w:tcPr>
            <w:tcW w:w="1458" w:type="dxa"/>
            <w:noWrap/>
            <w:hideMark/>
          </w:tcPr>
          <w:p w14:paraId="663F7F96" w14:textId="77777777" w:rsidR="00296900" w:rsidRPr="000316F8" w:rsidRDefault="0029690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1252" w:type="dxa"/>
            <w:noWrap/>
            <w:hideMark/>
          </w:tcPr>
          <w:p w14:paraId="2D0E9C59" w14:textId="77777777" w:rsidR="00296900" w:rsidRPr="000316F8" w:rsidRDefault="0029690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321" w:type="dxa"/>
            <w:noWrap/>
            <w:hideMark/>
          </w:tcPr>
          <w:p w14:paraId="2490C9AA" w14:textId="77777777" w:rsidR="00296900" w:rsidRPr="000316F8" w:rsidRDefault="00296900" w:rsidP="00F31C0C">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1409" w:type="dxa"/>
            <w:noWrap/>
            <w:hideMark/>
          </w:tcPr>
          <w:p w14:paraId="61955599" w14:textId="77777777" w:rsidR="00296900" w:rsidRPr="000316F8" w:rsidRDefault="0029690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No</w:t>
            </w:r>
          </w:p>
        </w:tc>
        <w:tc>
          <w:tcPr>
            <w:tcW w:w="810" w:type="dxa"/>
            <w:noWrap/>
            <w:hideMark/>
          </w:tcPr>
          <w:p w14:paraId="3901BC6D" w14:textId="77777777" w:rsidR="00296900" w:rsidRPr="000316F8" w:rsidRDefault="00296900" w:rsidP="00F31C0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bl>
    <w:p w14:paraId="6CC27591" w14:textId="77777777" w:rsidR="00A966DD" w:rsidRDefault="00A966DD" w:rsidP="00A966DD">
      <w:pPr>
        <w:spacing w:before="120" w:after="120" w:line="240" w:lineRule="auto"/>
        <w:rPr>
          <w:rFonts w:eastAsia="Arial" w:cs="Times New Roman"/>
          <w:b/>
          <w:szCs w:val="24"/>
        </w:rPr>
      </w:pPr>
    </w:p>
    <w:p w14:paraId="7B2532A9" w14:textId="77777777" w:rsidR="00A966DD" w:rsidRPr="00D833CA" w:rsidRDefault="00A966DD" w:rsidP="00A966DD">
      <w:pPr>
        <w:spacing w:before="120" w:after="120" w:line="240" w:lineRule="auto"/>
        <w:rPr>
          <w:rFonts w:eastAsia="Arial" w:cs="Times New Roman"/>
          <w:b/>
          <w:szCs w:val="24"/>
        </w:rPr>
      </w:pPr>
      <w:r w:rsidRPr="00D833CA">
        <w:rPr>
          <w:rFonts w:eastAsia="Arial" w:cs="Times New Roman"/>
          <w:b/>
          <w:szCs w:val="24"/>
        </w:rPr>
        <w:t>Notes:</w:t>
      </w:r>
    </w:p>
    <w:p w14:paraId="5D156851" w14:textId="3103A70B" w:rsidR="00A966DD" w:rsidRPr="00D833CA" w:rsidRDefault="00A966DD" w:rsidP="00237FFE">
      <w:pPr>
        <w:spacing w:before="120" w:after="120" w:line="240" w:lineRule="auto"/>
        <w:ind w:left="426" w:hanging="426"/>
        <w:rPr>
          <w:rFonts w:eastAsia="Arial" w:cs="Times New Roman"/>
          <w:szCs w:val="24"/>
        </w:rPr>
      </w:pPr>
      <w:r w:rsidRPr="00D833CA">
        <w:rPr>
          <w:rFonts w:eastAsia="Arial" w:cs="Times New Roman"/>
          <w:szCs w:val="24"/>
          <w:vertAlign w:val="superscript"/>
        </w:rPr>
        <w:t>(1)</w:t>
      </w:r>
      <w:r w:rsidR="00237FFE">
        <w:rPr>
          <w:rFonts w:eastAsia="Arial" w:cs="Times New Roman"/>
          <w:szCs w:val="24"/>
        </w:rPr>
        <w:tab/>
      </w:r>
      <w:r w:rsidRPr="00D833CA">
        <w:rPr>
          <w:rFonts w:eastAsia="Arial" w:cs="Times New Roman"/>
          <w:szCs w:val="24"/>
        </w:rPr>
        <w:t>0m if the monitoring site is at a location of exposure (</w:t>
      </w:r>
      <w:proofErr w:type="spellStart"/>
      <w:r w:rsidRPr="00D833CA">
        <w:rPr>
          <w:rFonts w:eastAsia="Arial" w:cs="Times New Roman"/>
          <w:szCs w:val="24"/>
        </w:rPr>
        <w:t>eg</w:t>
      </w:r>
      <w:proofErr w:type="spellEnd"/>
      <w:r w:rsidRPr="00D833CA">
        <w:rPr>
          <w:rFonts w:eastAsia="Arial" w:cs="Times New Roman"/>
          <w:szCs w:val="24"/>
        </w:rPr>
        <w:t xml:space="preserve"> installed on the façade of a residential property).</w:t>
      </w:r>
    </w:p>
    <w:p w14:paraId="194FCD0F" w14:textId="7B2AD37F" w:rsidR="00A966DD" w:rsidRPr="00D833CA" w:rsidRDefault="00A966DD" w:rsidP="00237FFE">
      <w:pPr>
        <w:spacing w:before="120" w:after="120" w:line="240" w:lineRule="auto"/>
        <w:ind w:left="426" w:hanging="426"/>
        <w:rPr>
          <w:rFonts w:eastAsia="Arial" w:cs="Times New Roman"/>
          <w:szCs w:val="24"/>
        </w:rPr>
      </w:pPr>
      <w:r w:rsidRPr="00D833CA">
        <w:rPr>
          <w:rFonts w:eastAsia="Arial" w:cs="Times New Roman"/>
          <w:szCs w:val="24"/>
          <w:vertAlign w:val="superscript"/>
        </w:rPr>
        <w:t>(2)</w:t>
      </w:r>
      <w:r w:rsidR="00237FFE">
        <w:rPr>
          <w:rFonts w:eastAsia="Arial" w:cs="Times New Roman"/>
          <w:szCs w:val="24"/>
        </w:rPr>
        <w:tab/>
      </w:r>
      <w:r w:rsidRPr="00D833CA">
        <w:rPr>
          <w:rFonts w:eastAsia="Arial" w:cs="Times New Roman"/>
          <w:szCs w:val="24"/>
        </w:rPr>
        <w:t>N/A if not applicable.</w:t>
      </w:r>
    </w:p>
    <w:p w14:paraId="7A87270B" w14:textId="4B4CF059" w:rsidR="00A966DD" w:rsidRDefault="00A966DD" w:rsidP="00DE4581">
      <w:pPr>
        <w:spacing w:before="120" w:after="120" w:line="240" w:lineRule="auto"/>
        <w:rPr>
          <w:rFonts w:eastAsia="Arial" w:cs="Times New Roman"/>
          <w:szCs w:val="24"/>
        </w:rPr>
      </w:pPr>
    </w:p>
    <w:p w14:paraId="4436A7CB" w14:textId="77777777" w:rsidR="00A966DD" w:rsidRDefault="00A966DD" w:rsidP="00DE4581">
      <w:pPr>
        <w:spacing w:before="120" w:after="120" w:line="240" w:lineRule="auto"/>
        <w:rPr>
          <w:rFonts w:eastAsia="Arial" w:cs="Times New Roman"/>
          <w:szCs w:val="24"/>
        </w:rPr>
        <w:sectPr w:rsidR="00A966DD" w:rsidSect="003A5102">
          <w:pgSz w:w="16838" w:h="11906" w:orient="landscape" w:code="9"/>
          <w:pgMar w:top="720" w:right="720" w:bottom="720" w:left="720" w:header="708" w:footer="340" w:gutter="0"/>
          <w:cols w:space="708"/>
          <w:docGrid w:linePitch="360"/>
        </w:sectPr>
      </w:pPr>
    </w:p>
    <w:p w14:paraId="3D3C3C04" w14:textId="4CE57E77" w:rsidR="00A966DD" w:rsidRDefault="00A966DD" w:rsidP="00A966DD">
      <w:pPr>
        <w:pStyle w:val="Caption"/>
      </w:pPr>
      <w:r w:rsidRPr="004263AE">
        <w:rPr>
          <w:vanish/>
        </w:rPr>
        <w:t>Table A.2(</w:t>
      </w:r>
      <w:r w:rsidR="008A2788">
        <w:fldChar w:fldCharType="begin"/>
      </w:r>
      <w:r w:rsidR="008A2788">
        <w:instrText xml:space="preserve"> SEQ Table_A.2( \* alphabetic </w:instrText>
      </w:r>
      <w:r w:rsidR="008A2788">
        <w:fldChar w:fldCharType="separate"/>
      </w:r>
      <w:r w:rsidR="00DE7A33">
        <w:rPr>
          <w:noProof/>
        </w:rPr>
        <w:t>c</w:t>
      </w:r>
      <w:r w:rsidR="008A2788">
        <w:rPr>
          <w:noProof/>
        </w:rPr>
        <w:fldChar w:fldCharType="end"/>
      </w:r>
      <w:r w:rsidR="004263AE">
        <w:t xml:space="preserve">) </w:t>
      </w:r>
      <w:r>
        <w:t>Luton Rising</w:t>
      </w:r>
      <w:r w:rsidR="004263AE">
        <w:t xml:space="preserve"> s</w:t>
      </w:r>
      <w:r>
        <w:t>ites</w:t>
      </w:r>
    </w:p>
    <w:tbl>
      <w:tblPr>
        <w:tblStyle w:val="TableStyle42"/>
        <w:tblW w:w="0" w:type="auto"/>
        <w:tblLook w:val="0620" w:firstRow="1" w:lastRow="0" w:firstColumn="0" w:lastColumn="0" w:noHBand="1" w:noVBand="1"/>
      </w:tblPr>
      <w:tblGrid>
        <w:gridCol w:w="1047"/>
        <w:gridCol w:w="1975"/>
        <w:gridCol w:w="1752"/>
        <w:gridCol w:w="1188"/>
        <w:gridCol w:w="1151"/>
        <w:gridCol w:w="1197"/>
        <w:gridCol w:w="1458"/>
        <w:gridCol w:w="1252"/>
        <w:gridCol w:w="1321"/>
        <w:gridCol w:w="1409"/>
        <w:gridCol w:w="810"/>
      </w:tblGrid>
      <w:tr w:rsidR="00A966DD" w:rsidRPr="00D833CA" w14:paraId="195C9F0E" w14:textId="77777777" w:rsidTr="00A579E8">
        <w:trPr>
          <w:cnfStyle w:val="100000000000" w:firstRow="1" w:lastRow="0" w:firstColumn="0" w:lastColumn="0" w:oddVBand="0" w:evenVBand="0" w:oddHBand="0" w:evenHBand="0" w:firstRowFirstColumn="0" w:firstRowLastColumn="0" w:lastRowFirstColumn="0" w:lastRowLastColumn="0"/>
          <w:trHeight w:val="300"/>
          <w:tblHeader/>
        </w:trPr>
        <w:tc>
          <w:tcPr>
            <w:tcW w:w="1047" w:type="dxa"/>
            <w:shd w:val="clear" w:color="auto" w:fill="5F2167"/>
          </w:tcPr>
          <w:p w14:paraId="5A877C65" w14:textId="77777777" w:rsidR="00A966DD" w:rsidRPr="00D833CA" w:rsidRDefault="00A966DD" w:rsidP="00A966DD">
            <w:pPr>
              <w:rPr>
                <w:sz w:val="20"/>
              </w:rPr>
            </w:pPr>
            <w:r w:rsidRPr="00D833CA">
              <w:rPr>
                <w:sz w:val="20"/>
              </w:rPr>
              <w:t>Diffusion Tube ID</w:t>
            </w:r>
          </w:p>
        </w:tc>
        <w:tc>
          <w:tcPr>
            <w:tcW w:w="1975" w:type="dxa"/>
            <w:shd w:val="clear" w:color="auto" w:fill="5F2167"/>
          </w:tcPr>
          <w:p w14:paraId="1ABC0F34" w14:textId="77777777" w:rsidR="00A966DD" w:rsidRPr="00D833CA" w:rsidRDefault="00A966DD" w:rsidP="00A966DD">
            <w:pPr>
              <w:rPr>
                <w:sz w:val="20"/>
              </w:rPr>
            </w:pPr>
            <w:r w:rsidRPr="00D833CA">
              <w:rPr>
                <w:sz w:val="20"/>
              </w:rPr>
              <w:t>Site Name</w:t>
            </w:r>
          </w:p>
        </w:tc>
        <w:tc>
          <w:tcPr>
            <w:tcW w:w="1752" w:type="dxa"/>
            <w:shd w:val="clear" w:color="auto" w:fill="5F2167"/>
          </w:tcPr>
          <w:p w14:paraId="3B9FEF92" w14:textId="77777777" w:rsidR="00A966DD" w:rsidRPr="00D833CA" w:rsidRDefault="00A966DD" w:rsidP="00A966DD">
            <w:pPr>
              <w:rPr>
                <w:sz w:val="20"/>
              </w:rPr>
            </w:pPr>
            <w:r w:rsidRPr="00D833CA">
              <w:rPr>
                <w:sz w:val="20"/>
              </w:rPr>
              <w:t>Site Type</w:t>
            </w:r>
          </w:p>
        </w:tc>
        <w:tc>
          <w:tcPr>
            <w:tcW w:w="1188" w:type="dxa"/>
            <w:shd w:val="clear" w:color="auto" w:fill="5F2167"/>
          </w:tcPr>
          <w:p w14:paraId="01B677EE" w14:textId="77777777" w:rsidR="00A966DD" w:rsidRPr="00D833CA" w:rsidRDefault="00A966DD" w:rsidP="00A966DD">
            <w:pPr>
              <w:rPr>
                <w:sz w:val="20"/>
              </w:rPr>
            </w:pPr>
            <w:r w:rsidRPr="00D833CA">
              <w:rPr>
                <w:sz w:val="20"/>
              </w:rPr>
              <w:t>X OS Grid Ref (Easting)</w:t>
            </w:r>
          </w:p>
        </w:tc>
        <w:tc>
          <w:tcPr>
            <w:tcW w:w="1151" w:type="dxa"/>
            <w:shd w:val="clear" w:color="auto" w:fill="5F2167"/>
          </w:tcPr>
          <w:p w14:paraId="5023884D" w14:textId="77777777" w:rsidR="00A966DD" w:rsidRPr="00D833CA" w:rsidRDefault="00A966DD" w:rsidP="00A966DD">
            <w:pPr>
              <w:rPr>
                <w:sz w:val="20"/>
              </w:rPr>
            </w:pPr>
            <w:r w:rsidRPr="00D833CA">
              <w:rPr>
                <w:sz w:val="20"/>
              </w:rPr>
              <w:t>Y OS Grid Ref (Northing)</w:t>
            </w:r>
          </w:p>
        </w:tc>
        <w:tc>
          <w:tcPr>
            <w:tcW w:w="1197" w:type="dxa"/>
            <w:shd w:val="clear" w:color="auto" w:fill="5F2167"/>
          </w:tcPr>
          <w:p w14:paraId="7E30DD92" w14:textId="77777777" w:rsidR="00A966DD" w:rsidRPr="00D833CA" w:rsidRDefault="00A966DD" w:rsidP="00A966DD">
            <w:pPr>
              <w:rPr>
                <w:sz w:val="20"/>
              </w:rPr>
            </w:pPr>
            <w:r w:rsidRPr="00D833CA">
              <w:rPr>
                <w:sz w:val="20"/>
              </w:rPr>
              <w:t>Pollutants Monitored</w:t>
            </w:r>
          </w:p>
        </w:tc>
        <w:tc>
          <w:tcPr>
            <w:tcW w:w="1458" w:type="dxa"/>
            <w:shd w:val="clear" w:color="auto" w:fill="5F2167"/>
          </w:tcPr>
          <w:p w14:paraId="33B11497" w14:textId="77777777" w:rsidR="00A966DD" w:rsidRPr="00D833CA" w:rsidRDefault="00A966DD" w:rsidP="00A966DD">
            <w:pPr>
              <w:rPr>
                <w:sz w:val="20"/>
              </w:rPr>
            </w:pPr>
            <w:r w:rsidRPr="00D833CA">
              <w:rPr>
                <w:sz w:val="20"/>
              </w:rPr>
              <w:t>In AQMA? Which AQMA?</w:t>
            </w:r>
          </w:p>
        </w:tc>
        <w:tc>
          <w:tcPr>
            <w:tcW w:w="1252" w:type="dxa"/>
            <w:shd w:val="clear" w:color="auto" w:fill="5F2167"/>
          </w:tcPr>
          <w:p w14:paraId="2B6FA3B9" w14:textId="77777777" w:rsidR="00A966DD" w:rsidRPr="00D833CA" w:rsidRDefault="00A966DD" w:rsidP="00A966DD">
            <w:pPr>
              <w:spacing w:before="120" w:after="120"/>
              <w:rPr>
                <w:sz w:val="20"/>
              </w:rPr>
            </w:pPr>
            <w:r w:rsidRPr="00D833CA">
              <w:rPr>
                <w:sz w:val="20"/>
              </w:rPr>
              <w:t>Distance to Relevant Exposure (m)</w:t>
            </w:r>
            <w:r w:rsidRPr="00D833CA">
              <w:rPr>
                <w:color w:val="0000FF"/>
              </w:rPr>
              <w:t xml:space="preserve"> </w:t>
            </w:r>
            <w:r w:rsidRPr="00D833CA">
              <w:rPr>
                <w:sz w:val="20"/>
                <w:vertAlign w:val="superscript"/>
              </w:rPr>
              <w:t>(1)</w:t>
            </w:r>
          </w:p>
        </w:tc>
        <w:tc>
          <w:tcPr>
            <w:tcW w:w="1321" w:type="dxa"/>
            <w:shd w:val="clear" w:color="auto" w:fill="5F2167"/>
          </w:tcPr>
          <w:p w14:paraId="74E8B2E4" w14:textId="77777777" w:rsidR="00A966DD" w:rsidRPr="00D833CA" w:rsidRDefault="00A966DD" w:rsidP="00A966DD">
            <w:pPr>
              <w:rPr>
                <w:sz w:val="20"/>
              </w:rPr>
            </w:pPr>
            <w:r w:rsidRPr="00D833CA">
              <w:rPr>
                <w:sz w:val="20"/>
              </w:rPr>
              <w:t xml:space="preserve">Distance to kerb of nearest road (m) </w:t>
            </w:r>
            <w:r w:rsidRPr="00D833CA">
              <w:rPr>
                <w:sz w:val="20"/>
                <w:vertAlign w:val="superscript"/>
              </w:rPr>
              <w:t>(2)</w:t>
            </w:r>
          </w:p>
        </w:tc>
        <w:tc>
          <w:tcPr>
            <w:tcW w:w="1409" w:type="dxa"/>
            <w:shd w:val="clear" w:color="auto" w:fill="5F2167"/>
          </w:tcPr>
          <w:p w14:paraId="1E23C7FF" w14:textId="77777777" w:rsidR="00A966DD" w:rsidRPr="00D833CA" w:rsidRDefault="00A966DD" w:rsidP="00A966DD">
            <w:pPr>
              <w:rPr>
                <w:sz w:val="20"/>
              </w:rPr>
            </w:pPr>
            <w:r w:rsidRPr="00D833CA">
              <w:rPr>
                <w:sz w:val="20"/>
              </w:rPr>
              <w:t>Tube Co-located with a Continuous Analyser?</w:t>
            </w:r>
          </w:p>
        </w:tc>
        <w:tc>
          <w:tcPr>
            <w:tcW w:w="810" w:type="dxa"/>
            <w:shd w:val="clear" w:color="auto" w:fill="5F2167"/>
          </w:tcPr>
          <w:p w14:paraId="5DBC3C27" w14:textId="77777777" w:rsidR="00A966DD" w:rsidRPr="00D833CA" w:rsidRDefault="00A966DD" w:rsidP="00A966DD">
            <w:pPr>
              <w:rPr>
                <w:sz w:val="20"/>
              </w:rPr>
            </w:pPr>
            <w:r w:rsidRPr="00D833CA">
              <w:rPr>
                <w:sz w:val="20"/>
              </w:rPr>
              <w:t>Tube Height (m)</w:t>
            </w:r>
          </w:p>
        </w:tc>
      </w:tr>
      <w:tr w:rsidR="00A219AC" w:rsidRPr="00A579E8" w14:paraId="189B7001" w14:textId="77777777" w:rsidTr="001C406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047" w:type="dxa"/>
            <w:noWrap/>
            <w:hideMark/>
          </w:tcPr>
          <w:p w14:paraId="20A58411" w14:textId="4B40A849" w:rsidR="00A219AC" w:rsidRPr="00A579E8" w:rsidRDefault="00A219AC" w:rsidP="00A219AC">
            <w:pPr>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L1(</w:t>
            </w:r>
            <w:proofErr w:type="spellStart"/>
            <w:r w:rsidRPr="001C406F">
              <w:rPr>
                <w:rFonts w:asciiTheme="minorHAnsi" w:eastAsia="Times New Roman" w:hAnsiTheme="minorHAnsi" w:cstheme="minorHAnsi"/>
                <w:color w:val="000000"/>
                <w:sz w:val="20"/>
              </w:rPr>
              <w:t>i</w:t>
            </w:r>
            <w:proofErr w:type="spellEnd"/>
            <w:r w:rsidRPr="001C406F">
              <w:rPr>
                <w:rFonts w:asciiTheme="minorHAnsi" w:eastAsia="Times New Roman" w:hAnsiTheme="minorHAnsi" w:cstheme="minorHAnsi"/>
                <w:color w:val="000000"/>
                <w:sz w:val="20"/>
              </w:rPr>
              <w:t>), L1(ii), L1(iii)</w:t>
            </w:r>
          </w:p>
        </w:tc>
        <w:tc>
          <w:tcPr>
            <w:tcW w:w="1975" w:type="dxa"/>
            <w:noWrap/>
            <w:hideMark/>
          </w:tcPr>
          <w:p w14:paraId="08C83B86" w14:textId="428BB57F"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Dunstable Road East</w:t>
            </w:r>
          </w:p>
        </w:tc>
        <w:tc>
          <w:tcPr>
            <w:tcW w:w="1752" w:type="dxa"/>
            <w:noWrap/>
            <w:hideMark/>
          </w:tcPr>
          <w:p w14:paraId="04A031C4" w14:textId="63B814E0"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Roadside</w:t>
            </w:r>
          </w:p>
        </w:tc>
        <w:tc>
          <w:tcPr>
            <w:tcW w:w="1188" w:type="dxa"/>
            <w:noWrap/>
            <w:hideMark/>
          </w:tcPr>
          <w:p w14:paraId="10A1D485" w14:textId="77777777"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508710</w:t>
            </w:r>
          </w:p>
        </w:tc>
        <w:tc>
          <w:tcPr>
            <w:tcW w:w="1151" w:type="dxa"/>
            <w:noWrap/>
            <w:hideMark/>
          </w:tcPr>
          <w:p w14:paraId="2B629B27" w14:textId="77777777"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221353</w:t>
            </w:r>
          </w:p>
        </w:tc>
        <w:tc>
          <w:tcPr>
            <w:tcW w:w="1197" w:type="dxa"/>
            <w:noWrap/>
            <w:hideMark/>
          </w:tcPr>
          <w:p w14:paraId="00E700C9" w14:textId="4ADF39C5"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NO</w:t>
            </w:r>
            <w:r w:rsidRPr="001C406F">
              <w:rPr>
                <w:rFonts w:asciiTheme="minorHAnsi" w:eastAsia="Times New Roman" w:hAnsiTheme="minorHAnsi" w:cstheme="minorHAnsi"/>
                <w:color w:val="000000"/>
                <w:sz w:val="20"/>
                <w:vertAlign w:val="subscript"/>
              </w:rPr>
              <w:t>2</w:t>
            </w:r>
          </w:p>
        </w:tc>
        <w:tc>
          <w:tcPr>
            <w:tcW w:w="1458" w:type="dxa"/>
            <w:noWrap/>
            <w:hideMark/>
          </w:tcPr>
          <w:p w14:paraId="3FD8264A" w14:textId="77777777" w:rsidR="00A219AC" w:rsidRPr="001C406F"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Yes</w:t>
            </w:r>
          </w:p>
          <w:p w14:paraId="3915DBCA" w14:textId="6241A89E"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AQMA 3</w:t>
            </w:r>
          </w:p>
        </w:tc>
        <w:tc>
          <w:tcPr>
            <w:tcW w:w="1252" w:type="dxa"/>
            <w:noWrap/>
            <w:hideMark/>
          </w:tcPr>
          <w:p w14:paraId="169D93C7" w14:textId="4902EF23"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6.0</w:t>
            </w:r>
          </w:p>
        </w:tc>
        <w:tc>
          <w:tcPr>
            <w:tcW w:w="1321" w:type="dxa"/>
            <w:noWrap/>
            <w:hideMark/>
          </w:tcPr>
          <w:p w14:paraId="363AEB7F" w14:textId="109CF30D"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2.4</w:t>
            </w:r>
          </w:p>
        </w:tc>
        <w:tc>
          <w:tcPr>
            <w:tcW w:w="1409" w:type="dxa"/>
            <w:noWrap/>
            <w:hideMark/>
          </w:tcPr>
          <w:p w14:paraId="0D693571" w14:textId="7024EB53"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Yes</w:t>
            </w:r>
          </w:p>
        </w:tc>
        <w:tc>
          <w:tcPr>
            <w:tcW w:w="810" w:type="dxa"/>
            <w:noWrap/>
            <w:hideMark/>
          </w:tcPr>
          <w:p w14:paraId="1833DC69" w14:textId="5364B26E"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2.0</w:t>
            </w:r>
          </w:p>
        </w:tc>
      </w:tr>
      <w:tr w:rsidR="00A219AC" w:rsidRPr="00A579E8" w14:paraId="29B6F725" w14:textId="77777777" w:rsidTr="001C406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047" w:type="dxa"/>
            <w:noWrap/>
            <w:hideMark/>
          </w:tcPr>
          <w:p w14:paraId="1E249142" w14:textId="0A84DC1A" w:rsidR="00A219AC" w:rsidRPr="00A579E8" w:rsidRDefault="00A219AC" w:rsidP="00A219AC">
            <w:pPr>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L2(</w:t>
            </w:r>
            <w:proofErr w:type="spellStart"/>
            <w:r w:rsidRPr="001C406F">
              <w:rPr>
                <w:rFonts w:asciiTheme="minorHAnsi" w:eastAsia="Times New Roman" w:hAnsiTheme="minorHAnsi" w:cstheme="minorHAnsi"/>
                <w:color w:val="000000"/>
                <w:sz w:val="20"/>
              </w:rPr>
              <w:t>i</w:t>
            </w:r>
            <w:proofErr w:type="spellEnd"/>
            <w:r w:rsidRPr="001C406F">
              <w:rPr>
                <w:rFonts w:asciiTheme="minorHAnsi" w:eastAsia="Times New Roman" w:hAnsiTheme="minorHAnsi" w:cstheme="minorHAnsi"/>
                <w:color w:val="000000"/>
                <w:sz w:val="20"/>
              </w:rPr>
              <w:t>), L2(ii)</w:t>
            </w:r>
          </w:p>
        </w:tc>
        <w:tc>
          <w:tcPr>
            <w:tcW w:w="1975" w:type="dxa"/>
            <w:noWrap/>
            <w:hideMark/>
          </w:tcPr>
          <w:p w14:paraId="7BE561F9" w14:textId="04BEA8D3"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Crawley Green Road</w:t>
            </w:r>
          </w:p>
        </w:tc>
        <w:tc>
          <w:tcPr>
            <w:tcW w:w="1752" w:type="dxa"/>
            <w:noWrap/>
            <w:hideMark/>
          </w:tcPr>
          <w:p w14:paraId="29EC74DC" w14:textId="2805C911"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Roadside</w:t>
            </w:r>
          </w:p>
        </w:tc>
        <w:tc>
          <w:tcPr>
            <w:tcW w:w="1188" w:type="dxa"/>
            <w:noWrap/>
            <w:hideMark/>
          </w:tcPr>
          <w:p w14:paraId="6F4BE8DF" w14:textId="77777777"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511155</w:t>
            </w:r>
          </w:p>
        </w:tc>
        <w:tc>
          <w:tcPr>
            <w:tcW w:w="1151" w:type="dxa"/>
            <w:noWrap/>
            <w:hideMark/>
          </w:tcPr>
          <w:p w14:paraId="4E31A1C1" w14:textId="77777777"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222445</w:t>
            </w:r>
          </w:p>
        </w:tc>
        <w:tc>
          <w:tcPr>
            <w:tcW w:w="1197" w:type="dxa"/>
            <w:noWrap/>
            <w:hideMark/>
          </w:tcPr>
          <w:p w14:paraId="611754EF" w14:textId="70B82530"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NO</w:t>
            </w:r>
            <w:r w:rsidRPr="001C406F">
              <w:rPr>
                <w:rFonts w:asciiTheme="minorHAnsi" w:eastAsia="Times New Roman" w:hAnsiTheme="minorHAnsi" w:cstheme="minorHAnsi"/>
                <w:color w:val="000000"/>
                <w:sz w:val="20"/>
                <w:vertAlign w:val="subscript"/>
              </w:rPr>
              <w:t>2</w:t>
            </w:r>
          </w:p>
        </w:tc>
        <w:tc>
          <w:tcPr>
            <w:tcW w:w="1458" w:type="dxa"/>
            <w:noWrap/>
            <w:hideMark/>
          </w:tcPr>
          <w:p w14:paraId="57223D46" w14:textId="0633B3CD"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hAnsiTheme="minorHAnsi" w:cstheme="minorHAnsi"/>
                <w:sz w:val="20"/>
              </w:rPr>
              <w:t>No</w:t>
            </w:r>
          </w:p>
        </w:tc>
        <w:tc>
          <w:tcPr>
            <w:tcW w:w="1252" w:type="dxa"/>
            <w:noWrap/>
            <w:hideMark/>
          </w:tcPr>
          <w:p w14:paraId="57958836" w14:textId="591E19B9"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 </w:t>
            </w:r>
          </w:p>
        </w:tc>
        <w:tc>
          <w:tcPr>
            <w:tcW w:w="1321" w:type="dxa"/>
            <w:noWrap/>
            <w:hideMark/>
          </w:tcPr>
          <w:p w14:paraId="1E975B08" w14:textId="72CDC065"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1.2</w:t>
            </w:r>
          </w:p>
        </w:tc>
        <w:tc>
          <w:tcPr>
            <w:tcW w:w="1409" w:type="dxa"/>
            <w:noWrap/>
            <w:hideMark/>
          </w:tcPr>
          <w:p w14:paraId="2F8C0C76" w14:textId="5A5ADC00"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No</w:t>
            </w:r>
          </w:p>
        </w:tc>
        <w:tc>
          <w:tcPr>
            <w:tcW w:w="810" w:type="dxa"/>
            <w:noWrap/>
            <w:hideMark/>
          </w:tcPr>
          <w:p w14:paraId="2AC6DA71" w14:textId="6AB6C8D5"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2.1</w:t>
            </w:r>
          </w:p>
        </w:tc>
      </w:tr>
      <w:tr w:rsidR="00A219AC" w:rsidRPr="00A579E8" w14:paraId="27F53682" w14:textId="77777777" w:rsidTr="001C406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047" w:type="dxa"/>
            <w:noWrap/>
            <w:hideMark/>
          </w:tcPr>
          <w:p w14:paraId="6B3414F7" w14:textId="25FC9449" w:rsidR="00A219AC" w:rsidRPr="00A579E8" w:rsidRDefault="00A219AC" w:rsidP="00A219AC">
            <w:pPr>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L3(</w:t>
            </w:r>
            <w:proofErr w:type="spellStart"/>
            <w:r w:rsidRPr="001C406F">
              <w:rPr>
                <w:rFonts w:asciiTheme="minorHAnsi" w:eastAsia="Times New Roman" w:hAnsiTheme="minorHAnsi" w:cstheme="minorHAnsi"/>
                <w:color w:val="000000"/>
                <w:sz w:val="20"/>
              </w:rPr>
              <w:t>i</w:t>
            </w:r>
            <w:proofErr w:type="spellEnd"/>
            <w:r w:rsidRPr="001C406F">
              <w:rPr>
                <w:rFonts w:asciiTheme="minorHAnsi" w:eastAsia="Times New Roman" w:hAnsiTheme="minorHAnsi" w:cstheme="minorHAnsi"/>
                <w:color w:val="000000"/>
                <w:sz w:val="20"/>
              </w:rPr>
              <w:t>), L3(ii)</w:t>
            </w:r>
          </w:p>
        </w:tc>
        <w:tc>
          <w:tcPr>
            <w:tcW w:w="1975" w:type="dxa"/>
            <w:noWrap/>
            <w:hideMark/>
          </w:tcPr>
          <w:p w14:paraId="48152F5B" w14:textId="215F5868"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Wigmore Lane</w:t>
            </w:r>
          </w:p>
        </w:tc>
        <w:tc>
          <w:tcPr>
            <w:tcW w:w="1752" w:type="dxa"/>
            <w:noWrap/>
            <w:hideMark/>
          </w:tcPr>
          <w:p w14:paraId="6FC697FD" w14:textId="00FF560A"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Roadside</w:t>
            </w:r>
          </w:p>
        </w:tc>
        <w:tc>
          <w:tcPr>
            <w:tcW w:w="1188" w:type="dxa"/>
            <w:noWrap/>
            <w:hideMark/>
          </w:tcPr>
          <w:p w14:paraId="30C1AE43" w14:textId="77777777"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511780</w:t>
            </w:r>
          </w:p>
        </w:tc>
        <w:tc>
          <w:tcPr>
            <w:tcW w:w="1151" w:type="dxa"/>
            <w:noWrap/>
            <w:hideMark/>
          </w:tcPr>
          <w:p w14:paraId="114702CE" w14:textId="77777777"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222760</w:t>
            </w:r>
          </w:p>
        </w:tc>
        <w:tc>
          <w:tcPr>
            <w:tcW w:w="1197" w:type="dxa"/>
            <w:noWrap/>
            <w:hideMark/>
          </w:tcPr>
          <w:p w14:paraId="6C4350BB" w14:textId="63778E7B"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NO</w:t>
            </w:r>
            <w:r w:rsidRPr="001C406F">
              <w:rPr>
                <w:rFonts w:asciiTheme="minorHAnsi" w:eastAsia="Times New Roman" w:hAnsiTheme="minorHAnsi" w:cstheme="minorHAnsi"/>
                <w:color w:val="000000"/>
                <w:sz w:val="20"/>
                <w:vertAlign w:val="subscript"/>
              </w:rPr>
              <w:t>2</w:t>
            </w:r>
          </w:p>
        </w:tc>
        <w:tc>
          <w:tcPr>
            <w:tcW w:w="1458" w:type="dxa"/>
            <w:noWrap/>
            <w:hideMark/>
          </w:tcPr>
          <w:p w14:paraId="6D7D031A" w14:textId="0885708E"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hAnsiTheme="minorHAnsi" w:cstheme="minorHAnsi"/>
                <w:sz w:val="20"/>
              </w:rPr>
              <w:t>No</w:t>
            </w:r>
          </w:p>
        </w:tc>
        <w:tc>
          <w:tcPr>
            <w:tcW w:w="1252" w:type="dxa"/>
            <w:noWrap/>
            <w:hideMark/>
          </w:tcPr>
          <w:p w14:paraId="6FECEF4F" w14:textId="0143959C"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 </w:t>
            </w:r>
          </w:p>
        </w:tc>
        <w:tc>
          <w:tcPr>
            <w:tcW w:w="1321" w:type="dxa"/>
            <w:noWrap/>
            <w:hideMark/>
          </w:tcPr>
          <w:p w14:paraId="6FA59512" w14:textId="18CF2950"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1.0</w:t>
            </w:r>
          </w:p>
        </w:tc>
        <w:tc>
          <w:tcPr>
            <w:tcW w:w="1409" w:type="dxa"/>
            <w:noWrap/>
            <w:hideMark/>
          </w:tcPr>
          <w:p w14:paraId="3E54B89E" w14:textId="5E7098E9"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No</w:t>
            </w:r>
          </w:p>
        </w:tc>
        <w:tc>
          <w:tcPr>
            <w:tcW w:w="810" w:type="dxa"/>
            <w:noWrap/>
            <w:hideMark/>
          </w:tcPr>
          <w:p w14:paraId="533B6096" w14:textId="20A7067D"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2.0</w:t>
            </w:r>
          </w:p>
        </w:tc>
      </w:tr>
      <w:tr w:rsidR="00A219AC" w:rsidRPr="00A579E8" w14:paraId="38D7500C" w14:textId="77777777" w:rsidTr="001C406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047" w:type="dxa"/>
            <w:noWrap/>
            <w:hideMark/>
          </w:tcPr>
          <w:p w14:paraId="0538CECE" w14:textId="65D168E4" w:rsidR="00A219AC" w:rsidRPr="00A579E8" w:rsidRDefault="00A219AC" w:rsidP="00A219AC">
            <w:pPr>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L4(</w:t>
            </w:r>
            <w:proofErr w:type="spellStart"/>
            <w:r w:rsidRPr="001C406F">
              <w:rPr>
                <w:rFonts w:asciiTheme="minorHAnsi" w:eastAsia="Times New Roman" w:hAnsiTheme="minorHAnsi" w:cstheme="minorHAnsi"/>
                <w:color w:val="000000"/>
                <w:sz w:val="20"/>
              </w:rPr>
              <w:t>i</w:t>
            </w:r>
            <w:proofErr w:type="spellEnd"/>
            <w:r w:rsidRPr="001C406F">
              <w:rPr>
                <w:rFonts w:asciiTheme="minorHAnsi" w:eastAsia="Times New Roman" w:hAnsiTheme="minorHAnsi" w:cstheme="minorHAnsi"/>
                <w:color w:val="000000"/>
                <w:sz w:val="20"/>
              </w:rPr>
              <w:t>), L4(ii)</w:t>
            </w:r>
          </w:p>
        </w:tc>
        <w:tc>
          <w:tcPr>
            <w:tcW w:w="1975" w:type="dxa"/>
            <w:noWrap/>
            <w:hideMark/>
          </w:tcPr>
          <w:p w14:paraId="6F626370" w14:textId="61CF58A2"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Eaton Green Road / Darley Road</w:t>
            </w:r>
          </w:p>
        </w:tc>
        <w:tc>
          <w:tcPr>
            <w:tcW w:w="1752" w:type="dxa"/>
            <w:noWrap/>
            <w:hideMark/>
          </w:tcPr>
          <w:p w14:paraId="2C8DBF24" w14:textId="5E946E56"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Rural</w:t>
            </w:r>
          </w:p>
        </w:tc>
        <w:tc>
          <w:tcPr>
            <w:tcW w:w="1188" w:type="dxa"/>
            <w:noWrap/>
            <w:hideMark/>
          </w:tcPr>
          <w:p w14:paraId="54EAA0DE" w14:textId="77777777"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513223</w:t>
            </w:r>
          </w:p>
        </w:tc>
        <w:tc>
          <w:tcPr>
            <w:tcW w:w="1151" w:type="dxa"/>
            <w:noWrap/>
            <w:hideMark/>
          </w:tcPr>
          <w:p w14:paraId="482A47DA" w14:textId="77777777"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222397</w:t>
            </w:r>
          </w:p>
        </w:tc>
        <w:tc>
          <w:tcPr>
            <w:tcW w:w="1197" w:type="dxa"/>
            <w:noWrap/>
            <w:hideMark/>
          </w:tcPr>
          <w:p w14:paraId="191362EB" w14:textId="7CA2022F"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NO</w:t>
            </w:r>
            <w:r w:rsidRPr="001C406F">
              <w:rPr>
                <w:rFonts w:asciiTheme="minorHAnsi" w:eastAsia="Times New Roman" w:hAnsiTheme="minorHAnsi" w:cstheme="minorHAnsi"/>
                <w:color w:val="000000"/>
                <w:sz w:val="20"/>
                <w:vertAlign w:val="subscript"/>
              </w:rPr>
              <w:t>2</w:t>
            </w:r>
          </w:p>
        </w:tc>
        <w:tc>
          <w:tcPr>
            <w:tcW w:w="1458" w:type="dxa"/>
            <w:noWrap/>
            <w:hideMark/>
          </w:tcPr>
          <w:p w14:paraId="17C69A5B" w14:textId="023BAA17"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hAnsiTheme="minorHAnsi" w:cstheme="minorHAnsi"/>
                <w:sz w:val="20"/>
              </w:rPr>
              <w:t>No</w:t>
            </w:r>
          </w:p>
        </w:tc>
        <w:tc>
          <w:tcPr>
            <w:tcW w:w="1252" w:type="dxa"/>
            <w:noWrap/>
            <w:hideMark/>
          </w:tcPr>
          <w:p w14:paraId="391C4563" w14:textId="42B0B17E"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 </w:t>
            </w:r>
          </w:p>
        </w:tc>
        <w:tc>
          <w:tcPr>
            <w:tcW w:w="1321" w:type="dxa"/>
            <w:noWrap/>
            <w:hideMark/>
          </w:tcPr>
          <w:p w14:paraId="0C9EC6E0" w14:textId="0F95FE93"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1.5</w:t>
            </w:r>
          </w:p>
        </w:tc>
        <w:tc>
          <w:tcPr>
            <w:tcW w:w="1409" w:type="dxa"/>
            <w:noWrap/>
            <w:hideMark/>
          </w:tcPr>
          <w:p w14:paraId="42404608" w14:textId="0854120A"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No</w:t>
            </w:r>
          </w:p>
        </w:tc>
        <w:tc>
          <w:tcPr>
            <w:tcW w:w="810" w:type="dxa"/>
            <w:noWrap/>
            <w:hideMark/>
          </w:tcPr>
          <w:p w14:paraId="36CB85C3" w14:textId="1C44CBCC"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2.0</w:t>
            </w:r>
          </w:p>
        </w:tc>
      </w:tr>
      <w:tr w:rsidR="00A219AC" w:rsidRPr="00A579E8" w14:paraId="597C59AC" w14:textId="77777777" w:rsidTr="001C406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047" w:type="dxa"/>
            <w:noWrap/>
            <w:hideMark/>
          </w:tcPr>
          <w:p w14:paraId="3726BDC4" w14:textId="2DB1F1C2" w:rsidR="00A219AC" w:rsidRPr="00A579E8" w:rsidRDefault="00A219AC" w:rsidP="00A219AC">
            <w:pPr>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L5(</w:t>
            </w:r>
            <w:proofErr w:type="spellStart"/>
            <w:r w:rsidRPr="001C406F">
              <w:rPr>
                <w:rFonts w:asciiTheme="minorHAnsi" w:eastAsia="Times New Roman" w:hAnsiTheme="minorHAnsi" w:cstheme="minorHAnsi"/>
                <w:color w:val="000000"/>
                <w:sz w:val="20"/>
              </w:rPr>
              <w:t>i</w:t>
            </w:r>
            <w:proofErr w:type="spellEnd"/>
            <w:r w:rsidRPr="001C406F">
              <w:rPr>
                <w:rFonts w:asciiTheme="minorHAnsi" w:eastAsia="Times New Roman" w:hAnsiTheme="minorHAnsi" w:cstheme="minorHAnsi"/>
                <w:color w:val="000000"/>
                <w:sz w:val="20"/>
              </w:rPr>
              <w:t>), L5(ii)</w:t>
            </w:r>
          </w:p>
        </w:tc>
        <w:tc>
          <w:tcPr>
            <w:tcW w:w="1975" w:type="dxa"/>
            <w:noWrap/>
            <w:hideMark/>
          </w:tcPr>
          <w:p w14:paraId="644AE723" w14:textId="6A882A4C"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 xml:space="preserve">Chapel Road, </w:t>
            </w:r>
            <w:proofErr w:type="spellStart"/>
            <w:r w:rsidRPr="001C406F">
              <w:rPr>
                <w:rFonts w:asciiTheme="minorHAnsi" w:eastAsia="Times New Roman" w:hAnsiTheme="minorHAnsi" w:cstheme="minorHAnsi"/>
                <w:color w:val="000000"/>
                <w:sz w:val="20"/>
              </w:rPr>
              <w:t>Breachwood</w:t>
            </w:r>
            <w:proofErr w:type="spellEnd"/>
          </w:p>
        </w:tc>
        <w:tc>
          <w:tcPr>
            <w:tcW w:w="1752" w:type="dxa"/>
            <w:noWrap/>
            <w:hideMark/>
          </w:tcPr>
          <w:p w14:paraId="289208E0" w14:textId="7F59B5A0"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Rural</w:t>
            </w:r>
          </w:p>
        </w:tc>
        <w:tc>
          <w:tcPr>
            <w:tcW w:w="1188" w:type="dxa"/>
            <w:noWrap/>
            <w:hideMark/>
          </w:tcPr>
          <w:p w14:paraId="056B4714" w14:textId="77777777"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515047</w:t>
            </w:r>
          </w:p>
        </w:tc>
        <w:tc>
          <w:tcPr>
            <w:tcW w:w="1151" w:type="dxa"/>
            <w:noWrap/>
            <w:hideMark/>
          </w:tcPr>
          <w:p w14:paraId="7F928B99" w14:textId="77777777"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221904</w:t>
            </w:r>
          </w:p>
        </w:tc>
        <w:tc>
          <w:tcPr>
            <w:tcW w:w="1197" w:type="dxa"/>
            <w:noWrap/>
            <w:hideMark/>
          </w:tcPr>
          <w:p w14:paraId="34027BC5" w14:textId="6E3ACECA"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NO</w:t>
            </w:r>
            <w:r w:rsidRPr="001C406F">
              <w:rPr>
                <w:rFonts w:asciiTheme="minorHAnsi" w:eastAsia="Times New Roman" w:hAnsiTheme="minorHAnsi" w:cstheme="minorHAnsi"/>
                <w:color w:val="000000"/>
                <w:sz w:val="20"/>
                <w:vertAlign w:val="subscript"/>
              </w:rPr>
              <w:t>2</w:t>
            </w:r>
          </w:p>
        </w:tc>
        <w:tc>
          <w:tcPr>
            <w:tcW w:w="1458" w:type="dxa"/>
            <w:noWrap/>
            <w:hideMark/>
          </w:tcPr>
          <w:p w14:paraId="5E5312E6" w14:textId="45F8F82A"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hAnsiTheme="minorHAnsi" w:cstheme="minorHAnsi"/>
                <w:sz w:val="20"/>
              </w:rPr>
              <w:t>No</w:t>
            </w:r>
          </w:p>
        </w:tc>
        <w:tc>
          <w:tcPr>
            <w:tcW w:w="1252" w:type="dxa"/>
            <w:noWrap/>
            <w:hideMark/>
          </w:tcPr>
          <w:p w14:paraId="3408F5B2" w14:textId="164B1380"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 </w:t>
            </w:r>
          </w:p>
        </w:tc>
        <w:tc>
          <w:tcPr>
            <w:tcW w:w="1321" w:type="dxa"/>
            <w:noWrap/>
            <w:hideMark/>
          </w:tcPr>
          <w:p w14:paraId="56C675F8" w14:textId="5937C66D"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2.8</w:t>
            </w:r>
          </w:p>
        </w:tc>
        <w:tc>
          <w:tcPr>
            <w:tcW w:w="1409" w:type="dxa"/>
            <w:noWrap/>
            <w:hideMark/>
          </w:tcPr>
          <w:p w14:paraId="16A88FCD" w14:textId="4BC434E4"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No</w:t>
            </w:r>
          </w:p>
        </w:tc>
        <w:tc>
          <w:tcPr>
            <w:tcW w:w="810" w:type="dxa"/>
            <w:noWrap/>
            <w:hideMark/>
          </w:tcPr>
          <w:p w14:paraId="5BA163BE" w14:textId="412DDAE1"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2.0</w:t>
            </w:r>
          </w:p>
        </w:tc>
      </w:tr>
      <w:tr w:rsidR="00A219AC" w:rsidRPr="00A579E8" w14:paraId="780F393F" w14:textId="77777777" w:rsidTr="001C406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047" w:type="dxa"/>
            <w:noWrap/>
            <w:hideMark/>
          </w:tcPr>
          <w:p w14:paraId="1288F9AC" w14:textId="1E946DC7" w:rsidR="00A219AC" w:rsidRPr="00A579E8" w:rsidRDefault="00A219AC" w:rsidP="00A219AC">
            <w:pPr>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L6(</w:t>
            </w:r>
            <w:proofErr w:type="spellStart"/>
            <w:r w:rsidRPr="001C406F">
              <w:rPr>
                <w:rFonts w:asciiTheme="minorHAnsi" w:eastAsia="Times New Roman" w:hAnsiTheme="minorHAnsi" w:cstheme="minorHAnsi"/>
                <w:color w:val="000000"/>
                <w:sz w:val="20"/>
              </w:rPr>
              <w:t>i</w:t>
            </w:r>
            <w:proofErr w:type="spellEnd"/>
            <w:r w:rsidRPr="001C406F">
              <w:rPr>
                <w:rFonts w:asciiTheme="minorHAnsi" w:eastAsia="Times New Roman" w:hAnsiTheme="minorHAnsi" w:cstheme="minorHAnsi"/>
                <w:color w:val="000000"/>
                <w:sz w:val="20"/>
              </w:rPr>
              <w:t>), L6(ii)</w:t>
            </w:r>
          </w:p>
        </w:tc>
        <w:tc>
          <w:tcPr>
            <w:tcW w:w="1975" w:type="dxa"/>
            <w:noWrap/>
            <w:hideMark/>
          </w:tcPr>
          <w:p w14:paraId="2BDEFB53" w14:textId="04CB9196"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Winch Hill</w:t>
            </w:r>
          </w:p>
        </w:tc>
        <w:tc>
          <w:tcPr>
            <w:tcW w:w="1752" w:type="dxa"/>
            <w:noWrap/>
            <w:hideMark/>
          </w:tcPr>
          <w:p w14:paraId="245C6FB4" w14:textId="2F99C55E"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Rural</w:t>
            </w:r>
          </w:p>
        </w:tc>
        <w:tc>
          <w:tcPr>
            <w:tcW w:w="1188" w:type="dxa"/>
            <w:noWrap/>
            <w:hideMark/>
          </w:tcPr>
          <w:p w14:paraId="093609FC" w14:textId="77777777"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513773</w:t>
            </w:r>
          </w:p>
        </w:tc>
        <w:tc>
          <w:tcPr>
            <w:tcW w:w="1151" w:type="dxa"/>
            <w:noWrap/>
            <w:hideMark/>
          </w:tcPr>
          <w:p w14:paraId="7929C7DC" w14:textId="77777777"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221752</w:t>
            </w:r>
          </w:p>
        </w:tc>
        <w:tc>
          <w:tcPr>
            <w:tcW w:w="1197" w:type="dxa"/>
            <w:noWrap/>
            <w:hideMark/>
          </w:tcPr>
          <w:p w14:paraId="52E52F6B" w14:textId="611C1630"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NO</w:t>
            </w:r>
            <w:r w:rsidRPr="001C406F">
              <w:rPr>
                <w:rFonts w:asciiTheme="minorHAnsi" w:eastAsia="Times New Roman" w:hAnsiTheme="minorHAnsi" w:cstheme="minorHAnsi"/>
                <w:color w:val="000000"/>
                <w:sz w:val="20"/>
                <w:vertAlign w:val="subscript"/>
              </w:rPr>
              <w:t>2</w:t>
            </w:r>
          </w:p>
        </w:tc>
        <w:tc>
          <w:tcPr>
            <w:tcW w:w="1458" w:type="dxa"/>
            <w:noWrap/>
            <w:hideMark/>
          </w:tcPr>
          <w:p w14:paraId="3D58F64F" w14:textId="7B554BDB"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hAnsiTheme="minorHAnsi" w:cstheme="minorHAnsi"/>
                <w:sz w:val="20"/>
              </w:rPr>
              <w:t>No</w:t>
            </w:r>
          </w:p>
        </w:tc>
        <w:tc>
          <w:tcPr>
            <w:tcW w:w="1252" w:type="dxa"/>
            <w:noWrap/>
            <w:hideMark/>
          </w:tcPr>
          <w:p w14:paraId="18EE17C2" w14:textId="1732D197"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 </w:t>
            </w:r>
          </w:p>
        </w:tc>
        <w:tc>
          <w:tcPr>
            <w:tcW w:w="1321" w:type="dxa"/>
            <w:noWrap/>
            <w:hideMark/>
          </w:tcPr>
          <w:p w14:paraId="011225E7" w14:textId="139F5E42"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1.2</w:t>
            </w:r>
          </w:p>
        </w:tc>
        <w:tc>
          <w:tcPr>
            <w:tcW w:w="1409" w:type="dxa"/>
            <w:noWrap/>
            <w:hideMark/>
          </w:tcPr>
          <w:p w14:paraId="3044B9C7" w14:textId="63EFB9A1"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No</w:t>
            </w:r>
          </w:p>
        </w:tc>
        <w:tc>
          <w:tcPr>
            <w:tcW w:w="810" w:type="dxa"/>
            <w:noWrap/>
            <w:hideMark/>
          </w:tcPr>
          <w:p w14:paraId="5797DD3C" w14:textId="7EB14368"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1.9</w:t>
            </w:r>
          </w:p>
        </w:tc>
      </w:tr>
      <w:tr w:rsidR="00A219AC" w:rsidRPr="00A579E8" w14:paraId="6AAA9E22" w14:textId="77777777" w:rsidTr="001C406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047" w:type="dxa"/>
            <w:noWrap/>
            <w:hideMark/>
          </w:tcPr>
          <w:p w14:paraId="7B14245D" w14:textId="3F443E04" w:rsidR="00A219AC" w:rsidRPr="00A579E8" w:rsidRDefault="00A219AC" w:rsidP="00A219AC">
            <w:pPr>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L7(</w:t>
            </w:r>
            <w:proofErr w:type="spellStart"/>
            <w:r w:rsidRPr="001C406F">
              <w:rPr>
                <w:rFonts w:asciiTheme="minorHAnsi" w:eastAsia="Times New Roman" w:hAnsiTheme="minorHAnsi" w:cstheme="minorHAnsi"/>
                <w:color w:val="000000"/>
                <w:sz w:val="20"/>
              </w:rPr>
              <w:t>i</w:t>
            </w:r>
            <w:proofErr w:type="spellEnd"/>
            <w:r w:rsidRPr="001C406F">
              <w:rPr>
                <w:rFonts w:asciiTheme="minorHAnsi" w:eastAsia="Times New Roman" w:hAnsiTheme="minorHAnsi" w:cstheme="minorHAnsi"/>
                <w:color w:val="000000"/>
                <w:sz w:val="20"/>
              </w:rPr>
              <w:t>), L7(ii)</w:t>
            </w:r>
          </w:p>
        </w:tc>
        <w:tc>
          <w:tcPr>
            <w:tcW w:w="1975" w:type="dxa"/>
            <w:noWrap/>
            <w:hideMark/>
          </w:tcPr>
          <w:p w14:paraId="4EC3F500" w14:textId="109CD128"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Vauxhall Way</w:t>
            </w:r>
          </w:p>
        </w:tc>
        <w:tc>
          <w:tcPr>
            <w:tcW w:w="1752" w:type="dxa"/>
            <w:noWrap/>
            <w:hideMark/>
          </w:tcPr>
          <w:p w14:paraId="4E9AEC86" w14:textId="393585EF"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Roadside</w:t>
            </w:r>
          </w:p>
        </w:tc>
        <w:tc>
          <w:tcPr>
            <w:tcW w:w="1188" w:type="dxa"/>
            <w:noWrap/>
            <w:hideMark/>
          </w:tcPr>
          <w:p w14:paraId="28709D42" w14:textId="77777777"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511057</w:t>
            </w:r>
          </w:p>
        </w:tc>
        <w:tc>
          <w:tcPr>
            <w:tcW w:w="1151" w:type="dxa"/>
            <w:noWrap/>
            <w:hideMark/>
          </w:tcPr>
          <w:p w14:paraId="034DB8E2" w14:textId="77777777"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221386</w:t>
            </w:r>
          </w:p>
        </w:tc>
        <w:tc>
          <w:tcPr>
            <w:tcW w:w="1197" w:type="dxa"/>
            <w:noWrap/>
            <w:hideMark/>
          </w:tcPr>
          <w:p w14:paraId="57BA69A7" w14:textId="0D8C248E"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NO</w:t>
            </w:r>
            <w:r w:rsidRPr="001C406F">
              <w:rPr>
                <w:rFonts w:asciiTheme="minorHAnsi" w:eastAsia="Times New Roman" w:hAnsiTheme="minorHAnsi" w:cstheme="minorHAnsi"/>
                <w:color w:val="000000"/>
                <w:sz w:val="20"/>
                <w:vertAlign w:val="subscript"/>
              </w:rPr>
              <w:t>2</w:t>
            </w:r>
          </w:p>
        </w:tc>
        <w:tc>
          <w:tcPr>
            <w:tcW w:w="1458" w:type="dxa"/>
            <w:noWrap/>
            <w:hideMark/>
          </w:tcPr>
          <w:p w14:paraId="25740450" w14:textId="124C1748"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hAnsiTheme="minorHAnsi" w:cstheme="minorHAnsi"/>
                <w:sz w:val="20"/>
              </w:rPr>
              <w:t>No</w:t>
            </w:r>
          </w:p>
        </w:tc>
        <w:tc>
          <w:tcPr>
            <w:tcW w:w="1252" w:type="dxa"/>
            <w:noWrap/>
            <w:hideMark/>
          </w:tcPr>
          <w:p w14:paraId="6ED636F8" w14:textId="7173D887"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 </w:t>
            </w:r>
          </w:p>
        </w:tc>
        <w:tc>
          <w:tcPr>
            <w:tcW w:w="1321" w:type="dxa"/>
            <w:noWrap/>
            <w:hideMark/>
          </w:tcPr>
          <w:p w14:paraId="2B07B3FE" w14:textId="044694AE"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2.1</w:t>
            </w:r>
          </w:p>
        </w:tc>
        <w:tc>
          <w:tcPr>
            <w:tcW w:w="1409" w:type="dxa"/>
            <w:noWrap/>
            <w:hideMark/>
          </w:tcPr>
          <w:p w14:paraId="6190E054" w14:textId="22C27E67"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No</w:t>
            </w:r>
          </w:p>
        </w:tc>
        <w:tc>
          <w:tcPr>
            <w:tcW w:w="810" w:type="dxa"/>
            <w:noWrap/>
            <w:hideMark/>
          </w:tcPr>
          <w:p w14:paraId="0DFAD42E" w14:textId="1A77E8D2"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2.0</w:t>
            </w:r>
          </w:p>
        </w:tc>
      </w:tr>
      <w:tr w:rsidR="00A219AC" w:rsidRPr="00A579E8" w14:paraId="422C4D3D" w14:textId="77777777" w:rsidTr="001C406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047" w:type="dxa"/>
            <w:noWrap/>
            <w:hideMark/>
          </w:tcPr>
          <w:p w14:paraId="2E816BC0" w14:textId="380BE74F" w:rsidR="00A219AC" w:rsidRPr="00A579E8" w:rsidRDefault="00A219AC" w:rsidP="00A219AC">
            <w:pPr>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L8(</w:t>
            </w:r>
            <w:proofErr w:type="spellStart"/>
            <w:r w:rsidRPr="001C406F">
              <w:rPr>
                <w:rFonts w:asciiTheme="minorHAnsi" w:eastAsia="Times New Roman" w:hAnsiTheme="minorHAnsi" w:cstheme="minorHAnsi"/>
                <w:color w:val="000000"/>
                <w:sz w:val="20"/>
              </w:rPr>
              <w:t>i</w:t>
            </w:r>
            <w:proofErr w:type="spellEnd"/>
            <w:r w:rsidRPr="001C406F">
              <w:rPr>
                <w:rFonts w:asciiTheme="minorHAnsi" w:eastAsia="Times New Roman" w:hAnsiTheme="minorHAnsi" w:cstheme="minorHAnsi"/>
                <w:color w:val="000000"/>
                <w:sz w:val="20"/>
              </w:rPr>
              <w:t>), L8(ii)</w:t>
            </w:r>
          </w:p>
        </w:tc>
        <w:tc>
          <w:tcPr>
            <w:tcW w:w="1975" w:type="dxa"/>
            <w:noWrap/>
            <w:hideMark/>
          </w:tcPr>
          <w:p w14:paraId="360F5FB8" w14:textId="6B109EB4"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Kimpton Road</w:t>
            </w:r>
          </w:p>
        </w:tc>
        <w:tc>
          <w:tcPr>
            <w:tcW w:w="1752" w:type="dxa"/>
            <w:noWrap/>
            <w:hideMark/>
          </w:tcPr>
          <w:p w14:paraId="06D7EDD0" w14:textId="555FF30C"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Roadside</w:t>
            </w:r>
          </w:p>
        </w:tc>
        <w:tc>
          <w:tcPr>
            <w:tcW w:w="1188" w:type="dxa"/>
            <w:noWrap/>
            <w:hideMark/>
          </w:tcPr>
          <w:p w14:paraId="24CB017B" w14:textId="77777777"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510543</w:t>
            </w:r>
          </w:p>
        </w:tc>
        <w:tc>
          <w:tcPr>
            <w:tcW w:w="1151" w:type="dxa"/>
            <w:noWrap/>
            <w:hideMark/>
          </w:tcPr>
          <w:p w14:paraId="1B049903" w14:textId="77777777"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220706</w:t>
            </w:r>
          </w:p>
        </w:tc>
        <w:tc>
          <w:tcPr>
            <w:tcW w:w="1197" w:type="dxa"/>
            <w:noWrap/>
            <w:hideMark/>
          </w:tcPr>
          <w:p w14:paraId="1A6ECCF4" w14:textId="54630B64"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NO</w:t>
            </w:r>
            <w:r w:rsidRPr="001C406F">
              <w:rPr>
                <w:rFonts w:asciiTheme="minorHAnsi" w:eastAsia="Times New Roman" w:hAnsiTheme="minorHAnsi" w:cstheme="minorHAnsi"/>
                <w:color w:val="000000"/>
                <w:sz w:val="20"/>
                <w:vertAlign w:val="subscript"/>
              </w:rPr>
              <w:t>2</w:t>
            </w:r>
          </w:p>
        </w:tc>
        <w:tc>
          <w:tcPr>
            <w:tcW w:w="1458" w:type="dxa"/>
            <w:noWrap/>
            <w:hideMark/>
          </w:tcPr>
          <w:p w14:paraId="27B95D59" w14:textId="0C25EF6A"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hAnsiTheme="minorHAnsi" w:cstheme="minorHAnsi"/>
                <w:sz w:val="20"/>
              </w:rPr>
              <w:t>No</w:t>
            </w:r>
          </w:p>
        </w:tc>
        <w:tc>
          <w:tcPr>
            <w:tcW w:w="1252" w:type="dxa"/>
            <w:noWrap/>
            <w:hideMark/>
          </w:tcPr>
          <w:p w14:paraId="0D3ED55C" w14:textId="052B8AFF"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 </w:t>
            </w:r>
          </w:p>
        </w:tc>
        <w:tc>
          <w:tcPr>
            <w:tcW w:w="1321" w:type="dxa"/>
            <w:noWrap/>
            <w:hideMark/>
          </w:tcPr>
          <w:p w14:paraId="3E8BDC79" w14:textId="72800FC8"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2.1</w:t>
            </w:r>
          </w:p>
        </w:tc>
        <w:tc>
          <w:tcPr>
            <w:tcW w:w="1409" w:type="dxa"/>
            <w:noWrap/>
            <w:hideMark/>
          </w:tcPr>
          <w:p w14:paraId="1695F4B0" w14:textId="35EA5FDF"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No</w:t>
            </w:r>
          </w:p>
        </w:tc>
        <w:tc>
          <w:tcPr>
            <w:tcW w:w="810" w:type="dxa"/>
            <w:noWrap/>
            <w:hideMark/>
          </w:tcPr>
          <w:p w14:paraId="11D8B88A" w14:textId="7B6CBD5C" w:rsidR="00A219AC" w:rsidRPr="00A579E8" w:rsidRDefault="00A219AC" w:rsidP="00A219A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2.0</w:t>
            </w:r>
          </w:p>
        </w:tc>
      </w:tr>
      <w:tr w:rsidR="00527861" w:rsidRPr="00A579E8" w14:paraId="0B5B577E" w14:textId="77777777" w:rsidTr="001C406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047" w:type="dxa"/>
            <w:noWrap/>
            <w:hideMark/>
          </w:tcPr>
          <w:p w14:paraId="389C0576" w14:textId="62C04E6B" w:rsidR="00527861" w:rsidRPr="00A579E8" w:rsidRDefault="00527861" w:rsidP="00527861">
            <w:pPr>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L9(</w:t>
            </w:r>
            <w:proofErr w:type="spellStart"/>
            <w:r w:rsidRPr="001C406F">
              <w:rPr>
                <w:rFonts w:asciiTheme="minorHAnsi" w:eastAsia="Times New Roman" w:hAnsiTheme="minorHAnsi" w:cstheme="minorHAnsi"/>
                <w:color w:val="000000"/>
                <w:sz w:val="20"/>
              </w:rPr>
              <w:t>i</w:t>
            </w:r>
            <w:proofErr w:type="spellEnd"/>
            <w:r w:rsidRPr="001C406F">
              <w:rPr>
                <w:rFonts w:asciiTheme="minorHAnsi" w:eastAsia="Times New Roman" w:hAnsiTheme="minorHAnsi" w:cstheme="minorHAnsi"/>
                <w:color w:val="000000"/>
                <w:sz w:val="20"/>
              </w:rPr>
              <w:t>), L9(ii)</w:t>
            </w:r>
          </w:p>
        </w:tc>
        <w:tc>
          <w:tcPr>
            <w:tcW w:w="1975" w:type="dxa"/>
            <w:noWrap/>
            <w:hideMark/>
          </w:tcPr>
          <w:p w14:paraId="548A53B6" w14:textId="66B3E1C1"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Luton Parkway Station Exit (North)</w:t>
            </w:r>
          </w:p>
        </w:tc>
        <w:tc>
          <w:tcPr>
            <w:tcW w:w="1752" w:type="dxa"/>
            <w:noWrap/>
            <w:hideMark/>
          </w:tcPr>
          <w:p w14:paraId="59BA50C5" w14:textId="633A102F"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sz w:val="20"/>
              </w:rPr>
              <w:t>Other</w:t>
            </w:r>
          </w:p>
        </w:tc>
        <w:tc>
          <w:tcPr>
            <w:tcW w:w="1188" w:type="dxa"/>
            <w:noWrap/>
            <w:hideMark/>
          </w:tcPr>
          <w:p w14:paraId="5BB985BC" w14:textId="77777777"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510553</w:t>
            </w:r>
          </w:p>
        </w:tc>
        <w:tc>
          <w:tcPr>
            <w:tcW w:w="1151" w:type="dxa"/>
            <w:noWrap/>
            <w:hideMark/>
          </w:tcPr>
          <w:p w14:paraId="774C53E9" w14:textId="77777777"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220682</w:t>
            </w:r>
          </w:p>
        </w:tc>
        <w:tc>
          <w:tcPr>
            <w:tcW w:w="1197" w:type="dxa"/>
            <w:noWrap/>
            <w:hideMark/>
          </w:tcPr>
          <w:p w14:paraId="463C10F3" w14:textId="76B8D0D1"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NO</w:t>
            </w:r>
            <w:r w:rsidRPr="001C406F">
              <w:rPr>
                <w:rFonts w:asciiTheme="minorHAnsi" w:eastAsia="Times New Roman" w:hAnsiTheme="minorHAnsi" w:cstheme="minorHAnsi"/>
                <w:color w:val="000000"/>
                <w:sz w:val="20"/>
                <w:vertAlign w:val="subscript"/>
              </w:rPr>
              <w:t>2</w:t>
            </w:r>
          </w:p>
        </w:tc>
        <w:tc>
          <w:tcPr>
            <w:tcW w:w="1458" w:type="dxa"/>
            <w:noWrap/>
            <w:hideMark/>
          </w:tcPr>
          <w:p w14:paraId="09630522" w14:textId="265E6936"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hAnsiTheme="minorHAnsi" w:cstheme="minorHAnsi"/>
                <w:sz w:val="20"/>
              </w:rPr>
              <w:t>No</w:t>
            </w:r>
          </w:p>
        </w:tc>
        <w:tc>
          <w:tcPr>
            <w:tcW w:w="1252" w:type="dxa"/>
            <w:noWrap/>
            <w:hideMark/>
          </w:tcPr>
          <w:p w14:paraId="36C8AE70" w14:textId="77777777"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p>
        </w:tc>
        <w:tc>
          <w:tcPr>
            <w:tcW w:w="1321" w:type="dxa"/>
            <w:noWrap/>
            <w:hideMark/>
          </w:tcPr>
          <w:p w14:paraId="4BD8C44C" w14:textId="4F5F8023"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 N/A</w:t>
            </w:r>
          </w:p>
        </w:tc>
        <w:tc>
          <w:tcPr>
            <w:tcW w:w="1409" w:type="dxa"/>
            <w:noWrap/>
            <w:hideMark/>
          </w:tcPr>
          <w:p w14:paraId="55EF67A2" w14:textId="1DC39D80"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No</w:t>
            </w:r>
          </w:p>
        </w:tc>
        <w:tc>
          <w:tcPr>
            <w:tcW w:w="810" w:type="dxa"/>
            <w:noWrap/>
            <w:hideMark/>
          </w:tcPr>
          <w:p w14:paraId="5C678B64" w14:textId="747E08B8"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1.6</w:t>
            </w:r>
          </w:p>
        </w:tc>
      </w:tr>
      <w:tr w:rsidR="00527861" w:rsidRPr="00A579E8" w14:paraId="04CBC014" w14:textId="77777777" w:rsidTr="001C406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047" w:type="dxa"/>
            <w:noWrap/>
            <w:hideMark/>
          </w:tcPr>
          <w:p w14:paraId="4A384049" w14:textId="068D5363" w:rsidR="00527861" w:rsidRPr="00A579E8" w:rsidRDefault="00527861" w:rsidP="00527861">
            <w:pPr>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L10(</w:t>
            </w:r>
            <w:proofErr w:type="spellStart"/>
            <w:r w:rsidRPr="001C406F">
              <w:rPr>
                <w:rFonts w:asciiTheme="minorHAnsi" w:eastAsia="Times New Roman" w:hAnsiTheme="minorHAnsi" w:cstheme="minorHAnsi"/>
                <w:color w:val="000000"/>
                <w:sz w:val="20"/>
              </w:rPr>
              <w:t>i</w:t>
            </w:r>
            <w:proofErr w:type="spellEnd"/>
            <w:r w:rsidRPr="001C406F">
              <w:rPr>
                <w:rFonts w:asciiTheme="minorHAnsi" w:eastAsia="Times New Roman" w:hAnsiTheme="minorHAnsi" w:cstheme="minorHAnsi"/>
                <w:color w:val="000000"/>
                <w:sz w:val="20"/>
              </w:rPr>
              <w:t>), L10(ii)</w:t>
            </w:r>
          </w:p>
        </w:tc>
        <w:tc>
          <w:tcPr>
            <w:tcW w:w="1975" w:type="dxa"/>
            <w:noWrap/>
            <w:hideMark/>
          </w:tcPr>
          <w:p w14:paraId="6B06FD3E" w14:textId="1149E742"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 xml:space="preserve">Luton Road, </w:t>
            </w:r>
            <w:proofErr w:type="spellStart"/>
            <w:r w:rsidRPr="001C406F">
              <w:rPr>
                <w:rFonts w:asciiTheme="minorHAnsi" w:eastAsia="Times New Roman" w:hAnsiTheme="minorHAnsi" w:cstheme="minorHAnsi"/>
                <w:color w:val="000000"/>
                <w:sz w:val="20"/>
              </w:rPr>
              <w:t>Caddington</w:t>
            </w:r>
            <w:proofErr w:type="spellEnd"/>
          </w:p>
        </w:tc>
        <w:tc>
          <w:tcPr>
            <w:tcW w:w="1752" w:type="dxa"/>
            <w:noWrap/>
            <w:hideMark/>
          </w:tcPr>
          <w:p w14:paraId="062E33BB" w14:textId="25282F69"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sz w:val="20"/>
              </w:rPr>
              <w:t>Roadside</w:t>
            </w:r>
          </w:p>
        </w:tc>
        <w:tc>
          <w:tcPr>
            <w:tcW w:w="1188" w:type="dxa"/>
            <w:noWrap/>
            <w:hideMark/>
          </w:tcPr>
          <w:p w14:paraId="35833851" w14:textId="77777777"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506541</w:t>
            </w:r>
          </w:p>
        </w:tc>
        <w:tc>
          <w:tcPr>
            <w:tcW w:w="1151" w:type="dxa"/>
            <w:noWrap/>
            <w:hideMark/>
          </w:tcPr>
          <w:p w14:paraId="06145BCA" w14:textId="77777777"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219854</w:t>
            </w:r>
          </w:p>
        </w:tc>
        <w:tc>
          <w:tcPr>
            <w:tcW w:w="1197" w:type="dxa"/>
            <w:noWrap/>
            <w:hideMark/>
          </w:tcPr>
          <w:p w14:paraId="5611F81F" w14:textId="2B2FEBCC"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NO</w:t>
            </w:r>
            <w:r w:rsidRPr="001C406F">
              <w:rPr>
                <w:rFonts w:asciiTheme="minorHAnsi" w:eastAsia="Times New Roman" w:hAnsiTheme="minorHAnsi" w:cstheme="minorHAnsi"/>
                <w:color w:val="000000"/>
                <w:sz w:val="20"/>
                <w:vertAlign w:val="subscript"/>
              </w:rPr>
              <w:t>2</w:t>
            </w:r>
          </w:p>
        </w:tc>
        <w:tc>
          <w:tcPr>
            <w:tcW w:w="1458" w:type="dxa"/>
            <w:noWrap/>
            <w:hideMark/>
          </w:tcPr>
          <w:p w14:paraId="0A68AFC1" w14:textId="0EF6FCD6"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hAnsiTheme="minorHAnsi" w:cstheme="minorHAnsi"/>
                <w:sz w:val="20"/>
              </w:rPr>
              <w:t>No</w:t>
            </w:r>
          </w:p>
        </w:tc>
        <w:tc>
          <w:tcPr>
            <w:tcW w:w="1252" w:type="dxa"/>
            <w:noWrap/>
            <w:hideMark/>
          </w:tcPr>
          <w:p w14:paraId="6D2B4791" w14:textId="77777777"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p>
        </w:tc>
        <w:tc>
          <w:tcPr>
            <w:tcW w:w="1321" w:type="dxa"/>
            <w:noWrap/>
            <w:hideMark/>
          </w:tcPr>
          <w:p w14:paraId="30657851" w14:textId="22217727"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1.0</w:t>
            </w:r>
          </w:p>
        </w:tc>
        <w:tc>
          <w:tcPr>
            <w:tcW w:w="1409" w:type="dxa"/>
            <w:noWrap/>
            <w:hideMark/>
          </w:tcPr>
          <w:p w14:paraId="3FC591F8" w14:textId="78E4D3D4"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No</w:t>
            </w:r>
          </w:p>
        </w:tc>
        <w:tc>
          <w:tcPr>
            <w:tcW w:w="810" w:type="dxa"/>
            <w:noWrap/>
            <w:hideMark/>
          </w:tcPr>
          <w:p w14:paraId="197DA911" w14:textId="7D9F62D9"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2.1</w:t>
            </w:r>
          </w:p>
        </w:tc>
      </w:tr>
      <w:tr w:rsidR="00527861" w:rsidRPr="00A579E8" w14:paraId="5742B77B" w14:textId="77777777" w:rsidTr="001C406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047" w:type="dxa"/>
            <w:noWrap/>
            <w:hideMark/>
          </w:tcPr>
          <w:p w14:paraId="17947D02" w14:textId="76C4C1BF" w:rsidR="00527861" w:rsidRPr="00A579E8" w:rsidRDefault="00527861" w:rsidP="00527861">
            <w:pPr>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L11(</w:t>
            </w:r>
            <w:proofErr w:type="spellStart"/>
            <w:r w:rsidRPr="001C406F">
              <w:rPr>
                <w:rFonts w:asciiTheme="minorHAnsi" w:eastAsia="Times New Roman" w:hAnsiTheme="minorHAnsi" w:cstheme="minorHAnsi"/>
                <w:color w:val="000000"/>
                <w:sz w:val="20"/>
              </w:rPr>
              <w:t>i</w:t>
            </w:r>
            <w:proofErr w:type="spellEnd"/>
            <w:r w:rsidRPr="001C406F">
              <w:rPr>
                <w:rFonts w:asciiTheme="minorHAnsi" w:eastAsia="Times New Roman" w:hAnsiTheme="minorHAnsi" w:cstheme="minorHAnsi"/>
                <w:color w:val="000000"/>
                <w:sz w:val="20"/>
              </w:rPr>
              <w:t>), L11(ii), L11(iii)</w:t>
            </w:r>
          </w:p>
        </w:tc>
        <w:tc>
          <w:tcPr>
            <w:tcW w:w="1975" w:type="dxa"/>
            <w:noWrap/>
            <w:hideMark/>
          </w:tcPr>
          <w:p w14:paraId="368C82FB" w14:textId="5B397FD4"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Wigmore Valley Park</w:t>
            </w:r>
          </w:p>
        </w:tc>
        <w:tc>
          <w:tcPr>
            <w:tcW w:w="1752" w:type="dxa"/>
            <w:noWrap/>
            <w:hideMark/>
          </w:tcPr>
          <w:p w14:paraId="47899513" w14:textId="28BEF54A"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sz w:val="20"/>
              </w:rPr>
              <w:t>Rural</w:t>
            </w:r>
          </w:p>
        </w:tc>
        <w:tc>
          <w:tcPr>
            <w:tcW w:w="1188" w:type="dxa"/>
            <w:noWrap/>
            <w:hideMark/>
          </w:tcPr>
          <w:p w14:paraId="0428D518" w14:textId="77777777"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512569</w:t>
            </w:r>
          </w:p>
        </w:tc>
        <w:tc>
          <w:tcPr>
            <w:tcW w:w="1151" w:type="dxa"/>
            <w:noWrap/>
            <w:hideMark/>
          </w:tcPr>
          <w:p w14:paraId="2D83AF5E" w14:textId="77777777"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79E8">
              <w:rPr>
                <w:rFonts w:asciiTheme="minorHAnsi" w:eastAsia="Times New Roman" w:hAnsiTheme="minorHAnsi" w:cstheme="minorHAnsi"/>
                <w:color w:val="000000"/>
                <w:sz w:val="20"/>
              </w:rPr>
              <w:t>222207</w:t>
            </w:r>
          </w:p>
        </w:tc>
        <w:tc>
          <w:tcPr>
            <w:tcW w:w="1197" w:type="dxa"/>
            <w:noWrap/>
            <w:hideMark/>
          </w:tcPr>
          <w:p w14:paraId="2FEB8516" w14:textId="6875ACFA"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NO</w:t>
            </w:r>
            <w:r w:rsidRPr="001C406F">
              <w:rPr>
                <w:rFonts w:asciiTheme="minorHAnsi" w:eastAsia="Times New Roman" w:hAnsiTheme="minorHAnsi" w:cstheme="minorHAnsi"/>
                <w:color w:val="000000"/>
                <w:sz w:val="20"/>
                <w:vertAlign w:val="subscript"/>
              </w:rPr>
              <w:t>2</w:t>
            </w:r>
          </w:p>
        </w:tc>
        <w:tc>
          <w:tcPr>
            <w:tcW w:w="1458" w:type="dxa"/>
            <w:noWrap/>
            <w:hideMark/>
          </w:tcPr>
          <w:p w14:paraId="795D71F5" w14:textId="344E4468"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hAnsiTheme="minorHAnsi" w:cstheme="minorHAnsi"/>
                <w:sz w:val="20"/>
              </w:rPr>
              <w:t>No</w:t>
            </w:r>
          </w:p>
        </w:tc>
        <w:tc>
          <w:tcPr>
            <w:tcW w:w="1252" w:type="dxa"/>
            <w:noWrap/>
            <w:hideMark/>
          </w:tcPr>
          <w:p w14:paraId="10E9C376" w14:textId="77777777"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p>
        </w:tc>
        <w:tc>
          <w:tcPr>
            <w:tcW w:w="1321" w:type="dxa"/>
            <w:noWrap/>
            <w:hideMark/>
          </w:tcPr>
          <w:p w14:paraId="72FC384B" w14:textId="66A02254"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 N/A</w:t>
            </w:r>
          </w:p>
        </w:tc>
        <w:tc>
          <w:tcPr>
            <w:tcW w:w="1409" w:type="dxa"/>
            <w:noWrap/>
            <w:hideMark/>
          </w:tcPr>
          <w:p w14:paraId="51087873" w14:textId="13B9D72D" w:rsidR="00527861" w:rsidRPr="00A579E8" w:rsidRDefault="00E4511D"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Pr>
                <w:rFonts w:asciiTheme="minorHAnsi" w:eastAsia="Times New Roman" w:hAnsiTheme="minorHAnsi" w:cstheme="minorHAnsi"/>
                <w:color w:val="000000"/>
                <w:sz w:val="20"/>
              </w:rPr>
              <w:t>Yes</w:t>
            </w:r>
          </w:p>
        </w:tc>
        <w:tc>
          <w:tcPr>
            <w:tcW w:w="810" w:type="dxa"/>
            <w:noWrap/>
            <w:hideMark/>
          </w:tcPr>
          <w:p w14:paraId="4D01C07F" w14:textId="694AA2FF" w:rsidR="00527861" w:rsidRPr="00A579E8" w:rsidRDefault="00527861" w:rsidP="00527861">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1C406F">
              <w:rPr>
                <w:rFonts w:asciiTheme="minorHAnsi" w:eastAsia="Times New Roman" w:hAnsiTheme="minorHAnsi" w:cstheme="minorHAnsi"/>
                <w:color w:val="000000"/>
                <w:sz w:val="20"/>
              </w:rPr>
              <w:t>1.6</w:t>
            </w:r>
          </w:p>
        </w:tc>
      </w:tr>
      <w:tr w:rsidR="0057309B" w:rsidRPr="001C406F" w14:paraId="310018C1" w14:textId="77777777" w:rsidTr="001C406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047" w:type="dxa"/>
            <w:noWrap/>
          </w:tcPr>
          <w:p w14:paraId="623F19C2" w14:textId="77777777" w:rsidR="0057309B" w:rsidRDefault="0057309B" w:rsidP="0057309B">
            <w:pPr>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L12</w:t>
            </w:r>
            <w:r w:rsidR="00CF01D5">
              <w:rPr>
                <w:rFonts w:asciiTheme="minorHAnsi" w:eastAsia="Times New Roman" w:hAnsiTheme="minorHAnsi" w:cstheme="minorHAnsi"/>
                <w:color w:val="000000"/>
                <w:sz w:val="20"/>
              </w:rPr>
              <w:t>(</w:t>
            </w:r>
            <w:proofErr w:type="spellStart"/>
            <w:r w:rsidR="00CF01D5">
              <w:rPr>
                <w:rFonts w:asciiTheme="minorHAnsi" w:eastAsia="Times New Roman" w:hAnsiTheme="minorHAnsi" w:cstheme="minorHAnsi"/>
                <w:color w:val="000000"/>
                <w:sz w:val="20"/>
              </w:rPr>
              <w:t>i</w:t>
            </w:r>
            <w:proofErr w:type="spellEnd"/>
            <w:r w:rsidR="00CF01D5">
              <w:rPr>
                <w:rFonts w:asciiTheme="minorHAnsi" w:eastAsia="Times New Roman" w:hAnsiTheme="minorHAnsi" w:cstheme="minorHAnsi"/>
                <w:color w:val="000000"/>
                <w:sz w:val="20"/>
              </w:rPr>
              <w:t>)</w:t>
            </w:r>
            <w:r w:rsidR="002A51FF">
              <w:rPr>
                <w:rFonts w:asciiTheme="minorHAnsi" w:eastAsia="Times New Roman" w:hAnsiTheme="minorHAnsi" w:cstheme="minorHAnsi"/>
                <w:color w:val="000000"/>
                <w:sz w:val="20"/>
              </w:rPr>
              <w:t>,</w:t>
            </w:r>
          </w:p>
          <w:p w14:paraId="78CF4E8D" w14:textId="7DCFDB5D" w:rsidR="002A51FF" w:rsidRPr="001C406F" w:rsidRDefault="002A51FF" w:rsidP="0057309B">
            <w:pPr>
              <w:rPr>
                <w:rFonts w:asciiTheme="minorHAnsi" w:eastAsia="Times New Roman" w:hAnsiTheme="minorHAnsi" w:cstheme="minorHAnsi"/>
                <w:color w:val="000000"/>
                <w:sz w:val="20"/>
              </w:rPr>
            </w:pPr>
            <w:r>
              <w:rPr>
                <w:rFonts w:asciiTheme="minorHAnsi" w:eastAsia="Times New Roman" w:hAnsiTheme="minorHAnsi" w:cstheme="minorHAnsi"/>
                <w:color w:val="000000"/>
                <w:sz w:val="20"/>
              </w:rPr>
              <w:t>L12(ii)</w:t>
            </w:r>
          </w:p>
        </w:tc>
        <w:tc>
          <w:tcPr>
            <w:tcW w:w="1975" w:type="dxa"/>
            <w:noWrap/>
          </w:tcPr>
          <w:p w14:paraId="44056D76" w14:textId="2F1E3D6E"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color w:val="000000"/>
                <w:sz w:val="20"/>
              </w:rPr>
              <w:t>Chiltern Academy</w:t>
            </w:r>
          </w:p>
        </w:tc>
        <w:tc>
          <w:tcPr>
            <w:tcW w:w="1752" w:type="dxa"/>
            <w:noWrap/>
          </w:tcPr>
          <w:p w14:paraId="1F45139F" w14:textId="051DD636" w:rsidR="0057309B" w:rsidRPr="001C406F" w:rsidRDefault="007920B7"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Pr>
                <w:rFonts w:asciiTheme="minorHAnsi" w:eastAsia="Times New Roman" w:hAnsiTheme="minorHAnsi" w:cstheme="minorHAnsi"/>
                <w:sz w:val="20"/>
              </w:rPr>
              <w:t>Roadside</w:t>
            </w:r>
          </w:p>
        </w:tc>
        <w:tc>
          <w:tcPr>
            <w:tcW w:w="1188" w:type="dxa"/>
            <w:noWrap/>
          </w:tcPr>
          <w:p w14:paraId="380E86BD" w14:textId="69057F29"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sz w:val="20"/>
              </w:rPr>
              <w:t>510256</w:t>
            </w:r>
          </w:p>
        </w:tc>
        <w:tc>
          <w:tcPr>
            <w:tcW w:w="1151" w:type="dxa"/>
            <w:noWrap/>
          </w:tcPr>
          <w:p w14:paraId="2053E18B" w14:textId="12EC482D"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sz w:val="20"/>
              </w:rPr>
              <w:t>220599</w:t>
            </w:r>
          </w:p>
        </w:tc>
        <w:tc>
          <w:tcPr>
            <w:tcW w:w="1197" w:type="dxa"/>
            <w:noWrap/>
          </w:tcPr>
          <w:p w14:paraId="4D006604" w14:textId="67F27C96"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NO</w:t>
            </w:r>
            <w:r w:rsidRPr="001C406F">
              <w:rPr>
                <w:rFonts w:asciiTheme="minorHAnsi" w:eastAsia="Times New Roman" w:hAnsiTheme="minorHAnsi" w:cstheme="minorHAnsi"/>
                <w:color w:val="000000"/>
                <w:sz w:val="20"/>
                <w:vertAlign w:val="subscript"/>
              </w:rPr>
              <w:t>2</w:t>
            </w:r>
          </w:p>
        </w:tc>
        <w:tc>
          <w:tcPr>
            <w:tcW w:w="1458" w:type="dxa"/>
            <w:noWrap/>
          </w:tcPr>
          <w:p w14:paraId="23567D19" w14:textId="665BF96F"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1C406F">
              <w:rPr>
                <w:rFonts w:asciiTheme="minorHAnsi" w:hAnsiTheme="minorHAnsi" w:cstheme="minorHAnsi"/>
                <w:sz w:val="20"/>
              </w:rPr>
              <w:t>No</w:t>
            </w:r>
          </w:p>
        </w:tc>
        <w:tc>
          <w:tcPr>
            <w:tcW w:w="1252" w:type="dxa"/>
            <w:noWrap/>
          </w:tcPr>
          <w:p w14:paraId="4809F329" w14:textId="77777777"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p>
        </w:tc>
        <w:tc>
          <w:tcPr>
            <w:tcW w:w="1321" w:type="dxa"/>
            <w:noWrap/>
          </w:tcPr>
          <w:p w14:paraId="40C245E2" w14:textId="79646545"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sz w:val="20"/>
              </w:rPr>
              <w:t>4.6</w:t>
            </w:r>
          </w:p>
        </w:tc>
        <w:tc>
          <w:tcPr>
            <w:tcW w:w="1409" w:type="dxa"/>
            <w:noWrap/>
          </w:tcPr>
          <w:p w14:paraId="77FFCEB5" w14:textId="7FA6A219"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No</w:t>
            </w:r>
          </w:p>
        </w:tc>
        <w:tc>
          <w:tcPr>
            <w:tcW w:w="810" w:type="dxa"/>
            <w:noWrap/>
          </w:tcPr>
          <w:p w14:paraId="2BA9ED44" w14:textId="2A7A06FE"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sz w:val="20"/>
              </w:rPr>
              <w:t>1.9</w:t>
            </w:r>
          </w:p>
        </w:tc>
      </w:tr>
      <w:tr w:rsidR="0057309B" w:rsidRPr="001C406F" w14:paraId="7444746B" w14:textId="77777777" w:rsidTr="001C406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047" w:type="dxa"/>
            <w:noWrap/>
          </w:tcPr>
          <w:p w14:paraId="3FB377C5" w14:textId="77777777" w:rsidR="0057309B" w:rsidRDefault="0057309B" w:rsidP="0057309B">
            <w:pPr>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L13</w:t>
            </w:r>
            <w:r w:rsidR="002A51FF">
              <w:rPr>
                <w:rFonts w:asciiTheme="minorHAnsi" w:eastAsia="Times New Roman" w:hAnsiTheme="minorHAnsi" w:cstheme="minorHAnsi"/>
                <w:color w:val="000000"/>
                <w:sz w:val="20"/>
              </w:rPr>
              <w:t>(</w:t>
            </w:r>
            <w:proofErr w:type="spellStart"/>
            <w:r w:rsidR="002A51FF">
              <w:rPr>
                <w:rFonts w:asciiTheme="minorHAnsi" w:eastAsia="Times New Roman" w:hAnsiTheme="minorHAnsi" w:cstheme="minorHAnsi"/>
                <w:color w:val="000000"/>
                <w:sz w:val="20"/>
              </w:rPr>
              <w:t>i</w:t>
            </w:r>
            <w:proofErr w:type="spellEnd"/>
            <w:r w:rsidR="002A51FF">
              <w:rPr>
                <w:rFonts w:asciiTheme="minorHAnsi" w:eastAsia="Times New Roman" w:hAnsiTheme="minorHAnsi" w:cstheme="minorHAnsi"/>
                <w:color w:val="000000"/>
                <w:sz w:val="20"/>
              </w:rPr>
              <w:t>),</w:t>
            </w:r>
          </w:p>
          <w:p w14:paraId="4ACCECF1" w14:textId="6631F3B9" w:rsidR="002A51FF" w:rsidRPr="001C406F" w:rsidRDefault="002A51FF" w:rsidP="0057309B">
            <w:pPr>
              <w:rPr>
                <w:rFonts w:asciiTheme="minorHAnsi" w:eastAsia="Times New Roman" w:hAnsiTheme="minorHAnsi" w:cstheme="minorHAnsi"/>
                <w:color w:val="000000"/>
                <w:sz w:val="20"/>
              </w:rPr>
            </w:pPr>
            <w:r>
              <w:rPr>
                <w:rFonts w:asciiTheme="minorHAnsi" w:eastAsia="Times New Roman" w:hAnsiTheme="minorHAnsi" w:cstheme="minorHAnsi"/>
                <w:color w:val="000000"/>
                <w:sz w:val="20"/>
              </w:rPr>
              <w:t>L13(ii)</w:t>
            </w:r>
          </w:p>
        </w:tc>
        <w:tc>
          <w:tcPr>
            <w:tcW w:w="1975" w:type="dxa"/>
            <w:noWrap/>
          </w:tcPr>
          <w:p w14:paraId="32AAAE25" w14:textId="36278326"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color w:val="000000"/>
                <w:sz w:val="20"/>
              </w:rPr>
              <w:t>Surrey Street Primary School</w:t>
            </w:r>
          </w:p>
        </w:tc>
        <w:tc>
          <w:tcPr>
            <w:tcW w:w="1752" w:type="dxa"/>
            <w:noWrap/>
          </w:tcPr>
          <w:p w14:paraId="58E79E0D" w14:textId="2B3F6736" w:rsidR="0057309B" w:rsidRPr="001C406F" w:rsidRDefault="00F47046"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Pr>
                <w:rFonts w:asciiTheme="minorHAnsi" w:eastAsia="Times New Roman" w:hAnsiTheme="minorHAnsi" w:cstheme="minorHAnsi"/>
                <w:sz w:val="20"/>
              </w:rPr>
              <w:t>Suburban</w:t>
            </w:r>
          </w:p>
        </w:tc>
        <w:tc>
          <w:tcPr>
            <w:tcW w:w="1188" w:type="dxa"/>
            <w:noWrap/>
          </w:tcPr>
          <w:p w14:paraId="48A7460B" w14:textId="0D9998A1"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sz w:val="20"/>
              </w:rPr>
              <w:t>509744</w:t>
            </w:r>
          </w:p>
        </w:tc>
        <w:tc>
          <w:tcPr>
            <w:tcW w:w="1151" w:type="dxa"/>
            <w:noWrap/>
          </w:tcPr>
          <w:p w14:paraId="5436EE5C" w14:textId="58810764"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sz w:val="20"/>
              </w:rPr>
              <w:t>220103</w:t>
            </w:r>
          </w:p>
        </w:tc>
        <w:tc>
          <w:tcPr>
            <w:tcW w:w="1197" w:type="dxa"/>
            <w:noWrap/>
          </w:tcPr>
          <w:p w14:paraId="5A631B82" w14:textId="5CA274C9"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NO</w:t>
            </w:r>
            <w:r w:rsidRPr="001C406F">
              <w:rPr>
                <w:rFonts w:asciiTheme="minorHAnsi" w:eastAsia="Times New Roman" w:hAnsiTheme="minorHAnsi" w:cstheme="minorHAnsi"/>
                <w:color w:val="000000"/>
                <w:sz w:val="20"/>
                <w:vertAlign w:val="subscript"/>
              </w:rPr>
              <w:t>2</w:t>
            </w:r>
          </w:p>
        </w:tc>
        <w:tc>
          <w:tcPr>
            <w:tcW w:w="1458" w:type="dxa"/>
            <w:noWrap/>
          </w:tcPr>
          <w:p w14:paraId="27232D22" w14:textId="717D00D2"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1C406F">
              <w:rPr>
                <w:rFonts w:asciiTheme="minorHAnsi" w:hAnsiTheme="minorHAnsi" w:cstheme="minorHAnsi"/>
                <w:sz w:val="20"/>
              </w:rPr>
              <w:t>No</w:t>
            </w:r>
          </w:p>
        </w:tc>
        <w:tc>
          <w:tcPr>
            <w:tcW w:w="1252" w:type="dxa"/>
            <w:noWrap/>
          </w:tcPr>
          <w:p w14:paraId="0B874234" w14:textId="77777777"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p>
        </w:tc>
        <w:tc>
          <w:tcPr>
            <w:tcW w:w="1321" w:type="dxa"/>
            <w:noWrap/>
          </w:tcPr>
          <w:p w14:paraId="5F0377FD" w14:textId="1B8E098C"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sz w:val="20"/>
              </w:rPr>
              <w:t>2.5</w:t>
            </w:r>
          </w:p>
        </w:tc>
        <w:tc>
          <w:tcPr>
            <w:tcW w:w="1409" w:type="dxa"/>
            <w:noWrap/>
          </w:tcPr>
          <w:p w14:paraId="231F2078" w14:textId="36A5A666"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No</w:t>
            </w:r>
          </w:p>
        </w:tc>
        <w:tc>
          <w:tcPr>
            <w:tcW w:w="810" w:type="dxa"/>
            <w:noWrap/>
          </w:tcPr>
          <w:p w14:paraId="7C2D6339" w14:textId="7332FD1B"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sz w:val="20"/>
              </w:rPr>
              <w:t>1.8</w:t>
            </w:r>
          </w:p>
        </w:tc>
      </w:tr>
      <w:tr w:rsidR="0057309B" w:rsidRPr="001C406F" w14:paraId="03EBBE16" w14:textId="77777777" w:rsidTr="001C406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047" w:type="dxa"/>
            <w:noWrap/>
          </w:tcPr>
          <w:p w14:paraId="5B1A456F" w14:textId="77777777" w:rsidR="0057309B" w:rsidRDefault="0057309B" w:rsidP="0057309B">
            <w:pPr>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L14</w:t>
            </w:r>
            <w:r w:rsidR="002A51FF">
              <w:rPr>
                <w:rFonts w:asciiTheme="minorHAnsi" w:eastAsia="Times New Roman" w:hAnsiTheme="minorHAnsi" w:cstheme="minorHAnsi"/>
                <w:color w:val="000000"/>
                <w:sz w:val="20"/>
              </w:rPr>
              <w:t>(</w:t>
            </w:r>
            <w:proofErr w:type="spellStart"/>
            <w:r w:rsidR="002A51FF">
              <w:rPr>
                <w:rFonts w:asciiTheme="minorHAnsi" w:eastAsia="Times New Roman" w:hAnsiTheme="minorHAnsi" w:cstheme="minorHAnsi"/>
                <w:color w:val="000000"/>
                <w:sz w:val="20"/>
              </w:rPr>
              <w:t>i</w:t>
            </w:r>
            <w:proofErr w:type="spellEnd"/>
            <w:r w:rsidR="002A51FF">
              <w:rPr>
                <w:rFonts w:asciiTheme="minorHAnsi" w:eastAsia="Times New Roman" w:hAnsiTheme="minorHAnsi" w:cstheme="minorHAnsi"/>
                <w:color w:val="000000"/>
                <w:sz w:val="20"/>
              </w:rPr>
              <w:t>),</w:t>
            </w:r>
          </w:p>
          <w:p w14:paraId="05E90130" w14:textId="3772F64A" w:rsidR="002A51FF" w:rsidRPr="001C406F" w:rsidRDefault="002A51FF" w:rsidP="0057309B">
            <w:pPr>
              <w:rPr>
                <w:rFonts w:asciiTheme="minorHAnsi" w:eastAsia="Times New Roman" w:hAnsiTheme="minorHAnsi" w:cstheme="minorHAnsi"/>
                <w:color w:val="000000"/>
                <w:sz w:val="20"/>
              </w:rPr>
            </w:pPr>
            <w:r>
              <w:rPr>
                <w:rFonts w:asciiTheme="minorHAnsi" w:eastAsia="Times New Roman" w:hAnsiTheme="minorHAnsi" w:cstheme="minorHAnsi"/>
                <w:color w:val="000000"/>
                <w:sz w:val="20"/>
              </w:rPr>
              <w:t>L14(ii)</w:t>
            </w:r>
          </w:p>
        </w:tc>
        <w:tc>
          <w:tcPr>
            <w:tcW w:w="1975" w:type="dxa"/>
            <w:noWrap/>
          </w:tcPr>
          <w:p w14:paraId="56DF2F7B" w14:textId="24DF08A5"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color w:val="000000"/>
                <w:sz w:val="20"/>
              </w:rPr>
              <w:t>Tennyson Road Primary School South Site</w:t>
            </w:r>
          </w:p>
        </w:tc>
        <w:tc>
          <w:tcPr>
            <w:tcW w:w="1752" w:type="dxa"/>
            <w:noWrap/>
          </w:tcPr>
          <w:p w14:paraId="4B2D5F7E" w14:textId="32E975B6" w:rsidR="0057309B" w:rsidRPr="001C406F" w:rsidRDefault="00C23E5D"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Pr>
                <w:rFonts w:asciiTheme="minorHAnsi" w:eastAsia="Times New Roman" w:hAnsiTheme="minorHAnsi" w:cstheme="minorHAnsi"/>
                <w:sz w:val="20"/>
              </w:rPr>
              <w:t>Suburban</w:t>
            </w:r>
          </w:p>
        </w:tc>
        <w:tc>
          <w:tcPr>
            <w:tcW w:w="1188" w:type="dxa"/>
            <w:noWrap/>
          </w:tcPr>
          <w:p w14:paraId="26B54E80" w14:textId="69057C4A"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sz w:val="20"/>
              </w:rPr>
              <w:t>509195</w:t>
            </w:r>
          </w:p>
        </w:tc>
        <w:tc>
          <w:tcPr>
            <w:tcW w:w="1151" w:type="dxa"/>
            <w:noWrap/>
          </w:tcPr>
          <w:p w14:paraId="1491434B" w14:textId="127E117B"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sz w:val="20"/>
              </w:rPr>
              <w:t>220264</w:t>
            </w:r>
          </w:p>
        </w:tc>
        <w:tc>
          <w:tcPr>
            <w:tcW w:w="1197" w:type="dxa"/>
            <w:noWrap/>
          </w:tcPr>
          <w:p w14:paraId="23CF4FF7" w14:textId="5F672B3E"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NO</w:t>
            </w:r>
            <w:r w:rsidRPr="001C406F">
              <w:rPr>
                <w:rFonts w:asciiTheme="minorHAnsi" w:eastAsia="Times New Roman" w:hAnsiTheme="minorHAnsi" w:cstheme="minorHAnsi"/>
                <w:color w:val="000000"/>
                <w:sz w:val="20"/>
                <w:vertAlign w:val="subscript"/>
              </w:rPr>
              <w:t>2</w:t>
            </w:r>
          </w:p>
        </w:tc>
        <w:tc>
          <w:tcPr>
            <w:tcW w:w="1458" w:type="dxa"/>
            <w:noWrap/>
          </w:tcPr>
          <w:p w14:paraId="633B87A7" w14:textId="63956EE6"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1C406F">
              <w:rPr>
                <w:rFonts w:asciiTheme="minorHAnsi" w:hAnsiTheme="minorHAnsi" w:cstheme="minorHAnsi"/>
                <w:sz w:val="20"/>
              </w:rPr>
              <w:t>No</w:t>
            </w:r>
          </w:p>
        </w:tc>
        <w:tc>
          <w:tcPr>
            <w:tcW w:w="1252" w:type="dxa"/>
            <w:noWrap/>
          </w:tcPr>
          <w:p w14:paraId="7DCFF219" w14:textId="77777777"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p>
        </w:tc>
        <w:tc>
          <w:tcPr>
            <w:tcW w:w="1321" w:type="dxa"/>
            <w:noWrap/>
          </w:tcPr>
          <w:p w14:paraId="2D87A085" w14:textId="3310EE8A"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sz w:val="20"/>
              </w:rPr>
              <w:t>2.1</w:t>
            </w:r>
          </w:p>
        </w:tc>
        <w:tc>
          <w:tcPr>
            <w:tcW w:w="1409" w:type="dxa"/>
            <w:noWrap/>
          </w:tcPr>
          <w:p w14:paraId="4725D679" w14:textId="0BED60B6"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No</w:t>
            </w:r>
          </w:p>
        </w:tc>
        <w:tc>
          <w:tcPr>
            <w:tcW w:w="810" w:type="dxa"/>
            <w:noWrap/>
          </w:tcPr>
          <w:p w14:paraId="11A1B6BA" w14:textId="4F013211"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sz w:val="20"/>
              </w:rPr>
              <w:t>1.8</w:t>
            </w:r>
          </w:p>
        </w:tc>
      </w:tr>
      <w:tr w:rsidR="0057309B" w:rsidRPr="001C406F" w14:paraId="1D6FABD1" w14:textId="77777777" w:rsidTr="001C406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047" w:type="dxa"/>
            <w:noWrap/>
          </w:tcPr>
          <w:p w14:paraId="29A4B2BA" w14:textId="77777777" w:rsidR="0057309B" w:rsidRDefault="0057309B" w:rsidP="0057309B">
            <w:pPr>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L15</w:t>
            </w:r>
            <w:r w:rsidR="007E101A">
              <w:rPr>
                <w:rFonts w:asciiTheme="minorHAnsi" w:eastAsia="Times New Roman" w:hAnsiTheme="minorHAnsi" w:cstheme="minorHAnsi"/>
                <w:color w:val="000000"/>
                <w:sz w:val="20"/>
              </w:rPr>
              <w:t>(</w:t>
            </w:r>
            <w:proofErr w:type="spellStart"/>
            <w:r w:rsidR="007E101A">
              <w:rPr>
                <w:rFonts w:asciiTheme="minorHAnsi" w:eastAsia="Times New Roman" w:hAnsiTheme="minorHAnsi" w:cstheme="minorHAnsi"/>
                <w:color w:val="000000"/>
                <w:sz w:val="20"/>
              </w:rPr>
              <w:t>i</w:t>
            </w:r>
            <w:proofErr w:type="spellEnd"/>
            <w:r w:rsidR="007E101A">
              <w:rPr>
                <w:rFonts w:asciiTheme="minorHAnsi" w:eastAsia="Times New Roman" w:hAnsiTheme="minorHAnsi" w:cstheme="minorHAnsi"/>
                <w:color w:val="000000"/>
                <w:sz w:val="20"/>
              </w:rPr>
              <w:t>),</w:t>
            </w:r>
          </w:p>
          <w:p w14:paraId="197DFE57" w14:textId="510A8F0E" w:rsidR="007E101A" w:rsidRPr="001C406F" w:rsidRDefault="007E101A" w:rsidP="0057309B">
            <w:pPr>
              <w:rPr>
                <w:rFonts w:asciiTheme="minorHAnsi" w:eastAsia="Times New Roman" w:hAnsiTheme="minorHAnsi" w:cstheme="minorHAnsi"/>
                <w:color w:val="000000"/>
                <w:sz w:val="20"/>
              </w:rPr>
            </w:pPr>
            <w:r>
              <w:rPr>
                <w:rFonts w:asciiTheme="minorHAnsi" w:eastAsia="Times New Roman" w:hAnsiTheme="minorHAnsi" w:cstheme="minorHAnsi"/>
                <w:color w:val="000000"/>
                <w:sz w:val="20"/>
              </w:rPr>
              <w:t>L15(ii)</w:t>
            </w:r>
          </w:p>
        </w:tc>
        <w:tc>
          <w:tcPr>
            <w:tcW w:w="1975" w:type="dxa"/>
            <w:noWrap/>
          </w:tcPr>
          <w:p w14:paraId="11930422" w14:textId="1B5B727E"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roofErr w:type="spellStart"/>
            <w:r w:rsidRPr="001C406F">
              <w:rPr>
                <w:rFonts w:asciiTheme="minorHAnsi" w:hAnsiTheme="minorHAnsi" w:cstheme="minorHAnsi"/>
                <w:color w:val="000000"/>
                <w:sz w:val="20"/>
              </w:rPr>
              <w:t>Caddington</w:t>
            </w:r>
            <w:proofErr w:type="spellEnd"/>
            <w:r w:rsidRPr="001C406F">
              <w:rPr>
                <w:rFonts w:asciiTheme="minorHAnsi" w:hAnsiTheme="minorHAnsi" w:cstheme="minorHAnsi"/>
                <w:color w:val="000000"/>
                <w:sz w:val="20"/>
              </w:rPr>
              <w:t xml:space="preserve"> Village School</w:t>
            </w:r>
          </w:p>
        </w:tc>
        <w:tc>
          <w:tcPr>
            <w:tcW w:w="1752" w:type="dxa"/>
            <w:noWrap/>
          </w:tcPr>
          <w:p w14:paraId="50124C7D" w14:textId="3E7CE849" w:rsidR="0057309B" w:rsidRPr="001C406F" w:rsidRDefault="006B51CF"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Pr>
                <w:rFonts w:asciiTheme="minorHAnsi" w:eastAsia="Times New Roman" w:hAnsiTheme="minorHAnsi" w:cstheme="minorHAnsi"/>
                <w:sz w:val="20"/>
              </w:rPr>
              <w:t>Rural</w:t>
            </w:r>
          </w:p>
        </w:tc>
        <w:tc>
          <w:tcPr>
            <w:tcW w:w="1188" w:type="dxa"/>
            <w:noWrap/>
          </w:tcPr>
          <w:p w14:paraId="690D43D4" w14:textId="0971530F"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sz w:val="20"/>
              </w:rPr>
              <w:t>506794</w:t>
            </w:r>
          </w:p>
        </w:tc>
        <w:tc>
          <w:tcPr>
            <w:tcW w:w="1151" w:type="dxa"/>
            <w:noWrap/>
          </w:tcPr>
          <w:p w14:paraId="3CF015D9" w14:textId="5B8C22D7"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sz w:val="20"/>
              </w:rPr>
              <w:t>219467</w:t>
            </w:r>
          </w:p>
        </w:tc>
        <w:tc>
          <w:tcPr>
            <w:tcW w:w="1197" w:type="dxa"/>
            <w:noWrap/>
          </w:tcPr>
          <w:p w14:paraId="61830D02" w14:textId="13F2DCC4"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NO</w:t>
            </w:r>
            <w:r w:rsidRPr="001C406F">
              <w:rPr>
                <w:rFonts w:asciiTheme="minorHAnsi" w:eastAsia="Times New Roman" w:hAnsiTheme="minorHAnsi" w:cstheme="minorHAnsi"/>
                <w:color w:val="000000"/>
                <w:sz w:val="20"/>
                <w:vertAlign w:val="subscript"/>
              </w:rPr>
              <w:t>2</w:t>
            </w:r>
          </w:p>
        </w:tc>
        <w:tc>
          <w:tcPr>
            <w:tcW w:w="1458" w:type="dxa"/>
            <w:noWrap/>
          </w:tcPr>
          <w:p w14:paraId="7B96E422" w14:textId="76CC5C12"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1C406F">
              <w:rPr>
                <w:rFonts w:asciiTheme="minorHAnsi" w:hAnsiTheme="minorHAnsi" w:cstheme="minorHAnsi"/>
                <w:sz w:val="20"/>
              </w:rPr>
              <w:t>No</w:t>
            </w:r>
          </w:p>
        </w:tc>
        <w:tc>
          <w:tcPr>
            <w:tcW w:w="1252" w:type="dxa"/>
            <w:noWrap/>
          </w:tcPr>
          <w:p w14:paraId="66BAE775" w14:textId="77777777"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p>
        </w:tc>
        <w:tc>
          <w:tcPr>
            <w:tcW w:w="1321" w:type="dxa"/>
            <w:noWrap/>
          </w:tcPr>
          <w:p w14:paraId="2B4E5E21" w14:textId="2B9C0431"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sz w:val="20"/>
              </w:rPr>
              <w:t>1.6</w:t>
            </w:r>
          </w:p>
        </w:tc>
        <w:tc>
          <w:tcPr>
            <w:tcW w:w="1409" w:type="dxa"/>
            <w:noWrap/>
          </w:tcPr>
          <w:p w14:paraId="787DDDAB" w14:textId="2CA3EECD"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No</w:t>
            </w:r>
          </w:p>
        </w:tc>
        <w:tc>
          <w:tcPr>
            <w:tcW w:w="810" w:type="dxa"/>
            <w:noWrap/>
          </w:tcPr>
          <w:p w14:paraId="0FADE67B" w14:textId="701CA133"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sz w:val="20"/>
              </w:rPr>
              <w:t>1.8</w:t>
            </w:r>
          </w:p>
        </w:tc>
      </w:tr>
      <w:tr w:rsidR="0057309B" w:rsidRPr="001C406F" w14:paraId="0E4AE1F0" w14:textId="77777777" w:rsidTr="001C406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047" w:type="dxa"/>
            <w:noWrap/>
          </w:tcPr>
          <w:p w14:paraId="69063D09" w14:textId="77777777" w:rsidR="0057309B" w:rsidRDefault="0057309B" w:rsidP="0057309B">
            <w:pPr>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L16</w:t>
            </w:r>
            <w:r w:rsidR="007E101A">
              <w:rPr>
                <w:rFonts w:asciiTheme="minorHAnsi" w:eastAsia="Times New Roman" w:hAnsiTheme="minorHAnsi" w:cstheme="minorHAnsi"/>
                <w:color w:val="000000"/>
                <w:sz w:val="20"/>
              </w:rPr>
              <w:t>(</w:t>
            </w:r>
            <w:proofErr w:type="spellStart"/>
            <w:r w:rsidR="007E101A">
              <w:rPr>
                <w:rFonts w:asciiTheme="minorHAnsi" w:eastAsia="Times New Roman" w:hAnsiTheme="minorHAnsi" w:cstheme="minorHAnsi"/>
                <w:color w:val="000000"/>
                <w:sz w:val="20"/>
              </w:rPr>
              <w:t>i</w:t>
            </w:r>
            <w:proofErr w:type="spellEnd"/>
            <w:r w:rsidR="007E101A">
              <w:rPr>
                <w:rFonts w:asciiTheme="minorHAnsi" w:eastAsia="Times New Roman" w:hAnsiTheme="minorHAnsi" w:cstheme="minorHAnsi"/>
                <w:color w:val="000000"/>
                <w:sz w:val="20"/>
              </w:rPr>
              <w:t>),</w:t>
            </w:r>
          </w:p>
          <w:p w14:paraId="4097C8C3" w14:textId="2512EC34" w:rsidR="007E101A" w:rsidRPr="001C406F" w:rsidRDefault="007E101A" w:rsidP="0057309B">
            <w:pPr>
              <w:rPr>
                <w:rFonts w:asciiTheme="minorHAnsi" w:eastAsia="Times New Roman" w:hAnsiTheme="minorHAnsi" w:cstheme="minorHAnsi"/>
                <w:color w:val="000000"/>
                <w:sz w:val="20"/>
              </w:rPr>
            </w:pPr>
            <w:r>
              <w:rPr>
                <w:rFonts w:asciiTheme="minorHAnsi" w:eastAsia="Times New Roman" w:hAnsiTheme="minorHAnsi" w:cstheme="minorHAnsi"/>
                <w:color w:val="000000"/>
                <w:sz w:val="20"/>
              </w:rPr>
              <w:t>L16(ii)</w:t>
            </w:r>
          </w:p>
        </w:tc>
        <w:tc>
          <w:tcPr>
            <w:tcW w:w="1975" w:type="dxa"/>
            <w:noWrap/>
          </w:tcPr>
          <w:p w14:paraId="19FDAA46" w14:textId="1E44095E"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roofErr w:type="spellStart"/>
            <w:r w:rsidRPr="001C406F">
              <w:rPr>
                <w:rFonts w:asciiTheme="minorHAnsi" w:hAnsiTheme="minorHAnsi" w:cstheme="minorHAnsi"/>
                <w:color w:val="000000"/>
                <w:sz w:val="20"/>
              </w:rPr>
              <w:t>Breachwood</w:t>
            </w:r>
            <w:proofErr w:type="spellEnd"/>
            <w:r w:rsidRPr="001C406F">
              <w:rPr>
                <w:rFonts w:asciiTheme="minorHAnsi" w:hAnsiTheme="minorHAnsi" w:cstheme="minorHAnsi"/>
                <w:color w:val="000000"/>
                <w:sz w:val="20"/>
              </w:rPr>
              <w:t xml:space="preserve"> Green JMI School</w:t>
            </w:r>
          </w:p>
        </w:tc>
        <w:tc>
          <w:tcPr>
            <w:tcW w:w="1752" w:type="dxa"/>
            <w:noWrap/>
          </w:tcPr>
          <w:p w14:paraId="3379F335" w14:textId="766923AD" w:rsidR="0057309B" w:rsidRPr="001C406F" w:rsidRDefault="006B51CF"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Pr>
                <w:rFonts w:asciiTheme="minorHAnsi" w:eastAsia="Times New Roman" w:hAnsiTheme="minorHAnsi" w:cstheme="minorHAnsi"/>
                <w:sz w:val="20"/>
              </w:rPr>
              <w:t>Rural</w:t>
            </w:r>
          </w:p>
        </w:tc>
        <w:tc>
          <w:tcPr>
            <w:tcW w:w="1188" w:type="dxa"/>
            <w:noWrap/>
          </w:tcPr>
          <w:p w14:paraId="6873FF6F" w14:textId="2A217B62"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sz w:val="20"/>
              </w:rPr>
              <w:t>515284</w:t>
            </w:r>
          </w:p>
        </w:tc>
        <w:tc>
          <w:tcPr>
            <w:tcW w:w="1151" w:type="dxa"/>
            <w:noWrap/>
          </w:tcPr>
          <w:p w14:paraId="451B3498" w14:textId="618719F1"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sz w:val="20"/>
              </w:rPr>
              <w:t>222038</w:t>
            </w:r>
          </w:p>
        </w:tc>
        <w:tc>
          <w:tcPr>
            <w:tcW w:w="1197" w:type="dxa"/>
            <w:noWrap/>
          </w:tcPr>
          <w:p w14:paraId="3FBD7AF1" w14:textId="670C0C9D"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NO</w:t>
            </w:r>
            <w:r w:rsidRPr="001C406F">
              <w:rPr>
                <w:rFonts w:asciiTheme="minorHAnsi" w:eastAsia="Times New Roman" w:hAnsiTheme="minorHAnsi" w:cstheme="minorHAnsi"/>
                <w:color w:val="000000"/>
                <w:sz w:val="20"/>
                <w:vertAlign w:val="subscript"/>
              </w:rPr>
              <w:t>2</w:t>
            </w:r>
          </w:p>
        </w:tc>
        <w:tc>
          <w:tcPr>
            <w:tcW w:w="1458" w:type="dxa"/>
            <w:noWrap/>
          </w:tcPr>
          <w:p w14:paraId="63225394" w14:textId="18F51BAC"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1C406F">
              <w:rPr>
                <w:rFonts w:asciiTheme="minorHAnsi" w:hAnsiTheme="minorHAnsi" w:cstheme="minorHAnsi"/>
                <w:sz w:val="20"/>
              </w:rPr>
              <w:t>No</w:t>
            </w:r>
          </w:p>
        </w:tc>
        <w:tc>
          <w:tcPr>
            <w:tcW w:w="1252" w:type="dxa"/>
            <w:noWrap/>
          </w:tcPr>
          <w:p w14:paraId="36ED416A" w14:textId="77777777"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p>
        </w:tc>
        <w:tc>
          <w:tcPr>
            <w:tcW w:w="1321" w:type="dxa"/>
            <w:noWrap/>
          </w:tcPr>
          <w:p w14:paraId="46F34185" w14:textId="1B59A066"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sz w:val="20"/>
              </w:rPr>
              <w:t>2.1</w:t>
            </w:r>
          </w:p>
        </w:tc>
        <w:tc>
          <w:tcPr>
            <w:tcW w:w="1409" w:type="dxa"/>
            <w:noWrap/>
          </w:tcPr>
          <w:p w14:paraId="7D256620" w14:textId="280CE94B"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eastAsia="Times New Roman" w:hAnsiTheme="minorHAnsi" w:cstheme="minorHAnsi"/>
                <w:color w:val="000000"/>
                <w:sz w:val="20"/>
              </w:rPr>
              <w:t>No</w:t>
            </w:r>
          </w:p>
        </w:tc>
        <w:tc>
          <w:tcPr>
            <w:tcW w:w="810" w:type="dxa"/>
            <w:noWrap/>
          </w:tcPr>
          <w:p w14:paraId="1ECBDF86" w14:textId="4A915218" w:rsidR="0057309B" w:rsidRPr="001C406F" w:rsidRDefault="0057309B" w:rsidP="0057309B">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C406F">
              <w:rPr>
                <w:rFonts w:asciiTheme="minorHAnsi" w:hAnsiTheme="minorHAnsi" w:cstheme="minorHAnsi"/>
                <w:sz w:val="20"/>
              </w:rPr>
              <w:t>1.8</w:t>
            </w:r>
          </w:p>
        </w:tc>
      </w:tr>
    </w:tbl>
    <w:p w14:paraId="3C8070B6" w14:textId="77777777" w:rsidR="00A966DD" w:rsidRDefault="00A966DD" w:rsidP="00A966DD">
      <w:pPr>
        <w:spacing w:before="120" w:after="120" w:line="240" w:lineRule="auto"/>
        <w:rPr>
          <w:rFonts w:eastAsia="Arial" w:cs="Times New Roman"/>
          <w:b/>
          <w:szCs w:val="24"/>
        </w:rPr>
      </w:pPr>
    </w:p>
    <w:p w14:paraId="2670C70B" w14:textId="77777777" w:rsidR="00A966DD" w:rsidRPr="00D833CA" w:rsidRDefault="00A966DD" w:rsidP="00A966DD">
      <w:pPr>
        <w:spacing w:before="120" w:after="120" w:line="240" w:lineRule="auto"/>
        <w:rPr>
          <w:rFonts w:eastAsia="Arial" w:cs="Times New Roman"/>
          <w:b/>
          <w:szCs w:val="24"/>
        </w:rPr>
      </w:pPr>
      <w:r w:rsidRPr="00D833CA">
        <w:rPr>
          <w:rFonts w:eastAsia="Arial" w:cs="Times New Roman"/>
          <w:b/>
          <w:szCs w:val="24"/>
        </w:rPr>
        <w:t>Notes:</w:t>
      </w:r>
    </w:p>
    <w:p w14:paraId="4F90AB11" w14:textId="5DADB9D4" w:rsidR="00A966DD" w:rsidRPr="00D833CA" w:rsidRDefault="00A966DD" w:rsidP="00237FFE">
      <w:pPr>
        <w:spacing w:before="120" w:after="120" w:line="240" w:lineRule="auto"/>
        <w:ind w:left="426" w:hanging="426"/>
        <w:rPr>
          <w:rFonts w:eastAsia="Arial" w:cs="Times New Roman"/>
          <w:szCs w:val="24"/>
        </w:rPr>
      </w:pPr>
      <w:r w:rsidRPr="00D833CA">
        <w:rPr>
          <w:rFonts w:eastAsia="Arial" w:cs="Times New Roman"/>
          <w:szCs w:val="24"/>
          <w:vertAlign w:val="superscript"/>
        </w:rPr>
        <w:t>(1)</w:t>
      </w:r>
      <w:r w:rsidR="00237FFE">
        <w:rPr>
          <w:rFonts w:eastAsia="Arial" w:cs="Times New Roman"/>
          <w:szCs w:val="24"/>
        </w:rPr>
        <w:tab/>
      </w:r>
      <w:r w:rsidRPr="00D833CA">
        <w:rPr>
          <w:rFonts w:eastAsia="Arial" w:cs="Times New Roman"/>
          <w:szCs w:val="24"/>
        </w:rPr>
        <w:t>0m if the monitoring site is at a location of exposure (</w:t>
      </w:r>
      <w:proofErr w:type="spellStart"/>
      <w:r w:rsidRPr="00D833CA">
        <w:rPr>
          <w:rFonts w:eastAsia="Arial" w:cs="Times New Roman"/>
          <w:szCs w:val="24"/>
        </w:rPr>
        <w:t>eg</w:t>
      </w:r>
      <w:proofErr w:type="spellEnd"/>
      <w:r w:rsidRPr="00D833CA">
        <w:rPr>
          <w:rFonts w:eastAsia="Arial" w:cs="Times New Roman"/>
          <w:szCs w:val="24"/>
        </w:rPr>
        <w:t xml:space="preserve"> installed on the façade of a residential property).</w:t>
      </w:r>
    </w:p>
    <w:p w14:paraId="7BFF7C3F" w14:textId="29E3F4C9" w:rsidR="00A966DD" w:rsidRPr="00D833CA" w:rsidRDefault="00A966DD" w:rsidP="00237FFE">
      <w:pPr>
        <w:spacing w:before="120" w:after="120" w:line="240" w:lineRule="auto"/>
        <w:ind w:left="426" w:hanging="426"/>
        <w:rPr>
          <w:rFonts w:eastAsia="Arial" w:cs="Times New Roman"/>
          <w:szCs w:val="24"/>
        </w:rPr>
      </w:pPr>
      <w:r w:rsidRPr="00D833CA">
        <w:rPr>
          <w:rFonts w:eastAsia="Arial" w:cs="Times New Roman"/>
          <w:szCs w:val="24"/>
          <w:vertAlign w:val="superscript"/>
        </w:rPr>
        <w:t>(2)</w:t>
      </w:r>
      <w:r w:rsidR="00237FFE">
        <w:rPr>
          <w:rFonts w:eastAsia="Arial" w:cs="Times New Roman"/>
          <w:szCs w:val="24"/>
        </w:rPr>
        <w:tab/>
      </w:r>
      <w:r w:rsidRPr="00D833CA">
        <w:rPr>
          <w:rFonts w:eastAsia="Arial" w:cs="Times New Roman"/>
          <w:szCs w:val="24"/>
        </w:rPr>
        <w:t>N/A if not applicable.</w:t>
      </w:r>
    </w:p>
    <w:p w14:paraId="61AD6078" w14:textId="0801A595" w:rsidR="00A966DD" w:rsidRDefault="00A966DD" w:rsidP="00DE4581">
      <w:pPr>
        <w:spacing w:before="120" w:after="120" w:line="240" w:lineRule="auto"/>
        <w:rPr>
          <w:rFonts w:eastAsia="Arial" w:cs="Times New Roman"/>
          <w:szCs w:val="24"/>
        </w:rPr>
      </w:pPr>
    </w:p>
    <w:p w14:paraId="6815FD28" w14:textId="77777777" w:rsidR="00A966DD" w:rsidRDefault="00A966DD" w:rsidP="00DE4581">
      <w:pPr>
        <w:spacing w:before="120" w:after="120" w:line="240" w:lineRule="auto"/>
        <w:rPr>
          <w:rFonts w:eastAsia="Arial" w:cs="Times New Roman"/>
          <w:szCs w:val="24"/>
        </w:rPr>
        <w:sectPr w:rsidR="00A966DD" w:rsidSect="003A5102">
          <w:pgSz w:w="16838" w:h="11906" w:orient="landscape" w:code="9"/>
          <w:pgMar w:top="720" w:right="720" w:bottom="720" w:left="720" w:header="708" w:footer="340" w:gutter="0"/>
          <w:cols w:space="708"/>
          <w:docGrid w:linePitch="360"/>
        </w:sectPr>
      </w:pPr>
    </w:p>
    <w:p w14:paraId="15CF1D33" w14:textId="78DF7B6A" w:rsidR="004263AE" w:rsidRDefault="004263AE" w:rsidP="004263AE">
      <w:pPr>
        <w:pStyle w:val="Caption"/>
      </w:pPr>
      <w:bookmarkStart w:id="52" w:name="_Ref158820771"/>
      <w:bookmarkStart w:id="53" w:name="_Toc173244009"/>
      <w:r>
        <w:t>Table A.</w:t>
      </w:r>
      <w:r w:rsidR="008A2788">
        <w:fldChar w:fldCharType="begin"/>
      </w:r>
      <w:r w:rsidR="008A2788">
        <w:instrText xml:space="preserve"> SEQ Table_A. \* ARABIC </w:instrText>
      </w:r>
      <w:r w:rsidR="008A2788">
        <w:fldChar w:fldCharType="separate"/>
      </w:r>
      <w:r w:rsidR="00DE7A33">
        <w:rPr>
          <w:noProof/>
        </w:rPr>
        <w:t>3</w:t>
      </w:r>
      <w:r w:rsidR="008A2788">
        <w:rPr>
          <w:noProof/>
        </w:rPr>
        <w:fldChar w:fldCharType="end"/>
      </w:r>
      <w:bookmarkEnd w:id="52"/>
      <w:r>
        <w:t xml:space="preserve"> </w:t>
      </w:r>
      <w:r w:rsidR="003A41E4">
        <w:t>–</w:t>
      </w:r>
      <w:r>
        <w:t xml:space="preserve"> Annual Mean </w:t>
      </w:r>
      <w:r w:rsidRPr="00087C47">
        <w:t>NO</w:t>
      </w:r>
      <w:r w:rsidRPr="00087C47">
        <w:rPr>
          <w:vertAlign w:val="subscript"/>
        </w:rPr>
        <w:t>2</w:t>
      </w:r>
      <w:r>
        <w:t xml:space="preserve"> Monitoring Results: Automatic Monitoring (</w:t>
      </w:r>
      <w:r w:rsidRPr="00CE3A31">
        <w:rPr>
          <w:rFonts w:cstheme="minorHAnsi"/>
        </w:rPr>
        <w:t>µ</w:t>
      </w:r>
      <w:r w:rsidRPr="00CE3A31">
        <w:t>g/m</w:t>
      </w:r>
      <w:r w:rsidRPr="00CE3A31">
        <w:rPr>
          <w:vertAlign w:val="superscript"/>
        </w:rPr>
        <w:t>3</w:t>
      </w:r>
      <w:r>
        <w:t>)</w:t>
      </w:r>
      <w:bookmarkEnd w:id="53"/>
    </w:p>
    <w:tbl>
      <w:tblPr>
        <w:tblStyle w:val="TableStyle4"/>
        <w:tblW w:w="5000" w:type="pct"/>
        <w:tblLook w:val="0620" w:firstRow="1" w:lastRow="0" w:firstColumn="0" w:lastColumn="0" w:noHBand="1" w:noVBand="1"/>
      </w:tblPr>
      <w:tblGrid>
        <w:gridCol w:w="1281"/>
        <w:gridCol w:w="1249"/>
        <w:gridCol w:w="1249"/>
        <w:gridCol w:w="1924"/>
        <w:gridCol w:w="2074"/>
        <w:gridCol w:w="2077"/>
        <w:gridCol w:w="1105"/>
        <w:gridCol w:w="1108"/>
        <w:gridCol w:w="1108"/>
        <w:gridCol w:w="1108"/>
        <w:gridCol w:w="1105"/>
      </w:tblGrid>
      <w:tr w:rsidR="00A966DD" w:rsidRPr="00116356" w14:paraId="2CD1C990" w14:textId="77777777" w:rsidTr="003E6AA1">
        <w:trPr>
          <w:cnfStyle w:val="100000000000" w:firstRow="1" w:lastRow="0" w:firstColumn="0" w:lastColumn="0" w:oddVBand="0" w:evenVBand="0" w:oddHBand="0" w:evenHBand="0" w:firstRowFirstColumn="0" w:firstRowLastColumn="0" w:lastRowFirstColumn="0" w:lastRowLastColumn="0"/>
          <w:trHeight w:val="690"/>
          <w:tblHeader/>
        </w:trPr>
        <w:tc>
          <w:tcPr>
            <w:tcW w:w="416" w:type="pct"/>
            <w:shd w:val="clear" w:color="auto" w:fill="5F2167"/>
          </w:tcPr>
          <w:p w14:paraId="022B3316" w14:textId="77777777" w:rsidR="00A966DD" w:rsidRPr="00C4767C" w:rsidRDefault="00A966DD" w:rsidP="00A966DD">
            <w:pPr>
              <w:rPr>
                <w:rFonts w:asciiTheme="minorHAnsi" w:hAnsiTheme="minorHAnsi" w:cstheme="minorHAnsi"/>
                <w:sz w:val="20"/>
              </w:rPr>
            </w:pPr>
            <w:r w:rsidRPr="00C4767C">
              <w:rPr>
                <w:rFonts w:asciiTheme="minorHAnsi" w:hAnsiTheme="minorHAnsi" w:cstheme="minorHAnsi"/>
                <w:sz w:val="20"/>
              </w:rPr>
              <w:t>Site ID</w:t>
            </w:r>
          </w:p>
        </w:tc>
        <w:tc>
          <w:tcPr>
            <w:tcW w:w="406" w:type="pct"/>
            <w:shd w:val="clear" w:color="auto" w:fill="5F2167"/>
          </w:tcPr>
          <w:p w14:paraId="4E538232" w14:textId="77777777" w:rsidR="00A966DD" w:rsidRPr="00C4767C" w:rsidRDefault="00A966DD" w:rsidP="00A966DD">
            <w:pPr>
              <w:rPr>
                <w:rFonts w:asciiTheme="minorHAnsi" w:hAnsiTheme="minorHAnsi" w:cstheme="minorHAnsi"/>
                <w:sz w:val="20"/>
              </w:rPr>
            </w:pPr>
            <w:r w:rsidRPr="00C4767C">
              <w:rPr>
                <w:rFonts w:asciiTheme="minorHAnsi" w:hAnsiTheme="minorHAnsi" w:cstheme="minorHAnsi"/>
                <w:sz w:val="20"/>
              </w:rPr>
              <w:t>X OS Grid Ref (Easting)</w:t>
            </w:r>
          </w:p>
        </w:tc>
        <w:tc>
          <w:tcPr>
            <w:tcW w:w="406" w:type="pct"/>
            <w:shd w:val="clear" w:color="auto" w:fill="5F2167"/>
          </w:tcPr>
          <w:p w14:paraId="74B6A2A3" w14:textId="77777777" w:rsidR="00A966DD" w:rsidRPr="00C4767C" w:rsidRDefault="00A966DD" w:rsidP="00A966DD">
            <w:pPr>
              <w:rPr>
                <w:rFonts w:asciiTheme="minorHAnsi" w:hAnsiTheme="minorHAnsi" w:cstheme="minorHAnsi"/>
                <w:sz w:val="20"/>
              </w:rPr>
            </w:pPr>
            <w:r w:rsidRPr="00C4767C">
              <w:rPr>
                <w:rFonts w:asciiTheme="minorHAnsi" w:hAnsiTheme="minorHAnsi" w:cstheme="minorHAnsi"/>
                <w:sz w:val="20"/>
              </w:rPr>
              <w:t>Y OS Grid Ref (Northing)</w:t>
            </w:r>
          </w:p>
        </w:tc>
        <w:tc>
          <w:tcPr>
            <w:tcW w:w="625" w:type="pct"/>
            <w:shd w:val="clear" w:color="auto" w:fill="5F2167"/>
          </w:tcPr>
          <w:p w14:paraId="1D8A3C55" w14:textId="77777777" w:rsidR="00A966DD" w:rsidRPr="00C4767C" w:rsidRDefault="00A966DD" w:rsidP="00A966DD">
            <w:pPr>
              <w:rPr>
                <w:rFonts w:asciiTheme="minorHAnsi" w:hAnsiTheme="minorHAnsi" w:cstheme="minorHAnsi"/>
                <w:sz w:val="20"/>
              </w:rPr>
            </w:pPr>
            <w:r w:rsidRPr="00C4767C">
              <w:rPr>
                <w:rFonts w:asciiTheme="minorHAnsi" w:hAnsiTheme="minorHAnsi" w:cstheme="minorHAnsi"/>
                <w:sz w:val="20"/>
              </w:rPr>
              <w:t>Site Type</w:t>
            </w:r>
          </w:p>
        </w:tc>
        <w:tc>
          <w:tcPr>
            <w:tcW w:w="674" w:type="pct"/>
            <w:shd w:val="clear" w:color="auto" w:fill="5F2167"/>
          </w:tcPr>
          <w:p w14:paraId="5B3938C2" w14:textId="77777777" w:rsidR="00A966DD" w:rsidRPr="00C4767C" w:rsidRDefault="00A966DD" w:rsidP="00A966DD">
            <w:pPr>
              <w:rPr>
                <w:rFonts w:asciiTheme="minorHAnsi" w:hAnsiTheme="minorHAnsi" w:cstheme="minorHAnsi"/>
                <w:sz w:val="20"/>
              </w:rPr>
            </w:pPr>
            <w:r w:rsidRPr="00C4767C">
              <w:rPr>
                <w:rFonts w:asciiTheme="minorHAnsi" w:hAnsiTheme="minorHAnsi" w:cstheme="minorHAnsi"/>
                <w:sz w:val="20"/>
              </w:rPr>
              <w:t xml:space="preserve">Valid Data Capture for Monitoring Period (%) </w:t>
            </w:r>
            <w:r w:rsidRPr="00C4767C">
              <w:rPr>
                <w:rFonts w:asciiTheme="minorHAnsi" w:hAnsiTheme="minorHAnsi" w:cstheme="minorHAnsi"/>
                <w:sz w:val="20"/>
                <w:vertAlign w:val="superscript"/>
              </w:rPr>
              <w:t>(1)</w:t>
            </w:r>
          </w:p>
        </w:tc>
        <w:tc>
          <w:tcPr>
            <w:tcW w:w="675" w:type="pct"/>
            <w:shd w:val="clear" w:color="auto" w:fill="5F2167"/>
          </w:tcPr>
          <w:p w14:paraId="3D4346F0" w14:textId="7BA28366" w:rsidR="00A966DD" w:rsidRPr="00C4767C" w:rsidRDefault="00A966DD" w:rsidP="00A966DD">
            <w:pPr>
              <w:rPr>
                <w:rFonts w:asciiTheme="minorHAnsi" w:hAnsiTheme="minorHAnsi" w:cstheme="minorHAnsi"/>
                <w:sz w:val="20"/>
              </w:rPr>
            </w:pPr>
            <w:r w:rsidRPr="00C4767C">
              <w:rPr>
                <w:rFonts w:asciiTheme="minorHAnsi" w:hAnsiTheme="minorHAnsi" w:cstheme="minorHAnsi"/>
                <w:sz w:val="20"/>
              </w:rPr>
              <w:t xml:space="preserve">Valid Data Capture </w:t>
            </w:r>
            <w:r w:rsidR="002F7BB6">
              <w:rPr>
                <w:rFonts w:asciiTheme="minorHAnsi" w:hAnsiTheme="minorHAnsi" w:cstheme="minorHAnsi"/>
                <w:sz w:val="20"/>
              </w:rPr>
              <w:fldChar w:fldCharType="begin"/>
            </w:r>
            <w:r w:rsidR="002F7BB6">
              <w:rPr>
                <w:rFonts w:asciiTheme="minorHAnsi" w:hAnsiTheme="minorHAnsi" w:cstheme="minorHAnsi"/>
                <w:b w:val="0"/>
                <w:sz w:val="20"/>
              </w:rPr>
              <w:instrText xml:space="preserve"> DOCPROPERTY  aMonitoringYear  \* MERGEFORMAT </w:instrText>
            </w:r>
            <w:r w:rsidR="002F7BB6">
              <w:rPr>
                <w:rFonts w:asciiTheme="minorHAnsi" w:hAnsiTheme="minorHAnsi" w:cstheme="minorHAnsi"/>
                <w:sz w:val="20"/>
              </w:rPr>
              <w:fldChar w:fldCharType="separate"/>
            </w:r>
            <w:r w:rsidR="002F7BB6">
              <w:rPr>
                <w:rFonts w:asciiTheme="minorHAnsi" w:hAnsiTheme="minorHAnsi" w:cstheme="minorHAnsi"/>
                <w:b w:val="0"/>
                <w:sz w:val="20"/>
              </w:rPr>
              <w:t>2023</w:t>
            </w:r>
            <w:r w:rsidR="002F7BB6">
              <w:rPr>
                <w:rFonts w:asciiTheme="minorHAnsi" w:hAnsiTheme="minorHAnsi" w:cstheme="minorHAnsi"/>
                <w:sz w:val="20"/>
              </w:rPr>
              <w:fldChar w:fldCharType="end"/>
            </w:r>
            <w:r w:rsidRPr="00C4767C">
              <w:rPr>
                <w:rFonts w:asciiTheme="minorHAnsi" w:hAnsiTheme="minorHAnsi" w:cstheme="minorHAnsi"/>
                <w:sz w:val="20"/>
              </w:rPr>
              <w:t xml:space="preserve">(%) </w:t>
            </w:r>
            <w:r w:rsidRPr="00C4767C">
              <w:rPr>
                <w:rFonts w:asciiTheme="minorHAnsi" w:hAnsiTheme="minorHAnsi" w:cstheme="minorHAnsi"/>
                <w:sz w:val="20"/>
                <w:vertAlign w:val="superscript"/>
              </w:rPr>
              <w:t>(2)</w:t>
            </w:r>
          </w:p>
        </w:tc>
        <w:tc>
          <w:tcPr>
            <w:tcW w:w="359" w:type="pct"/>
            <w:shd w:val="clear" w:color="auto" w:fill="5F2167"/>
          </w:tcPr>
          <w:p w14:paraId="59054492" w14:textId="2FBCF3E8" w:rsidR="00A966DD" w:rsidRPr="00C4767C" w:rsidRDefault="0004434C" w:rsidP="00A966DD">
            <w:pPr>
              <w:rPr>
                <w:rFonts w:asciiTheme="minorHAnsi" w:hAnsiTheme="minorHAnsi" w:cstheme="minorHAnsi"/>
                <w:bCs/>
                <w:sz w:val="20"/>
              </w:rPr>
            </w:pPr>
            <w:r>
              <w:rPr>
                <w:rFonts w:asciiTheme="minorHAnsi" w:hAnsiTheme="minorHAnsi" w:cstheme="minorHAnsi"/>
                <w:bCs/>
                <w:sz w:val="20"/>
              </w:rPr>
              <w:t>2019</w:t>
            </w:r>
          </w:p>
        </w:tc>
        <w:tc>
          <w:tcPr>
            <w:tcW w:w="360" w:type="pct"/>
            <w:shd w:val="clear" w:color="auto" w:fill="5F2167"/>
          </w:tcPr>
          <w:p w14:paraId="3A2477A5" w14:textId="33A13706" w:rsidR="00A966DD" w:rsidRPr="00C4767C" w:rsidRDefault="0004434C" w:rsidP="00A966DD">
            <w:pPr>
              <w:rPr>
                <w:rFonts w:asciiTheme="minorHAnsi" w:hAnsiTheme="minorHAnsi" w:cstheme="minorHAnsi"/>
                <w:bCs/>
                <w:sz w:val="20"/>
                <w:vertAlign w:val="superscript"/>
              </w:rPr>
            </w:pPr>
            <w:r>
              <w:rPr>
                <w:rFonts w:asciiTheme="minorHAnsi" w:hAnsiTheme="minorHAnsi" w:cstheme="minorHAnsi"/>
                <w:bCs/>
                <w:sz w:val="20"/>
              </w:rPr>
              <w:t>2020</w:t>
            </w:r>
          </w:p>
        </w:tc>
        <w:tc>
          <w:tcPr>
            <w:tcW w:w="360" w:type="pct"/>
            <w:shd w:val="clear" w:color="auto" w:fill="5F2167"/>
          </w:tcPr>
          <w:p w14:paraId="240ED048" w14:textId="1113365A" w:rsidR="00A966DD" w:rsidRPr="00C4767C" w:rsidRDefault="0004434C" w:rsidP="00A966DD">
            <w:pPr>
              <w:rPr>
                <w:rFonts w:asciiTheme="minorHAnsi" w:hAnsiTheme="minorHAnsi" w:cstheme="minorHAnsi"/>
                <w:bCs/>
                <w:sz w:val="20"/>
                <w:vertAlign w:val="superscript"/>
              </w:rPr>
            </w:pPr>
            <w:r>
              <w:rPr>
                <w:rFonts w:asciiTheme="minorHAnsi" w:hAnsiTheme="minorHAnsi" w:cstheme="minorHAnsi"/>
                <w:bCs/>
                <w:sz w:val="20"/>
              </w:rPr>
              <w:t>2021</w:t>
            </w:r>
          </w:p>
        </w:tc>
        <w:tc>
          <w:tcPr>
            <w:tcW w:w="360" w:type="pct"/>
            <w:shd w:val="clear" w:color="auto" w:fill="5F2167"/>
          </w:tcPr>
          <w:p w14:paraId="67591DBD" w14:textId="5F42A67F" w:rsidR="00A966DD" w:rsidRPr="00C4767C" w:rsidRDefault="0004434C" w:rsidP="00A966DD">
            <w:pPr>
              <w:rPr>
                <w:rFonts w:asciiTheme="minorHAnsi" w:hAnsiTheme="minorHAnsi" w:cstheme="minorHAnsi"/>
                <w:bCs/>
                <w:sz w:val="20"/>
                <w:vertAlign w:val="superscript"/>
              </w:rPr>
            </w:pPr>
            <w:r>
              <w:rPr>
                <w:rFonts w:asciiTheme="minorHAnsi" w:hAnsiTheme="minorHAnsi" w:cstheme="minorHAnsi"/>
                <w:bCs/>
                <w:sz w:val="20"/>
              </w:rPr>
              <w:t>2022</w:t>
            </w:r>
          </w:p>
        </w:tc>
        <w:tc>
          <w:tcPr>
            <w:tcW w:w="359" w:type="pct"/>
            <w:shd w:val="clear" w:color="auto" w:fill="5F2167"/>
          </w:tcPr>
          <w:p w14:paraId="60D6D5B7" w14:textId="5BBD1E66" w:rsidR="00A966DD" w:rsidRPr="00C4767C" w:rsidRDefault="00145E05" w:rsidP="00A966DD">
            <w:pPr>
              <w:rPr>
                <w:rFonts w:asciiTheme="minorHAnsi" w:hAnsiTheme="minorHAnsi" w:cstheme="minorHAnsi"/>
                <w:bCs/>
                <w:sz w:val="20"/>
                <w:vertAlign w:val="superscript"/>
              </w:rPr>
            </w:pPr>
            <w:r>
              <w:rPr>
                <w:rFonts w:asciiTheme="minorHAnsi" w:hAnsiTheme="minorHAnsi" w:cstheme="minorHAnsi"/>
                <w:bCs/>
                <w:sz w:val="20"/>
              </w:rPr>
              <w:fldChar w:fldCharType="begin"/>
            </w:r>
            <w:r>
              <w:rPr>
                <w:rFonts w:asciiTheme="minorHAnsi" w:hAnsiTheme="minorHAnsi" w:cstheme="minorHAnsi"/>
                <w:b w:val="0"/>
                <w:bCs/>
                <w:sz w:val="20"/>
              </w:rPr>
              <w:instrText xml:space="preserve"> DOCPROPERTY  aMonitoringYear  \* MERGEFORMAT </w:instrText>
            </w:r>
            <w:r>
              <w:rPr>
                <w:rFonts w:asciiTheme="minorHAnsi" w:hAnsiTheme="minorHAnsi" w:cstheme="minorHAnsi"/>
                <w:bCs/>
                <w:sz w:val="20"/>
              </w:rPr>
              <w:fldChar w:fldCharType="separate"/>
            </w:r>
            <w:r>
              <w:rPr>
                <w:rFonts w:asciiTheme="minorHAnsi" w:hAnsiTheme="minorHAnsi" w:cstheme="minorHAnsi"/>
                <w:b w:val="0"/>
                <w:bCs/>
                <w:sz w:val="20"/>
              </w:rPr>
              <w:t>2023</w:t>
            </w:r>
            <w:r>
              <w:rPr>
                <w:rFonts w:asciiTheme="minorHAnsi" w:hAnsiTheme="minorHAnsi" w:cstheme="minorHAnsi"/>
                <w:bCs/>
                <w:sz w:val="20"/>
              </w:rPr>
              <w:fldChar w:fldCharType="end"/>
            </w:r>
          </w:p>
        </w:tc>
      </w:tr>
      <w:tr w:rsidR="003E6AA1" w:rsidRPr="007C776D" w14:paraId="29A28DF6" w14:textId="77777777" w:rsidTr="003E6AA1">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416" w:type="pct"/>
          </w:tcPr>
          <w:p w14:paraId="26D013F4" w14:textId="77777777" w:rsidR="003E6AA1" w:rsidRPr="00F40D87" w:rsidRDefault="003E6AA1" w:rsidP="003E6AA1">
            <w:pPr>
              <w:rPr>
                <w:rFonts w:cs="Arial"/>
                <w:sz w:val="20"/>
              </w:rPr>
            </w:pPr>
            <w:r w:rsidRPr="00F40D87">
              <w:rPr>
                <w:rFonts w:cs="Arial"/>
                <w:sz w:val="20"/>
              </w:rPr>
              <w:t>LN60</w:t>
            </w:r>
          </w:p>
          <w:p w14:paraId="179A41BF" w14:textId="77777777" w:rsidR="003E6AA1" w:rsidRPr="0004373B" w:rsidRDefault="003E6AA1" w:rsidP="003E6AA1">
            <w:pPr>
              <w:rPr>
                <w:rFonts w:cs="Arial"/>
                <w:color w:val="FF0000"/>
                <w:sz w:val="20"/>
              </w:rPr>
            </w:pPr>
            <w:r w:rsidRPr="0004373B">
              <w:rPr>
                <w:rFonts w:cs="Arial"/>
                <w:sz w:val="20"/>
              </w:rPr>
              <w:t>(HB007)</w:t>
            </w:r>
          </w:p>
        </w:tc>
        <w:tc>
          <w:tcPr>
            <w:tcW w:w="406" w:type="pct"/>
          </w:tcPr>
          <w:p w14:paraId="13D90884" w14:textId="77777777" w:rsidR="003E6AA1" w:rsidRPr="00722E1F" w:rsidRDefault="003E6AA1" w:rsidP="003E6AA1">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F40D87">
              <w:rPr>
                <w:sz w:val="20"/>
              </w:rPr>
              <w:t>508708</w:t>
            </w:r>
          </w:p>
        </w:tc>
        <w:tc>
          <w:tcPr>
            <w:tcW w:w="406" w:type="pct"/>
          </w:tcPr>
          <w:p w14:paraId="0828786A" w14:textId="77777777" w:rsidR="003E6AA1" w:rsidRPr="00722E1F" w:rsidRDefault="003E6AA1" w:rsidP="003E6AA1">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F40D87">
              <w:rPr>
                <w:sz w:val="20"/>
              </w:rPr>
              <w:t>221352</w:t>
            </w:r>
          </w:p>
        </w:tc>
        <w:tc>
          <w:tcPr>
            <w:tcW w:w="625" w:type="pct"/>
          </w:tcPr>
          <w:p w14:paraId="13A0206D" w14:textId="77777777" w:rsidR="003E6AA1" w:rsidRPr="00722E1F" w:rsidRDefault="003E6AA1" w:rsidP="003E6AA1">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F40D87">
              <w:rPr>
                <w:rFonts w:cs="Arial"/>
                <w:sz w:val="20"/>
              </w:rPr>
              <w:t>Roadside</w:t>
            </w:r>
          </w:p>
        </w:tc>
        <w:tc>
          <w:tcPr>
            <w:tcW w:w="674" w:type="pct"/>
          </w:tcPr>
          <w:p w14:paraId="0108A5A2" w14:textId="21CDFCE8" w:rsidR="003E6AA1" w:rsidRPr="00C41A1B" w:rsidRDefault="00AD171C" w:rsidP="003E6AA1">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99.</w:t>
            </w:r>
            <w:r w:rsidR="00FC0B35">
              <w:rPr>
                <w:rFonts w:cs="Arial"/>
                <w:sz w:val="20"/>
              </w:rPr>
              <w:t>7</w:t>
            </w:r>
          </w:p>
        </w:tc>
        <w:tc>
          <w:tcPr>
            <w:tcW w:w="675" w:type="pct"/>
          </w:tcPr>
          <w:p w14:paraId="43C6D586" w14:textId="37BF6C8C" w:rsidR="003E6AA1" w:rsidRPr="00C41A1B" w:rsidRDefault="00FC0B35" w:rsidP="003E6AA1">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99.7</w:t>
            </w:r>
          </w:p>
        </w:tc>
        <w:tc>
          <w:tcPr>
            <w:tcW w:w="359" w:type="pct"/>
          </w:tcPr>
          <w:p w14:paraId="3DFA4CD3" w14:textId="2C2A3780" w:rsidR="003E6AA1" w:rsidRPr="00722E1F" w:rsidRDefault="003E6AA1" w:rsidP="003E6AA1">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F40D87">
              <w:rPr>
                <w:rFonts w:cs="Arial"/>
                <w:b/>
                <w:sz w:val="20"/>
              </w:rPr>
              <w:t>40.4</w:t>
            </w:r>
          </w:p>
        </w:tc>
        <w:tc>
          <w:tcPr>
            <w:tcW w:w="360" w:type="pct"/>
          </w:tcPr>
          <w:p w14:paraId="4662031C" w14:textId="13714309" w:rsidR="003E6AA1" w:rsidRPr="00722E1F" w:rsidRDefault="003E6AA1" w:rsidP="003E6AA1">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F40D87">
              <w:rPr>
                <w:rFonts w:cs="Arial"/>
                <w:bCs/>
                <w:sz w:val="20"/>
              </w:rPr>
              <w:t>28.3</w:t>
            </w:r>
          </w:p>
        </w:tc>
        <w:tc>
          <w:tcPr>
            <w:tcW w:w="360" w:type="pct"/>
          </w:tcPr>
          <w:p w14:paraId="391E1573" w14:textId="673C27DB" w:rsidR="003E6AA1" w:rsidRPr="00722E1F" w:rsidRDefault="003E6AA1" w:rsidP="003E6AA1">
            <w:pPr>
              <w:cnfStyle w:val="000000000000" w:firstRow="0" w:lastRow="0" w:firstColumn="0" w:lastColumn="0" w:oddVBand="0" w:evenVBand="0" w:oddHBand="0" w:evenHBand="0" w:firstRowFirstColumn="0" w:firstRowLastColumn="0" w:lastRowFirstColumn="0" w:lastRowLastColumn="0"/>
              <w:rPr>
                <w:rFonts w:cs="Arial"/>
                <w:color w:val="FF0000"/>
                <w:sz w:val="20"/>
              </w:rPr>
            </w:pPr>
            <w:r>
              <w:rPr>
                <w:rFonts w:cs="Arial"/>
                <w:sz w:val="20"/>
              </w:rPr>
              <w:t>30.2</w:t>
            </w:r>
          </w:p>
        </w:tc>
        <w:tc>
          <w:tcPr>
            <w:tcW w:w="360" w:type="pct"/>
          </w:tcPr>
          <w:p w14:paraId="5229B32B" w14:textId="537F48B0" w:rsidR="003E6AA1" w:rsidRPr="00722E1F" w:rsidRDefault="003E6AA1" w:rsidP="003E6AA1">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7C776D">
              <w:rPr>
                <w:rFonts w:cs="Arial"/>
                <w:sz w:val="20"/>
              </w:rPr>
              <w:t>32.5</w:t>
            </w:r>
          </w:p>
        </w:tc>
        <w:tc>
          <w:tcPr>
            <w:tcW w:w="359" w:type="pct"/>
          </w:tcPr>
          <w:p w14:paraId="24CB6305" w14:textId="62266B0B" w:rsidR="003E6AA1" w:rsidRPr="007C776D" w:rsidRDefault="00A56E97" w:rsidP="003E6AA1">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27.8</w:t>
            </w:r>
          </w:p>
        </w:tc>
      </w:tr>
      <w:tr w:rsidR="003E6AA1" w:rsidRPr="007C776D" w14:paraId="2EF972A5" w14:textId="77777777" w:rsidTr="003E6AA1">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416" w:type="pct"/>
          </w:tcPr>
          <w:p w14:paraId="5C2CD35C" w14:textId="77777777" w:rsidR="003E6AA1" w:rsidRPr="00722E1F" w:rsidRDefault="003E6AA1" w:rsidP="003E6AA1">
            <w:pPr>
              <w:rPr>
                <w:rFonts w:cs="Arial"/>
                <w:color w:val="FF0000"/>
                <w:sz w:val="20"/>
              </w:rPr>
            </w:pPr>
            <w:r w:rsidRPr="00F40D87">
              <w:rPr>
                <w:rFonts w:cs="Arial"/>
                <w:sz w:val="20"/>
              </w:rPr>
              <w:t>LA001</w:t>
            </w:r>
          </w:p>
        </w:tc>
        <w:tc>
          <w:tcPr>
            <w:tcW w:w="406" w:type="pct"/>
          </w:tcPr>
          <w:p w14:paraId="3EB544B7" w14:textId="77777777" w:rsidR="003E6AA1" w:rsidRPr="00722E1F" w:rsidRDefault="003E6AA1" w:rsidP="003E6AA1">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F40D87">
              <w:rPr>
                <w:sz w:val="20"/>
              </w:rPr>
              <w:t>512578</w:t>
            </w:r>
          </w:p>
        </w:tc>
        <w:tc>
          <w:tcPr>
            <w:tcW w:w="406" w:type="pct"/>
          </w:tcPr>
          <w:p w14:paraId="4B1A0795" w14:textId="77777777" w:rsidR="003E6AA1" w:rsidRPr="00722E1F" w:rsidRDefault="003E6AA1" w:rsidP="003E6AA1">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F40D87">
              <w:rPr>
                <w:sz w:val="20"/>
              </w:rPr>
              <w:t>222204</w:t>
            </w:r>
          </w:p>
        </w:tc>
        <w:tc>
          <w:tcPr>
            <w:tcW w:w="625" w:type="pct"/>
          </w:tcPr>
          <w:p w14:paraId="40A1B692" w14:textId="77777777" w:rsidR="003E6AA1" w:rsidRPr="00722E1F" w:rsidRDefault="003E6AA1" w:rsidP="003E6AA1">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F40D87">
              <w:rPr>
                <w:rFonts w:cs="Arial"/>
                <w:sz w:val="20"/>
              </w:rPr>
              <w:t>Other</w:t>
            </w:r>
          </w:p>
        </w:tc>
        <w:tc>
          <w:tcPr>
            <w:tcW w:w="674" w:type="pct"/>
          </w:tcPr>
          <w:p w14:paraId="16E5D7E8" w14:textId="6C888F79" w:rsidR="003E6AA1" w:rsidRPr="000A4C1E" w:rsidRDefault="00882D48" w:rsidP="003E6AA1">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96.6</w:t>
            </w:r>
          </w:p>
        </w:tc>
        <w:tc>
          <w:tcPr>
            <w:tcW w:w="675" w:type="pct"/>
          </w:tcPr>
          <w:p w14:paraId="0A98A318" w14:textId="00E4B204" w:rsidR="003E6AA1" w:rsidRPr="000A4C1E" w:rsidRDefault="00CB6203" w:rsidP="003E6AA1">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96.6</w:t>
            </w:r>
          </w:p>
        </w:tc>
        <w:tc>
          <w:tcPr>
            <w:tcW w:w="359" w:type="pct"/>
          </w:tcPr>
          <w:p w14:paraId="1CB591F5" w14:textId="55147B67" w:rsidR="003E6AA1" w:rsidRPr="00722E1F" w:rsidRDefault="003E6AA1" w:rsidP="003E6AA1">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F40D87">
              <w:rPr>
                <w:rFonts w:cs="Arial"/>
                <w:bCs/>
                <w:sz w:val="20"/>
              </w:rPr>
              <w:t>16.2</w:t>
            </w:r>
          </w:p>
        </w:tc>
        <w:tc>
          <w:tcPr>
            <w:tcW w:w="360" w:type="pct"/>
          </w:tcPr>
          <w:p w14:paraId="7CAD2D5B" w14:textId="578FB3BA" w:rsidR="003E6AA1" w:rsidRPr="00722E1F" w:rsidRDefault="003E6AA1" w:rsidP="003E6AA1">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CF1FF4">
              <w:rPr>
                <w:rFonts w:cs="Arial"/>
                <w:bCs/>
                <w:sz w:val="20"/>
              </w:rPr>
              <w:t>11.9</w:t>
            </w:r>
          </w:p>
        </w:tc>
        <w:tc>
          <w:tcPr>
            <w:tcW w:w="360" w:type="pct"/>
          </w:tcPr>
          <w:p w14:paraId="1AB1F598" w14:textId="688EEB5B" w:rsidR="003E6AA1" w:rsidRPr="00722E1F" w:rsidRDefault="003E6AA1" w:rsidP="003E6AA1">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0C0651">
              <w:rPr>
                <w:rFonts w:cs="Arial"/>
                <w:sz w:val="20"/>
              </w:rPr>
              <w:t>11</w:t>
            </w:r>
            <w:r>
              <w:rPr>
                <w:rFonts w:cs="Arial"/>
                <w:sz w:val="20"/>
              </w:rPr>
              <w:t>.3</w:t>
            </w:r>
          </w:p>
        </w:tc>
        <w:tc>
          <w:tcPr>
            <w:tcW w:w="360" w:type="pct"/>
          </w:tcPr>
          <w:p w14:paraId="382793AC" w14:textId="585DF981" w:rsidR="003E6AA1" w:rsidRPr="00722E1F" w:rsidRDefault="003E6AA1" w:rsidP="003E6AA1">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7C776D">
              <w:rPr>
                <w:rFonts w:cs="Arial"/>
                <w:sz w:val="20"/>
              </w:rPr>
              <w:t>14.1</w:t>
            </w:r>
          </w:p>
        </w:tc>
        <w:tc>
          <w:tcPr>
            <w:tcW w:w="359" w:type="pct"/>
          </w:tcPr>
          <w:p w14:paraId="615903F3" w14:textId="75B2872F" w:rsidR="003E6AA1" w:rsidRPr="007C776D" w:rsidRDefault="0048186F" w:rsidP="003E6AA1">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12.6</w:t>
            </w:r>
          </w:p>
        </w:tc>
      </w:tr>
      <w:tr w:rsidR="003E6AA1" w:rsidRPr="007C776D" w14:paraId="0531318A" w14:textId="77777777" w:rsidTr="003E6AA1">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416" w:type="pct"/>
          </w:tcPr>
          <w:p w14:paraId="32AFF6F7" w14:textId="77777777" w:rsidR="003E6AA1" w:rsidRPr="0004373B" w:rsidRDefault="003E6AA1" w:rsidP="003E6AA1">
            <w:pPr>
              <w:rPr>
                <w:color w:val="FF0000"/>
                <w:sz w:val="20"/>
              </w:rPr>
            </w:pPr>
            <w:r w:rsidRPr="0004373B">
              <w:rPr>
                <w:rFonts w:cs="Arial"/>
                <w:sz w:val="20"/>
              </w:rPr>
              <w:t>LUTR (UKA00605)</w:t>
            </w:r>
          </w:p>
        </w:tc>
        <w:tc>
          <w:tcPr>
            <w:tcW w:w="406" w:type="pct"/>
          </w:tcPr>
          <w:p w14:paraId="23A21F19" w14:textId="77777777" w:rsidR="003E6AA1" w:rsidRDefault="003E6AA1" w:rsidP="003E6AA1">
            <w:pPr>
              <w:cnfStyle w:val="000000000000" w:firstRow="0" w:lastRow="0" w:firstColumn="0" w:lastColumn="0" w:oddVBand="0" w:evenVBand="0" w:oddHBand="0" w:evenHBand="0" w:firstRowFirstColumn="0" w:firstRowLastColumn="0" w:lastRowFirstColumn="0" w:lastRowLastColumn="0"/>
              <w:rPr>
                <w:color w:val="FF0000"/>
                <w:sz w:val="20"/>
              </w:rPr>
            </w:pPr>
            <w:r w:rsidRPr="00F40D87">
              <w:rPr>
                <w:sz w:val="20"/>
              </w:rPr>
              <w:t>505927</w:t>
            </w:r>
          </w:p>
        </w:tc>
        <w:tc>
          <w:tcPr>
            <w:tcW w:w="406" w:type="pct"/>
          </w:tcPr>
          <w:p w14:paraId="1D8FD2DB" w14:textId="77777777" w:rsidR="003E6AA1" w:rsidRDefault="003E6AA1" w:rsidP="003E6AA1">
            <w:pPr>
              <w:cnfStyle w:val="000000000000" w:firstRow="0" w:lastRow="0" w:firstColumn="0" w:lastColumn="0" w:oddVBand="0" w:evenVBand="0" w:oddHBand="0" w:evenHBand="0" w:firstRowFirstColumn="0" w:firstRowLastColumn="0" w:lastRowFirstColumn="0" w:lastRowLastColumn="0"/>
              <w:rPr>
                <w:color w:val="FF0000"/>
                <w:sz w:val="20"/>
              </w:rPr>
            </w:pPr>
            <w:r w:rsidRPr="00F40D87">
              <w:rPr>
                <w:sz w:val="20"/>
              </w:rPr>
              <w:t>222644</w:t>
            </w:r>
          </w:p>
        </w:tc>
        <w:tc>
          <w:tcPr>
            <w:tcW w:w="625" w:type="pct"/>
          </w:tcPr>
          <w:p w14:paraId="3198EE0E" w14:textId="77777777" w:rsidR="003E6AA1" w:rsidRDefault="003E6AA1" w:rsidP="003E6AA1">
            <w:pPr>
              <w:cnfStyle w:val="000000000000" w:firstRow="0" w:lastRow="0" w:firstColumn="0" w:lastColumn="0" w:oddVBand="0" w:evenVBand="0" w:oddHBand="0" w:evenHBand="0" w:firstRowFirstColumn="0" w:firstRowLastColumn="0" w:lastRowFirstColumn="0" w:lastRowLastColumn="0"/>
              <w:rPr>
                <w:color w:val="FF0000"/>
                <w:sz w:val="20"/>
              </w:rPr>
            </w:pPr>
            <w:r w:rsidRPr="00F40D87">
              <w:rPr>
                <w:rFonts w:cs="Arial"/>
                <w:sz w:val="20"/>
              </w:rPr>
              <w:t>Roadside</w:t>
            </w:r>
          </w:p>
        </w:tc>
        <w:tc>
          <w:tcPr>
            <w:tcW w:w="674" w:type="pct"/>
          </w:tcPr>
          <w:p w14:paraId="52F16866" w14:textId="0F480B22" w:rsidR="003E6AA1" w:rsidRPr="000954F9" w:rsidRDefault="00FC26C5" w:rsidP="003E6AA1">
            <w:pPr>
              <w:cnfStyle w:val="000000000000" w:firstRow="0" w:lastRow="0" w:firstColumn="0" w:lastColumn="0" w:oddVBand="0" w:evenVBand="0" w:oddHBand="0" w:evenHBand="0" w:firstRowFirstColumn="0" w:firstRowLastColumn="0" w:lastRowFirstColumn="0" w:lastRowLastColumn="0"/>
              <w:rPr>
                <w:sz w:val="20"/>
              </w:rPr>
            </w:pPr>
            <w:r>
              <w:rPr>
                <w:sz w:val="20"/>
              </w:rPr>
              <w:t>99.1</w:t>
            </w:r>
          </w:p>
        </w:tc>
        <w:tc>
          <w:tcPr>
            <w:tcW w:w="675" w:type="pct"/>
          </w:tcPr>
          <w:p w14:paraId="123EFEAE" w14:textId="489C5519" w:rsidR="003E6AA1" w:rsidRPr="000954F9" w:rsidRDefault="00FC26C5" w:rsidP="003E6AA1">
            <w:pPr>
              <w:cnfStyle w:val="000000000000" w:firstRow="0" w:lastRow="0" w:firstColumn="0" w:lastColumn="0" w:oddVBand="0" w:evenVBand="0" w:oddHBand="0" w:evenHBand="0" w:firstRowFirstColumn="0" w:firstRowLastColumn="0" w:lastRowFirstColumn="0" w:lastRowLastColumn="0"/>
              <w:rPr>
                <w:sz w:val="20"/>
              </w:rPr>
            </w:pPr>
            <w:r>
              <w:rPr>
                <w:sz w:val="20"/>
              </w:rPr>
              <w:t>99.1</w:t>
            </w:r>
          </w:p>
        </w:tc>
        <w:tc>
          <w:tcPr>
            <w:tcW w:w="359" w:type="pct"/>
          </w:tcPr>
          <w:p w14:paraId="15BD02B9" w14:textId="28399F6F" w:rsidR="003E6AA1" w:rsidRDefault="003E6AA1" w:rsidP="003E6AA1">
            <w:pPr>
              <w:cnfStyle w:val="000000000000" w:firstRow="0" w:lastRow="0" w:firstColumn="0" w:lastColumn="0" w:oddVBand="0" w:evenVBand="0" w:oddHBand="0" w:evenHBand="0" w:firstRowFirstColumn="0" w:firstRowLastColumn="0" w:lastRowFirstColumn="0" w:lastRowLastColumn="0"/>
              <w:rPr>
                <w:color w:val="FF0000"/>
                <w:sz w:val="20"/>
              </w:rPr>
            </w:pPr>
            <w:r w:rsidRPr="00F40D87">
              <w:rPr>
                <w:rFonts w:cs="Arial"/>
                <w:bCs/>
                <w:sz w:val="20"/>
              </w:rPr>
              <w:t>39.3</w:t>
            </w:r>
          </w:p>
        </w:tc>
        <w:tc>
          <w:tcPr>
            <w:tcW w:w="360" w:type="pct"/>
          </w:tcPr>
          <w:p w14:paraId="0F1E3ED0" w14:textId="12906570" w:rsidR="003E6AA1" w:rsidRDefault="003E6AA1" w:rsidP="003E6AA1">
            <w:pPr>
              <w:cnfStyle w:val="000000000000" w:firstRow="0" w:lastRow="0" w:firstColumn="0" w:lastColumn="0" w:oddVBand="0" w:evenVBand="0" w:oddHBand="0" w:evenHBand="0" w:firstRowFirstColumn="0" w:firstRowLastColumn="0" w:lastRowFirstColumn="0" w:lastRowLastColumn="0"/>
              <w:rPr>
                <w:color w:val="FF0000"/>
                <w:sz w:val="20"/>
              </w:rPr>
            </w:pPr>
            <w:r w:rsidRPr="00F40D87">
              <w:rPr>
                <w:rFonts w:cs="Arial"/>
                <w:bCs/>
                <w:sz w:val="20"/>
              </w:rPr>
              <w:t>30.7</w:t>
            </w:r>
          </w:p>
        </w:tc>
        <w:tc>
          <w:tcPr>
            <w:tcW w:w="360" w:type="pct"/>
          </w:tcPr>
          <w:p w14:paraId="165C6F9B" w14:textId="5EF06C9E" w:rsidR="003E6AA1" w:rsidRDefault="003E6AA1" w:rsidP="003E6AA1">
            <w:pPr>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rPr>
              <w:t>31.4</w:t>
            </w:r>
          </w:p>
        </w:tc>
        <w:tc>
          <w:tcPr>
            <w:tcW w:w="360" w:type="pct"/>
          </w:tcPr>
          <w:p w14:paraId="73325011" w14:textId="035B7C06" w:rsidR="003E6AA1" w:rsidRDefault="003E6AA1" w:rsidP="003E6AA1">
            <w:pPr>
              <w:cnfStyle w:val="000000000000" w:firstRow="0" w:lastRow="0" w:firstColumn="0" w:lastColumn="0" w:oddVBand="0" w:evenVBand="0" w:oddHBand="0" w:evenHBand="0" w:firstRowFirstColumn="0" w:firstRowLastColumn="0" w:lastRowFirstColumn="0" w:lastRowLastColumn="0"/>
              <w:rPr>
                <w:color w:val="FF0000"/>
                <w:sz w:val="20"/>
              </w:rPr>
            </w:pPr>
            <w:r w:rsidRPr="007C776D">
              <w:rPr>
                <w:sz w:val="20"/>
              </w:rPr>
              <w:t>30.0</w:t>
            </w:r>
          </w:p>
        </w:tc>
        <w:tc>
          <w:tcPr>
            <w:tcW w:w="359" w:type="pct"/>
          </w:tcPr>
          <w:p w14:paraId="6C36964E" w14:textId="241F5056" w:rsidR="003E6AA1" w:rsidRPr="007C776D" w:rsidRDefault="0040408D" w:rsidP="003E6AA1">
            <w:pPr>
              <w:cnfStyle w:val="000000000000" w:firstRow="0" w:lastRow="0" w:firstColumn="0" w:lastColumn="0" w:oddVBand="0" w:evenVBand="0" w:oddHBand="0" w:evenHBand="0" w:firstRowFirstColumn="0" w:firstRowLastColumn="0" w:lastRowFirstColumn="0" w:lastRowLastColumn="0"/>
              <w:rPr>
                <w:sz w:val="20"/>
              </w:rPr>
            </w:pPr>
            <w:r>
              <w:rPr>
                <w:sz w:val="20"/>
              </w:rPr>
              <w:t>27.5</w:t>
            </w:r>
          </w:p>
        </w:tc>
      </w:tr>
    </w:tbl>
    <w:p w14:paraId="48329F1B" w14:textId="77777777" w:rsidR="00A966DD" w:rsidRPr="00A966DD" w:rsidRDefault="00A966DD" w:rsidP="00A966DD">
      <w:pPr>
        <w:spacing w:line="240" w:lineRule="auto"/>
        <w:rPr>
          <w:b/>
        </w:rPr>
      </w:pPr>
    </w:p>
    <w:p w14:paraId="6B9DC263" w14:textId="122548A5" w:rsidR="00A966DD" w:rsidRPr="00090C17" w:rsidRDefault="00000000" w:rsidP="00237FFE">
      <w:pPr>
        <w:spacing w:line="240" w:lineRule="auto"/>
        <w:ind w:left="426" w:hanging="426"/>
        <w:rPr>
          <w:szCs w:val="20"/>
        </w:rPr>
      </w:pPr>
      <w:sdt>
        <w:sdtPr>
          <w:rPr>
            <w:color w:val="2B579A"/>
            <w:szCs w:val="20"/>
            <w:shd w:val="clear" w:color="auto" w:fill="E6E6E6"/>
          </w:rPr>
          <w:id w:val="1869250809"/>
          <w14:checkbox>
            <w14:checked w14:val="1"/>
            <w14:checkedState w14:val="2612" w14:font="MS Gothic"/>
            <w14:uncheckedState w14:val="2610" w14:font="MS Gothic"/>
          </w14:checkbox>
        </w:sdtPr>
        <w:sdtContent>
          <w:r w:rsidR="009E7010">
            <w:rPr>
              <w:rFonts w:ascii="MS Gothic" w:eastAsia="MS Gothic" w:hAnsi="MS Gothic" w:hint="eastAsia"/>
              <w:color w:val="2B579A"/>
              <w:szCs w:val="20"/>
              <w:shd w:val="clear" w:color="auto" w:fill="E6E6E6"/>
            </w:rPr>
            <w:t>☒</w:t>
          </w:r>
        </w:sdtContent>
      </w:sdt>
      <w:r w:rsidR="00A966DD">
        <w:rPr>
          <w:szCs w:val="20"/>
        </w:rPr>
        <w:tab/>
      </w:r>
      <w:r w:rsidR="00A966DD" w:rsidRPr="00090C17">
        <w:rPr>
          <w:b/>
          <w:szCs w:val="20"/>
        </w:rPr>
        <w:t>Annualisation has been conducted where data capture is &lt;75%</w:t>
      </w:r>
      <w:r w:rsidR="00A966DD">
        <w:rPr>
          <w:b/>
          <w:szCs w:val="20"/>
        </w:rPr>
        <w:t xml:space="preserve"> and &gt;25% in line with LAQM.TG22</w:t>
      </w:r>
      <w:r w:rsidR="00A966DD" w:rsidRPr="00090C17">
        <w:rPr>
          <w:b/>
          <w:szCs w:val="20"/>
        </w:rPr>
        <w:t>.</w:t>
      </w:r>
    </w:p>
    <w:p w14:paraId="1E373725" w14:textId="24928D07" w:rsidR="00A966DD" w:rsidRPr="00090C17" w:rsidRDefault="00000000" w:rsidP="00237FFE">
      <w:pPr>
        <w:spacing w:line="240" w:lineRule="auto"/>
        <w:ind w:left="426" w:hanging="426"/>
        <w:rPr>
          <w:szCs w:val="20"/>
        </w:rPr>
      </w:pPr>
      <w:sdt>
        <w:sdtPr>
          <w:rPr>
            <w:color w:val="2B579A"/>
            <w:szCs w:val="20"/>
            <w:shd w:val="clear" w:color="auto" w:fill="E6E6E6"/>
          </w:rPr>
          <w:id w:val="802124000"/>
          <w14:checkbox>
            <w14:checked w14:val="1"/>
            <w14:checkedState w14:val="2612" w14:font="MS Gothic"/>
            <w14:uncheckedState w14:val="2610" w14:font="MS Gothic"/>
          </w14:checkbox>
        </w:sdtPr>
        <w:sdtContent>
          <w:r w:rsidR="009E7010">
            <w:rPr>
              <w:rFonts w:ascii="MS Gothic" w:eastAsia="MS Gothic" w:hAnsi="MS Gothic" w:hint="eastAsia"/>
              <w:color w:val="2B579A"/>
              <w:szCs w:val="20"/>
              <w:shd w:val="clear" w:color="auto" w:fill="E6E6E6"/>
            </w:rPr>
            <w:t>☒</w:t>
          </w:r>
        </w:sdtContent>
      </w:sdt>
      <w:r w:rsidR="00A966DD">
        <w:rPr>
          <w:szCs w:val="20"/>
        </w:rPr>
        <w:tab/>
      </w:r>
      <w:r w:rsidR="00A966DD" w:rsidRPr="00090C17">
        <w:rPr>
          <w:b/>
          <w:szCs w:val="20"/>
        </w:rPr>
        <w:t xml:space="preserve">Reported concentrations are those at the location of the monitoring site (annualised, as required), </w:t>
      </w:r>
      <w:proofErr w:type="spellStart"/>
      <w:r w:rsidR="00A966DD" w:rsidRPr="00090C17">
        <w:rPr>
          <w:b/>
          <w:szCs w:val="20"/>
        </w:rPr>
        <w:t>ie</w:t>
      </w:r>
      <w:proofErr w:type="spellEnd"/>
      <w:r w:rsidR="00A966DD" w:rsidRPr="00090C17">
        <w:rPr>
          <w:b/>
          <w:szCs w:val="20"/>
        </w:rPr>
        <w:t xml:space="preserve"> prior to any fall-off with distance </w:t>
      </w:r>
      <w:r w:rsidR="00A966DD">
        <w:rPr>
          <w:b/>
          <w:szCs w:val="20"/>
        </w:rPr>
        <w:t>correction</w:t>
      </w:r>
      <w:r w:rsidR="00A966DD" w:rsidRPr="00090C17">
        <w:rPr>
          <w:b/>
          <w:szCs w:val="20"/>
        </w:rPr>
        <w:t>.</w:t>
      </w:r>
    </w:p>
    <w:p w14:paraId="4AAF7F6A" w14:textId="77777777" w:rsidR="00AA10F3" w:rsidRDefault="00AA10F3" w:rsidP="00A966DD">
      <w:pPr>
        <w:spacing w:line="240" w:lineRule="auto"/>
        <w:rPr>
          <w:b/>
        </w:rPr>
      </w:pPr>
    </w:p>
    <w:p w14:paraId="474B3E90" w14:textId="49472DA9" w:rsidR="00A966DD" w:rsidRPr="00090C17" w:rsidRDefault="00A966DD" w:rsidP="00A966DD">
      <w:pPr>
        <w:spacing w:line="240" w:lineRule="auto"/>
        <w:rPr>
          <w:b/>
        </w:rPr>
      </w:pPr>
      <w:r w:rsidRPr="00090C17">
        <w:rPr>
          <w:b/>
        </w:rPr>
        <w:t>Notes:</w:t>
      </w:r>
    </w:p>
    <w:p w14:paraId="2CABF607" w14:textId="77777777" w:rsidR="00A966DD" w:rsidRPr="00090C17" w:rsidRDefault="00A966DD" w:rsidP="00A966DD">
      <w:pPr>
        <w:spacing w:line="240" w:lineRule="auto"/>
      </w:pPr>
      <w:r>
        <w:t xml:space="preserve">The annual mean concentrations are presented as </w:t>
      </w:r>
      <w:r>
        <w:rPr>
          <w:rFonts w:cs="Arial"/>
        </w:rPr>
        <w:t>µ</w:t>
      </w:r>
      <w:r>
        <w:t>g/m</w:t>
      </w:r>
      <w:r>
        <w:rPr>
          <w:vertAlign w:val="superscript"/>
        </w:rPr>
        <w:t>3</w:t>
      </w:r>
      <w:r w:rsidRPr="00090C17">
        <w:t>.</w:t>
      </w:r>
    </w:p>
    <w:p w14:paraId="5C0A2A9B" w14:textId="77777777" w:rsidR="00A966DD" w:rsidRPr="00090C17" w:rsidRDefault="00A966DD" w:rsidP="00A966DD">
      <w:pPr>
        <w:spacing w:line="240" w:lineRule="auto"/>
      </w:pPr>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0D1161C4" w14:textId="77777777" w:rsidR="00A966DD" w:rsidRDefault="00A966DD" w:rsidP="00A966DD">
      <w:pPr>
        <w:spacing w:line="240" w:lineRule="auto"/>
        <w:rPr>
          <w:bCs/>
        </w:rPr>
      </w:pPr>
      <w:r w:rsidRPr="00564B48">
        <w:rPr>
          <w:bCs/>
        </w:rPr>
        <w:t>All means have been “annualised” as per LAQM.TG</w:t>
      </w:r>
      <w:r>
        <w:rPr>
          <w:bCs/>
        </w:rPr>
        <w:t>22</w:t>
      </w:r>
      <w:r w:rsidRPr="00564B48">
        <w:rPr>
          <w:bCs/>
        </w:rPr>
        <w:t xml:space="preserve"> if valid data capture for the full calendar year is less than 75%. See </w:t>
      </w:r>
      <w:hyperlink w:anchor="_Appendix_C:_Supporting" w:history="1">
        <w:r w:rsidRPr="00564B48">
          <w:t>Appendix C</w:t>
        </w:r>
      </w:hyperlink>
      <w:r w:rsidRPr="00564B48">
        <w:rPr>
          <w:bCs/>
        </w:rPr>
        <w:t xml:space="preserve"> for details.</w:t>
      </w:r>
    </w:p>
    <w:p w14:paraId="6EE04D6E" w14:textId="77777777" w:rsidR="00A966DD" w:rsidRPr="00564B48" w:rsidRDefault="00A966DD" w:rsidP="00A966DD">
      <w:pPr>
        <w:spacing w:line="240" w:lineRule="auto"/>
        <w:rPr>
          <w:bCs/>
        </w:rPr>
      </w:pPr>
      <w:r w:rsidRPr="00564B48">
        <w:rPr>
          <w:bCs/>
        </w:rPr>
        <w:t>Concentrations are those at the location of monitoring and not those following any fall-off with distance adjustment.</w:t>
      </w:r>
    </w:p>
    <w:p w14:paraId="2E075BC4" w14:textId="26DE01DF" w:rsidR="00A966DD" w:rsidRPr="00090C17" w:rsidRDefault="00AA10F3" w:rsidP="00AA10F3">
      <w:pPr>
        <w:spacing w:line="240" w:lineRule="auto"/>
        <w:ind w:left="426" w:hanging="426"/>
      </w:pPr>
      <w:r w:rsidRPr="00AA10F3">
        <w:rPr>
          <w:vertAlign w:val="superscript"/>
        </w:rPr>
        <w:t>(1)</w:t>
      </w:r>
      <w:r>
        <w:tab/>
      </w:r>
      <w:r w:rsidR="00A966DD" w:rsidRPr="00090C17">
        <w:t>Data capture for the monitoring period, in cases where monitoring was only carried out for part of the year.</w:t>
      </w:r>
    </w:p>
    <w:p w14:paraId="6B5829C5" w14:textId="734D6223" w:rsidR="00A966DD" w:rsidRDefault="00AA10F3" w:rsidP="00AA10F3">
      <w:pPr>
        <w:spacing w:line="240" w:lineRule="auto"/>
        <w:ind w:left="426" w:hanging="426"/>
      </w:pPr>
      <w:r w:rsidRPr="00AA10F3">
        <w:rPr>
          <w:vertAlign w:val="superscript"/>
        </w:rPr>
        <w:t>(2)</w:t>
      </w:r>
      <w:r>
        <w:tab/>
      </w:r>
      <w:r w:rsidR="00A966DD" w:rsidRPr="00090C17">
        <w:t>Data capture for the full calendar year (</w:t>
      </w:r>
      <w:proofErr w:type="spellStart"/>
      <w:r w:rsidR="00A966DD" w:rsidRPr="00090C17">
        <w:t>eg</w:t>
      </w:r>
      <w:proofErr w:type="spellEnd"/>
      <w:r w:rsidR="00A966DD" w:rsidRPr="00090C17">
        <w:t xml:space="preserve"> if monitoring was carried out for 6 months, the maximum data capture for the full calendar year is 50%).</w:t>
      </w:r>
    </w:p>
    <w:p w14:paraId="104C1E73" w14:textId="77777777" w:rsidR="004263AE" w:rsidRDefault="004263AE" w:rsidP="00AA10F3">
      <w:pPr>
        <w:spacing w:line="240" w:lineRule="auto"/>
        <w:ind w:left="426" w:hanging="426"/>
      </w:pPr>
    </w:p>
    <w:p w14:paraId="5364B65A" w14:textId="77777777" w:rsidR="004263AE" w:rsidRDefault="004263AE" w:rsidP="00DE4581">
      <w:pPr>
        <w:spacing w:before="120" w:after="120" w:line="240" w:lineRule="auto"/>
        <w:rPr>
          <w:rFonts w:eastAsia="Arial" w:cs="Times New Roman"/>
          <w:szCs w:val="24"/>
        </w:rPr>
        <w:sectPr w:rsidR="004263AE" w:rsidSect="003A5102">
          <w:pgSz w:w="16838" w:h="11906" w:orient="landscape" w:code="9"/>
          <w:pgMar w:top="720" w:right="720" w:bottom="720" w:left="720" w:header="708" w:footer="340" w:gutter="0"/>
          <w:cols w:space="708"/>
          <w:docGrid w:linePitch="360"/>
        </w:sectPr>
      </w:pPr>
    </w:p>
    <w:p w14:paraId="023A8D5F" w14:textId="3BC13168" w:rsidR="00404353" w:rsidRDefault="00404353" w:rsidP="00404353">
      <w:pPr>
        <w:pStyle w:val="Caption"/>
      </w:pPr>
      <w:bookmarkStart w:id="54" w:name="_Ref158820800"/>
      <w:bookmarkStart w:id="55" w:name="_Toc173244010"/>
      <w:r>
        <w:t>Table A.</w:t>
      </w:r>
      <w:r w:rsidR="008A2788">
        <w:fldChar w:fldCharType="begin"/>
      </w:r>
      <w:r w:rsidR="008A2788">
        <w:instrText xml:space="preserve"> SEQ Table_A. \* ARABIC </w:instrText>
      </w:r>
      <w:r w:rsidR="008A2788">
        <w:fldChar w:fldCharType="separate"/>
      </w:r>
      <w:r w:rsidR="00DE7A33">
        <w:rPr>
          <w:noProof/>
        </w:rPr>
        <w:t>4</w:t>
      </w:r>
      <w:r w:rsidR="008A2788">
        <w:rPr>
          <w:noProof/>
        </w:rPr>
        <w:fldChar w:fldCharType="end"/>
      </w:r>
      <w:bookmarkEnd w:id="54"/>
      <w:r>
        <w:t xml:space="preserve"> </w:t>
      </w:r>
      <w:r w:rsidR="003A41E4">
        <w:t>–</w:t>
      </w:r>
      <w:r>
        <w:t xml:space="preserve"> Annual Mean </w:t>
      </w:r>
      <w:r w:rsidRPr="00087C47">
        <w:t>NO</w:t>
      </w:r>
      <w:r w:rsidRPr="00087C47">
        <w:rPr>
          <w:vertAlign w:val="subscript"/>
        </w:rPr>
        <w:t>2</w:t>
      </w:r>
      <w:r>
        <w:t xml:space="preserve"> Monitoring Results: Non-Automatic Monitoring (</w:t>
      </w:r>
      <w:r w:rsidRPr="00CE3A31">
        <w:rPr>
          <w:rFonts w:cstheme="minorHAnsi"/>
        </w:rPr>
        <w:t>µ</w:t>
      </w:r>
      <w:r w:rsidRPr="00CE3A31">
        <w:t>g/m</w:t>
      </w:r>
      <w:r w:rsidRPr="00CE3A31">
        <w:rPr>
          <w:vertAlign w:val="superscript"/>
        </w:rPr>
        <w:t>3</w:t>
      </w:r>
      <w:r>
        <w:t>)</w:t>
      </w:r>
      <w:bookmarkEnd w:id="55"/>
    </w:p>
    <w:p w14:paraId="7B9C0725" w14:textId="65B70CEA" w:rsidR="00404353" w:rsidRDefault="00404353" w:rsidP="00404353">
      <w:pPr>
        <w:pStyle w:val="Caption"/>
      </w:pPr>
      <w:r w:rsidRPr="00404353">
        <w:rPr>
          <w:vanish/>
        </w:rPr>
        <w:t>Table A.4(</w:t>
      </w:r>
      <w:r w:rsidR="008A2788">
        <w:fldChar w:fldCharType="begin"/>
      </w:r>
      <w:r w:rsidR="008A2788">
        <w:instrText xml:space="preserve"> SEQ Table_A.4( \* alphabetic </w:instrText>
      </w:r>
      <w:r w:rsidR="008A2788">
        <w:fldChar w:fldCharType="separate"/>
      </w:r>
      <w:r w:rsidR="00DE7A33">
        <w:rPr>
          <w:noProof/>
        </w:rPr>
        <w:t>a</w:t>
      </w:r>
      <w:r w:rsidR="008A2788">
        <w:rPr>
          <w:noProof/>
        </w:rPr>
        <w:fldChar w:fldCharType="end"/>
      </w:r>
      <w:r>
        <w:t>) Luton Council sites</w:t>
      </w:r>
    </w:p>
    <w:tbl>
      <w:tblPr>
        <w:tblStyle w:val="TableStyle4"/>
        <w:tblW w:w="5000" w:type="pct"/>
        <w:tblLook w:val="0620" w:firstRow="1" w:lastRow="0" w:firstColumn="0" w:lastColumn="0" w:noHBand="1" w:noVBand="1"/>
      </w:tblPr>
      <w:tblGrid>
        <w:gridCol w:w="1112"/>
        <w:gridCol w:w="1207"/>
        <w:gridCol w:w="1275"/>
        <w:gridCol w:w="1949"/>
        <w:gridCol w:w="2097"/>
        <w:gridCol w:w="2100"/>
        <w:gridCol w:w="1130"/>
        <w:gridCol w:w="1130"/>
        <w:gridCol w:w="1130"/>
        <w:gridCol w:w="1129"/>
        <w:gridCol w:w="1129"/>
      </w:tblGrid>
      <w:tr w:rsidR="004263AE" w:rsidRPr="00116356" w14:paraId="19C1C880" w14:textId="77777777" w:rsidTr="00404353">
        <w:trPr>
          <w:cnfStyle w:val="100000000000" w:firstRow="1" w:lastRow="0" w:firstColumn="0" w:lastColumn="0" w:oddVBand="0" w:evenVBand="0" w:oddHBand="0" w:evenHBand="0" w:firstRowFirstColumn="0" w:firstRowLastColumn="0" w:lastRowFirstColumn="0" w:lastRowLastColumn="0"/>
          <w:trHeight w:val="410"/>
          <w:tblHeader/>
        </w:trPr>
        <w:tc>
          <w:tcPr>
            <w:tcW w:w="361" w:type="pct"/>
            <w:shd w:val="clear" w:color="auto" w:fill="5F2167"/>
          </w:tcPr>
          <w:p w14:paraId="6433ACE7" w14:textId="77777777" w:rsidR="004263AE" w:rsidRPr="00116356" w:rsidRDefault="004263AE" w:rsidP="008A2788">
            <w:pPr>
              <w:rPr>
                <w:rFonts w:cs="Arial"/>
                <w:sz w:val="20"/>
              </w:rPr>
            </w:pPr>
            <w:r>
              <w:rPr>
                <w:rFonts w:cs="Arial"/>
                <w:sz w:val="20"/>
              </w:rPr>
              <w:t>Diffusion Tube</w:t>
            </w:r>
            <w:r w:rsidRPr="00116356">
              <w:rPr>
                <w:rFonts w:cs="Arial"/>
                <w:sz w:val="20"/>
              </w:rPr>
              <w:t xml:space="preserve"> ID</w:t>
            </w:r>
          </w:p>
        </w:tc>
        <w:tc>
          <w:tcPr>
            <w:tcW w:w="392" w:type="pct"/>
            <w:shd w:val="clear" w:color="auto" w:fill="5F2167"/>
          </w:tcPr>
          <w:p w14:paraId="2D7CF75B" w14:textId="77777777" w:rsidR="004263AE" w:rsidRPr="00116356" w:rsidRDefault="004263AE" w:rsidP="008A2788">
            <w:pPr>
              <w:rPr>
                <w:rFonts w:cs="Arial"/>
                <w:sz w:val="20"/>
              </w:rPr>
            </w:pPr>
            <w:r w:rsidRPr="00116356">
              <w:rPr>
                <w:rFonts w:cs="Arial"/>
                <w:sz w:val="20"/>
              </w:rPr>
              <w:t>X OS Grid Ref (Easting)</w:t>
            </w:r>
          </w:p>
        </w:tc>
        <w:tc>
          <w:tcPr>
            <w:tcW w:w="414" w:type="pct"/>
            <w:shd w:val="clear" w:color="auto" w:fill="5F2167"/>
          </w:tcPr>
          <w:p w14:paraId="2E2A24F1" w14:textId="77777777" w:rsidR="004263AE" w:rsidRPr="00116356" w:rsidRDefault="004263AE" w:rsidP="008A2788">
            <w:pPr>
              <w:rPr>
                <w:rFonts w:cs="Arial"/>
                <w:sz w:val="20"/>
              </w:rPr>
            </w:pPr>
            <w:r w:rsidRPr="00116356">
              <w:rPr>
                <w:rFonts w:cs="Arial"/>
                <w:sz w:val="20"/>
              </w:rPr>
              <w:t>Y OS Grid Ref (Northing)</w:t>
            </w:r>
          </w:p>
        </w:tc>
        <w:tc>
          <w:tcPr>
            <w:tcW w:w="633" w:type="pct"/>
            <w:shd w:val="clear" w:color="auto" w:fill="5F2167"/>
          </w:tcPr>
          <w:p w14:paraId="21D804F3" w14:textId="77777777" w:rsidR="004263AE" w:rsidRPr="00116356" w:rsidRDefault="004263AE" w:rsidP="008A2788">
            <w:pPr>
              <w:rPr>
                <w:rFonts w:cs="Arial"/>
                <w:sz w:val="20"/>
              </w:rPr>
            </w:pPr>
            <w:r w:rsidRPr="00116356">
              <w:rPr>
                <w:rFonts w:cs="Arial"/>
                <w:sz w:val="20"/>
              </w:rPr>
              <w:t>Site Type</w:t>
            </w:r>
          </w:p>
        </w:tc>
        <w:tc>
          <w:tcPr>
            <w:tcW w:w="681" w:type="pct"/>
            <w:shd w:val="clear" w:color="auto" w:fill="5F2167"/>
          </w:tcPr>
          <w:p w14:paraId="7742981E" w14:textId="77777777" w:rsidR="004263AE" w:rsidRPr="00116356" w:rsidRDefault="004263AE" w:rsidP="008A2788">
            <w:pPr>
              <w:rPr>
                <w:rFonts w:cs="Arial"/>
                <w:sz w:val="20"/>
              </w:rPr>
            </w:pPr>
            <w:r w:rsidRPr="00116356">
              <w:rPr>
                <w:rFonts w:cs="Arial"/>
                <w:sz w:val="20"/>
              </w:rPr>
              <w:t xml:space="preserve">Valid Data Capture for Monitoring Period (%) </w:t>
            </w:r>
            <w:r w:rsidRPr="00E1160B">
              <w:rPr>
                <w:rFonts w:cs="Arial"/>
                <w:sz w:val="20"/>
                <w:vertAlign w:val="superscript"/>
              </w:rPr>
              <w:t>(1)</w:t>
            </w:r>
          </w:p>
        </w:tc>
        <w:tc>
          <w:tcPr>
            <w:tcW w:w="682" w:type="pct"/>
            <w:shd w:val="clear" w:color="auto" w:fill="5F2167"/>
          </w:tcPr>
          <w:p w14:paraId="50D2BFCB" w14:textId="78AA7968" w:rsidR="004263AE" w:rsidRPr="00116356" w:rsidRDefault="004263AE" w:rsidP="008A2788">
            <w:pPr>
              <w:rPr>
                <w:rFonts w:cs="Arial"/>
                <w:sz w:val="20"/>
              </w:rPr>
            </w:pPr>
            <w:r w:rsidRPr="00116356">
              <w:rPr>
                <w:rFonts w:cs="Arial"/>
                <w:sz w:val="20"/>
              </w:rPr>
              <w:t xml:space="preserve">Valid Data Capture </w:t>
            </w:r>
            <w:r w:rsidR="002F7BB6">
              <w:rPr>
                <w:rFonts w:cs="Arial"/>
                <w:sz w:val="20"/>
              </w:rPr>
              <w:fldChar w:fldCharType="begin"/>
            </w:r>
            <w:r w:rsidR="002F7BB6">
              <w:rPr>
                <w:rFonts w:cs="Arial"/>
                <w:b w:val="0"/>
                <w:sz w:val="20"/>
              </w:rPr>
              <w:instrText xml:space="preserve"> DOCPROPERTY  aMonitoringYear  \* MERGEFORMAT </w:instrText>
            </w:r>
            <w:r w:rsidR="002F7BB6">
              <w:rPr>
                <w:rFonts w:cs="Arial"/>
                <w:sz w:val="20"/>
              </w:rPr>
              <w:fldChar w:fldCharType="separate"/>
            </w:r>
            <w:r w:rsidR="002F7BB6">
              <w:rPr>
                <w:rFonts w:cs="Arial"/>
                <w:b w:val="0"/>
                <w:sz w:val="20"/>
              </w:rPr>
              <w:t>2023</w:t>
            </w:r>
            <w:r w:rsidR="002F7BB6">
              <w:rPr>
                <w:rFonts w:cs="Arial"/>
                <w:sz w:val="20"/>
              </w:rPr>
              <w:fldChar w:fldCharType="end"/>
            </w:r>
            <w:r w:rsidRPr="00116356">
              <w:rPr>
                <w:rFonts w:cs="Arial"/>
                <w:sz w:val="20"/>
              </w:rPr>
              <w:t xml:space="preserve">(%) </w:t>
            </w:r>
            <w:r w:rsidRPr="00E1160B">
              <w:rPr>
                <w:rFonts w:cs="Arial"/>
                <w:sz w:val="20"/>
                <w:vertAlign w:val="superscript"/>
              </w:rPr>
              <w:t>(2)</w:t>
            </w:r>
          </w:p>
        </w:tc>
        <w:tc>
          <w:tcPr>
            <w:tcW w:w="367" w:type="pct"/>
            <w:shd w:val="clear" w:color="auto" w:fill="5F2167"/>
          </w:tcPr>
          <w:p w14:paraId="4014A331" w14:textId="5459D276" w:rsidR="004263AE" w:rsidRPr="00C4767C" w:rsidRDefault="0004434C" w:rsidP="008A2788">
            <w:pPr>
              <w:rPr>
                <w:rFonts w:cs="Arial"/>
                <w:bCs/>
                <w:sz w:val="20"/>
              </w:rPr>
            </w:pPr>
            <w:r>
              <w:rPr>
                <w:rFonts w:cs="Arial"/>
                <w:bCs/>
                <w:sz w:val="20"/>
              </w:rPr>
              <w:t>2019</w:t>
            </w:r>
          </w:p>
        </w:tc>
        <w:tc>
          <w:tcPr>
            <w:tcW w:w="367" w:type="pct"/>
            <w:shd w:val="clear" w:color="auto" w:fill="5F2167"/>
          </w:tcPr>
          <w:p w14:paraId="72C55D79" w14:textId="0F44565C" w:rsidR="004263AE" w:rsidRPr="00C4767C" w:rsidRDefault="0004434C" w:rsidP="008A2788">
            <w:pPr>
              <w:rPr>
                <w:rFonts w:cs="Arial"/>
                <w:bCs/>
                <w:sz w:val="20"/>
                <w:vertAlign w:val="superscript"/>
              </w:rPr>
            </w:pPr>
            <w:r>
              <w:rPr>
                <w:rFonts w:cs="Arial"/>
                <w:bCs/>
                <w:sz w:val="20"/>
              </w:rPr>
              <w:t>2020</w:t>
            </w:r>
          </w:p>
        </w:tc>
        <w:tc>
          <w:tcPr>
            <w:tcW w:w="367" w:type="pct"/>
            <w:shd w:val="clear" w:color="auto" w:fill="5F2167"/>
          </w:tcPr>
          <w:p w14:paraId="189FE086" w14:textId="4340D99C" w:rsidR="004263AE" w:rsidRPr="00C4767C" w:rsidRDefault="0004434C" w:rsidP="008A2788">
            <w:pPr>
              <w:rPr>
                <w:rFonts w:cs="Arial"/>
                <w:bCs/>
                <w:sz w:val="20"/>
                <w:vertAlign w:val="superscript"/>
              </w:rPr>
            </w:pPr>
            <w:r>
              <w:rPr>
                <w:rFonts w:cs="Arial"/>
                <w:bCs/>
                <w:sz w:val="20"/>
              </w:rPr>
              <w:t>2021</w:t>
            </w:r>
          </w:p>
        </w:tc>
        <w:tc>
          <w:tcPr>
            <w:tcW w:w="367" w:type="pct"/>
            <w:shd w:val="clear" w:color="auto" w:fill="5F2167"/>
          </w:tcPr>
          <w:p w14:paraId="48752801" w14:textId="71E39DBF" w:rsidR="004263AE" w:rsidRPr="00C4767C" w:rsidRDefault="0004434C" w:rsidP="008A2788">
            <w:pPr>
              <w:rPr>
                <w:rFonts w:cs="Arial"/>
                <w:bCs/>
                <w:sz w:val="20"/>
                <w:vertAlign w:val="superscript"/>
              </w:rPr>
            </w:pPr>
            <w:r>
              <w:rPr>
                <w:rFonts w:cs="Arial"/>
                <w:bCs/>
                <w:sz w:val="20"/>
              </w:rPr>
              <w:t>2022</w:t>
            </w:r>
          </w:p>
        </w:tc>
        <w:tc>
          <w:tcPr>
            <w:tcW w:w="367" w:type="pct"/>
            <w:shd w:val="clear" w:color="auto" w:fill="5F2167"/>
          </w:tcPr>
          <w:p w14:paraId="518C9876" w14:textId="05AA8917" w:rsidR="004263AE" w:rsidRPr="00C4767C" w:rsidRDefault="002F7BB6" w:rsidP="008A2788">
            <w:pPr>
              <w:rPr>
                <w:rFonts w:cs="Arial"/>
                <w:bCs/>
                <w:sz w:val="20"/>
                <w:vertAlign w:val="superscript"/>
              </w:rPr>
            </w:pPr>
            <w:r>
              <w:rPr>
                <w:rFonts w:cs="Arial"/>
                <w:bCs/>
                <w:sz w:val="20"/>
              </w:rPr>
              <w:fldChar w:fldCharType="begin"/>
            </w:r>
            <w:r>
              <w:rPr>
                <w:rFonts w:cs="Arial"/>
                <w:b w:val="0"/>
                <w:bCs/>
                <w:sz w:val="20"/>
              </w:rPr>
              <w:instrText xml:space="preserve"> DOCPROPERTY  aMonitoringYear  \* MERGEFORMAT </w:instrText>
            </w:r>
            <w:r>
              <w:rPr>
                <w:rFonts w:cs="Arial"/>
                <w:bCs/>
                <w:sz w:val="20"/>
              </w:rPr>
              <w:fldChar w:fldCharType="separate"/>
            </w:r>
            <w:r>
              <w:rPr>
                <w:rFonts w:cs="Arial"/>
                <w:b w:val="0"/>
                <w:bCs/>
                <w:sz w:val="20"/>
              </w:rPr>
              <w:t>2023</w:t>
            </w:r>
            <w:r>
              <w:rPr>
                <w:rFonts w:cs="Arial"/>
                <w:bCs/>
                <w:sz w:val="20"/>
              </w:rPr>
              <w:fldChar w:fldCharType="end"/>
            </w:r>
          </w:p>
        </w:tc>
      </w:tr>
      <w:tr w:rsidR="00C1585E" w:rsidRPr="00FF31AF" w14:paraId="3034B360" w14:textId="77777777" w:rsidTr="00B9682C">
        <w:tblPrEx>
          <w:tblLook w:val="04A0" w:firstRow="1" w:lastRow="0" w:firstColumn="1" w:lastColumn="0" w:noHBand="0" w:noVBand="1"/>
        </w:tblPrEx>
        <w:trPr>
          <w:trHeight w:val="705"/>
        </w:trPr>
        <w:tc>
          <w:tcPr>
            <w:cnfStyle w:val="001000000000" w:firstRow="0" w:lastRow="0" w:firstColumn="1" w:lastColumn="0" w:oddVBand="0" w:evenVBand="0" w:oddHBand="0" w:evenHBand="0" w:firstRowFirstColumn="0" w:firstRowLastColumn="0" w:lastRowFirstColumn="0" w:lastRowLastColumn="0"/>
            <w:tcW w:w="361" w:type="pct"/>
            <w:hideMark/>
          </w:tcPr>
          <w:p w14:paraId="71361CA8"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LN07</w:t>
            </w:r>
          </w:p>
        </w:tc>
        <w:tc>
          <w:tcPr>
            <w:tcW w:w="392" w:type="pct"/>
            <w:noWrap/>
            <w:hideMark/>
          </w:tcPr>
          <w:p w14:paraId="43F647B3"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509227</w:t>
            </w:r>
          </w:p>
        </w:tc>
        <w:tc>
          <w:tcPr>
            <w:tcW w:w="414" w:type="pct"/>
            <w:noWrap/>
            <w:hideMark/>
          </w:tcPr>
          <w:p w14:paraId="5A2982CE"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221455</w:t>
            </w:r>
          </w:p>
        </w:tc>
        <w:tc>
          <w:tcPr>
            <w:tcW w:w="633" w:type="pct"/>
            <w:noWrap/>
            <w:hideMark/>
          </w:tcPr>
          <w:p w14:paraId="058BFE71"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66ACF437" w14:textId="0CF0FE53"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90.4</w:t>
            </w:r>
          </w:p>
        </w:tc>
        <w:tc>
          <w:tcPr>
            <w:tcW w:w="682" w:type="pct"/>
            <w:noWrap/>
          </w:tcPr>
          <w:p w14:paraId="1421C08B" w14:textId="4DF7F4F4"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90.4</w:t>
            </w:r>
          </w:p>
        </w:tc>
        <w:tc>
          <w:tcPr>
            <w:tcW w:w="367" w:type="pct"/>
            <w:noWrap/>
          </w:tcPr>
          <w:p w14:paraId="6DE450D0" w14:textId="2EBC0C9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28.4</w:t>
            </w:r>
          </w:p>
        </w:tc>
        <w:tc>
          <w:tcPr>
            <w:tcW w:w="367" w:type="pct"/>
            <w:noWrap/>
            <w:hideMark/>
          </w:tcPr>
          <w:p w14:paraId="6AFD1DDE" w14:textId="3D3C850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20.3</w:t>
            </w:r>
          </w:p>
        </w:tc>
        <w:tc>
          <w:tcPr>
            <w:tcW w:w="367" w:type="pct"/>
            <w:noWrap/>
            <w:hideMark/>
          </w:tcPr>
          <w:p w14:paraId="0B6FB37B" w14:textId="1103D5D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20.9</w:t>
            </w:r>
          </w:p>
        </w:tc>
        <w:tc>
          <w:tcPr>
            <w:tcW w:w="367" w:type="pct"/>
            <w:noWrap/>
            <w:hideMark/>
          </w:tcPr>
          <w:p w14:paraId="57452377" w14:textId="215729D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21.5</w:t>
            </w:r>
          </w:p>
        </w:tc>
        <w:tc>
          <w:tcPr>
            <w:tcW w:w="367" w:type="pct"/>
            <w:noWrap/>
          </w:tcPr>
          <w:p w14:paraId="126E6566" w14:textId="28065CD2"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18.5</w:t>
            </w:r>
          </w:p>
        </w:tc>
      </w:tr>
      <w:tr w:rsidR="00C1585E" w:rsidRPr="00FF31AF" w14:paraId="2F128E43"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70D241FD"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LN11</w:t>
            </w:r>
          </w:p>
        </w:tc>
        <w:tc>
          <w:tcPr>
            <w:tcW w:w="392" w:type="pct"/>
            <w:noWrap/>
            <w:hideMark/>
          </w:tcPr>
          <w:p w14:paraId="4D3A7820"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508910</w:t>
            </w:r>
          </w:p>
        </w:tc>
        <w:tc>
          <w:tcPr>
            <w:tcW w:w="414" w:type="pct"/>
            <w:noWrap/>
            <w:hideMark/>
          </w:tcPr>
          <w:p w14:paraId="571F4F25"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221321</w:t>
            </w:r>
          </w:p>
        </w:tc>
        <w:tc>
          <w:tcPr>
            <w:tcW w:w="633" w:type="pct"/>
            <w:noWrap/>
            <w:hideMark/>
          </w:tcPr>
          <w:p w14:paraId="672C3161"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256F4882" w14:textId="14596908"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393D56C7" w14:textId="35CAF450"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0136E8F0" w14:textId="27ED1F4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34.3</w:t>
            </w:r>
          </w:p>
        </w:tc>
        <w:tc>
          <w:tcPr>
            <w:tcW w:w="367" w:type="pct"/>
            <w:noWrap/>
            <w:hideMark/>
          </w:tcPr>
          <w:p w14:paraId="3292EE18" w14:textId="59BBA40F"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27.3</w:t>
            </w:r>
          </w:p>
        </w:tc>
        <w:tc>
          <w:tcPr>
            <w:tcW w:w="367" w:type="pct"/>
            <w:noWrap/>
            <w:hideMark/>
          </w:tcPr>
          <w:p w14:paraId="49C4DD52" w14:textId="0569E4C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30.6</w:t>
            </w:r>
          </w:p>
        </w:tc>
        <w:tc>
          <w:tcPr>
            <w:tcW w:w="367" w:type="pct"/>
            <w:noWrap/>
            <w:hideMark/>
          </w:tcPr>
          <w:p w14:paraId="206B6686" w14:textId="67F198F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28.8</w:t>
            </w:r>
          </w:p>
        </w:tc>
        <w:tc>
          <w:tcPr>
            <w:tcW w:w="367" w:type="pct"/>
            <w:noWrap/>
          </w:tcPr>
          <w:p w14:paraId="5348E8A9" w14:textId="1723B42A"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26.4</w:t>
            </w:r>
          </w:p>
        </w:tc>
      </w:tr>
      <w:tr w:rsidR="00C1585E" w:rsidRPr="00FF31AF" w14:paraId="580E4231"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75E86545"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LN15</w:t>
            </w:r>
          </w:p>
        </w:tc>
        <w:tc>
          <w:tcPr>
            <w:tcW w:w="392" w:type="pct"/>
            <w:noWrap/>
            <w:hideMark/>
          </w:tcPr>
          <w:p w14:paraId="6F820C76"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505557</w:t>
            </w:r>
          </w:p>
        </w:tc>
        <w:tc>
          <w:tcPr>
            <w:tcW w:w="414" w:type="pct"/>
            <w:noWrap/>
            <w:hideMark/>
          </w:tcPr>
          <w:p w14:paraId="6B250992"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222325</w:t>
            </w:r>
          </w:p>
        </w:tc>
        <w:tc>
          <w:tcPr>
            <w:tcW w:w="633" w:type="pct"/>
            <w:noWrap/>
            <w:hideMark/>
          </w:tcPr>
          <w:p w14:paraId="06ED05E0"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4E072223" w14:textId="451F1832"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02B588A9" w14:textId="6D23D166"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09487D1C" w14:textId="3A8685E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27.0</w:t>
            </w:r>
          </w:p>
        </w:tc>
        <w:tc>
          <w:tcPr>
            <w:tcW w:w="367" w:type="pct"/>
            <w:noWrap/>
            <w:hideMark/>
          </w:tcPr>
          <w:p w14:paraId="3CF45A1D" w14:textId="6F44509C"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20.2</w:t>
            </w:r>
          </w:p>
        </w:tc>
        <w:tc>
          <w:tcPr>
            <w:tcW w:w="367" w:type="pct"/>
            <w:noWrap/>
            <w:hideMark/>
          </w:tcPr>
          <w:p w14:paraId="0531EB30" w14:textId="5586BF1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20.1</w:t>
            </w:r>
          </w:p>
        </w:tc>
        <w:tc>
          <w:tcPr>
            <w:tcW w:w="367" w:type="pct"/>
            <w:noWrap/>
            <w:hideMark/>
          </w:tcPr>
          <w:p w14:paraId="671840C4" w14:textId="021354E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20.3</w:t>
            </w:r>
          </w:p>
        </w:tc>
        <w:tc>
          <w:tcPr>
            <w:tcW w:w="367" w:type="pct"/>
            <w:noWrap/>
          </w:tcPr>
          <w:p w14:paraId="28797F1D" w14:textId="4FC37ADC"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19.4</w:t>
            </w:r>
          </w:p>
        </w:tc>
      </w:tr>
      <w:tr w:rsidR="00C1585E" w:rsidRPr="00FF31AF" w14:paraId="0098CFE6"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360E36A8"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LN16</w:t>
            </w:r>
          </w:p>
        </w:tc>
        <w:tc>
          <w:tcPr>
            <w:tcW w:w="392" w:type="pct"/>
            <w:noWrap/>
            <w:hideMark/>
          </w:tcPr>
          <w:p w14:paraId="5A53913D"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505492</w:t>
            </w:r>
          </w:p>
        </w:tc>
        <w:tc>
          <w:tcPr>
            <w:tcW w:w="414" w:type="pct"/>
            <w:noWrap/>
            <w:hideMark/>
          </w:tcPr>
          <w:p w14:paraId="52F7B291"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222607</w:t>
            </w:r>
          </w:p>
        </w:tc>
        <w:tc>
          <w:tcPr>
            <w:tcW w:w="633" w:type="pct"/>
            <w:noWrap/>
            <w:hideMark/>
          </w:tcPr>
          <w:p w14:paraId="038A439D"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6A5096D4" w14:textId="54F00A28"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30B73715" w14:textId="40A13E02"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7FC8E1F6" w14:textId="3AADDC5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31.1</w:t>
            </w:r>
          </w:p>
        </w:tc>
        <w:tc>
          <w:tcPr>
            <w:tcW w:w="367" w:type="pct"/>
            <w:noWrap/>
            <w:hideMark/>
          </w:tcPr>
          <w:p w14:paraId="5891A98E" w14:textId="3B98338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25.0</w:t>
            </w:r>
          </w:p>
        </w:tc>
        <w:tc>
          <w:tcPr>
            <w:tcW w:w="367" w:type="pct"/>
            <w:noWrap/>
            <w:hideMark/>
          </w:tcPr>
          <w:p w14:paraId="67228AEB" w14:textId="0183376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23.9</w:t>
            </w:r>
          </w:p>
        </w:tc>
        <w:tc>
          <w:tcPr>
            <w:tcW w:w="367" w:type="pct"/>
            <w:noWrap/>
            <w:hideMark/>
          </w:tcPr>
          <w:p w14:paraId="33384D83" w14:textId="33DF136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23.8</w:t>
            </w:r>
          </w:p>
        </w:tc>
        <w:tc>
          <w:tcPr>
            <w:tcW w:w="367" w:type="pct"/>
            <w:noWrap/>
          </w:tcPr>
          <w:p w14:paraId="120262E6" w14:textId="194D2E54"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21.3</w:t>
            </w:r>
          </w:p>
        </w:tc>
      </w:tr>
      <w:tr w:rsidR="00C1585E" w:rsidRPr="00FF31AF" w14:paraId="3A0F690B"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016C62D4"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LN17</w:t>
            </w:r>
          </w:p>
        </w:tc>
        <w:tc>
          <w:tcPr>
            <w:tcW w:w="392" w:type="pct"/>
            <w:noWrap/>
            <w:hideMark/>
          </w:tcPr>
          <w:p w14:paraId="3618224E"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505324</w:t>
            </w:r>
          </w:p>
        </w:tc>
        <w:tc>
          <w:tcPr>
            <w:tcW w:w="414" w:type="pct"/>
            <w:noWrap/>
            <w:hideMark/>
          </w:tcPr>
          <w:p w14:paraId="56E8CDA8"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222812</w:t>
            </w:r>
          </w:p>
        </w:tc>
        <w:tc>
          <w:tcPr>
            <w:tcW w:w="633" w:type="pct"/>
            <w:noWrap/>
            <w:hideMark/>
          </w:tcPr>
          <w:p w14:paraId="3C2683EB"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2C9F98B4" w14:textId="17C29220"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01B1EC10" w14:textId="328D0954"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21B9DDE8" w14:textId="0FF764A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33.1</w:t>
            </w:r>
          </w:p>
        </w:tc>
        <w:tc>
          <w:tcPr>
            <w:tcW w:w="367" w:type="pct"/>
            <w:noWrap/>
            <w:hideMark/>
          </w:tcPr>
          <w:p w14:paraId="7282DAAF" w14:textId="4E1C1CD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25.5</w:t>
            </w:r>
          </w:p>
        </w:tc>
        <w:tc>
          <w:tcPr>
            <w:tcW w:w="367" w:type="pct"/>
            <w:noWrap/>
            <w:hideMark/>
          </w:tcPr>
          <w:p w14:paraId="210C4E68" w14:textId="0240116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24.1</w:t>
            </w:r>
          </w:p>
        </w:tc>
        <w:tc>
          <w:tcPr>
            <w:tcW w:w="367" w:type="pct"/>
            <w:noWrap/>
            <w:hideMark/>
          </w:tcPr>
          <w:p w14:paraId="7028B5BC" w14:textId="3AECCFE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25.7</w:t>
            </w:r>
          </w:p>
        </w:tc>
        <w:tc>
          <w:tcPr>
            <w:tcW w:w="367" w:type="pct"/>
            <w:noWrap/>
          </w:tcPr>
          <w:p w14:paraId="64D0D1D9" w14:textId="40F70F47"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22.7</w:t>
            </w:r>
          </w:p>
        </w:tc>
      </w:tr>
      <w:tr w:rsidR="00C1585E" w:rsidRPr="00FF31AF" w14:paraId="61A61E2B"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7C3DA475"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LN18</w:t>
            </w:r>
          </w:p>
        </w:tc>
        <w:tc>
          <w:tcPr>
            <w:tcW w:w="392" w:type="pct"/>
            <w:noWrap/>
            <w:hideMark/>
          </w:tcPr>
          <w:p w14:paraId="63DB180F"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505014</w:t>
            </w:r>
          </w:p>
        </w:tc>
        <w:tc>
          <w:tcPr>
            <w:tcW w:w="414" w:type="pct"/>
            <w:noWrap/>
            <w:hideMark/>
          </w:tcPr>
          <w:p w14:paraId="6736E584"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223538</w:t>
            </w:r>
          </w:p>
        </w:tc>
        <w:tc>
          <w:tcPr>
            <w:tcW w:w="633" w:type="pct"/>
            <w:noWrap/>
            <w:hideMark/>
          </w:tcPr>
          <w:p w14:paraId="400FF2A3"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3EDC3074" w14:textId="1E6C9731"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203BB8CB" w14:textId="48B57E65"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2E2D17BE" w14:textId="29F0A17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w:t>
            </w:r>
          </w:p>
        </w:tc>
        <w:tc>
          <w:tcPr>
            <w:tcW w:w="367" w:type="pct"/>
            <w:noWrap/>
            <w:hideMark/>
          </w:tcPr>
          <w:p w14:paraId="12F49F41" w14:textId="387E8EC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16.9</w:t>
            </w:r>
          </w:p>
        </w:tc>
        <w:tc>
          <w:tcPr>
            <w:tcW w:w="367" w:type="pct"/>
            <w:noWrap/>
            <w:hideMark/>
          </w:tcPr>
          <w:p w14:paraId="4D8E422D" w14:textId="65DB735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18.4</w:t>
            </w:r>
          </w:p>
        </w:tc>
        <w:tc>
          <w:tcPr>
            <w:tcW w:w="367" w:type="pct"/>
            <w:noWrap/>
            <w:hideMark/>
          </w:tcPr>
          <w:p w14:paraId="658D8FB6" w14:textId="7FCE420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17.2</w:t>
            </w:r>
          </w:p>
        </w:tc>
        <w:tc>
          <w:tcPr>
            <w:tcW w:w="367" w:type="pct"/>
            <w:noWrap/>
          </w:tcPr>
          <w:p w14:paraId="02CF3162" w14:textId="6111EA90"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15.3</w:t>
            </w:r>
          </w:p>
        </w:tc>
      </w:tr>
      <w:tr w:rsidR="00C1585E" w:rsidRPr="00FF31AF" w14:paraId="0481ED0D"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3CE03FD9"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LN22</w:t>
            </w:r>
          </w:p>
        </w:tc>
        <w:tc>
          <w:tcPr>
            <w:tcW w:w="392" w:type="pct"/>
            <w:noWrap/>
            <w:hideMark/>
          </w:tcPr>
          <w:p w14:paraId="01FE4BB7"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511341</w:t>
            </w:r>
          </w:p>
        </w:tc>
        <w:tc>
          <w:tcPr>
            <w:tcW w:w="414" w:type="pct"/>
            <w:noWrap/>
            <w:hideMark/>
          </w:tcPr>
          <w:p w14:paraId="13AB63D4"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221864</w:t>
            </w:r>
          </w:p>
        </w:tc>
        <w:tc>
          <w:tcPr>
            <w:tcW w:w="633" w:type="pct"/>
            <w:noWrap/>
            <w:hideMark/>
          </w:tcPr>
          <w:p w14:paraId="31218646"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Urban Background</w:t>
            </w:r>
          </w:p>
        </w:tc>
        <w:tc>
          <w:tcPr>
            <w:tcW w:w="681" w:type="pct"/>
            <w:noWrap/>
          </w:tcPr>
          <w:p w14:paraId="6E28F621" w14:textId="46F0E3CE"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90.4</w:t>
            </w:r>
          </w:p>
        </w:tc>
        <w:tc>
          <w:tcPr>
            <w:tcW w:w="682" w:type="pct"/>
            <w:noWrap/>
          </w:tcPr>
          <w:p w14:paraId="347753DD" w14:textId="6DA5C828"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90.4</w:t>
            </w:r>
          </w:p>
        </w:tc>
        <w:tc>
          <w:tcPr>
            <w:tcW w:w="367" w:type="pct"/>
            <w:noWrap/>
          </w:tcPr>
          <w:p w14:paraId="60D91322" w14:textId="26C84AD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23.1</w:t>
            </w:r>
          </w:p>
        </w:tc>
        <w:tc>
          <w:tcPr>
            <w:tcW w:w="367" w:type="pct"/>
            <w:noWrap/>
            <w:hideMark/>
          </w:tcPr>
          <w:p w14:paraId="02BFF4FE" w14:textId="4963DA7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16.0</w:t>
            </w:r>
          </w:p>
        </w:tc>
        <w:tc>
          <w:tcPr>
            <w:tcW w:w="367" w:type="pct"/>
            <w:noWrap/>
            <w:hideMark/>
          </w:tcPr>
          <w:p w14:paraId="19266E7F" w14:textId="6CDB23CA"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16.1</w:t>
            </w:r>
          </w:p>
        </w:tc>
        <w:tc>
          <w:tcPr>
            <w:tcW w:w="367" w:type="pct"/>
            <w:noWrap/>
            <w:hideMark/>
          </w:tcPr>
          <w:p w14:paraId="7269B6C8" w14:textId="3F58CDC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17.9</w:t>
            </w:r>
          </w:p>
        </w:tc>
        <w:tc>
          <w:tcPr>
            <w:tcW w:w="367" w:type="pct"/>
            <w:noWrap/>
          </w:tcPr>
          <w:p w14:paraId="5C9613C9" w14:textId="07607301"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14.7</w:t>
            </w:r>
          </w:p>
        </w:tc>
      </w:tr>
      <w:tr w:rsidR="00C1585E" w:rsidRPr="00FF31AF" w14:paraId="1834C6FD"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076FB5D6"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LN23</w:t>
            </w:r>
          </w:p>
        </w:tc>
        <w:tc>
          <w:tcPr>
            <w:tcW w:w="392" w:type="pct"/>
            <w:noWrap/>
            <w:hideMark/>
          </w:tcPr>
          <w:p w14:paraId="639F895D"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511377</w:t>
            </w:r>
          </w:p>
        </w:tc>
        <w:tc>
          <w:tcPr>
            <w:tcW w:w="414" w:type="pct"/>
            <w:noWrap/>
            <w:hideMark/>
          </w:tcPr>
          <w:p w14:paraId="7A659E95"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221814</w:t>
            </w:r>
          </w:p>
        </w:tc>
        <w:tc>
          <w:tcPr>
            <w:tcW w:w="633" w:type="pct"/>
            <w:noWrap/>
            <w:hideMark/>
          </w:tcPr>
          <w:p w14:paraId="2781A641"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33D3C349" w14:textId="226027BC"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5DF79FC9" w14:textId="79DE7FE8"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7FB9BACE" w14:textId="4CDB3DC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34.9</w:t>
            </w:r>
          </w:p>
        </w:tc>
        <w:tc>
          <w:tcPr>
            <w:tcW w:w="367" w:type="pct"/>
            <w:noWrap/>
            <w:hideMark/>
          </w:tcPr>
          <w:p w14:paraId="13407A68" w14:textId="0F2AE49A"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24.9</w:t>
            </w:r>
          </w:p>
        </w:tc>
        <w:tc>
          <w:tcPr>
            <w:tcW w:w="367" w:type="pct"/>
            <w:noWrap/>
            <w:hideMark/>
          </w:tcPr>
          <w:p w14:paraId="2BA4AE24" w14:textId="752315DA"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24.2</w:t>
            </w:r>
          </w:p>
        </w:tc>
        <w:tc>
          <w:tcPr>
            <w:tcW w:w="367" w:type="pct"/>
            <w:noWrap/>
            <w:hideMark/>
          </w:tcPr>
          <w:p w14:paraId="67B9640E" w14:textId="4BBA3B7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27.6</w:t>
            </w:r>
          </w:p>
        </w:tc>
        <w:tc>
          <w:tcPr>
            <w:tcW w:w="367" w:type="pct"/>
            <w:noWrap/>
          </w:tcPr>
          <w:p w14:paraId="4E406A24" w14:textId="1A2894EE"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25.7</w:t>
            </w:r>
          </w:p>
        </w:tc>
      </w:tr>
      <w:tr w:rsidR="00C1585E" w:rsidRPr="00FF31AF" w14:paraId="24A832A0"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3BC29E91"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LN24</w:t>
            </w:r>
          </w:p>
        </w:tc>
        <w:tc>
          <w:tcPr>
            <w:tcW w:w="392" w:type="pct"/>
            <w:noWrap/>
            <w:hideMark/>
          </w:tcPr>
          <w:p w14:paraId="344A0588"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511902</w:t>
            </w:r>
          </w:p>
        </w:tc>
        <w:tc>
          <w:tcPr>
            <w:tcW w:w="414" w:type="pct"/>
            <w:noWrap/>
            <w:hideMark/>
          </w:tcPr>
          <w:p w14:paraId="16C2F89E"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222144</w:t>
            </w:r>
          </w:p>
        </w:tc>
        <w:tc>
          <w:tcPr>
            <w:tcW w:w="633" w:type="pct"/>
            <w:noWrap/>
            <w:hideMark/>
          </w:tcPr>
          <w:p w14:paraId="50C88071"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Urban Background</w:t>
            </w:r>
          </w:p>
        </w:tc>
        <w:tc>
          <w:tcPr>
            <w:tcW w:w="681" w:type="pct"/>
            <w:noWrap/>
          </w:tcPr>
          <w:p w14:paraId="36F44DFC" w14:textId="5DE11F3A"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55609BB4" w14:textId="58E227A8"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76423C74" w14:textId="4287D2C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22.0</w:t>
            </w:r>
          </w:p>
        </w:tc>
        <w:tc>
          <w:tcPr>
            <w:tcW w:w="367" w:type="pct"/>
            <w:noWrap/>
            <w:hideMark/>
          </w:tcPr>
          <w:p w14:paraId="661615D7" w14:textId="6FE7BEE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16.2</w:t>
            </w:r>
          </w:p>
        </w:tc>
        <w:tc>
          <w:tcPr>
            <w:tcW w:w="367" w:type="pct"/>
            <w:noWrap/>
            <w:hideMark/>
          </w:tcPr>
          <w:p w14:paraId="7850C1ED" w14:textId="2B609BA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16.8</w:t>
            </w:r>
          </w:p>
        </w:tc>
        <w:tc>
          <w:tcPr>
            <w:tcW w:w="367" w:type="pct"/>
            <w:noWrap/>
            <w:hideMark/>
          </w:tcPr>
          <w:p w14:paraId="4D2CA5B8" w14:textId="78B6A6A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17.1</w:t>
            </w:r>
          </w:p>
        </w:tc>
        <w:tc>
          <w:tcPr>
            <w:tcW w:w="367" w:type="pct"/>
            <w:noWrap/>
          </w:tcPr>
          <w:p w14:paraId="44DE712A" w14:textId="21E61E58"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15.8</w:t>
            </w:r>
          </w:p>
        </w:tc>
      </w:tr>
      <w:tr w:rsidR="00C1585E" w:rsidRPr="00FF31AF" w14:paraId="28A0418C"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63AAD9D9"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LN25</w:t>
            </w:r>
          </w:p>
        </w:tc>
        <w:tc>
          <w:tcPr>
            <w:tcW w:w="392" w:type="pct"/>
            <w:noWrap/>
            <w:hideMark/>
          </w:tcPr>
          <w:p w14:paraId="2C743CBD"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511893</w:t>
            </w:r>
          </w:p>
        </w:tc>
        <w:tc>
          <w:tcPr>
            <w:tcW w:w="414" w:type="pct"/>
            <w:noWrap/>
            <w:hideMark/>
          </w:tcPr>
          <w:p w14:paraId="024AEF83"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222068</w:t>
            </w:r>
          </w:p>
        </w:tc>
        <w:tc>
          <w:tcPr>
            <w:tcW w:w="633" w:type="pct"/>
            <w:noWrap/>
            <w:hideMark/>
          </w:tcPr>
          <w:p w14:paraId="0FD327B2"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32A6867F" w14:textId="2077DC4C"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398294C6" w14:textId="3650AB4D"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61923337" w14:textId="1224A75F"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29.6</w:t>
            </w:r>
          </w:p>
        </w:tc>
        <w:tc>
          <w:tcPr>
            <w:tcW w:w="367" w:type="pct"/>
            <w:noWrap/>
            <w:hideMark/>
          </w:tcPr>
          <w:p w14:paraId="40C3A32A" w14:textId="593A3C9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20.9</w:t>
            </w:r>
          </w:p>
        </w:tc>
        <w:tc>
          <w:tcPr>
            <w:tcW w:w="367" w:type="pct"/>
            <w:noWrap/>
            <w:hideMark/>
          </w:tcPr>
          <w:p w14:paraId="2C576876" w14:textId="0341930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20.0</w:t>
            </w:r>
          </w:p>
        </w:tc>
        <w:tc>
          <w:tcPr>
            <w:tcW w:w="367" w:type="pct"/>
            <w:noWrap/>
            <w:hideMark/>
          </w:tcPr>
          <w:p w14:paraId="304F476B" w14:textId="1A6DEC1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22.7</w:t>
            </w:r>
          </w:p>
        </w:tc>
        <w:tc>
          <w:tcPr>
            <w:tcW w:w="367" w:type="pct"/>
            <w:noWrap/>
          </w:tcPr>
          <w:p w14:paraId="6C739176" w14:textId="1426CC12"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21.6</w:t>
            </w:r>
          </w:p>
        </w:tc>
      </w:tr>
      <w:tr w:rsidR="00C1585E" w:rsidRPr="00FF31AF" w14:paraId="10511185"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26FF5E12"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LN26</w:t>
            </w:r>
          </w:p>
        </w:tc>
        <w:tc>
          <w:tcPr>
            <w:tcW w:w="392" w:type="pct"/>
            <w:noWrap/>
            <w:hideMark/>
          </w:tcPr>
          <w:p w14:paraId="2DC89396"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512109</w:t>
            </w:r>
          </w:p>
        </w:tc>
        <w:tc>
          <w:tcPr>
            <w:tcW w:w="414" w:type="pct"/>
            <w:noWrap/>
            <w:hideMark/>
          </w:tcPr>
          <w:p w14:paraId="02D29A11"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222234</w:t>
            </w:r>
          </w:p>
        </w:tc>
        <w:tc>
          <w:tcPr>
            <w:tcW w:w="633" w:type="pct"/>
            <w:noWrap/>
            <w:hideMark/>
          </w:tcPr>
          <w:p w14:paraId="646D36F8"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Urban Background</w:t>
            </w:r>
          </w:p>
        </w:tc>
        <w:tc>
          <w:tcPr>
            <w:tcW w:w="681" w:type="pct"/>
            <w:noWrap/>
          </w:tcPr>
          <w:p w14:paraId="4CE2BC29" w14:textId="314B1C7D"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3159493C" w14:textId="03AC5674"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495B628E" w14:textId="0606C00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19.9</w:t>
            </w:r>
          </w:p>
        </w:tc>
        <w:tc>
          <w:tcPr>
            <w:tcW w:w="367" w:type="pct"/>
            <w:noWrap/>
            <w:hideMark/>
          </w:tcPr>
          <w:p w14:paraId="51E0C0AB" w14:textId="790C202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13.8</w:t>
            </w:r>
          </w:p>
        </w:tc>
        <w:tc>
          <w:tcPr>
            <w:tcW w:w="367" w:type="pct"/>
            <w:noWrap/>
            <w:hideMark/>
          </w:tcPr>
          <w:p w14:paraId="364C4D38" w14:textId="302AD45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13.7</w:t>
            </w:r>
          </w:p>
        </w:tc>
        <w:tc>
          <w:tcPr>
            <w:tcW w:w="367" w:type="pct"/>
            <w:noWrap/>
            <w:hideMark/>
          </w:tcPr>
          <w:p w14:paraId="283B22CE" w14:textId="0BF3CC9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15.3</w:t>
            </w:r>
          </w:p>
        </w:tc>
        <w:tc>
          <w:tcPr>
            <w:tcW w:w="367" w:type="pct"/>
            <w:noWrap/>
          </w:tcPr>
          <w:p w14:paraId="7FB2FAEB" w14:textId="2F6F8790"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14.2</w:t>
            </w:r>
          </w:p>
        </w:tc>
      </w:tr>
      <w:tr w:rsidR="00C1585E" w:rsidRPr="00FF31AF" w14:paraId="72736C09"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1119D072"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LN27</w:t>
            </w:r>
          </w:p>
        </w:tc>
        <w:tc>
          <w:tcPr>
            <w:tcW w:w="392" w:type="pct"/>
            <w:noWrap/>
            <w:hideMark/>
          </w:tcPr>
          <w:p w14:paraId="265E5093"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512134</w:t>
            </w:r>
          </w:p>
        </w:tc>
        <w:tc>
          <w:tcPr>
            <w:tcW w:w="414" w:type="pct"/>
            <w:noWrap/>
            <w:hideMark/>
          </w:tcPr>
          <w:p w14:paraId="0B45E2DC"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222198</w:t>
            </w:r>
          </w:p>
        </w:tc>
        <w:tc>
          <w:tcPr>
            <w:tcW w:w="633" w:type="pct"/>
            <w:noWrap/>
            <w:hideMark/>
          </w:tcPr>
          <w:p w14:paraId="131CC207"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514C518C" w14:textId="2990A8D3"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77E13AE0" w14:textId="5385D3AC"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169CAD78" w14:textId="22FD792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28.3</w:t>
            </w:r>
          </w:p>
        </w:tc>
        <w:tc>
          <w:tcPr>
            <w:tcW w:w="367" w:type="pct"/>
            <w:noWrap/>
            <w:hideMark/>
          </w:tcPr>
          <w:p w14:paraId="13B7A572" w14:textId="756C4A3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20.1</w:t>
            </w:r>
          </w:p>
        </w:tc>
        <w:tc>
          <w:tcPr>
            <w:tcW w:w="367" w:type="pct"/>
            <w:noWrap/>
            <w:hideMark/>
          </w:tcPr>
          <w:p w14:paraId="0752B985" w14:textId="6F1E311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20.4</w:t>
            </w:r>
          </w:p>
        </w:tc>
        <w:tc>
          <w:tcPr>
            <w:tcW w:w="367" w:type="pct"/>
            <w:noWrap/>
            <w:hideMark/>
          </w:tcPr>
          <w:p w14:paraId="0BA3D226" w14:textId="53EF6CA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23.2</w:t>
            </w:r>
          </w:p>
        </w:tc>
        <w:tc>
          <w:tcPr>
            <w:tcW w:w="367" w:type="pct"/>
            <w:noWrap/>
          </w:tcPr>
          <w:p w14:paraId="26C1C370" w14:textId="64B05B8E"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20.1</w:t>
            </w:r>
          </w:p>
        </w:tc>
      </w:tr>
      <w:tr w:rsidR="00C1585E" w:rsidRPr="00FF31AF" w14:paraId="13C945E9"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510498FE"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LN28</w:t>
            </w:r>
          </w:p>
        </w:tc>
        <w:tc>
          <w:tcPr>
            <w:tcW w:w="392" w:type="pct"/>
            <w:noWrap/>
            <w:hideMark/>
          </w:tcPr>
          <w:p w14:paraId="386E2EB4"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507798</w:t>
            </w:r>
          </w:p>
        </w:tc>
        <w:tc>
          <w:tcPr>
            <w:tcW w:w="414" w:type="pct"/>
            <w:noWrap/>
            <w:hideMark/>
          </w:tcPr>
          <w:p w14:paraId="76026E7A"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219832</w:t>
            </w:r>
          </w:p>
        </w:tc>
        <w:tc>
          <w:tcPr>
            <w:tcW w:w="633" w:type="pct"/>
            <w:noWrap/>
            <w:hideMark/>
          </w:tcPr>
          <w:p w14:paraId="56553C46"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1EF6304F" w14:textId="2DA97015"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92.3</w:t>
            </w:r>
          </w:p>
        </w:tc>
        <w:tc>
          <w:tcPr>
            <w:tcW w:w="682" w:type="pct"/>
            <w:noWrap/>
          </w:tcPr>
          <w:p w14:paraId="65A8093C" w14:textId="64B7A6FB"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92.3</w:t>
            </w:r>
          </w:p>
        </w:tc>
        <w:tc>
          <w:tcPr>
            <w:tcW w:w="367" w:type="pct"/>
            <w:noWrap/>
          </w:tcPr>
          <w:p w14:paraId="7A772806" w14:textId="2327AD0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rPr>
            </w:pPr>
            <w:r w:rsidRPr="00FF31AF">
              <w:rPr>
                <w:rFonts w:eastAsia="Times New Roman" w:cs="Arial"/>
                <w:color w:val="000000"/>
                <w:sz w:val="20"/>
              </w:rPr>
              <w:t>38.5</w:t>
            </w:r>
          </w:p>
        </w:tc>
        <w:tc>
          <w:tcPr>
            <w:tcW w:w="367" w:type="pct"/>
            <w:noWrap/>
            <w:hideMark/>
          </w:tcPr>
          <w:p w14:paraId="4847573B" w14:textId="63156BA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29.6</w:t>
            </w:r>
          </w:p>
        </w:tc>
        <w:tc>
          <w:tcPr>
            <w:tcW w:w="367" w:type="pct"/>
            <w:noWrap/>
            <w:hideMark/>
          </w:tcPr>
          <w:p w14:paraId="73EA3F62" w14:textId="71E80DC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29.3</w:t>
            </w:r>
          </w:p>
        </w:tc>
        <w:tc>
          <w:tcPr>
            <w:tcW w:w="367" w:type="pct"/>
            <w:noWrap/>
            <w:hideMark/>
          </w:tcPr>
          <w:p w14:paraId="7C8E8158" w14:textId="30D48B4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28.5</w:t>
            </w:r>
          </w:p>
        </w:tc>
        <w:tc>
          <w:tcPr>
            <w:tcW w:w="367" w:type="pct"/>
            <w:noWrap/>
          </w:tcPr>
          <w:p w14:paraId="0204F8CB" w14:textId="5CB531EC"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26.4</w:t>
            </w:r>
          </w:p>
        </w:tc>
      </w:tr>
      <w:tr w:rsidR="00C1585E" w:rsidRPr="00FF31AF" w14:paraId="3FCDFF11"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2B8BBE09"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LN52</w:t>
            </w:r>
          </w:p>
        </w:tc>
        <w:tc>
          <w:tcPr>
            <w:tcW w:w="392" w:type="pct"/>
            <w:noWrap/>
            <w:hideMark/>
          </w:tcPr>
          <w:p w14:paraId="2B062734"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508689</w:t>
            </w:r>
          </w:p>
        </w:tc>
        <w:tc>
          <w:tcPr>
            <w:tcW w:w="414" w:type="pct"/>
            <w:noWrap/>
            <w:hideMark/>
          </w:tcPr>
          <w:p w14:paraId="261AB7C1"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221379</w:t>
            </w:r>
          </w:p>
        </w:tc>
        <w:tc>
          <w:tcPr>
            <w:tcW w:w="633" w:type="pct"/>
            <w:noWrap/>
            <w:hideMark/>
          </w:tcPr>
          <w:p w14:paraId="6A0833FD"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57BF58AF" w14:textId="583DAFC4"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82.7</w:t>
            </w:r>
          </w:p>
        </w:tc>
        <w:tc>
          <w:tcPr>
            <w:tcW w:w="682" w:type="pct"/>
            <w:noWrap/>
          </w:tcPr>
          <w:p w14:paraId="62BA215E" w14:textId="748DD295"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82.7</w:t>
            </w:r>
          </w:p>
        </w:tc>
        <w:tc>
          <w:tcPr>
            <w:tcW w:w="367" w:type="pct"/>
            <w:noWrap/>
          </w:tcPr>
          <w:p w14:paraId="199EED4A" w14:textId="64EF444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b/>
                <w:bCs/>
                <w:color w:val="000000"/>
                <w:sz w:val="20"/>
              </w:rPr>
              <w:t>42.8</w:t>
            </w:r>
          </w:p>
        </w:tc>
        <w:tc>
          <w:tcPr>
            <w:tcW w:w="367" w:type="pct"/>
            <w:noWrap/>
            <w:hideMark/>
          </w:tcPr>
          <w:p w14:paraId="0101F712" w14:textId="3E01F70A"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rPr>
            </w:pPr>
            <w:r w:rsidRPr="00FF31AF">
              <w:rPr>
                <w:rFonts w:eastAsia="Times New Roman" w:cs="Arial"/>
                <w:color w:val="000000"/>
                <w:sz w:val="20"/>
              </w:rPr>
              <w:t>33.0</w:t>
            </w:r>
          </w:p>
        </w:tc>
        <w:tc>
          <w:tcPr>
            <w:tcW w:w="367" w:type="pct"/>
            <w:noWrap/>
            <w:hideMark/>
          </w:tcPr>
          <w:p w14:paraId="43701015" w14:textId="7A912D3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35.7</w:t>
            </w:r>
          </w:p>
        </w:tc>
        <w:tc>
          <w:tcPr>
            <w:tcW w:w="367" w:type="pct"/>
            <w:noWrap/>
            <w:hideMark/>
          </w:tcPr>
          <w:p w14:paraId="3D25C55B" w14:textId="214CB80D"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32.9</w:t>
            </w:r>
          </w:p>
        </w:tc>
        <w:tc>
          <w:tcPr>
            <w:tcW w:w="367" w:type="pct"/>
            <w:noWrap/>
          </w:tcPr>
          <w:p w14:paraId="6D10FD30" w14:textId="2E4914AF"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30.4</w:t>
            </w:r>
          </w:p>
        </w:tc>
      </w:tr>
      <w:tr w:rsidR="00C1585E" w:rsidRPr="00FF31AF" w14:paraId="698ACDDB"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5CBF06EA"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LN53</w:t>
            </w:r>
          </w:p>
        </w:tc>
        <w:tc>
          <w:tcPr>
            <w:tcW w:w="392" w:type="pct"/>
            <w:noWrap/>
            <w:hideMark/>
          </w:tcPr>
          <w:p w14:paraId="277933BF"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507717</w:t>
            </w:r>
          </w:p>
        </w:tc>
        <w:tc>
          <w:tcPr>
            <w:tcW w:w="414" w:type="pct"/>
            <w:noWrap/>
            <w:hideMark/>
          </w:tcPr>
          <w:p w14:paraId="6FC30013"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219923</w:t>
            </w:r>
          </w:p>
        </w:tc>
        <w:tc>
          <w:tcPr>
            <w:tcW w:w="633" w:type="pct"/>
            <w:noWrap/>
            <w:hideMark/>
          </w:tcPr>
          <w:p w14:paraId="26E6C301"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Suburban</w:t>
            </w:r>
          </w:p>
        </w:tc>
        <w:tc>
          <w:tcPr>
            <w:tcW w:w="681" w:type="pct"/>
            <w:noWrap/>
          </w:tcPr>
          <w:p w14:paraId="7DD3B8A1" w14:textId="518CDFBF"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3E5EEC54" w14:textId="5A53C5E9"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5A9D2576" w14:textId="173D7FA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28.2</w:t>
            </w:r>
          </w:p>
        </w:tc>
        <w:tc>
          <w:tcPr>
            <w:tcW w:w="367" w:type="pct"/>
            <w:noWrap/>
            <w:hideMark/>
          </w:tcPr>
          <w:p w14:paraId="59B2FCA1" w14:textId="518F25D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21.6</w:t>
            </w:r>
          </w:p>
        </w:tc>
        <w:tc>
          <w:tcPr>
            <w:tcW w:w="367" w:type="pct"/>
            <w:noWrap/>
            <w:hideMark/>
          </w:tcPr>
          <w:p w14:paraId="42928162" w14:textId="7D1ED75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20.5</w:t>
            </w:r>
          </w:p>
        </w:tc>
        <w:tc>
          <w:tcPr>
            <w:tcW w:w="367" w:type="pct"/>
            <w:noWrap/>
            <w:hideMark/>
          </w:tcPr>
          <w:p w14:paraId="097A5EBA" w14:textId="3E6CCDFA"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21.8</w:t>
            </w:r>
          </w:p>
        </w:tc>
        <w:tc>
          <w:tcPr>
            <w:tcW w:w="367" w:type="pct"/>
            <w:noWrap/>
          </w:tcPr>
          <w:p w14:paraId="3690BC0B" w14:textId="44AB5145"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18.5</w:t>
            </w:r>
          </w:p>
        </w:tc>
      </w:tr>
      <w:tr w:rsidR="00C1585E" w:rsidRPr="00FF31AF" w14:paraId="5DFCDACF"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0D083EED"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LN54</w:t>
            </w:r>
          </w:p>
        </w:tc>
        <w:tc>
          <w:tcPr>
            <w:tcW w:w="392" w:type="pct"/>
            <w:noWrap/>
            <w:hideMark/>
          </w:tcPr>
          <w:p w14:paraId="1062C0F3"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507712</w:t>
            </w:r>
          </w:p>
        </w:tc>
        <w:tc>
          <w:tcPr>
            <w:tcW w:w="414" w:type="pct"/>
            <w:noWrap/>
            <w:hideMark/>
          </w:tcPr>
          <w:p w14:paraId="3790DC41"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219915</w:t>
            </w:r>
          </w:p>
        </w:tc>
        <w:tc>
          <w:tcPr>
            <w:tcW w:w="633" w:type="pct"/>
            <w:noWrap/>
            <w:hideMark/>
          </w:tcPr>
          <w:p w14:paraId="4B5E895F"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Suburban</w:t>
            </w:r>
          </w:p>
        </w:tc>
        <w:tc>
          <w:tcPr>
            <w:tcW w:w="681" w:type="pct"/>
            <w:noWrap/>
          </w:tcPr>
          <w:p w14:paraId="04C8E09A" w14:textId="247091A8"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69.2</w:t>
            </w:r>
          </w:p>
        </w:tc>
        <w:tc>
          <w:tcPr>
            <w:tcW w:w="682" w:type="pct"/>
            <w:noWrap/>
          </w:tcPr>
          <w:p w14:paraId="295D1451" w14:textId="18DC8ADF"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69.2</w:t>
            </w:r>
          </w:p>
        </w:tc>
        <w:tc>
          <w:tcPr>
            <w:tcW w:w="367" w:type="pct"/>
            <w:noWrap/>
          </w:tcPr>
          <w:p w14:paraId="72E12CE2" w14:textId="6F26CDC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28.2</w:t>
            </w:r>
          </w:p>
        </w:tc>
        <w:tc>
          <w:tcPr>
            <w:tcW w:w="367" w:type="pct"/>
            <w:noWrap/>
            <w:hideMark/>
          </w:tcPr>
          <w:p w14:paraId="4383C28D" w14:textId="316267A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21.4</w:t>
            </w:r>
          </w:p>
        </w:tc>
        <w:tc>
          <w:tcPr>
            <w:tcW w:w="367" w:type="pct"/>
            <w:noWrap/>
            <w:hideMark/>
          </w:tcPr>
          <w:p w14:paraId="30CB7D28" w14:textId="68C55E8E" w:rsidR="00C1585E" w:rsidRPr="00FF31AF" w:rsidRDefault="00186B33"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23.1</w:t>
            </w:r>
          </w:p>
        </w:tc>
        <w:tc>
          <w:tcPr>
            <w:tcW w:w="367" w:type="pct"/>
            <w:noWrap/>
            <w:hideMark/>
          </w:tcPr>
          <w:p w14:paraId="098D2A85" w14:textId="7359299C"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22.7</w:t>
            </w:r>
          </w:p>
        </w:tc>
        <w:tc>
          <w:tcPr>
            <w:tcW w:w="367" w:type="pct"/>
            <w:noWrap/>
          </w:tcPr>
          <w:p w14:paraId="07A4F2A2" w14:textId="7B5999C8"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20.8</w:t>
            </w:r>
          </w:p>
        </w:tc>
      </w:tr>
      <w:tr w:rsidR="00C1585E" w:rsidRPr="00FF31AF" w14:paraId="72744C8C"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48632C9D"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LN55</w:t>
            </w:r>
          </w:p>
        </w:tc>
        <w:tc>
          <w:tcPr>
            <w:tcW w:w="392" w:type="pct"/>
            <w:noWrap/>
            <w:hideMark/>
          </w:tcPr>
          <w:p w14:paraId="1FB34EB7"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507732</w:t>
            </w:r>
          </w:p>
        </w:tc>
        <w:tc>
          <w:tcPr>
            <w:tcW w:w="414" w:type="pct"/>
            <w:noWrap/>
            <w:hideMark/>
          </w:tcPr>
          <w:p w14:paraId="3CDF877D"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219886</w:t>
            </w:r>
          </w:p>
        </w:tc>
        <w:tc>
          <w:tcPr>
            <w:tcW w:w="633" w:type="pct"/>
            <w:noWrap/>
            <w:hideMark/>
          </w:tcPr>
          <w:p w14:paraId="665DAB69"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Suburban</w:t>
            </w:r>
          </w:p>
        </w:tc>
        <w:tc>
          <w:tcPr>
            <w:tcW w:w="681" w:type="pct"/>
            <w:noWrap/>
          </w:tcPr>
          <w:p w14:paraId="3285D5A7" w14:textId="0D90A9C2"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84.6</w:t>
            </w:r>
          </w:p>
        </w:tc>
        <w:tc>
          <w:tcPr>
            <w:tcW w:w="682" w:type="pct"/>
            <w:noWrap/>
          </w:tcPr>
          <w:p w14:paraId="536240D5" w14:textId="5FC8595D"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84.6</w:t>
            </w:r>
          </w:p>
        </w:tc>
        <w:tc>
          <w:tcPr>
            <w:tcW w:w="367" w:type="pct"/>
            <w:noWrap/>
          </w:tcPr>
          <w:p w14:paraId="7B5E0B0F" w14:textId="3E9E48F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27.4</w:t>
            </w:r>
          </w:p>
        </w:tc>
        <w:tc>
          <w:tcPr>
            <w:tcW w:w="367" w:type="pct"/>
            <w:noWrap/>
            <w:hideMark/>
          </w:tcPr>
          <w:p w14:paraId="61DB3CED" w14:textId="0516BF4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22.5</w:t>
            </w:r>
          </w:p>
        </w:tc>
        <w:tc>
          <w:tcPr>
            <w:tcW w:w="367" w:type="pct"/>
            <w:noWrap/>
            <w:hideMark/>
          </w:tcPr>
          <w:p w14:paraId="32BD4151" w14:textId="296AF8B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21.0</w:t>
            </w:r>
          </w:p>
        </w:tc>
        <w:tc>
          <w:tcPr>
            <w:tcW w:w="367" w:type="pct"/>
            <w:noWrap/>
            <w:hideMark/>
          </w:tcPr>
          <w:p w14:paraId="217F8583" w14:textId="65C0A17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21.7</w:t>
            </w:r>
          </w:p>
        </w:tc>
        <w:tc>
          <w:tcPr>
            <w:tcW w:w="367" w:type="pct"/>
            <w:noWrap/>
          </w:tcPr>
          <w:p w14:paraId="3431B833" w14:textId="376D8611"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18.7</w:t>
            </w:r>
          </w:p>
        </w:tc>
      </w:tr>
      <w:tr w:rsidR="00C1585E" w:rsidRPr="00FF31AF" w14:paraId="67D89EAC"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72A996C2"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LN56</w:t>
            </w:r>
          </w:p>
        </w:tc>
        <w:tc>
          <w:tcPr>
            <w:tcW w:w="392" w:type="pct"/>
            <w:noWrap/>
            <w:hideMark/>
          </w:tcPr>
          <w:p w14:paraId="6F099313"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507747</w:t>
            </w:r>
          </w:p>
        </w:tc>
        <w:tc>
          <w:tcPr>
            <w:tcW w:w="414" w:type="pct"/>
            <w:noWrap/>
            <w:hideMark/>
          </w:tcPr>
          <w:p w14:paraId="5D5C30D1"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219894</w:t>
            </w:r>
          </w:p>
        </w:tc>
        <w:tc>
          <w:tcPr>
            <w:tcW w:w="633" w:type="pct"/>
            <w:noWrap/>
            <w:hideMark/>
          </w:tcPr>
          <w:p w14:paraId="34C9B7F0"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Suburban</w:t>
            </w:r>
          </w:p>
        </w:tc>
        <w:tc>
          <w:tcPr>
            <w:tcW w:w="681" w:type="pct"/>
            <w:noWrap/>
          </w:tcPr>
          <w:p w14:paraId="39A24F40" w14:textId="01CD3526"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92.3</w:t>
            </w:r>
          </w:p>
        </w:tc>
        <w:tc>
          <w:tcPr>
            <w:tcW w:w="682" w:type="pct"/>
            <w:noWrap/>
          </w:tcPr>
          <w:p w14:paraId="22C714A8" w14:textId="24192226"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92.3</w:t>
            </w:r>
          </w:p>
        </w:tc>
        <w:tc>
          <w:tcPr>
            <w:tcW w:w="367" w:type="pct"/>
            <w:noWrap/>
          </w:tcPr>
          <w:p w14:paraId="4A7032AB" w14:textId="29FEBAA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28.4</w:t>
            </w:r>
          </w:p>
        </w:tc>
        <w:tc>
          <w:tcPr>
            <w:tcW w:w="367" w:type="pct"/>
            <w:noWrap/>
            <w:hideMark/>
          </w:tcPr>
          <w:p w14:paraId="4D54A875" w14:textId="41B7328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21.8</w:t>
            </w:r>
          </w:p>
        </w:tc>
        <w:tc>
          <w:tcPr>
            <w:tcW w:w="367" w:type="pct"/>
            <w:noWrap/>
            <w:hideMark/>
          </w:tcPr>
          <w:p w14:paraId="43CF5E48" w14:textId="1C68D2BC"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20.1</w:t>
            </w:r>
          </w:p>
        </w:tc>
        <w:tc>
          <w:tcPr>
            <w:tcW w:w="367" w:type="pct"/>
            <w:noWrap/>
            <w:hideMark/>
          </w:tcPr>
          <w:p w14:paraId="0560B877" w14:textId="6E2E8C2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21.8</w:t>
            </w:r>
          </w:p>
        </w:tc>
        <w:tc>
          <w:tcPr>
            <w:tcW w:w="367" w:type="pct"/>
            <w:noWrap/>
          </w:tcPr>
          <w:p w14:paraId="6A916B92" w14:textId="7FBD101D"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17.8</w:t>
            </w:r>
          </w:p>
        </w:tc>
      </w:tr>
      <w:tr w:rsidR="00C1585E" w:rsidRPr="00FF31AF" w14:paraId="7F1C591F"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7C4C1621"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LN61, LN62, LN63</w:t>
            </w:r>
          </w:p>
        </w:tc>
        <w:tc>
          <w:tcPr>
            <w:tcW w:w="392" w:type="pct"/>
            <w:noWrap/>
            <w:hideMark/>
          </w:tcPr>
          <w:p w14:paraId="0DF9F48A"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508708</w:t>
            </w:r>
          </w:p>
        </w:tc>
        <w:tc>
          <w:tcPr>
            <w:tcW w:w="414" w:type="pct"/>
            <w:noWrap/>
            <w:hideMark/>
          </w:tcPr>
          <w:p w14:paraId="4927120C"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221352</w:t>
            </w:r>
          </w:p>
        </w:tc>
        <w:tc>
          <w:tcPr>
            <w:tcW w:w="633" w:type="pct"/>
            <w:noWrap/>
            <w:hideMark/>
          </w:tcPr>
          <w:p w14:paraId="7AEC2DDF"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51A8CA35" w14:textId="387C92BA"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53623961" w14:textId="3B2D8E6E"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7A402E2E" w14:textId="0AC3AB6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b/>
                <w:bCs/>
                <w:color w:val="000000"/>
                <w:sz w:val="20"/>
              </w:rPr>
              <w:t>40.7</w:t>
            </w:r>
          </w:p>
        </w:tc>
        <w:tc>
          <w:tcPr>
            <w:tcW w:w="367" w:type="pct"/>
            <w:noWrap/>
            <w:hideMark/>
          </w:tcPr>
          <w:p w14:paraId="0B3882CA" w14:textId="02898B7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rPr>
            </w:pPr>
            <w:r w:rsidRPr="00FF31AF">
              <w:rPr>
                <w:rFonts w:eastAsia="Times New Roman" w:cs="Arial"/>
                <w:color w:val="000000"/>
                <w:sz w:val="20"/>
              </w:rPr>
              <w:t>30.8</w:t>
            </w:r>
          </w:p>
        </w:tc>
        <w:tc>
          <w:tcPr>
            <w:tcW w:w="367" w:type="pct"/>
            <w:noWrap/>
            <w:hideMark/>
          </w:tcPr>
          <w:p w14:paraId="11FE3E67" w14:textId="32F4252F"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32.2</w:t>
            </w:r>
          </w:p>
        </w:tc>
        <w:tc>
          <w:tcPr>
            <w:tcW w:w="367" w:type="pct"/>
            <w:noWrap/>
            <w:hideMark/>
          </w:tcPr>
          <w:p w14:paraId="61AC9FAD" w14:textId="3EF95E1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32.2</w:t>
            </w:r>
          </w:p>
        </w:tc>
        <w:tc>
          <w:tcPr>
            <w:tcW w:w="367" w:type="pct"/>
            <w:noWrap/>
          </w:tcPr>
          <w:p w14:paraId="36769AC5" w14:textId="132035DA"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29.3</w:t>
            </w:r>
          </w:p>
        </w:tc>
      </w:tr>
      <w:tr w:rsidR="00C1585E" w:rsidRPr="00FF31AF" w14:paraId="2653DCEB"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7D93E721"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LN64</w:t>
            </w:r>
          </w:p>
        </w:tc>
        <w:tc>
          <w:tcPr>
            <w:tcW w:w="392" w:type="pct"/>
            <w:noWrap/>
            <w:hideMark/>
          </w:tcPr>
          <w:p w14:paraId="2E16DA58"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509563</w:t>
            </w:r>
          </w:p>
        </w:tc>
        <w:tc>
          <w:tcPr>
            <w:tcW w:w="414" w:type="pct"/>
            <w:noWrap/>
            <w:hideMark/>
          </w:tcPr>
          <w:p w14:paraId="3DC33776"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220952</w:t>
            </w:r>
          </w:p>
        </w:tc>
        <w:tc>
          <w:tcPr>
            <w:tcW w:w="633" w:type="pct"/>
            <w:noWrap/>
            <w:hideMark/>
          </w:tcPr>
          <w:p w14:paraId="05338D60"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25C357BF" w14:textId="1E15AB96"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50.0</w:t>
            </w:r>
          </w:p>
        </w:tc>
        <w:tc>
          <w:tcPr>
            <w:tcW w:w="682" w:type="pct"/>
            <w:noWrap/>
          </w:tcPr>
          <w:p w14:paraId="5209F2E2" w14:textId="7177295B"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50</w:t>
            </w:r>
          </w:p>
        </w:tc>
        <w:tc>
          <w:tcPr>
            <w:tcW w:w="367" w:type="pct"/>
            <w:noWrap/>
          </w:tcPr>
          <w:p w14:paraId="62B7A04A" w14:textId="7F9A61E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31.2</w:t>
            </w:r>
          </w:p>
        </w:tc>
        <w:tc>
          <w:tcPr>
            <w:tcW w:w="367" w:type="pct"/>
            <w:noWrap/>
            <w:hideMark/>
          </w:tcPr>
          <w:p w14:paraId="398D2F12" w14:textId="13F2F9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21.9</w:t>
            </w:r>
          </w:p>
        </w:tc>
        <w:tc>
          <w:tcPr>
            <w:tcW w:w="367" w:type="pct"/>
            <w:noWrap/>
            <w:hideMark/>
          </w:tcPr>
          <w:p w14:paraId="78538680" w14:textId="513D6C9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w:t>
            </w:r>
          </w:p>
        </w:tc>
        <w:tc>
          <w:tcPr>
            <w:tcW w:w="367" w:type="pct"/>
            <w:noWrap/>
            <w:hideMark/>
          </w:tcPr>
          <w:p w14:paraId="375BC8D9" w14:textId="6E36FDB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21.8</w:t>
            </w:r>
          </w:p>
        </w:tc>
        <w:tc>
          <w:tcPr>
            <w:tcW w:w="367" w:type="pct"/>
            <w:noWrap/>
          </w:tcPr>
          <w:p w14:paraId="5734F97C" w14:textId="55BEB5D9"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20.5</w:t>
            </w:r>
          </w:p>
        </w:tc>
      </w:tr>
      <w:tr w:rsidR="00C1585E" w:rsidRPr="00FF31AF" w14:paraId="11C4070D"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7A4EF929"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LN65</w:t>
            </w:r>
          </w:p>
        </w:tc>
        <w:tc>
          <w:tcPr>
            <w:tcW w:w="392" w:type="pct"/>
            <w:noWrap/>
            <w:hideMark/>
          </w:tcPr>
          <w:p w14:paraId="42B99946"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509486</w:t>
            </w:r>
          </w:p>
        </w:tc>
        <w:tc>
          <w:tcPr>
            <w:tcW w:w="414" w:type="pct"/>
            <w:noWrap/>
            <w:hideMark/>
          </w:tcPr>
          <w:p w14:paraId="6539E42D"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220865</w:t>
            </w:r>
          </w:p>
        </w:tc>
        <w:tc>
          <w:tcPr>
            <w:tcW w:w="633" w:type="pct"/>
            <w:noWrap/>
            <w:hideMark/>
          </w:tcPr>
          <w:p w14:paraId="78F372B4"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2E8453DC" w14:textId="406464F2"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2591EB20" w14:textId="24EC1B41"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69F5FA0C" w14:textId="4EAFB0D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24.0</w:t>
            </w:r>
          </w:p>
        </w:tc>
        <w:tc>
          <w:tcPr>
            <w:tcW w:w="367" w:type="pct"/>
            <w:noWrap/>
            <w:hideMark/>
          </w:tcPr>
          <w:p w14:paraId="1C868CE2" w14:textId="78FFE6AF"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17.5</w:t>
            </w:r>
          </w:p>
        </w:tc>
        <w:tc>
          <w:tcPr>
            <w:tcW w:w="367" w:type="pct"/>
            <w:noWrap/>
            <w:hideMark/>
          </w:tcPr>
          <w:p w14:paraId="70D76A81" w14:textId="5335280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19.6</w:t>
            </w:r>
          </w:p>
        </w:tc>
        <w:tc>
          <w:tcPr>
            <w:tcW w:w="367" w:type="pct"/>
            <w:noWrap/>
            <w:hideMark/>
          </w:tcPr>
          <w:p w14:paraId="131DBDBE" w14:textId="14EDEF5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19.4</w:t>
            </w:r>
          </w:p>
        </w:tc>
        <w:tc>
          <w:tcPr>
            <w:tcW w:w="367" w:type="pct"/>
            <w:noWrap/>
          </w:tcPr>
          <w:p w14:paraId="7704E4A2" w14:textId="105334E1"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18.1</w:t>
            </w:r>
          </w:p>
        </w:tc>
      </w:tr>
      <w:tr w:rsidR="00C1585E" w:rsidRPr="00FF31AF" w14:paraId="7BDAEB11"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284F3C4A"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LN66</w:t>
            </w:r>
          </w:p>
        </w:tc>
        <w:tc>
          <w:tcPr>
            <w:tcW w:w="392" w:type="pct"/>
            <w:noWrap/>
            <w:hideMark/>
          </w:tcPr>
          <w:p w14:paraId="02C8B010"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509288</w:t>
            </w:r>
          </w:p>
        </w:tc>
        <w:tc>
          <w:tcPr>
            <w:tcW w:w="414" w:type="pct"/>
            <w:noWrap/>
            <w:hideMark/>
          </w:tcPr>
          <w:p w14:paraId="68170CBC"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220925</w:t>
            </w:r>
          </w:p>
        </w:tc>
        <w:tc>
          <w:tcPr>
            <w:tcW w:w="633" w:type="pct"/>
            <w:noWrap/>
            <w:hideMark/>
          </w:tcPr>
          <w:p w14:paraId="5750679B"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42A397F3" w14:textId="66816E61"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19091BAC" w14:textId="5C5ABA18"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0D775986" w14:textId="0703374C"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36.7</w:t>
            </w:r>
          </w:p>
        </w:tc>
        <w:tc>
          <w:tcPr>
            <w:tcW w:w="367" w:type="pct"/>
            <w:noWrap/>
            <w:hideMark/>
          </w:tcPr>
          <w:p w14:paraId="36B21A75" w14:textId="6DBB05EC"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27.6</w:t>
            </w:r>
          </w:p>
        </w:tc>
        <w:tc>
          <w:tcPr>
            <w:tcW w:w="367" w:type="pct"/>
            <w:noWrap/>
            <w:hideMark/>
          </w:tcPr>
          <w:p w14:paraId="69ADDDDB" w14:textId="1FD076A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28.6</w:t>
            </w:r>
          </w:p>
        </w:tc>
        <w:tc>
          <w:tcPr>
            <w:tcW w:w="367" w:type="pct"/>
            <w:noWrap/>
            <w:hideMark/>
          </w:tcPr>
          <w:p w14:paraId="4E251537" w14:textId="0A5F1D2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28.8</w:t>
            </w:r>
          </w:p>
        </w:tc>
        <w:tc>
          <w:tcPr>
            <w:tcW w:w="367" w:type="pct"/>
            <w:noWrap/>
          </w:tcPr>
          <w:p w14:paraId="7FABC614" w14:textId="6320568E"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25.4</w:t>
            </w:r>
          </w:p>
        </w:tc>
      </w:tr>
      <w:tr w:rsidR="00C1585E" w:rsidRPr="00FF31AF" w14:paraId="43FFA05E"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1878EA7B"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LN67</w:t>
            </w:r>
          </w:p>
        </w:tc>
        <w:tc>
          <w:tcPr>
            <w:tcW w:w="392" w:type="pct"/>
            <w:noWrap/>
            <w:hideMark/>
          </w:tcPr>
          <w:p w14:paraId="71C83B89"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509083</w:t>
            </w:r>
          </w:p>
        </w:tc>
        <w:tc>
          <w:tcPr>
            <w:tcW w:w="414" w:type="pct"/>
            <w:noWrap/>
            <w:hideMark/>
          </w:tcPr>
          <w:p w14:paraId="29A0E238"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220709</w:t>
            </w:r>
          </w:p>
        </w:tc>
        <w:tc>
          <w:tcPr>
            <w:tcW w:w="633" w:type="pct"/>
            <w:noWrap/>
            <w:hideMark/>
          </w:tcPr>
          <w:p w14:paraId="1C13441B"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2A287768" w14:textId="0E74709C"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92.3</w:t>
            </w:r>
          </w:p>
        </w:tc>
        <w:tc>
          <w:tcPr>
            <w:tcW w:w="682" w:type="pct"/>
            <w:noWrap/>
          </w:tcPr>
          <w:p w14:paraId="6D79A213" w14:textId="76A3F79A"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92.3</w:t>
            </w:r>
          </w:p>
        </w:tc>
        <w:tc>
          <w:tcPr>
            <w:tcW w:w="367" w:type="pct"/>
            <w:noWrap/>
          </w:tcPr>
          <w:p w14:paraId="6E4BB62D" w14:textId="7DEE587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rPr>
            </w:pPr>
            <w:r w:rsidRPr="00FF31AF">
              <w:rPr>
                <w:rFonts w:eastAsia="Times New Roman" w:cs="Arial"/>
                <w:b/>
                <w:bCs/>
                <w:color w:val="000000"/>
                <w:sz w:val="20"/>
              </w:rPr>
              <w:t>43.0</w:t>
            </w:r>
          </w:p>
        </w:tc>
        <w:tc>
          <w:tcPr>
            <w:tcW w:w="367" w:type="pct"/>
            <w:noWrap/>
            <w:hideMark/>
          </w:tcPr>
          <w:p w14:paraId="6998BF2D" w14:textId="7207EA8C"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rPr>
            </w:pPr>
            <w:r w:rsidRPr="00FF31AF">
              <w:rPr>
                <w:rFonts w:eastAsia="Times New Roman" w:cs="Arial"/>
                <w:color w:val="000000"/>
                <w:sz w:val="20"/>
              </w:rPr>
              <w:t>32.7</w:t>
            </w:r>
          </w:p>
        </w:tc>
        <w:tc>
          <w:tcPr>
            <w:tcW w:w="367" w:type="pct"/>
            <w:noWrap/>
            <w:hideMark/>
          </w:tcPr>
          <w:p w14:paraId="23EB11AB" w14:textId="7601536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32.9</w:t>
            </w:r>
          </w:p>
        </w:tc>
        <w:tc>
          <w:tcPr>
            <w:tcW w:w="367" w:type="pct"/>
            <w:noWrap/>
            <w:hideMark/>
          </w:tcPr>
          <w:p w14:paraId="0C118B51" w14:textId="1E1B137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33.2</w:t>
            </w:r>
          </w:p>
        </w:tc>
        <w:tc>
          <w:tcPr>
            <w:tcW w:w="367" w:type="pct"/>
            <w:noWrap/>
          </w:tcPr>
          <w:p w14:paraId="181A4CC3" w14:textId="6AA575FA"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30.3</w:t>
            </w:r>
          </w:p>
        </w:tc>
      </w:tr>
      <w:tr w:rsidR="00C1585E" w:rsidRPr="00FF31AF" w14:paraId="387D81DA"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40B81396"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LN68</w:t>
            </w:r>
          </w:p>
        </w:tc>
        <w:tc>
          <w:tcPr>
            <w:tcW w:w="392" w:type="pct"/>
            <w:noWrap/>
            <w:hideMark/>
          </w:tcPr>
          <w:p w14:paraId="70D4285F"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508969</w:t>
            </w:r>
          </w:p>
        </w:tc>
        <w:tc>
          <w:tcPr>
            <w:tcW w:w="414" w:type="pct"/>
            <w:noWrap/>
            <w:hideMark/>
          </w:tcPr>
          <w:p w14:paraId="161DBE46"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220487</w:t>
            </w:r>
          </w:p>
        </w:tc>
        <w:tc>
          <w:tcPr>
            <w:tcW w:w="633" w:type="pct"/>
            <w:noWrap/>
            <w:hideMark/>
          </w:tcPr>
          <w:p w14:paraId="0E193D5A"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795368D4" w14:textId="2410BD55"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75.0</w:t>
            </w:r>
          </w:p>
        </w:tc>
        <w:tc>
          <w:tcPr>
            <w:tcW w:w="682" w:type="pct"/>
            <w:noWrap/>
          </w:tcPr>
          <w:p w14:paraId="0FE983A1" w14:textId="0B5EB706"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75</w:t>
            </w:r>
          </w:p>
        </w:tc>
        <w:tc>
          <w:tcPr>
            <w:tcW w:w="367" w:type="pct"/>
            <w:noWrap/>
          </w:tcPr>
          <w:p w14:paraId="0C6B7FA6" w14:textId="0FC5BC6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31.9</w:t>
            </w:r>
          </w:p>
        </w:tc>
        <w:tc>
          <w:tcPr>
            <w:tcW w:w="367" w:type="pct"/>
            <w:noWrap/>
            <w:hideMark/>
          </w:tcPr>
          <w:p w14:paraId="130CB3B6" w14:textId="49F20EA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24.0</w:t>
            </w:r>
          </w:p>
        </w:tc>
        <w:tc>
          <w:tcPr>
            <w:tcW w:w="367" w:type="pct"/>
            <w:noWrap/>
            <w:hideMark/>
          </w:tcPr>
          <w:p w14:paraId="69570DA1" w14:textId="2BEA227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26.0</w:t>
            </w:r>
          </w:p>
        </w:tc>
        <w:tc>
          <w:tcPr>
            <w:tcW w:w="367" w:type="pct"/>
            <w:noWrap/>
            <w:hideMark/>
          </w:tcPr>
          <w:p w14:paraId="4BB2C263" w14:textId="3107CF4F"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25.4</w:t>
            </w:r>
          </w:p>
        </w:tc>
        <w:tc>
          <w:tcPr>
            <w:tcW w:w="367" w:type="pct"/>
            <w:noWrap/>
          </w:tcPr>
          <w:p w14:paraId="23D83532" w14:textId="68ABE357"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23.1</w:t>
            </w:r>
          </w:p>
        </w:tc>
      </w:tr>
      <w:tr w:rsidR="00C1585E" w:rsidRPr="00FF31AF" w14:paraId="78D5BA8D"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41EB54FF"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LN69</w:t>
            </w:r>
          </w:p>
        </w:tc>
        <w:tc>
          <w:tcPr>
            <w:tcW w:w="392" w:type="pct"/>
            <w:noWrap/>
            <w:hideMark/>
          </w:tcPr>
          <w:p w14:paraId="7C289B71"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509326</w:t>
            </w:r>
          </w:p>
        </w:tc>
        <w:tc>
          <w:tcPr>
            <w:tcW w:w="414" w:type="pct"/>
            <w:noWrap/>
            <w:hideMark/>
          </w:tcPr>
          <w:p w14:paraId="3CE031F7"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221357</w:t>
            </w:r>
          </w:p>
        </w:tc>
        <w:tc>
          <w:tcPr>
            <w:tcW w:w="633" w:type="pct"/>
            <w:noWrap/>
            <w:hideMark/>
          </w:tcPr>
          <w:p w14:paraId="7FE9AA91"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424174B6" w14:textId="313C233F"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642743A8" w14:textId="0C200BCF"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515B6031" w14:textId="13A8C54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30.8</w:t>
            </w:r>
          </w:p>
        </w:tc>
        <w:tc>
          <w:tcPr>
            <w:tcW w:w="367" w:type="pct"/>
            <w:noWrap/>
            <w:hideMark/>
          </w:tcPr>
          <w:p w14:paraId="398621AD" w14:textId="6442FA6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22.5</w:t>
            </w:r>
          </w:p>
        </w:tc>
        <w:tc>
          <w:tcPr>
            <w:tcW w:w="367" w:type="pct"/>
            <w:noWrap/>
            <w:hideMark/>
          </w:tcPr>
          <w:p w14:paraId="69C6B692" w14:textId="512EB74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24.7</w:t>
            </w:r>
          </w:p>
        </w:tc>
        <w:tc>
          <w:tcPr>
            <w:tcW w:w="367" w:type="pct"/>
            <w:noWrap/>
            <w:hideMark/>
          </w:tcPr>
          <w:p w14:paraId="0756FF3F" w14:textId="4227023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25.5</w:t>
            </w:r>
          </w:p>
        </w:tc>
        <w:tc>
          <w:tcPr>
            <w:tcW w:w="367" w:type="pct"/>
            <w:noWrap/>
          </w:tcPr>
          <w:p w14:paraId="2F8ABF32" w14:textId="253D738C"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22.9</w:t>
            </w:r>
          </w:p>
        </w:tc>
      </w:tr>
      <w:tr w:rsidR="00C1585E" w:rsidRPr="00FF31AF" w14:paraId="3E35D886"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3A62A7D0"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LN70</w:t>
            </w:r>
          </w:p>
        </w:tc>
        <w:tc>
          <w:tcPr>
            <w:tcW w:w="392" w:type="pct"/>
            <w:noWrap/>
            <w:hideMark/>
          </w:tcPr>
          <w:p w14:paraId="75CCA250"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509813</w:t>
            </w:r>
          </w:p>
        </w:tc>
        <w:tc>
          <w:tcPr>
            <w:tcW w:w="414" w:type="pct"/>
            <w:noWrap/>
            <w:hideMark/>
          </w:tcPr>
          <w:p w14:paraId="467BC967"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221161</w:t>
            </w:r>
          </w:p>
        </w:tc>
        <w:tc>
          <w:tcPr>
            <w:tcW w:w="633" w:type="pct"/>
            <w:noWrap/>
            <w:hideMark/>
          </w:tcPr>
          <w:p w14:paraId="15EA5574"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59DCFF3B" w14:textId="6B20F8A8"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0E386E33" w14:textId="13A45451"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25E8665B" w14:textId="6D8BF2A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32.8</w:t>
            </w:r>
          </w:p>
        </w:tc>
        <w:tc>
          <w:tcPr>
            <w:tcW w:w="367" w:type="pct"/>
            <w:noWrap/>
            <w:hideMark/>
          </w:tcPr>
          <w:p w14:paraId="5FAB8401" w14:textId="26DF865D"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24.1</w:t>
            </w:r>
          </w:p>
        </w:tc>
        <w:tc>
          <w:tcPr>
            <w:tcW w:w="367" w:type="pct"/>
            <w:noWrap/>
            <w:hideMark/>
          </w:tcPr>
          <w:p w14:paraId="51F3F720" w14:textId="70EDC04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26.8</w:t>
            </w:r>
          </w:p>
        </w:tc>
        <w:tc>
          <w:tcPr>
            <w:tcW w:w="367" w:type="pct"/>
            <w:noWrap/>
            <w:hideMark/>
          </w:tcPr>
          <w:p w14:paraId="175C5B86" w14:textId="5BC4D9C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25.8</w:t>
            </w:r>
          </w:p>
        </w:tc>
        <w:tc>
          <w:tcPr>
            <w:tcW w:w="367" w:type="pct"/>
            <w:noWrap/>
          </w:tcPr>
          <w:p w14:paraId="4D2FCF70" w14:textId="41868DC3"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22.7</w:t>
            </w:r>
          </w:p>
        </w:tc>
      </w:tr>
      <w:tr w:rsidR="00C1585E" w:rsidRPr="00FF31AF" w14:paraId="7365340F"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32C0688B"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LN71</w:t>
            </w:r>
          </w:p>
        </w:tc>
        <w:tc>
          <w:tcPr>
            <w:tcW w:w="392" w:type="pct"/>
            <w:noWrap/>
            <w:hideMark/>
          </w:tcPr>
          <w:p w14:paraId="1A776A80"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509549</w:t>
            </w:r>
          </w:p>
        </w:tc>
        <w:tc>
          <w:tcPr>
            <w:tcW w:w="414" w:type="pct"/>
            <w:noWrap/>
            <w:hideMark/>
          </w:tcPr>
          <w:p w14:paraId="723D6758"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221623</w:t>
            </w:r>
          </w:p>
        </w:tc>
        <w:tc>
          <w:tcPr>
            <w:tcW w:w="633" w:type="pct"/>
            <w:noWrap/>
            <w:hideMark/>
          </w:tcPr>
          <w:p w14:paraId="38B299AC"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Urban Background</w:t>
            </w:r>
          </w:p>
        </w:tc>
        <w:tc>
          <w:tcPr>
            <w:tcW w:w="681" w:type="pct"/>
            <w:noWrap/>
          </w:tcPr>
          <w:p w14:paraId="36BE3B52" w14:textId="6AF03DE3"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3AF6787B" w14:textId="51FE830A"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1C78C94C" w14:textId="29E39CB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31.3</w:t>
            </w:r>
          </w:p>
        </w:tc>
        <w:tc>
          <w:tcPr>
            <w:tcW w:w="367" w:type="pct"/>
            <w:noWrap/>
            <w:hideMark/>
          </w:tcPr>
          <w:p w14:paraId="60CF2E71" w14:textId="3761425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23.5</w:t>
            </w:r>
          </w:p>
        </w:tc>
        <w:tc>
          <w:tcPr>
            <w:tcW w:w="367" w:type="pct"/>
            <w:noWrap/>
            <w:hideMark/>
          </w:tcPr>
          <w:p w14:paraId="073589FC" w14:textId="487B013F"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25.1</w:t>
            </w:r>
          </w:p>
        </w:tc>
        <w:tc>
          <w:tcPr>
            <w:tcW w:w="367" w:type="pct"/>
            <w:noWrap/>
            <w:hideMark/>
          </w:tcPr>
          <w:p w14:paraId="2BFB2F5C" w14:textId="38747D6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24.9</w:t>
            </w:r>
          </w:p>
        </w:tc>
        <w:tc>
          <w:tcPr>
            <w:tcW w:w="367" w:type="pct"/>
            <w:noWrap/>
          </w:tcPr>
          <w:p w14:paraId="5E54B9B5" w14:textId="61F94BC1"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21.9</w:t>
            </w:r>
          </w:p>
        </w:tc>
      </w:tr>
      <w:tr w:rsidR="00C1585E" w:rsidRPr="00FF31AF" w14:paraId="697F2B03"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0C8B2574"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LN72</w:t>
            </w:r>
          </w:p>
        </w:tc>
        <w:tc>
          <w:tcPr>
            <w:tcW w:w="392" w:type="pct"/>
            <w:noWrap/>
            <w:hideMark/>
          </w:tcPr>
          <w:p w14:paraId="51288C4F"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508937</w:t>
            </w:r>
          </w:p>
        </w:tc>
        <w:tc>
          <w:tcPr>
            <w:tcW w:w="414" w:type="pct"/>
            <w:noWrap/>
            <w:hideMark/>
          </w:tcPr>
          <w:p w14:paraId="1B9BA33E"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221745</w:t>
            </w:r>
          </w:p>
        </w:tc>
        <w:tc>
          <w:tcPr>
            <w:tcW w:w="633" w:type="pct"/>
            <w:noWrap/>
            <w:hideMark/>
          </w:tcPr>
          <w:p w14:paraId="3CD2549F"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Urban Background</w:t>
            </w:r>
          </w:p>
        </w:tc>
        <w:tc>
          <w:tcPr>
            <w:tcW w:w="681" w:type="pct"/>
            <w:noWrap/>
          </w:tcPr>
          <w:p w14:paraId="6C051C18" w14:textId="1D832D38"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1B13B7BC" w14:textId="7F246FDB"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5E7C7A3E" w14:textId="67FBD6E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29.8</w:t>
            </w:r>
          </w:p>
        </w:tc>
        <w:tc>
          <w:tcPr>
            <w:tcW w:w="367" w:type="pct"/>
            <w:noWrap/>
            <w:hideMark/>
          </w:tcPr>
          <w:p w14:paraId="686A7948" w14:textId="3ACC813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23.5</w:t>
            </w:r>
          </w:p>
        </w:tc>
        <w:tc>
          <w:tcPr>
            <w:tcW w:w="367" w:type="pct"/>
            <w:noWrap/>
            <w:hideMark/>
          </w:tcPr>
          <w:p w14:paraId="57BBBA6A" w14:textId="0C04C80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24.0</w:t>
            </w:r>
          </w:p>
        </w:tc>
        <w:tc>
          <w:tcPr>
            <w:tcW w:w="367" w:type="pct"/>
            <w:noWrap/>
            <w:hideMark/>
          </w:tcPr>
          <w:p w14:paraId="57EB46A1" w14:textId="232A1C3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24.4</w:t>
            </w:r>
          </w:p>
        </w:tc>
        <w:tc>
          <w:tcPr>
            <w:tcW w:w="367" w:type="pct"/>
            <w:noWrap/>
          </w:tcPr>
          <w:p w14:paraId="78016B52" w14:textId="33DC03C1"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22</w:t>
            </w:r>
          </w:p>
        </w:tc>
      </w:tr>
      <w:tr w:rsidR="00C1585E" w:rsidRPr="00FF31AF" w14:paraId="570C5182"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4EA2069A"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LN73</w:t>
            </w:r>
          </w:p>
        </w:tc>
        <w:tc>
          <w:tcPr>
            <w:tcW w:w="392" w:type="pct"/>
            <w:noWrap/>
            <w:hideMark/>
          </w:tcPr>
          <w:p w14:paraId="38E42D18"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508959</w:t>
            </w:r>
          </w:p>
        </w:tc>
        <w:tc>
          <w:tcPr>
            <w:tcW w:w="414" w:type="pct"/>
            <w:noWrap/>
            <w:hideMark/>
          </w:tcPr>
          <w:p w14:paraId="24A2C1D2"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221633</w:t>
            </w:r>
          </w:p>
        </w:tc>
        <w:tc>
          <w:tcPr>
            <w:tcW w:w="633" w:type="pct"/>
            <w:noWrap/>
            <w:hideMark/>
          </w:tcPr>
          <w:p w14:paraId="12F24F70"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74DE2D5D" w14:textId="4C6A8BA5"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92.3</w:t>
            </w:r>
          </w:p>
        </w:tc>
        <w:tc>
          <w:tcPr>
            <w:tcW w:w="682" w:type="pct"/>
            <w:noWrap/>
          </w:tcPr>
          <w:p w14:paraId="0A7F3309" w14:textId="6C1652D4"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92.3</w:t>
            </w:r>
          </w:p>
        </w:tc>
        <w:tc>
          <w:tcPr>
            <w:tcW w:w="367" w:type="pct"/>
            <w:noWrap/>
          </w:tcPr>
          <w:p w14:paraId="4CD5A9A0" w14:textId="21897A3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38.4</w:t>
            </w:r>
          </w:p>
        </w:tc>
        <w:tc>
          <w:tcPr>
            <w:tcW w:w="367" w:type="pct"/>
            <w:noWrap/>
            <w:hideMark/>
          </w:tcPr>
          <w:p w14:paraId="3BD9324C" w14:textId="710B236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28.9</w:t>
            </w:r>
          </w:p>
        </w:tc>
        <w:tc>
          <w:tcPr>
            <w:tcW w:w="367" w:type="pct"/>
            <w:noWrap/>
            <w:hideMark/>
          </w:tcPr>
          <w:p w14:paraId="166B58EA" w14:textId="1B10F13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30.6</w:t>
            </w:r>
          </w:p>
        </w:tc>
        <w:tc>
          <w:tcPr>
            <w:tcW w:w="367" w:type="pct"/>
            <w:noWrap/>
            <w:hideMark/>
          </w:tcPr>
          <w:p w14:paraId="2F3ED18A" w14:textId="76D50BA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31.5</w:t>
            </w:r>
          </w:p>
        </w:tc>
        <w:tc>
          <w:tcPr>
            <w:tcW w:w="367" w:type="pct"/>
            <w:noWrap/>
          </w:tcPr>
          <w:p w14:paraId="17F96E62" w14:textId="1A88D862"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28.3</w:t>
            </w:r>
          </w:p>
        </w:tc>
      </w:tr>
      <w:tr w:rsidR="00C1585E" w:rsidRPr="00FF31AF" w14:paraId="33E2BCA9"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0E9FD301"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LN74</w:t>
            </w:r>
          </w:p>
        </w:tc>
        <w:tc>
          <w:tcPr>
            <w:tcW w:w="392" w:type="pct"/>
            <w:noWrap/>
            <w:hideMark/>
          </w:tcPr>
          <w:p w14:paraId="246E7A9F"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508165</w:t>
            </w:r>
          </w:p>
        </w:tc>
        <w:tc>
          <w:tcPr>
            <w:tcW w:w="414" w:type="pct"/>
            <w:noWrap/>
            <w:hideMark/>
          </w:tcPr>
          <w:p w14:paraId="3D62F483"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222002</w:t>
            </w:r>
          </w:p>
        </w:tc>
        <w:tc>
          <w:tcPr>
            <w:tcW w:w="633" w:type="pct"/>
            <w:noWrap/>
            <w:hideMark/>
          </w:tcPr>
          <w:p w14:paraId="184B1BC3"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1474B6F9" w14:textId="2E7C0BAA"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92.3</w:t>
            </w:r>
          </w:p>
        </w:tc>
        <w:tc>
          <w:tcPr>
            <w:tcW w:w="682" w:type="pct"/>
            <w:noWrap/>
          </w:tcPr>
          <w:p w14:paraId="5C9C2B99" w14:textId="2F7473DF"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92.3</w:t>
            </w:r>
          </w:p>
        </w:tc>
        <w:tc>
          <w:tcPr>
            <w:tcW w:w="367" w:type="pct"/>
            <w:noWrap/>
          </w:tcPr>
          <w:p w14:paraId="6E416ECF" w14:textId="662D924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36.8</w:t>
            </w:r>
          </w:p>
        </w:tc>
        <w:tc>
          <w:tcPr>
            <w:tcW w:w="367" w:type="pct"/>
            <w:noWrap/>
            <w:hideMark/>
          </w:tcPr>
          <w:p w14:paraId="5F45006C" w14:textId="485AD2F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29.5</w:t>
            </w:r>
          </w:p>
        </w:tc>
        <w:tc>
          <w:tcPr>
            <w:tcW w:w="367" w:type="pct"/>
            <w:noWrap/>
            <w:hideMark/>
          </w:tcPr>
          <w:p w14:paraId="752E0792" w14:textId="4487B47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29.7</w:t>
            </w:r>
          </w:p>
        </w:tc>
        <w:tc>
          <w:tcPr>
            <w:tcW w:w="367" w:type="pct"/>
            <w:noWrap/>
            <w:hideMark/>
          </w:tcPr>
          <w:p w14:paraId="01E5722A" w14:textId="23EE0F58" w:rsidR="00C1585E" w:rsidRPr="00FF31AF" w:rsidRDefault="002E6039"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29.7</w:t>
            </w:r>
          </w:p>
        </w:tc>
        <w:tc>
          <w:tcPr>
            <w:tcW w:w="367" w:type="pct"/>
            <w:noWrap/>
          </w:tcPr>
          <w:p w14:paraId="5A596E21" w14:textId="0EE1F634"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27</w:t>
            </w:r>
          </w:p>
        </w:tc>
      </w:tr>
      <w:tr w:rsidR="00C1585E" w:rsidRPr="00FF31AF" w14:paraId="27C8BD36"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1C6C739E"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LN75</w:t>
            </w:r>
          </w:p>
        </w:tc>
        <w:tc>
          <w:tcPr>
            <w:tcW w:w="392" w:type="pct"/>
            <w:noWrap/>
            <w:hideMark/>
          </w:tcPr>
          <w:p w14:paraId="079C2E2C"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508745</w:t>
            </w:r>
          </w:p>
        </w:tc>
        <w:tc>
          <w:tcPr>
            <w:tcW w:w="414" w:type="pct"/>
            <w:noWrap/>
            <w:hideMark/>
          </w:tcPr>
          <w:p w14:paraId="0DA40330"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222122</w:t>
            </w:r>
          </w:p>
        </w:tc>
        <w:tc>
          <w:tcPr>
            <w:tcW w:w="633" w:type="pct"/>
            <w:noWrap/>
            <w:hideMark/>
          </w:tcPr>
          <w:p w14:paraId="681AFA90"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6E0B5401" w14:textId="67D8409D"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92.3</w:t>
            </w:r>
          </w:p>
        </w:tc>
        <w:tc>
          <w:tcPr>
            <w:tcW w:w="682" w:type="pct"/>
            <w:noWrap/>
          </w:tcPr>
          <w:p w14:paraId="43A2A792" w14:textId="218DF85F"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92.3</w:t>
            </w:r>
          </w:p>
        </w:tc>
        <w:tc>
          <w:tcPr>
            <w:tcW w:w="367" w:type="pct"/>
            <w:noWrap/>
          </w:tcPr>
          <w:p w14:paraId="52035398" w14:textId="3AC613C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36.5</w:t>
            </w:r>
          </w:p>
        </w:tc>
        <w:tc>
          <w:tcPr>
            <w:tcW w:w="367" w:type="pct"/>
            <w:noWrap/>
            <w:hideMark/>
          </w:tcPr>
          <w:p w14:paraId="64AAD9F7" w14:textId="33C7534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22.0</w:t>
            </w:r>
          </w:p>
        </w:tc>
        <w:tc>
          <w:tcPr>
            <w:tcW w:w="367" w:type="pct"/>
            <w:noWrap/>
            <w:hideMark/>
          </w:tcPr>
          <w:p w14:paraId="0978BA37" w14:textId="2F41672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30.8</w:t>
            </w:r>
          </w:p>
        </w:tc>
        <w:tc>
          <w:tcPr>
            <w:tcW w:w="367" w:type="pct"/>
            <w:noWrap/>
            <w:hideMark/>
          </w:tcPr>
          <w:p w14:paraId="778C8F84" w14:textId="6D9598DD"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32.3</w:t>
            </w:r>
          </w:p>
        </w:tc>
        <w:tc>
          <w:tcPr>
            <w:tcW w:w="367" w:type="pct"/>
            <w:noWrap/>
          </w:tcPr>
          <w:p w14:paraId="666ABC5A" w14:textId="0DAEF120"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29.1</w:t>
            </w:r>
          </w:p>
        </w:tc>
      </w:tr>
      <w:tr w:rsidR="00C1585E" w:rsidRPr="00FF31AF" w14:paraId="2A40C653"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5B0F8566"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LN76</w:t>
            </w:r>
          </w:p>
        </w:tc>
        <w:tc>
          <w:tcPr>
            <w:tcW w:w="392" w:type="pct"/>
            <w:noWrap/>
            <w:hideMark/>
          </w:tcPr>
          <w:p w14:paraId="7D7D9083"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507574</w:t>
            </w:r>
          </w:p>
        </w:tc>
        <w:tc>
          <w:tcPr>
            <w:tcW w:w="414" w:type="pct"/>
            <w:noWrap/>
            <w:hideMark/>
          </w:tcPr>
          <w:p w14:paraId="551DF876"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222948</w:t>
            </w:r>
          </w:p>
        </w:tc>
        <w:tc>
          <w:tcPr>
            <w:tcW w:w="633" w:type="pct"/>
            <w:noWrap/>
            <w:hideMark/>
          </w:tcPr>
          <w:p w14:paraId="79D19EE8"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Urban Background</w:t>
            </w:r>
          </w:p>
        </w:tc>
        <w:tc>
          <w:tcPr>
            <w:tcW w:w="681" w:type="pct"/>
            <w:noWrap/>
          </w:tcPr>
          <w:p w14:paraId="79CA1487" w14:textId="6E33A84A"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58826EC3" w14:textId="0C44E889"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1EE00216" w14:textId="1F1642DC"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31.3</w:t>
            </w:r>
          </w:p>
        </w:tc>
        <w:tc>
          <w:tcPr>
            <w:tcW w:w="367" w:type="pct"/>
            <w:noWrap/>
            <w:hideMark/>
          </w:tcPr>
          <w:p w14:paraId="12BCD844" w14:textId="586E3E8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23.8</w:t>
            </w:r>
          </w:p>
        </w:tc>
        <w:tc>
          <w:tcPr>
            <w:tcW w:w="367" w:type="pct"/>
            <w:noWrap/>
            <w:hideMark/>
          </w:tcPr>
          <w:p w14:paraId="71C16D1C" w14:textId="7F2D1B4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26.4</w:t>
            </w:r>
          </w:p>
        </w:tc>
        <w:tc>
          <w:tcPr>
            <w:tcW w:w="367" w:type="pct"/>
            <w:noWrap/>
            <w:hideMark/>
          </w:tcPr>
          <w:p w14:paraId="2483C528" w14:textId="3761A4F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26.0</w:t>
            </w:r>
          </w:p>
        </w:tc>
        <w:tc>
          <w:tcPr>
            <w:tcW w:w="367" w:type="pct"/>
            <w:noWrap/>
          </w:tcPr>
          <w:p w14:paraId="6E2F5E47" w14:textId="0B651000"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23.8</w:t>
            </w:r>
          </w:p>
        </w:tc>
      </w:tr>
      <w:tr w:rsidR="00C1585E" w:rsidRPr="00FF31AF" w14:paraId="5F74AE17"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120533CC"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LN77</w:t>
            </w:r>
          </w:p>
        </w:tc>
        <w:tc>
          <w:tcPr>
            <w:tcW w:w="392" w:type="pct"/>
            <w:noWrap/>
            <w:hideMark/>
          </w:tcPr>
          <w:p w14:paraId="6CA0E42F"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506496</w:t>
            </w:r>
          </w:p>
        </w:tc>
        <w:tc>
          <w:tcPr>
            <w:tcW w:w="414" w:type="pct"/>
            <w:noWrap/>
            <w:hideMark/>
          </w:tcPr>
          <w:p w14:paraId="735EDF6C"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224018</w:t>
            </w:r>
          </w:p>
        </w:tc>
        <w:tc>
          <w:tcPr>
            <w:tcW w:w="633" w:type="pct"/>
            <w:noWrap/>
            <w:hideMark/>
          </w:tcPr>
          <w:p w14:paraId="19AE3849"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4BB1FA59" w14:textId="4ECC163E"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05DDFA28" w14:textId="7CF159B2"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2FD2917F" w14:textId="38027ED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35.6</w:t>
            </w:r>
          </w:p>
        </w:tc>
        <w:tc>
          <w:tcPr>
            <w:tcW w:w="367" w:type="pct"/>
            <w:noWrap/>
            <w:hideMark/>
          </w:tcPr>
          <w:p w14:paraId="3C247B1F" w14:textId="73ED855D"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27.2</w:t>
            </w:r>
          </w:p>
        </w:tc>
        <w:tc>
          <w:tcPr>
            <w:tcW w:w="367" w:type="pct"/>
            <w:noWrap/>
            <w:hideMark/>
          </w:tcPr>
          <w:p w14:paraId="5E9420C3" w14:textId="0F159C6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26.7</w:t>
            </w:r>
          </w:p>
        </w:tc>
        <w:tc>
          <w:tcPr>
            <w:tcW w:w="367" w:type="pct"/>
            <w:noWrap/>
            <w:hideMark/>
          </w:tcPr>
          <w:p w14:paraId="73B9C422" w14:textId="34374B2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27.1</w:t>
            </w:r>
          </w:p>
        </w:tc>
        <w:tc>
          <w:tcPr>
            <w:tcW w:w="367" w:type="pct"/>
            <w:noWrap/>
          </w:tcPr>
          <w:p w14:paraId="38A650C0" w14:textId="3F238C65"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25.6</w:t>
            </w:r>
          </w:p>
        </w:tc>
      </w:tr>
      <w:tr w:rsidR="00C1585E" w:rsidRPr="00FF31AF" w14:paraId="05E155A0"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1A47881E"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LN78</w:t>
            </w:r>
          </w:p>
        </w:tc>
        <w:tc>
          <w:tcPr>
            <w:tcW w:w="392" w:type="pct"/>
            <w:noWrap/>
            <w:hideMark/>
          </w:tcPr>
          <w:p w14:paraId="453D9F9F"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509109</w:t>
            </w:r>
          </w:p>
        </w:tc>
        <w:tc>
          <w:tcPr>
            <w:tcW w:w="414" w:type="pct"/>
            <w:noWrap/>
            <w:hideMark/>
          </w:tcPr>
          <w:p w14:paraId="68215D7E"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220676</w:t>
            </w:r>
          </w:p>
        </w:tc>
        <w:tc>
          <w:tcPr>
            <w:tcW w:w="633" w:type="pct"/>
            <w:noWrap/>
            <w:hideMark/>
          </w:tcPr>
          <w:p w14:paraId="630C9698"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74FA2DAA" w14:textId="067E3001"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82.7</w:t>
            </w:r>
          </w:p>
        </w:tc>
        <w:tc>
          <w:tcPr>
            <w:tcW w:w="682" w:type="pct"/>
            <w:noWrap/>
          </w:tcPr>
          <w:p w14:paraId="3CB6DAE7" w14:textId="1A625224"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82.7</w:t>
            </w:r>
          </w:p>
        </w:tc>
        <w:tc>
          <w:tcPr>
            <w:tcW w:w="367" w:type="pct"/>
            <w:noWrap/>
          </w:tcPr>
          <w:p w14:paraId="4DF8AB68" w14:textId="484BFDB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31.2</w:t>
            </w:r>
          </w:p>
        </w:tc>
        <w:tc>
          <w:tcPr>
            <w:tcW w:w="367" w:type="pct"/>
            <w:noWrap/>
            <w:hideMark/>
          </w:tcPr>
          <w:p w14:paraId="57D4864D" w14:textId="7D6F8D5C"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23.3</w:t>
            </w:r>
          </w:p>
        </w:tc>
        <w:tc>
          <w:tcPr>
            <w:tcW w:w="367" w:type="pct"/>
            <w:noWrap/>
            <w:hideMark/>
          </w:tcPr>
          <w:p w14:paraId="0F3129CB" w14:textId="76C3B8B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23.7</w:t>
            </w:r>
          </w:p>
        </w:tc>
        <w:tc>
          <w:tcPr>
            <w:tcW w:w="367" w:type="pct"/>
            <w:noWrap/>
            <w:hideMark/>
          </w:tcPr>
          <w:p w14:paraId="6C1D00D9" w14:textId="6238AF4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22.8</w:t>
            </w:r>
          </w:p>
        </w:tc>
        <w:tc>
          <w:tcPr>
            <w:tcW w:w="367" w:type="pct"/>
            <w:noWrap/>
          </w:tcPr>
          <w:p w14:paraId="2FB67633" w14:textId="51CDC19A"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20.5</w:t>
            </w:r>
          </w:p>
        </w:tc>
      </w:tr>
      <w:tr w:rsidR="00C1585E" w:rsidRPr="00FF31AF" w14:paraId="00A664B2"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309E9F76"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LN80</w:t>
            </w:r>
          </w:p>
        </w:tc>
        <w:tc>
          <w:tcPr>
            <w:tcW w:w="392" w:type="pct"/>
            <w:noWrap/>
            <w:hideMark/>
          </w:tcPr>
          <w:p w14:paraId="50583E85"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509038</w:t>
            </w:r>
          </w:p>
        </w:tc>
        <w:tc>
          <w:tcPr>
            <w:tcW w:w="414" w:type="pct"/>
            <w:noWrap/>
            <w:hideMark/>
          </w:tcPr>
          <w:p w14:paraId="6463472F"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220719</w:t>
            </w:r>
          </w:p>
        </w:tc>
        <w:tc>
          <w:tcPr>
            <w:tcW w:w="633" w:type="pct"/>
            <w:noWrap/>
            <w:hideMark/>
          </w:tcPr>
          <w:p w14:paraId="4FAED23B"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00C3FA74" w14:textId="320443EC"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92.3</w:t>
            </w:r>
          </w:p>
        </w:tc>
        <w:tc>
          <w:tcPr>
            <w:tcW w:w="682" w:type="pct"/>
            <w:noWrap/>
          </w:tcPr>
          <w:p w14:paraId="796BDF85" w14:textId="48F5F5BC"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92.3</w:t>
            </w:r>
          </w:p>
        </w:tc>
        <w:tc>
          <w:tcPr>
            <w:tcW w:w="367" w:type="pct"/>
            <w:noWrap/>
          </w:tcPr>
          <w:p w14:paraId="3A6AF80A" w14:textId="33A836F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33.3</w:t>
            </w:r>
          </w:p>
        </w:tc>
        <w:tc>
          <w:tcPr>
            <w:tcW w:w="367" w:type="pct"/>
            <w:noWrap/>
            <w:hideMark/>
          </w:tcPr>
          <w:p w14:paraId="34BA6D47" w14:textId="6CB099B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24.3</w:t>
            </w:r>
          </w:p>
        </w:tc>
        <w:tc>
          <w:tcPr>
            <w:tcW w:w="367" w:type="pct"/>
            <w:noWrap/>
            <w:hideMark/>
          </w:tcPr>
          <w:p w14:paraId="6EFF07DE" w14:textId="3120221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25.8</w:t>
            </w:r>
          </w:p>
        </w:tc>
        <w:tc>
          <w:tcPr>
            <w:tcW w:w="367" w:type="pct"/>
            <w:noWrap/>
            <w:hideMark/>
          </w:tcPr>
          <w:p w14:paraId="48DDD000" w14:textId="10D1314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25.7</w:t>
            </w:r>
          </w:p>
        </w:tc>
        <w:tc>
          <w:tcPr>
            <w:tcW w:w="367" w:type="pct"/>
            <w:noWrap/>
          </w:tcPr>
          <w:p w14:paraId="00816FB0" w14:textId="5D8912A6"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22.4</w:t>
            </w:r>
          </w:p>
        </w:tc>
      </w:tr>
      <w:tr w:rsidR="00C1585E" w:rsidRPr="00FF31AF" w14:paraId="4B37A059"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0A71A529"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LN81</w:t>
            </w:r>
          </w:p>
        </w:tc>
        <w:tc>
          <w:tcPr>
            <w:tcW w:w="392" w:type="pct"/>
            <w:noWrap/>
            <w:hideMark/>
          </w:tcPr>
          <w:p w14:paraId="44D9C01D"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505034</w:t>
            </w:r>
          </w:p>
        </w:tc>
        <w:tc>
          <w:tcPr>
            <w:tcW w:w="414" w:type="pct"/>
            <w:noWrap/>
            <w:hideMark/>
          </w:tcPr>
          <w:p w14:paraId="70ABFC29"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223729</w:t>
            </w:r>
          </w:p>
        </w:tc>
        <w:tc>
          <w:tcPr>
            <w:tcW w:w="633" w:type="pct"/>
            <w:noWrap/>
            <w:hideMark/>
          </w:tcPr>
          <w:p w14:paraId="10F599A6"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Suburban</w:t>
            </w:r>
          </w:p>
        </w:tc>
        <w:tc>
          <w:tcPr>
            <w:tcW w:w="681" w:type="pct"/>
            <w:noWrap/>
          </w:tcPr>
          <w:p w14:paraId="39142662" w14:textId="68AE78FE"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55115677" w14:textId="20CE651E"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152EFD68" w14:textId="445B934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30.8</w:t>
            </w:r>
          </w:p>
        </w:tc>
        <w:tc>
          <w:tcPr>
            <w:tcW w:w="367" w:type="pct"/>
            <w:noWrap/>
            <w:hideMark/>
          </w:tcPr>
          <w:p w14:paraId="46BC4105" w14:textId="6B34959D"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21.8</w:t>
            </w:r>
          </w:p>
        </w:tc>
        <w:tc>
          <w:tcPr>
            <w:tcW w:w="367" w:type="pct"/>
            <w:noWrap/>
            <w:hideMark/>
          </w:tcPr>
          <w:p w14:paraId="3F17262C" w14:textId="0B89CB1A"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22.7</w:t>
            </w:r>
          </w:p>
        </w:tc>
        <w:tc>
          <w:tcPr>
            <w:tcW w:w="367" w:type="pct"/>
            <w:noWrap/>
            <w:hideMark/>
          </w:tcPr>
          <w:p w14:paraId="76203927" w14:textId="2691A20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23.2</w:t>
            </w:r>
          </w:p>
        </w:tc>
        <w:tc>
          <w:tcPr>
            <w:tcW w:w="367" w:type="pct"/>
            <w:noWrap/>
          </w:tcPr>
          <w:p w14:paraId="4D3D7ED5" w14:textId="6E9D651C"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21.1</w:t>
            </w:r>
          </w:p>
        </w:tc>
      </w:tr>
      <w:tr w:rsidR="00C1585E" w:rsidRPr="00FF31AF" w14:paraId="39DA1480"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300F508C"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LN82</w:t>
            </w:r>
          </w:p>
        </w:tc>
        <w:tc>
          <w:tcPr>
            <w:tcW w:w="392" w:type="pct"/>
            <w:noWrap/>
            <w:hideMark/>
          </w:tcPr>
          <w:p w14:paraId="5691D902"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504828</w:t>
            </w:r>
          </w:p>
        </w:tc>
        <w:tc>
          <w:tcPr>
            <w:tcW w:w="414" w:type="pct"/>
            <w:noWrap/>
            <w:hideMark/>
          </w:tcPr>
          <w:p w14:paraId="343F0CE0"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223999</w:t>
            </w:r>
          </w:p>
        </w:tc>
        <w:tc>
          <w:tcPr>
            <w:tcW w:w="633" w:type="pct"/>
            <w:noWrap/>
            <w:hideMark/>
          </w:tcPr>
          <w:p w14:paraId="71DDBD78"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Suburban</w:t>
            </w:r>
          </w:p>
        </w:tc>
        <w:tc>
          <w:tcPr>
            <w:tcW w:w="681" w:type="pct"/>
            <w:noWrap/>
          </w:tcPr>
          <w:p w14:paraId="62BAAB76" w14:textId="08649453"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92.3</w:t>
            </w:r>
          </w:p>
        </w:tc>
        <w:tc>
          <w:tcPr>
            <w:tcW w:w="682" w:type="pct"/>
            <w:noWrap/>
          </w:tcPr>
          <w:p w14:paraId="2E50CC46" w14:textId="3B822860"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92.3</w:t>
            </w:r>
          </w:p>
        </w:tc>
        <w:tc>
          <w:tcPr>
            <w:tcW w:w="367" w:type="pct"/>
            <w:noWrap/>
          </w:tcPr>
          <w:p w14:paraId="6CB95D50" w14:textId="3C00B41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27.6</w:t>
            </w:r>
          </w:p>
        </w:tc>
        <w:tc>
          <w:tcPr>
            <w:tcW w:w="367" w:type="pct"/>
            <w:noWrap/>
            <w:hideMark/>
          </w:tcPr>
          <w:p w14:paraId="1E3DB5A2" w14:textId="2263B95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20.9</w:t>
            </w:r>
          </w:p>
        </w:tc>
        <w:tc>
          <w:tcPr>
            <w:tcW w:w="367" w:type="pct"/>
            <w:noWrap/>
            <w:hideMark/>
          </w:tcPr>
          <w:p w14:paraId="406DCD29" w14:textId="07853F5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19.7</w:t>
            </w:r>
          </w:p>
        </w:tc>
        <w:tc>
          <w:tcPr>
            <w:tcW w:w="367" w:type="pct"/>
            <w:noWrap/>
            <w:hideMark/>
          </w:tcPr>
          <w:p w14:paraId="4F647868" w14:textId="0C65852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19.9</w:t>
            </w:r>
          </w:p>
        </w:tc>
        <w:tc>
          <w:tcPr>
            <w:tcW w:w="367" w:type="pct"/>
            <w:noWrap/>
          </w:tcPr>
          <w:p w14:paraId="5C6C17CE" w14:textId="273CD836"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18.5</w:t>
            </w:r>
          </w:p>
        </w:tc>
      </w:tr>
      <w:tr w:rsidR="00C1585E" w:rsidRPr="00FF31AF" w14:paraId="0C697007"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7E514418"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LN83</w:t>
            </w:r>
          </w:p>
        </w:tc>
        <w:tc>
          <w:tcPr>
            <w:tcW w:w="392" w:type="pct"/>
            <w:noWrap/>
            <w:hideMark/>
          </w:tcPr>
          <w:p w14:paraId="0EAE4582"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505116</w:t>
            </w:r>
          </w:p>
        </w:tc>
        <w:tc>
          <w:tcPr>
            <w:tcW w:w="414" w:type="pct"/>
            <w:noWrap/>
            <w:hideMark/>
          </w:tcPr>
          <w:p w14:paraId="4EAD3835"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223467</w:t>
            </w:r>
          </w:p>
        </w:tc>
        <w:tc>
          <w:tcPr>
            <w:tcW w:w="633" w:type="pct"/>
            <w:noWrap/>
            <w:hideMark/>
          </w:tcPr>
          <w:p w14:paraId="66523AFE"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Suburban</w:t>
            </w:r>
          </w:p>
        </w:tc>
        <w:tc>
          <w:tcPr>
            <w:tcW w:w="681" w:type="pct"/>
            <w:noWrap/>
          </w:tcPr>
          <w:p w14:paraId="7BAE1822" w14:textId="159AE4C9"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65.4</w:t>
            </w:r>
          </w:p>
        </w:tc>
        <w:tc>
          <w:tcPr>
            <w:tcW w:w="682" w:type="pct"/>
            <w:noWrap/>
          </w:tcPr>
          <w:p w14:paraId="60E0C5D6" w14:textId="0B53CC49"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65.4</w:t>
            </w:r>
          </w:p>
        </w:tc>
        <w:tc>
          <w:tcPr>
            <w:tcW w:w="367" w:type="pct"/>
            <w:noWrap/>
          </w:tcPr>
          <w:p w14:paraId="2A129BC1" w14:textId="2DB17C1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22.5</w:t>
            </w:r>
          </w:p>
        </w:tc>
        <w:tc>
          <w:tcPr>
            <w:tcW w:w="367" w:type="pct"/>
            <w:noWrap/>
            <w:hideMark/>
          </w:tcPr>
          <w:p w14:paraId="26EDFC01" w14:textId="1DF06E5D"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16.3</w:t>
            </w:r>
          </w:p>
        </w:tc>
        <w:tc>
          <w:tcPr>
            <w:tcW w:w="367" w:type="pct"/>
            <w:noWrap/>
            <w:hideMark/>
          </w:tcPr>
          <w:p w14:paraId="12E97162" w14:textId="7D9369C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19.5</w:t>
            </w:r>
          </w:p>
        </w:tc>
        <w:tc>
          <w:tcPr>
            <w:tcW w:w="367" w:type="pct"/>
            <w:noWrap/>
            <w:hideMark/>
          </w:tcPr>
          <w:p w14:paraId="20AF66DD" w14:textId="07B51D5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18.0</w:t>
            </w:r>
          </w:p>
        </w:tc>
        <w:tc>
          <w:tcPr>
            <w:tcW w:w="367" w:type="pct"/>
            <w:noWrap/>
          </w:tcPr>
          <w:p w14:paraId="0409F0D9" w14:textId="643F5EF7"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17.1</w:t>
            </w:r>
          </w:p>
        </w:tc>
      </w:tr>
      <w:tr w:rsidR="00C1585E" w:rsidRPr="00FF31AF" w14:paraId="5BA65BA9"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43FB830D"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LN84</w:t>
            </w:r>
          </w:p>
        </w:tc>
        <w:tc>
          <w:tcPr>
            <w:tcW w:w="392" w:type="pct"/>
            <w:noWrap/>
            <w:hideMark/>
          </w:tcPr>
          <w:p w14:paraId="22DF60A4"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505230</w:t>
            </w:r>
          </w:p>
        </w:tc>
        <w:tc>
          <w:tcPr>
            <w:tcW w:w="414" w:type="pct"/>
            <w:noWrap/>
            <w:hideMark/>
          </w:tcPr>
          <w:p w14:paraId="6E8B4207"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223304</w:t>
            </w:r>
          </w:p>
        </w:tc>
        <w:tc>
          <w:tcPr>
            <w:tcW w:w="633" w:type="pct"/>
            <w:noWrap/>
            <w:hideMark/>
          </w:tcPr>
          <w:p w14:paraId="6F70E733"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Suburban</w:t>
            </w:r>
          </w:p>
        </w:tc>
        <w:tc>
          <w:tcPr>
            <w:tcW w:w="681" w:type="pct"/>
            <w:noWrap/>
          </w:tcPr>
          <w:p w14:paraId="596275A7" w14:textId="7247A212"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314877B0" w14:textId="0E925929"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4424639E" w14:textId="4A335FE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25.3</w:t>
            </w:r>
          </w:p>
        </w:tc>
        <w:tc>
          <w:tcPr>
            <w:tcW w:w="367" w:type="pct"/>
            <w:noWrap/>
            <w:hideMark/>
          </w:tcPr>
          <w:p w14:paraId="430E8595" w14:textId="4263C8A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16.8</w:t>
            </w:r>
          </w:p>
        </w:tc>
        <w:tc>
          <w:tcPr>
            <w:tcW w:w="367" w:type="pct"/>
            <w:noWrap/>
            <w:hideMark/>
          </w:tcPr>
          <w:p w14:paraId="1F276F29" w14:textId="0945372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19.4</w:t>
            </w:r>
          </w:p>
        </w:tc>
        <w:tc>
          <w:tcPr>
            <w:tcW w:w="367" w:type="pct"/>
            <w:noWrap/>
            <w:hideMark/>
          </w:tcPr>
          <w:p w14:paraId="46E03D0E" w14:textId="17A5E59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19.1</w:t>
            </w:r>
          </w:p>
        </w:tc>
        <w:tc>
          <w:tcPr>
            <w:tcW w:w="367" w:type="pct"/>
            <w:noWrap/>
          </w:tcPr>
          <w:p w14:paraId="23930EAA" w14:textId="6E2B1147"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18.9</w:t>
            </w:r>
          </w:p>
        </w:tc>
      </w:tr>
      <w:tr w:rsidR="00C1585E" w:rsidRPr="00FF31AF" w14:paraId="63F4C715"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18173C50"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LN85</w:t>
            </w:r>
          </w:p>
        </w:tc>
        <w:tc>
          <w:tcPr>
            <w:tcW w:w="392" w:type="pct"/>
            <w:noWrap/>
            <w:hideMark/>
          </w:tcPr>
          <w:p w14:paraId="4E717B57"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505481</w:t>
            </w:r>
          </w:p>
        </w:tc>
        <w:tc>
          <w:tcPr>
            <w:tcW w:w="414" w:type="pct"/>
            <w:noWrap/>
            <w:hideMark/>
          </w:tcPr>
          <w:p w14:paraId="72958DDF"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222545</w:t>
            </w:r>
          </w:p>
        </w:tc>
        <w:tc>
          <w:tcPr>
            <w:tcW w:w="633" w:type="pct"/>
            <w:noWrap/>
            <w:hideMark/>
          </w:tcPr>
          <w:p w14:paraId="6E7098F9"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Suburban</w:t>
            </w:r>
          </w:p>
        </w:tc>
        <w:tc>
          <w:tcPr>
            <w:tcW w:w="681" w:type="pct"/>
            <w:noWrap/>
          </w:tcPr>
          <w:p w14:paraId="70A97720" w14:textId="41218F70"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304BEB68" w14:textId="6D1FFCAD"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6B92B418" w14:textId="5265729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30.0</w:t>
            </w:r>
          </w:p>
        </w:tc>
        <w:tc>
          <w:tcPr>
            <w:tcW w:w="367" w:type="pct"/>
            <w:noWrap/>
            <w:hideMark/>
          </w:tcPr>
          <w:p w14:paraId="7613E936" w14:textId="6DA194F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22.8</w:t>
            </w:r>
          </w:p>
        </w:tc>
        <w:tc>
          <w:tcPr>
            <w:tcW w:w="367" w:type="pct"/>
            <w:noWrap/>
            <w:hideMark/>
          </w:tcPr>
          <w:p w14:paraId="74E6BD6B" w14:textId="11E909FF"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21.9</w:t>
            </w:r>
          </w:p>
        </w:tc>
        <w:tc>
          <w:tcPr>
            <w:tcW w:w="367" w:type="pct"/>
            <w:noWrap/>
            <w:hideMark/>
          </w:tcPr>
          <w:p w14:paraId="52FD9500" w14:textId="5F872A9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21.7</w:t>
            </w:r>
          </w:p>
        </w:tc>
        <w:tc>
          <w:tcPr>
            <w:tcW w:w="367" w:type="pct"/>
            <w:noWrap/>
          </w:tcPr>
          <w:p w14:paraId="654A06D3" w14:textId="0542D20C"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20.3</w:t>
            </w:r>
          </w:p>
        </w:tc>
      </w:tr>
      <w:tr w:rsidR="00C1585E" w:rsidRPr="00FF31AF" w14:paraId="506AA092"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40866930"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LN86</w:t>
            </w:r>
          </w:p>
        </w:tc>
        <w:tc>
          <w:tcPr>
            <w:tcW w:w="392" w:type="pct"/>
            <w:noWrap/>
            <w:hideMark/>
          </w:tcPr>
          <w:p w14:paraId="7F7E3A3D"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505586</w:t>
            </w:r>
          </w:p>
        </w:tc>
        <w:tc>
          <w:tcPr>
            <w:tcW w:w="414" w:type="pct"/>
            <w:noWrap/>
            <w:hideMark/>
          </w:tcPr>
          <w:p w14:paraId="288D3444"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222235</w:t>
            </w:r>
          </w:p>
        </w:tc>
        <w:tc>
          <w:tcPr>
            <w:tcW w:w="633" w:type="pct"/>
            <w:noWrap/>
            <w:hideMark/>
          </w:tcPr>
          <w:p w14:paraId="4C1AE327"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3E892FD3" w14:textId="3F88A21D"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2FFC97A2" w14:textId="74ED1E67"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0851DD80" w14:textId="5F7983E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38.8</w:t>
            </w:r>
          </w:p>
        </w:tc>
        <w:tc>
          <w:tcPr>
            <w:tcW w:w="367" w:type="pct"/>
            <w:noWrap/>
            <w:hideMark/>
          </w:tcPr>
          <w:p w14:paraId="47AB1B17" w14:textId="6B09958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28.4</w:t>
            </w:r>
          </w:p>
        </w:tc>
        <w:tc>
          <w:tcPr>
            <w:tcW w:w="367" w:type="pct"/>
            <w:noWrap/>
            <w:hideMark/>
          </w:tcPr>
          <w:p w14:paraId="0A3B25EA" w14:textId="0CA5487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27.4</w:t>
            </w:r>
          </w:p>
        </w:tc>
        <w:tc>
          <w:tcPr>
            <w:tcW w:w="367" w:type="pct"/>
            <w:noWrap/>
            <w:hideMark/>
          </w:tcPr>
          <w:p w14:paraId="1A2A2C58" w14:textId="359CF45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28.2</w:t>
            </w:r>
          </w:p>
        </w:tc>
        <w:tc>
          <w:tcPr>
            <w:tcW w:w="367" w:type="pct"/>
            <w:noWrap/>
          </w:tcPr>
          <w:p w14:paraId="5EF3F77F" w14:textId="6F80D692"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24.5</w:t>
            </w:r>
          </w:p>
        </w:tc>
      </w:tr>
      <w:tr w:rsidR="00C1585E" w:rsidRPr="00FF31AF" w14:paraId="6A0339DB"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259EEE49"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LN87</w:t>
            </w:r>
          </w:p>
        </w:tc>
        <w:tc>
          <w:tcPr>
            <w:tcW w:w="392" w:type="pct"/>
            <w:noWrap/>
            <w:hideMark/>
          </w:tcPr>
          <w:p w14:paraId="5D2839EA"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510170</w:t>
            </w:r>
          </w:p>
        </w:tc>
        <w:tc>
          <w:tcPr>
            <w:tcW w:w="414" w:type="pct"/>
            <w:noWrap/>
            <w:hideMark/>
          </w:tcPr>
          <w:p w14:paraId="6B42A637"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223162</w:t>
            </w:r>
          </w:p>
        </w:tc>
        <w:tc>
          <w:tcPr>
            <w:tcW w:w="633" w:type="pct"/>
            <w:noWrap/>
            <w:hideMark/>
          </w:tcPr>
          <w:p w14:paraId="76EF6E82"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Suburban</w:t>
            </w:r>
          </w:p>
        </w:tc>
        <w:tc>
          <w:tcPr>
            <w:tcW w:w="681" w:type="pct"/>
            <w:noWrap/>
          </w:tcPr>
          <w:p w14:paraId="5A6F6C08" w14:textId="77C017FC"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84.6</w:t>
            </w:r>
          </w:p>
        </w:tc>
        <w:tc>
          <w:tcPr>
            <w:tcW w:w="682" w:type="pct"/>
            <w:noWrap/>
          </w:tcPr>
          <w:p w14:paraId="7F906404" w14:textId="4BB28171"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84.6</w:t>
            </w:r>
          </w:p>
        </w:tc>
        <w:tc>
          <w:tcPr>
            <w:tcW w:w="367" w:type="pct"/>
            <w:noWrap/>
          </w:tcPr>
          <w:p w14:paraId="6159E9FB" w14:textId="615632B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51723E30" w14:textId="3BBC3D0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16.3</w:t>
            </w:r>
          </w:p>
        </w:tc>
        <w:tc>
          <w:tcPr>
            <w:tcW w:w="367" w:type="pct"/>
            <w:noWrap/>
            <w:hideMark/>
          </w:tcPr>
          <w:p w14:paraId="26C8A8E1" w14:textId="7720426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17.9</w:t>
            </w:r>
          </w:p>
        </w:tc>
        <w:tc>
          <w:tcPr>
            <w:tcW w:w="367" w:type="pct"/>
            <w:noWrap/>
            <w:hideMark/>
          </w:tcPr>
          <w:p w14:paraId="7B0399B9" w14:textId="6CDFF3C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18.2</w:t>
            </w:r>
          </w:p>
        </w:tc>
        <w:tc>
          <w:tcPr>
            <w:tcW w:w="367" w:type="pct"/>
            <w:noWrap/>
          </w:tcPr>
          <w:p w14:paraId="542D542E" w14:textId="3CB4926E"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16.6</w:t>
            </w:r>
          </w:p>
        </w:tc>
      </w:tr>
      <w:tr w:rsidR="00C1585E" w:rsidRPr="00FF31AF" w14:paraId="1B33F475"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18CF7BE6"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LN88</w:t>
            </w:r>
          </w:p>
        </w:tc>
        <w:tc>
          <w:tcPr>
            <w:tcW w:w="392" w:type="pct"/>
            <w:noWrap/>
            <w:hideMark/>
          </w:tcPr>
          <w:p w14:paraId="6AD0EB43"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510107</w:t>
            </w:r>
          </w:p>
        </w:tc>
        <w:tc>
          <w:tcPr>
            <w:tcW w:w="414" w:type="pct"/>
            <w:noWrap/>
            <w:hideMark/>
          </w:tcPr>
          <w:p w14:paraId="6BDE58D5"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223087</w:t>
            </w:r>
          </w:p>
        </w:tc>
        <w:tc>
          <w:tcPr>
            <w:tcW w:w="633" w:type="pct"/>
            <w:noWrap/>
            <w:hideMark/>
          </w:tcPr>
          <w:p w14:paraId="4C02C802"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21BFCC78" w14:textId="1F651C81"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5613E5F8" w14:textId="5A6ACEF8"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546A34C8" w14:textId="66975F9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0977C6C2" w14:textId="7671D99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19.9</w:t>
            </w:r>
          </w:p>
        </w:tc>
        <w:tc>
          <w:tcPr>
            <w:tcW w:w="367" w:type="pct"/>
            <w:noWrap/>
            <w:hideMark/>
          </w:tcPr>
          <w:p w14:paraId="5310BBBE" w14:textId="35F49E6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21.2</w:t>
            </w:r>
          </w:p>
        </w:tc>
        <w:tc>
          <w:tcPr>
            <w:tcW w:w="367" w:type="pct"/>
            <w:noWrap/>
            <w:hideMark/>
          </w:tcPr>
          <w:p w14:paraId="43FF5BDD" w14:textId="6358662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21.8</w:t>
            </w:r>
          </w:p>
        </w:tc>
        <w:tc>
          <w:tcPr>
            <w:tcW w:w="367" w:type="pct"/>
            <w:noWrap/>
          </w:tcPr>
          <w:p w14:paraId="36740015" w14:textId="7662554F"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19.6</w:t>
            </w:r>
          </w:p>
        </w:tc>
      </w:tr>
      <w:tr w:rsidR="00C1585E" w:rsidRPr="00FF31AF" w14:paraId="3C7F1D97"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3335E347"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LN89</w:t>
            </w:r>
          </w:p>
        </w:tc>
        <w:tc>
          <w:tcPr>
            <w:tcW w:w="392" w:type="pct"/>
            <w:noWrap/>
            <w:hideMark/>
          </w:tcPr>
          <w:p w14:paraId="355CEC2B"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510515</w:t>
            </w:r>
          </w:p>
        </w:tc>
        <w:tc>
          <w:tcPr>
            <w:tcW w:w="414" w:type="pct"/>
            <w:noWrap/>
            <w:hideMark/>
          </w:tcPr>
          <w:p w14:paraId="48DCEB23"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222612</w:t>
            </w:r>
          </w:p>
        </w:tc>
        <w:tc>
          <w:tcPr>
            <w:tcW w:w="633" w:type="pct"/>
            <w:noWrap/>
            <w:hideMark/>
          </w:tcPr>
          <w:p w14:paraId="5E357C6C"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Suburban</w:t>
            </w:r>
          </w:p>
        </w:tc>
        <w:tc>
          <w:tcPr>
            <w:tcW w:w="681" w:type="pct"/>
            <w:noWrap/>
          </w:tcPr>
          <w:p w14:paraId="44F32BDA" w14:textId="05034161"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3FE62442" w14:textId="4E1B3788"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7B09DE8D" w14:textId="5153681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44ABBA9D" w14:textId="083296B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16.6</w:t>
            </w:r>
          </w:p>
        </w:tc>
        <w:tc>
          <w:tcPr>
            <w:tcW w:w="367" w:type="pct"/>
            <w:noWrap/>
            <w:hideMark/>
          </w:tcPr>
          <w:p w14:paraId="0B22E863" w14:textId="0A3A0A8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18.5</w:t>
            </w:r>
          </w:p>
        </w:tc>
        <w:tc>
          <w:tcPr>
            <w:tcW w:w="367" w:type="pct"/>
            <w:noWrap/>
            <w:hideMark/>
          </w:tcPr>
          <w:p w14:paraId="5539DF27" w14:textId="0BF7F34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19.2</w:t>
            </w:r>
          </w:p>
        </w:tc>
        <w:tc>
          <w:tcPr>
            <w:tcW w:w="367" w:type="pct"/>
            <w:noWrap/>
          </w:tcPr>
          <w:p w14:paraId="2832B60F" w14:textId="356F9F40"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17.1</w:t>
            </w:r>
          </w:p>
        </w:tc>
      </w:tr>
      <w:tr w:rsidR="00C1585E" w:rsidRPr="00FF31AF" w14:paraId="01C87909"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739EEFE9"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LN90</w:t>
            </w:r>
          </w:p>
        </w:tc>
        <w:tc>
          <w:tcPr>
            <w:tcW w:w="392" w:type="pct"/>
            <w:noWrap/>
            <w:hideMark/>
          </w:tcPr>
          <w:p w14:paraId="3366B77B"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510846</w:t>
            </w:r>
          </w:p>
        </w:tc>
        <w:tc>
          <w:tcPr>
            <w:tcW w:w="414" w:type="pct"/>
            <w:noWrap/>
            <w:hideMark/>
          </w:tcPr>
          <w:p w14:paraId="0699AAA6"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222209</w:t>
            </w:r>
          </w:p>
        </w:tc>
        <w:tc>
          <w:tcPr>
            <w:tcW w:w="633" w:type="pct"/>
            <w:noWrap/>
            <w:hideMark/>
          </w:tcPr>
          <w:p w14:paraId="50346849"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0591AB63" w14:textId="68EFE8C6"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4068B9E6" w14:textId="24F356CF"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0CB08A98" w14:textId="423C34C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6BC19B1E" w14:textId="037A5C0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20.5</w:t>
            </w:r>
          </w:p>
        </w:tc>
        <w:tc>
          <w:tcPr>
            <w:tcW w:w="367" w:type="pct"/>
            <w:noWrap/>
            <w:hideMark/>
          </w:tcPr>
          <w:p w14:paraId="7D68CD0C" w14:textId="05FEC07D"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22.0</w:t>
            </w:r>
          </w:p>
        </w:tc>
        <w:tc>
          <w:tcPr>
            <w:tcW w:w="367" w:type="pct"/>
            <w:noWrap/>
            <w:hideMark/>
          </w:tcPr>
          <w:p w14:paraId="388F4F01" w14:textId="280EB38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22.8</w:t>
            </w:r>
          </w:p>
        </w:tc>
        <w:tc>
          <w:tcPr>
            <w:tcW w:w="367" w:type="pct"/>
            <w:noWrap/>
          </w:tcPr>
          <w:p w14:paraId="6CD6A6C3" w14:textId="163D354A"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19.8</w:t>
            </w:r>
          </w:p>
        </w:tc>
      </w:tr>
      <w:tr w:rsidR="00C1585E" w:rsidRPr="00FF31AF" w14:paraId="3EBCD2DA"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02D7FADB"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LN91</w:t>
            </w:r>
          </w:p>
        </w:tc>
        <w:tc>
          <w:tcPr>
            <w:tcW w:w="392" w:type="pct"/>
            <w:noWrap/>
            <w:hideMark/>
          </w:tcPr>
          <w:p w14:paraId="32BF59F6"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511122</w:t>
            </w:r>
          </w:p>
        </w:tc>
        <w:tc>
          <w:tcPr>
            <w:tcW w:w="414" w:type="pct"/>
            <w:noWrap/>
            <w:hideMark/>
          </w:tcPr>
          <w:p w14:paraId="71EAF7E5"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221721</w:t>
            </w:r>
          </w:p>
        </w:tc>
        <w:tc>
          <w:tcPr>
            <w:tcW w:w="633" w:type="pct"/>
            <w:noWrap/>
            <w:hideMark/>
          </w:tcPr>
          <w:p w14:paraId="5E34F3F7"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Urban Background</w:t>
            </w:r>
          </w:p>
        </w:tc>
        <w:tc>
          <w:tcPr>
            <w:tcW w:w="681" w:type="pct"/>
            <w:noWrap/>
          </w:tcPr>
          <w:p w14:paraId="30803A9A" w14:textId="56C1D928"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82.7</w:t>
            </w:r>
          </w:p>
        </w:tc>
        <w:tc>
          <w:tcPr>
            <w:tcW w:w="682" w:type="pct"/>
            <w:noWrap/>
          </w:tcPr>
          <w:p w14:paraId="4254E0B0" w14:textId="6B9A6476"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82.7</w:t>
            </w:r>
          </w:p>
        </w:tc>
        <w:tc>
          <w:tcPr>
            <w:tcW w:w="367" w:type="pct"/>
            <w:noWrap/>
          </w:tcPr>
          <w:p w14:paraId="4D3CA95C" w14:textId="5709605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2B3A1E11" w14:textId="2882F6F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17.5</w:t>
            </w:r>
          </w:p>
        </w:tc>
        <w:tc>
          <w:tcPr>
            <w:tcW w:w="367" w:type="pct"/>
            <w:noWrap/>
            <w:hideMark/>
          </w:tcPr>
          <w:p w14:paraId="6FA03E60" w14:textId="0F73439D"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18.5</w:t>
            </w:r>
          </w:p>
        </w:tc>
        <w:tc>
          <w:tcPr>
            <w:tcW w:w="367" w:type="pct"/>
            <w:noWrap/>
            <w:hideMark/>
          </w:tcPr>
          <w:p w14:paraId="7185DEA9" w14:textId="0EFE9EB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20.4</w:t>
            </w:r>
          </w:p>
        </w:tc>
        <w:tc>
          <w:tcPr>
            <w:tcW w:w="367" w:type="pct"/>
            <w:noWrap/>
          </w:tcPr>
          <w:p w14:paraId="37BBE7EA" w14:textId="453225F5"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18.3</w:t>
            </w:r>
          </w:p>
        </w:tc>
      </w:tr>
      <w:tr w:rsidR="00C1585E" w:rsidRPr="00FF31AF" w14:paraId="71536C06"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6CF1BCAD"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LN92</w:t>
            </w:r>
          </w:p>
        </w:tc>
        <w:tc>
          <w:tcPr>
            <w:tcW w:w="392" w:type="pct"/>
            <w:noWrap/>
            <w:hideMark/>
          </w:tcPr>
          <w:p w14:paraId="10E01DA1"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511037</w:t>
            </w:r>
          </w:p>
        </w:tc>
        <w:tc>
          <w:tcPr>
            <w:tcW w:w="414" w:type="pct"/>
            <w:noWrap/>
            <w:hideMark/>
          </w:tcPr>
          <w:p w14:paraId="00DD68CF"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221657</w:t>
            </w:r>
          </w:p>
        </w:tc>
        <w:tc>
          <w:tcPr>
            <w:tcW w:w="633" w:type="pct"/>
            <w:noWrap/>
            <w:hideMark/>
          </w:tcPr>
          <w:p w14:paraId="490A6CF8"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Suburban</w:t>
            </w:r>
          </w:p>
        </w:tc>
        <w:tc>
          <w:tcPr>
            <w:tcW w:w="681" w:type="pct"/>
            <w:noWrap/>
          </w:tcPr>
          <w:p w14:paraId="30034089" w14:textId="65B4BC94"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07CF8FEE" w14:textId="36FBFCB6"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40D14DDD" w14:textId="591B7A6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38A4FE2A" w14:textId="02C5E81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16.1</w:t>
            </w:r>
          </w:p>
        </w:tc>
        <w:tc>
          <w:tcPr>
            <w:tcW w:w="367" w:type="pct"/>
            <w:noWrap/>
            <w:hideMark/>
          </w:tcPr>
          <w:p w14:paraId="2CB753CC" w14:textId="2710AFE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17.4</w:t>
            </w:r>
          </w:p>
        </w:tc>
        <w:tc>
          <w:tcPr>
            <w:tcW w:w="367" w:type="pct"/>
            <w:noWrap/>
            <w:hideMark/>
          </w:tcPr>
          <w:p w14:paraId="101677FA" w14:textId="099A0DB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19.0</w:t>
            </w:r>
          </w:p>
        </w:tc>
        <w:tc>
          <w:tcPr>
            <w:tcW w:w="367" w:type="pct"/>
            <w:noWrap/>
          </w:tcPr>
          <w:p w14:paraId="49057482" w14:textId="2FE70C2F"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16.5</w:t>
            </w:r>
          </w:p>
        </w:tc>
      </w:tr>
      <w:tr w:rsidR="00C1585E" w:rsidRPr="00FF31AF" w14:paraId="7B62FF00"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2864295A"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LN93</w:t>
            </w:r>
          </w:p>
        </w:tc>
        <w:tc>
          <w:tcPr>
            <w:tcW w:w="392" w:type="pct"/>
            <w:noWrap/>
            <w:hideMark/>
          </w:tcPr>
          <w:p w14:paraId="25932F3F"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511332</w:t>
            </w:r>
          </w:p>
        </w:tc>
        <w:tc>
          <w:tcPr>
            <w:tcW w:w="414" w:type="pct"/>
            <w:noWrap/>
            <w:hideMark/>
          </w:tcPr>
          <w:p w14:paraId="1A885DA7"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223069</w:t>
            </w:r>
          </w:p>
        </w:tc>
        <w:tc>
          <w:tcPr>
            <w:tcW w:w="633" w:type="pct"/>
            <w:noWrap/>
            <w:hideMark/>
          </w:tcPr>
          <w:p w14:paraId="7C7D9A5E"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Suburban</w:t>
            </w:r>
          </w:p>
        </w:tc>
        <w:tc>
          <w:tcPr>
            <w:tcW w:w="681" w:type="pct"/>
            <w:noWrap/>
          </w:tcPr>
          <w:p w14:paraId="79980C05" w14:textId="61B36CEE"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59121007" w14:textId="781632C3"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24FDD242" w14:textId="760BBBC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3877EF2A" w14:textId="2F087A6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11.1</w:t>
            </w:r>
          </w:p>
        </w:tc>
        <w:tc>
          <w:tcPr>
            <w:tcW w:w="367" w:type="pct"/>
            <w:noWrap/>
            <w:hideMark/>
          </w:tcPr>
          <w:p w14:paraId="6C1EF925" w14:textId="31FA135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12.1</w:t>
            </w:r>
          </w:p>
        </w:tc>
        <w:tc>
          <w:tcPr>
            <w:tcW w:w="367" w:type="pct"/>
            <w:noWrap/>
            <w:hideMark/>
          </w:tcPr>
          <w:p w14:paraId="7B48E6F1" w14:textId="38265C2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13.8</w:t>
            </w:r>
          </w:p>
        </w:tc>
        <w:tc>
          <w:tcPr>
            <w:tcW w:w="367" w:type="pct"/>
            <w:noWrap/>
          </w:tcPr>
          <w:p w14:paraId="36D097F9" w14:textId="4DCB3B4B"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11</w:t>
            </w:r>
          </w:p>
        </w:tc>
      </w:tr>
      <w:tr w:rsidR="00C1585E" w:rsidRPr="00FF31AF" w14:paraId="12759758"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1FDD9126"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LN94</w:t>
            </w:r>
          </w:p>
        </w:tc>
        <w:tc>
          <w:tcPr>
            <w:tcW w:w="392" w:type="pct"/>
            <w:noWrap/>
            <w:hideMark/>
          </w:tcPr>
          <w:p w14:paraId="121612E2"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511327</w:t>
            </w:r>
          </w:p>
        </w:tc>
        <w:tc>
          <w:tcPr>
            <w:tcW w:w="414" w:type="pct"/>
            <w:noWrap/>
            <w:hideMark/>
          </w:tcPr>
          <w:p w14:paraId="73DF24CA"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222588</w:t>
            </w:r>
          </w:p>
        </w:tc>
        <w:tc>
          <w:tcPr>
            <w:tcW w:w="633" w:type="pct"/>
            <w:noWrap/>
            <w:hideMark/>
          </w:tcPr>
          <w:p w14:paraId="52935E88"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Suburban</w:t>
            </w:r>
          </w:p>
        </w:tc>
        <w:tc>
          <w:tcPr>
            <w:tcW w:w="681" w:type="pct"/>
            <w:noWrap/>
          </w:tcPr>
          <w:p w14:paraId="7A9E58B3" w14:textId="3B66C745"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92.3</w:t>
            </w:r>
          </w:p>
        </w:tc>
        <w:tc>
          <w:tcPr>
            <w:tcW w:w="682" w:type="pct"/>
            <w:noWrap/>
          </w:tcPr>
          <w:p w14:paraId="27BDCE4E" w14:textId="2BE5B288"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92.3</w:t>
            </w:r>
          </w:p>
        </w:tc>
        <w:tc>
          <w:tcPr>
            <w:tcW w:w="367" w:type="pct"/>
            <w:noWrap/>
          </w:tcPr>
          <w:p w14:paraId="37A042CE" w14:textId="32AB1D1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1A2FA2B8" w14:textId="73539A4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12.8</w:t>
            </w:r>
          </w:p>
        </w:tc>
        <w:tc>
          <w:tcPr>
            <w:tcW w:w="367" w:type="pct"/>
            <w:noWrap/>
            <w:hideMark/>
          </w:tcPr>
          <w:p w14:paraId="30822411" w14:textId="0339586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12.6</w:t>
            </w:r>
          </w:p>
        </w:tc>
        <w:tc>
          <w:tcPr>
            <w:tcW w:w="367" w:type="pct"/>
            <w:noWrap/>
            <w:hideMark/>
          </w:tcPr>
          <w:p w14:paraId="0BAE7500" w14:textId="1DC6A43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14.2</w:t>
            </w:r>
          </w:p>
        </w:tc>
        <w:tc>
          <w:tcPr>
            <w:tcW w:w="367" w:type="pct"/>
            <w:noWrap/>
          </w:tcPr>
          <w:p w14:paraId="3ECB25CA" w14:textId="08AE8C62"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12.9</w:t>
            </w:r>
          </w:p>
        </w:tc>
      </w:tr>
      <w:tr w:rsidR="00C1585E" w:rsidRPr="00FF31AF" w14:paraId="5CBBECF6"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443BC018"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LN95</w:t>
            </w:r>
          </w:p>
        </w:tc>
        <w:tc>
          <w:tcPr>
            <w:tcW w:w="392" w:type="pct"/>
            <w:noWrap/>
            <w:hideMark/>
          </w:tcPr>
          <w:p w14:paraId="43452A3E"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511996</w:t>
            </w:r>
          </w:p>
        </w:tc>
        <w:tc>
          <w:tcPr>
            <w:tcW w:w="414" w:type="pct"/>
            <w:noWrap/>
            <w:hideMark/>
          </w:tcPr>
          <w:p w14:paraId="4F7257FA"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222534</w:t>
            </w:r>
          </w:p>
        </w:tc>
        <w:tc>
          <w:tcPr>
            <w:tcW w:w="633" w:type="pct"/>
            <w:noWrap/>
            <w:hideMark/>
          </w:tcPr>
          <w:p w14:paraId="70A5E849"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Suburban</w:t>
            </w:r>
          </w:p>
        </w:tc>
        <w:tc>
          <w:tcPr>
            <w:tcW w:w="681" w:type="pct"/>
            <w:noWrap/>
          </w:tcPr>
          <w:p w14:paraId="27CD29E3" w14:textId="70F76F9D"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65.4</w:t>
            </w:r>
          </w:p>
        </w:tc>
        <w:tc>
          <w:tcPr>
            <w:tcW w:w="682" w:type="pct"/>
            <w:noWrap/>
          </w:tcPr>
          <w:p w14:paraId="04CCBC90" w14:textId="25FEC9AC"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65.4</w:t>
            </w:r>
          </w:p>
        </w:tc>
        <w:tc>
          <w:tcPr>
            <w:tcW w:w="367" w:type="pct"/>
            <w:noWrap/>
          </w:tcPr>
          <w:p w14:paraId="3D6AA4A6" w14:textId="6896AED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3F3B40F5" w14:textId="37AA0A6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13.2</w:t>
            </w:r>
          </w:p>
        </w:tc>
        <w:tc>
          <w:tcPr>
            <w:tcW w:w="367" w:type="pct"/>
            <w:noWrap/>
            <w:hideMark/>
          </w:tcPr>
          <w:p w14:paraId="5F37C9DF" w14:textId="3EDC99C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13.2</w:t>
            </w:r>
          </w:p>
        </w:tc>
        <w:tc>
          <w:tcPr>
            <w:tcW w:w="367" w:type="pct"/>
            <w:noWrap/>
            <w:hideMark/>
          </w:tcPr>
          <w:p w14:paraId="7A486C2A" w14:textId="28C8C62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15.3</w:t>
            </w:r>
          </w:p>
        </w:tc>
        <w:tc>
          <w:tcPr>
            <w:tcW w:w="367" w:type="pct"/>
            <w:noWrap/>
          </w:tcPr>
          <w:p w14:paraId="476A86A3" w14:textId="2B4C40CD"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14.1</w:t>
            </w:r>
          </w:p>
        </w:tc>
      </w:tr>
      <w:tr w:rsidR="00C1585E" w:rsidRPr="00FF31AF" w14:paraId="21CE4F66"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307E79BA"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LN96</w:t>
            </w:r>
          </w:p>
        </w:tc>
        <w:tc>
          <w:tcPr>
            <w:tcW w:w="392" w:type="pct"/>
            <w:noWrap/>
            <w:hideMark/>
          </w:tcPr>
          <w:p w14:paraId="7F109EAC"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509059</w:t>
            </w:r>
          </w:p>
        </w:tc>
        <w:tc>
          <w:tcPr>
            <w:tcW w:w="414" w:type="pct"/>
            <w:noWrap/>
            <w:hideMark/>
          </w:tcPr>
          <w:p w14:paraId="3BA41EFA"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220656</w:t>
            </w:r>
          </w:p>
        </w:tc>
        <w:tc>
          <w:tcPr>
            <w:tcW w:w="633" w:type="pct"/>
            <w:noWrap/>
            <w:hideMark/>
          </w:tcPr>
          <w:p w14:paraId="22452547"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51B3E112" w14:textId="5F81DA29"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7CCE45EE" w14:textId="149D768D"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105DA5DD" w14:textId="3965EFED"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73B0C010" w14:textId="4CA79D6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5EC5092A" w14:textId="2044B93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35.1</w:t>
            </w:r>
          </w:p>
        </w:tc>
        <w:tc>
          <w:tcPr>
            <w:tcW w:w="367" w:type="pct"/>
            <w:noWrap/>
            <w:hideMark/>
          </w:tcPr>
          <w:p w14:paraId="47FD8B11" w14:textId="09685D7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37.3</w:t>
            </w:r>
          </w:p>
        </w:tc>
        <w:tc>
          <w:tcPr>
            <w:tcW w:w="367" w:type="pct"/>
            <w:noWrap/>
          </w:tcPr>
          <w:p w14:paraId="64CCD9D9" w14:textId="275ED0F7"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34.5</w:t>
            </w:r>
          </w:p>
        </w:tc>
      </w:tr>
      <w:tr w:rsidR="00C1585E" w:rsidRPr="00FF31AF" w14:paraId="37CEF947"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02C8AF4F"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LN98</w:t>
            </w:r>
          </w:p>
        </w:tc>
        <w:tc>
          <w:tcPr>
            <w:tcW w:w="392" w:type="pct"/>
            <w:noWrap/>
            <w:hideMark/>
          </w:tcPr>
          <w:p w14:paraId="67FA2677"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506411</w:t>
            </w:r>
          </w:p>
        </w:tc>
        <w:tc>
          <w:tcPr>
            <w:tcW w:w="414" w:type="pct"/>
            <w:noWrap/>
            <w:hideMark/>
          </w:tcPr>
          <w:p w14:paraId="02A288FD"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222554</w:t>
            </w:r>
          </w:p>
        </w:tc>
        <w:tc>
          <w:tcPr>
            <w:tcW w:w="633" w:type="pct"/>
            <w:noWrap/>
            <w:hideMark/>
          </w:tcPr>
          <w:p w14:paraId="306E0FA7"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095B46ED" w14:textId="139B481D"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90.4</w:t>
            </w:r>
          </w:p>
        </w:tc>
        <w:tc>
          <w:tcPr>
            <w:tcW w:w="682" w:type="pct"/>
            <w:noWrap/>
          </w:tcPr>
          <w:p w14:paraId="0DBCA0A2" w14:textId="19FED694"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90.4</w:t>
            </w:r>
          </w:p>
        </w:tc>
        <w:tc>
          <w:tcPr>
            <w:tcW w:w="367" w:type="pct"/>
            <w:noWrap/>
          </w:tcPr>
          <w:p w14:paraId="186B129D" w14:textId="03D68A4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5EB5C782" w14:textId="4C22A07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7EB3A216" w14:textId="12A8021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4C5E1A5B" w14:textId="5B5FC78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28.1</w:t>
            </w:r>
          </w:p>
        </w:tc>
        <w:tc>
          <w:tcPr>
            <w:tcW w:w="367" w:type="pct"/>
            <w:noWrap/>
          </w:tcPr>
          <w:p w14:paraId="5125F258" w14:textId="7B835B0F"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25.2</w:t>
            </w:r>
          </w:p>
        </w:tc>
      </w:tr>
      <w:tr w:rsidR="00C1585E" w:rsidRPr="00FF31AF" w14:paraId="6DAA9B57"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1A3DF46F"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LN100</w:t>
            </w:r>
          </w:p>
        </w:tc>
        <w:tc>
          <w:tcPr>
            <w:tcW w:w="392" w:type="pct"/>
            <w:noWrap/>
            <w:hideMark/>
          </w:tcPr>
          <w:p w14:paraId="55D6FF6B"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508380</w:t>
            </w:r>
          </w:p>
        </w:tc>
        <w:tc>
          <w:tcPr>
            <w:tcW w:w="414" w:type="pct"/>
            <w:noWrap/>
            <w:hideMark/>
          </w:tcPr>
          <w:p w14:paraId="34119572"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221764</w:t>
            </w:r>
          </w:p>
        </w:tc>
        <w:tc>
          <w:tcPr>
            <w:tcW w:w="633" w:type="pct"/>
            <w:noWrap/>
            <w:hideMark/>
          </w:tcPr>
          <w:p w14:paraId="219F0DA2"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6DDAC3CF" w14:textId="472A459E"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7C96D2BB" w14:textId="2C1F04A6"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411F5DEC" w14:textId="0476B93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6B6308AA" w14:textId="270ABCF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51504B1B" w14:textId="5FB7540C"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105E33A3" w14:textId="4A52BD6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35.5</w:t>
            </w:r>
          </w:p>
        </w:tc>
        <w:tc>
          <w:tcPr>
            <w:tcW w:w="367" w:type="pct"/>
            <w:noWrap/>
          </w:tcPr>
          <w:p w14:paraId="08EFAC1D" w14:textId="79494BA7"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32.9</w:t>
            </w:r>
          </w:p>
        </w:tc>
      </w:tr>
      <w:tr w:rsidR="00C1585E" w:rsidRPr="00FF31AF" w14:paraId="09C17A7B"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45164B65"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LN102</w:t>
            </w:r>
          </w:p>
        </w:tc>
        <w:tc>
          <w:tcPr>
            <w:tcW w:w="392" w:type="pct"/>
            <w:noWrap/>
            <w:hideMark/>
          </w:tcPr>
          <w:p w14:paraId="03574606"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508000</w:t>
            </w:r>
          </w:p>
        </w:tc>
        <w:tc>
          <w:tcPr>
            <w:tcW w:w="414" w:type="pct"/>
            <w:noWrap/>
            <w:hideMark/>
          </w:tcPr>
          <w:p w14:paraId="46260FF9"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222078</w:t>
            </w:r>
          </w:p>
        </w:tc>
        <w:tc>
          <w:tcPr>
            <w:tcW w:w="633" w:type="pct"/>
            <w:noWrap/>
            <w:hideMark/>
          </w:tcPr>
          <w:p w14:paraId="3D3F9B59"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4C3781A5" w14:textId="476D0A08" w:rsidR="00C1585E" w:rsidRPr="00713146" w:rsidRDefault="00C27304"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82.7</w:t>
            </w:r>
          </w:p>
        </w:tc>
        <w:tc>
          <w:tcPr>
            <w:tcW w:w="682" w:type="pct"/>
            <w:noWrap/>
          </w:tcPr>
          <w:p w14:paraId="08756864" w14:textId="22F8BA57" w:rsidR="00C1585E" w:rsidRPr="00E861DC" w:rsidRDefault="00C27304"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Pr>
                <w:rFonts w:asciiTheme="minorHAnsi" w:hAnsiTheme="minorHAnsi" w:cstheme="minorHAnsi"/>
                <w:sz w:val="20"/>
              </w:rPr>
              <w:t>82.7</w:t>
            </w:r>
          </w:p>
        </w:tc>
        <w:tc>
          <w:tcPr>
            <w:tcW w:w="367" w:type="pct"/>
            <w:noWrap/>
          </w:tcPr>
          <w:p w14:paraId="1B3288D1" w14:textId="6339F54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7CB76E26" w14:textId="767F6CB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240998CC" w14:textId="2686F74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1F37A0A7" w14:textId="16FF908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24.8</w:t>
            </w:r>
          </w:p>
        </w:tc>
        <w:tc>
          <w:tcPr>
            <w:tcW w:w="367" w:type="pct"/>
            <w:noWrap/>
          </w:tcPr>
          <w:p w14:paraId="341AF8A4" w14:textId="49AE7ECB"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w:t>
            </w:r>
            <w:r w:rsidR="00B94CDB">
              <w:rPr>
                <w:rFonts w:asciiTheme="minorHAnsi" w:hAnsiTheme="minorHAnsi" w:cstheme="minorHAnsi"/>
                <w:sz w:val="20"/>
              </w:rPr>
              <w:t>3</w:t>
            </w:r>
            <w:r w:rsidRPr="00B9682C">
              <w:rPr>
                <w:rFonts w:asciiTheme="minorHAnsi" w:hAnsiTheme="minorHAnsi" w:cstheme="minorHAnsi"/>
                <w:sz w:val="20"/>
              </w:rPr>
              <w:t>.</w:t>
            </w:r>
            <w:r w:rsidR="00B94CDB">
              <w:rPr>
                <w:rFonts w:asciiTheme="minorHAnsi" w:hAnsiTheme="minorHAnsi" w:cstheme="minorHAnsi"/>
                <w:sz w:val="20"/>
              </w:rPr>
              <w:t>1</w:t>
            </w:r>
          </w:p>
        </w:tc>
      </w:tr>
      <w:tr w:rsidR="00C1585E" w:rsidRPr="00FF31AF" w14:paraId="0310DCBF"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5E847E6C"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LN104</w:t>
            </w:r>
          </w:p>
        </w:tc>
        <w:tc>
          <w:tcPr>
            <w:tcW w:w="392" w:type="pct"/>
            <w:noWrap/>
            <w:hideMark/>
          </w:tcPr>
          <w:p w14:paraId="1BF2E8DA"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504987</w:t>
            </w:r>
          </w:p>
        </w:tc>
        <w:tc>
          <w:tcPr>
            <w:tcW w:w="414" w:type="pct"/>
            <w:noWrap/>
            <w:hideMark/>
          </w:tcPr>
          <w:p w14:paraId="50DBB116"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222805</w:t>
            </w:r>
          </w:p>
        </w:tc>
        <w:tc>
          <w:tcPr>
            <w:tcW w:w="633" w:type="pct"/>
            <w:noWrap/>
            <w:hideMark/>
          </w:tcPr>
          <w:p w14:paraId="1725742F"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12E6E4BA" w14:textId="6E802F75"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71.4</w:t>
            </w:r>
          </w:p>
        </w:tc>
        <w:tc>
          <w:tcPr>
            <w:tcW w:w="682" w:type="pct"/>
            <w:noWrap/>
          </w:tcPr>
          <w:p w14:paraId="3EE16925" w14:textId="778246C1"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40.4</w:t>
            </w:r>
          </w:p>
        </w:tc>
        <w:tc>
          <w:tcPr>
            <w:tcW w:w="367" w:type="pct"/>
            <w:noWrap/>
          </w:tcPr>
          <w:p w14:paraId="688B8568" w14:textId="6558DE3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4B89E63C" w14:textId="40A4494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04526484" w14:textId="1687A39D"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67E6D1D3" w14:textId="49177C1F"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32.8</w:t>
            </w:r>
          </w:p>
        </w:tc>
        <w:tc>
          <w:tcPr>
            <w:tcW w:w="367" w:type="pct"/>
            <w:noWrap/>
          </w:tcPr>
          <w:p w14:paraId="1D0C7C7F" w14:textId="660FED50"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28.7</w:t>
            </w:r>
          </w:p>
        </w:tc>
      </w:tr>
      <w:tr w:rsidR="00C1585E" w:rsidRPr="00FF31AF" w14:paraId="294D4425"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38F13F3D"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LN106</w:t>
            </w:r>
          </w:p>
        </w:tc>
        <w:tc>
          <w:tcPr>
            <w:tcW w:w="392" w:type="pct"/>
            <w:noWrap/>
            <w:hideMark/>
          </w:tcPr>
          <w:p w14:paraId="1A13D551"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509339</w:t>
            </w:r>
          </w:p>
        </w:tc>
        <w:tc>
          <w:tcPr>
            <w:tcW w:w="414" w:type="pct"/>
            <w:noWrap/>
            <w:hideMark/>
          </w:tcPr>
          <w:p w14:paraId="05EB39DB"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222128</w:t>
            </w:r>
          </w:p>
        </w:tc>
        <w:tc>
          <w:tcPr>
            <w:tcW w:w="633" w:type="pct"/>
            <w:noWrap/>
            <w:hideMark/>
          </w:tcPr>
          <w:p w14:paraId="2C17273B"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Urban Background</w:t>
            </w:r>
          </w:p>
        </w:tc>
        <w:tc>
          <w:tcPr>
            <w:tcW w:w="681" w:type="pct"/>
            <w:noWrap/>
          </w:tcPr>
          <w:p w14:paraId="0F48BD68" w14:textId="3C29374F"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80.8</w:t>
            </w:r>
          </w:p>
        </w:tc>
        <w:tc>
          <w:tcPr>
            <w:tcW w:w="682" w:type="pct"/>
            <w:noWrap/>
          </w:tcPr>
          <w:p w14:paraId="7496F062" w14:textId="5BE1628E"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80.8</w:t>
            </w:r>
          </w:p>
        </w:tc>
        <w:tc>
          <w:tcPr>
            <w:tcW w:w="367" w:type="pct"/>
            <w:noWrap/>
          </w:tcPr>
          <w:p w14:paraId="5D90C2E1" w14:textId="2501A06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15912581" w14:textId="28406F3D"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7C5891B0" w14:textId="303D41B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6CDA063E" w14:textId="1185E9A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17.8</w:t>
            </w:r>
          </w:p>
        </w:tc>
        <w:tc>
          <w:tcPr>
            <w:tcW w:w="367" w:type="pct"/>
            <w:noWrap/>
          </w:tcPr>
          <w:p w14:paraId="032E7BBA" w14:textId="0C0FFE84"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16.4</w:t>
            </w:r>
          </w:p>
        </w:tc>
      </w:tr>
      <w:tr w:rsidR="00C1585E" w:rsidRPr="00FF31AF" w14:paraId="52D82A18"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143C146A"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LN107</w:t>
            </w:r>
          </w:p>
        </w:tc>
        <w:tc>
          <w:tcPr>
            <w:tcW w:w="392" w:type="pct"/>
            <w:noWrap/>
            <w:hideMark/>
          </w:tcPr>
          <w:p w14:paraId="5FE7F03C"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511573</w:t>
            </w:r>
          </w:p>
        </w:tc>
        <w:tc>
          <w:tcPr>
            <w:tcW w:w="414" w:type="pct"/>
            <w:noWrap/>
            <w:hideMark/>
          </w:tcPr>
          <w:p w14:paraId="5FF823CF"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221897</w:t>
            </w:r>
          </w:p>
        </w:tc>
        <w:tc>
          <w:tcPr>
            <w:tcW w:w="633" w:type="pct"/>
            <w:noWrap/>
            <w:hideMark/>
          </w:tcPr>
          <w:p w14:paraId="4D829942"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Urban Background</w:t>
            </w:r>
          </w:p>
        </w:tc>
        <w:tc>
          <w:tcPr>
            <w:tcW w:w="681" w:type="pct"/>
            <w:noWrap/>
          </w:tcPr>
          <w:p w14:paraId="263E69BF" w14:textId="143BADF0"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92.3</w:t>
            </w:r>
          </w:p>
        </w:tc>
        <w:tc>
          <w:tcPr>
            <w:tcW w:w="682" w:type="pct"/>
            <w:noWrap/>
          </w:tcPr>
          <w:p w14:paraId="436B8606" w14:textId="708ED8F2"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92.3</w:t>
            </w:r>
          </w:p>
        </w:tc>
        <w:tc>
          <w:tcPr>
            <w:tcW w:w="367" w:type="pct"/>
            <w:noWrap/>
          </w:tcPr>
          <w:p w14:paraId="0F017285" w14:textId="596172B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4592FFBB" w14:textId="09EB876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3369713E" w14:textId="7736723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6F2A15DC" w14:textId="6A044B3F"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19.5</w:t>
            </w:r>
          </w:p>
        </w:tc>
        <w:tc>
          <w:tcPr>
            <w:tcW w:w="367" w:type="pct"/>
            <w:noWrap/>
          </w:tcPr>
          <w:p w14:paraId="3C959DEC" w14:textId="5CA3C95F"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17.3</w:t>
            </w:r>
          </w:p>
        </w:tc>
      </w:tr>
      <w:tr w:rsidR="00C1585E" w:rsidRPr="00FF31AF" w14:paraId="72532FCB"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49D3BFDF"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LN108</w:t>
            </w:r>
          </w:p>
        </w:tc>
        <w:tc>
          <w:tcPr>
            <w:tcW w:w="392" w:type="pct"/>
            <w:noWrap/>
            <w:hideMark/>
          </w:tcPr>
          <w:p w14:paraId="5B74B017"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512473</w:t>
            </w:r>
          </w:p>
        </w:tc>
        <w:tc>
          <w:tcPr>
            <w:tcW w:w="414" w:type="pct"/>
            <w:noWrap/>
            <w:hideMark/>
          </w:tcPr>
          <w:p w14:paraId="269459A5"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222295</w:t>
            </w:r>
          </w:p>
        </w:tc>
        <w:tc>
          <w:tcPr>
            <w:tcW w:w="633" w:type="pct"/>
            <w:noWrap/>
            <w:hideMark/>
          </w:tcPr>
          <w:p w14:paraId="243FC903"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Suburban</w:t>
            </w:r>
          </w:p>
        </w:tc>
        <w:tc>
          <w:tcPr>
            <w:tcW w:w="681" w:type="pct"/>
            <w:noWrap/>
          </w:tcPr>
          <w:p w14:paraId="3E0F492A" w14:textId="508C9AAA"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92.3</w:t>
            </w:r>
          </w:p>
        </w:tc>
        <w:tc>
          <w:tcPr>
            <w:tcW w:w="682" w:type="pct"/>
            <w:noWrap/>
          </w:tcPr>
          <w:p w14:paraId="6B769843" w14:textId="3325A351"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92.3</w:t>
            </w:r>
          </w:p>
        </w:tc>
        <w:tc>
          <w:tcPr>
            <w:tcW w:w="367" w:type="pct"/>
            <w:noWrap/>
          </w:tcPr>
          <w:p w14:paraId="3FBC3189" w14:textId="41C7935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31C51D87" w14:textId="5328F3E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720A85D4" w14:textId="715144C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18BD024A" w14:textId="0838AF5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16.8</w:t>
            </w:r>
          </w:p>
        </w:tc>
        <w:tc>
          <w:tcPr>
            <w:tcW w:w="367" w:type="pct"/>
            <w:noWrap/>
          </w:tcPr>
          <w:p w14:paraId="260D967E" w14:textId="12711CED"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15.2</w:t>
            </w:r>
          </w:p>
        </w:tc>
      </w:tr>
      <w:tr w:rsidR="00C1585E" w:rsidRPr="00FF31AF" w14:paraId="0009E5B0"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7C5D7EA5"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LN109</w:t>
            </w:r>
          </w:p>
        </w:tc>
        <w:tc>
          <w:tcPr>
            <w:tcW w:w="392" w:type="pct"/>
            <w:noWrap/>
            <w:hideMark/>
          </w:tcPr>
          <w:p w14:paraId="29D0828B"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512915</w:t>
            </w:r>
          </w:p>
        </w:tc>
        <w:tc>
          <w:tcPr>
            <w:tcW w:w="414" w:type="pct"/>
            <w:noWrap/>
            <w:hideMark/>
          </w:tcPr>
          <w:p w14:paraId="3F2CD90D"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222308</w:t>
            </w:r>
          </w:p>
        </w:tc>
        <w:tc>
          <w:tcPr>
            <w:tcW w:w="633" w:type="pct"/>
            <w:noWrap/>
            <w:hideMark/>
          </w:tcPr>
          <w:p w14:paraId="368F974C"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Suburban</w:t>
            </w:r>
          </w:p>
        </w:tc>
        <w:tc>
          <w:tcPr>
            <w:tcW w:w="681" w:type="pct"/>
            <w:noWrap/>
          </w:tcPr>
          <w:p w14:paraId="3DAC14B4" w14:textId="3D165ABA"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0DA30BEB" w14:textId="71E4E43A"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430CF7A2" w14:textId="01AB159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6384E3B5" w14:textId="5B4FE1C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7C207922" w14:textId="3A4A8FF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04D3FA27" w14:textId="53BDDFEA"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12.7</w:t>
            </w:r>
          </w:p>
        </w:tc>
        <w:tc>
          <w:tcPr>
            <w:tcW w:w="367" w:type="pct"/>
            <w:noWrap/>
          </w:tcPr>
          <w:p w14:paraId="533053C1" w14:textId="186F7AA7"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11.8</w:t>
            </w:r>
          </w:p>
        </w:tc>
      </w:tr>
      <w:tr w:rsidR="00C1585E" w:rsidRPr="00FF31AF" w14:paraId="52A2A9BF"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16BD4ADC"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LN110</w:t>
            </w:r>
          </w:p>
        </w:tc>
        <w:tc>
          <w:tcPr>
            <w:tcW w:w="392" w:type="pct"/>
            <w:noWrap/>
            <w:hideMark/>
          </w:tcPr>
          <w:p w14:paraId="76ED9D0E"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512738</w:t>
            </w:r>
          </w:p>
        </w:tc>
        <w:tc>
          <w:tcPr>
            <w:tcW w:w="414" w:type="pct"/>
            <w:noWrap/>
            <w:hideMark/>
          </w:tcPr>
          <w:p w14:paraId="14AF265B"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222385</w:t>
            </w:r>
          </w:p>
        </w:tc>
        <w:tc>
          <w:tcPr>
            <w:tcW w:w="633" w:type="pct"/>
            <w:noWrap/>
            <w:hideMark/>
          </w:tcPr>
          <w:p w14:paraId="1E5F33AC"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Suburban</w:t>
            </w:r>
          </w:p>
        </w:tc>
        <w:tc>
          <w:tcPr>
            <w:tcW w:w="681" w:type="pct"/>
            <w:noWrap/>
          </w:tcPr>
          <w:p w14:paraId="454E1351" w14:textId="1DA36BC9"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92.3</w:t>
            </w:r>
          </w:p>
        </w:tc>
        <w:tc>
          <w:tcPr>
            <w:tcW w:w="682" w:type="pct"/>
            <w:noWrap/>
          </w:tcPr>
          <w:p w14:paraId="5F47EF5A" w14:textId="35AE7C9F"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92.3</w:t>
            </w:r>
          </w:p>
        </w:tc>
        <w:tc>
          <w:tcPr>
            <w:tcW w:w="367" w:type="pct"/>
            <w:noWrap/>
          </w:tcPr>
          <w:p w14:paraId="65B6433C" w14:textId="3643F37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1C3E3216" w14:textId="184B870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19142EF1" w14:textId="333AE48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365988D3" w14:textId="3686DE0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14.8</w:t>
            </w:r>
          </w:p>
        </w:tc>
        <w:tc>
          <w:tcPr>
            <w:tcW w:w="367" w:type="pct"/>
            <w:noWrap/>
          </w:tcPr>
          <w:p w14:paraId="23E2E61D" w14:textId="07C1283F"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14.1</w:t>
            </w:r>
          </w:p>
        </w:tc>
      </w:tr>
      <w:tr w:rsidR="00C1585E" w:rsidRPr="00FF31AF" w14:paraId="77ACC1A0"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4556DB9A"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LN111</w:t>
            </w:r>
          </w:p>
        </w:tc>
        <w:tc>
          <w:tcPr>
            <w:tcW w:w="392" w:type="pct"/>
            <w:noWrap/>
            <w:hideMark/>
          </w:tcPr>
          <w:p w14:paraId="30338D45"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511521</w:t>
            </w:r>
          </w:p>
        </w:tc>
        <w:tc>
          <w:tcPr>
            <w:tcW w:w="414" w:type="pct"/>
            <w:noWrap/>
            <w:hideMark/>
          </w:tcPr>
          <w:p w14:paraId="44BF603D"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222203</w:t>
            </w:r>
          </w:p>
        </w:tc>
        <w:tc>
          <w:tcPr>
            <w:tcW w:w="633" w:type="pct"/>
            <w:noWrap/>
            <w:hideMark/>
          </w:tcPr>
          <w:p w14:paraId="7CDBEBA2"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1BEBA023" w14:textId="216ACC2C"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396B22FA" w14:textId="571C005A"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5E299681" w14:textId="6F00507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7C7FA9DA" w14:textId="6FFA377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48A40BFA" w14:textId="0B71053D"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586C525B" w14:textId="59D92AF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16.9</w:t>
            </w:r>
          </w:p>
        </w:tc>
        <w:tc>
          <w:tcPr>
            <w:tcW w:w="367" w:type="pct"/>
            <w:noWrap/>
          </w:tcPr>
          <w:p w14:paraId="4EA05369" w14:textId="1831A89E"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14.7</w:t>
            </w:r>
          </w:p>
        </w:tc>
      </w:tr>
      <w:tr w:rsidR="00C1585E" w:rsidRPr="00FF31AF" w14:paraId="02E08B96"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398D1934"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LN112</w:t>
            </w:r>
          </w:p>
        </w:tc>
        <w:tc>
          <w:tcPr>
            <w:tcW w:w="392" w:type="pct"/>
            <w:noWrap/>
            <w:hideMark/>
          </w:tcPr>
          <w:p w14:paraId="750C9FF4"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511254</w:t>
            </w:r>
          </w:p>
        </w:tc>
        <w:tc>
          <w:tcPr>
            <w:tcW w:w="414" w:type="pct"/>
            <w:noWrap/>
            <w:hideMark/>
          </w:tcPr>
          <w:p w14:paraId="00613919"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221466</w:t>
            </w:r>
          </w:p>
        </w:tc>
        <w:tc>
          <w:tcPr>
            <w:tcW w:w="633" w:type="pct"/>
            <w:noWrap/>
            <w:hideMark/>
          </w:tcPr>
          <w:p w14:paraId="2CD82576"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Industrial</w:t>
            </w:r>
          </w:p>
        </w:tc>
        <w:tc>
          <w:tcPr>
            <w:tcW w:w="681" w:type="pct"/>
            <w:noWrap/>
          </w:tcPr>
          <w:p w14:paraId="7B21EE3E" w14:textId="192778C5"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5FBDA899" w14:textId="571C6B39"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09F9DAF7" w14:textId="7B51A43C"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5151DFFD" w14:textId="29CF487A"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4D0AD7D5" w14:textId="262B118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3406E7F0" w14:textId="4FED3F4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15.9</w:t>
            </w:r>
          </w:p>
        </w:tc>
        <w:tc>
          <w:tcPr>
            <w:tcW w:w="367" w:type="pct"/>
            <w:noWrap/>
          </w:tcPr>
          <w:p w14:paraId="07FCA8B3" w14:textId="441E83EC"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14.2</w:t>
            </w:r>
          </w:p>
        </w:tc>
      </w:tr>
      <w:tr w:rsidR="00C1585E" w:rsidRPr="00FF31AF" w14:paraId="07DE5B33"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7B57A193"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LN113</w:t>
            </w:r>
          </w:p>
        </w:tc>
        <w:tc>
          <w:tcPr>
            <w:tcW w:w="392" w:type="pct"/>
            <w:noWrap/>
            <w:hideMark/>
          </w:tcPr>
          <w:p w14:paraId="6BDE8B6C"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505005</w:t>
            </w:r>
          </w:p>
        </w:tc>
        <w:tc>
          <w:tcPr>
            <w:tcW w:w="414" w:type="pct"/>
            <w:noWrap/>
            <w:hideMark/>
          </w:tcPr>
          <w:p w14:paraId="5397AB4A"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222696</w:t>
            </w:r>
          </w:p>
        </w:tc>
        <w:tc>
          <w:tcPr>
            <w:tcW w:w="633" w:type="pct"/>
            <w:noWrap/>
            <w:hideMark/>
          </w:tcPr>
          <w:p w14:paraId="7C9315DD"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31BAB346" w14:textId="1A50EDAB"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627C6529" w14:textId="4E091848"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5941C2D7" w14:textId="5BA0FAF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4ADC8FFE" w14:textId="237FB87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0A8CCD9B" w14:textId="4F9FC13A"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56B86DFA" w14:textId="1C4A463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23.9</w:t>
            </w:r>
          </w:p>
        </w:tc>
        <w:tc>
          <w:tcPr>
            <w:tcW w:w="367" w:type="pct"/>
            <w:noWrap/>
          </w:tcPr>
          <w:p w14:paraId="7C5FF246" w14:textId="61B7DC5C"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22.3</w:t>
            </w:r>
          </w:p>
        </w:tc>
      </w:tr>
      <w:tr w:rsidR="00C1585E" w:rsidRPr="00FF31AF" w14:paraId="08E6247D"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785D5910"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LN114</w:t>
            </w:r>
          </w:p>
        </w:tc>
        <w:tc>
          <w:tcPr>
            <w:tcW w:w="392" w:type="pct"/>
            <w:noWrap/>
            <w:hideMark/>
          </w:tcPr>
          <w:p w14:paraId="302EBB17"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509293</w:t>
            </w:r>
          </w:p>
        </w:tc>
        <w:tc>
          <w:tcPr>
            <w:tcW w:w="414" w:type="pct"/>
            <w:noWrap/>
            <w:hideMark/>
          </w:tcPr>
          <w:p w14:paraId="0BCC3A00"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223741</w:t>
            </w:r>
          </w:p>
        </w:tc>
        <w:tc>
          <w:tcPr>
            <w:tcW w:w="633" w:type="pct"/>
            <w:noWrap/>
            <w:hideMark/>
          </w:tcPr>
          <w:p w14:paraId="34D9C0E8"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20CA52E2" w14:textId="2DBA7344"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0CDA7056" w14:textId="5A4D519E"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33144A9E" w14:textId="68744BD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2C7F4BCB" w14:textId="68E7816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2A8B6DA9" w14:textId="1241E58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41FAA7BD" w14:textId="494BC23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12.9</w:t>
            </w:r>
          </w:p>
        </w:tc>
        <w:tc>
          <w:tcPr>
            <w:tcW w:w="367" w:type="pct"/>
            <w:noWrap/>
          </w:tcPr>
          <w:p w14:paraId="4801D21B" w14:textId="658D9747"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11.2</w:t>
            </w:r>
          </w:p>
        </w:tc>
      </w:tr>
      <w:tr w:rsidR="00C1585E" w:rsidRPr="00FF31AF" w14:paraId="77BFEB77"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00127840"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LN115</w:t>
            </w:r>
          </w:p>
        </w:tc>
        <w:tc>
          <w:tcPr>
            <w:tcW w:w="392" w:type="pct"/>
            <w:noWrap/>
            <w:hideMark/>
          </w:tcPr>
          <w:p w14:paraId="5F9BE280"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509995</w:t>
            </w:r>
          </w:p>
        </w:tc>
        <w:tc>
          <w:tcPr>
            <w:tcW w:w="414" w:type="pct"/>
            <w:noWrap/>
            <w:hideMark/>
          </w:tcPr>
          <w:p w14:paraId="7A4D2BA1"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220892</w:t>
            </w:r>
          </w:p>
        </w:tc>
        <w:tc>
          <w:tcPr>
            <w:tcW w:w="633" w:type="pct"/>
            <w:noWrap/>
            <w:hideMark/>
          </w:tcPr>
          <w:p w14:paraId="7D8FB2E0"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0CCE3117" w14:textId="64E4CFBE"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5D3E009E" w14:textId="704DE078"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2EAA8F42" w14:textId="7A66232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604692FE" w14:textId="5372245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0E820713" w14:textId="5648AF0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2D560D7D" w14:textId="785418FC"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23.8</w:t>
            </w:r>
          </w:p>
        </w:tc>
        <w:tc>
          <w:tcPr>
            <w:tcW w:w="367" w:type="pct"/>
            <w:noWrap/>
          </w:tcPr>
          <w:p w14:paraId="595046FB" w14:textId="03F1612E"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21.4</w:t>
            </w:r>
          </w:p>
        </w:tc>
      </w:tr>
      <w:tr w:rsidR="00C1585E" w:rsidRPr="00FF31AF" w14:paraId="02CBB544"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18B91DBB"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LN116</w:t>
            </w:r>
          </w:p>
        </w:tc>
        <w:tc>
          <w:tcPr>
            <w:tcW w:w="392" w:type="pct"/>
            <w:noWrap/>
            <w:hideMark/>
          </w:tcPr>
          <w:p w14:paraId="10B65F2F"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509655</w:t>
            </w:r>
          </w:p>
        </w:tc>
        <w:tc>
          <w:tcPr>
            <w:tcW w:w="414" w:type="pct"/>
            <w:noWrap/>
            <w:hideMark/>
          </w:tcPr>
          <w:p w14:paraId="3F6E5628"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221842</w:t>
            </w:r>
          </w:p>
        </w:tc>
        <w:tc>
          <w:tcPr>
            <w:tcW w:w="633" w:type="pct"/>
            <w:noWrap/>
            <w:hideMark/>
          </w:tcPr>
          <w:p w14:paraId="06EC0C55"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28A1DD84" w14:textId="39029646"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69.2</w:t>
            </w:r>
          </w:p>
        </w:tc>
        <w:tc>
          <w:tcPr>
            <w:tcW w:w="682" w:type="pct"/>
            <w:noWrap/>
          </w:tcPr>
          <w:p w14:paraId="64BBD31D" w14:textId="364140A5"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69.2</w:t>
            </w:r>
          </w:p>
        </w:tc>
        <w:tc>
          <w:tcPr>
            <w:tcW w:w="367" w:type="pct"/>
            <w:noWrap/>
          </w:tcPr>
          <w:p w14:paraId="149EE84A" w14:textId="4D4F851D"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2F420FD0" w14:textId="243B2AF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1465697E" w14:textId="4D917F5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118CD2D4" w14:textId="379C91B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35.6</w:t>
            </w:r>
          </w:p>
        </w:tc>
        <w:tc>
          <w:tcPr>
            <w:tcW w:w="367" w:type="pct"/>
            <w:noWrap/>
          </w:tcPr>
          <w:p w14:paraId="6280D080" w14:textId="5E29C1C7"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35.2</w:t>
            </w:r>
          </w:p>
        </w:tc>
      </w:tr>
      <w:tr w:rsidR="00C1585E" w:rsidRPr="00FF31AF" w14:paraId="6498ABD9"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5BF5A15B"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LN117</w:t>
            </w:r>
          </w:p>
        </w:tc>
        <w:tc>
          <w:tcPr>
            <w:tcW w:w="392" w:type="pct"/>
            <w:noWrap/>
            <w:hideMark/>
          </w:tcPr>
          <w:p w14:paraId="793C0DFA"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509136</w:t>
            </w:r>
          </w:p>
        </w:tc>
        <w:tc>
          <w:tcPr>
            <w:tcW w:w="414" w:type="pct"/>
            <w:noWrap/>
            <w:hideMark/>
          </w:tcPr>
          <w:p w14:paraId="0FF13293"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223217</w:t>
            </w:r>
          </w:p>
        </w:tc>
        <w:tc>
          <w:tcPr>
            <w:tcW w:w="633" w:type="pct"/>
            <w:noWrap/>
            <w:hideMark/>
          </w:tcPr>
          <w:p w14:paraId="332DE388"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027E9FBE" w14:textId="334BC4A3"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4EC2EC80" w14:textId="68BA2F0F"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26F7D859" w14:textId="0C8EB24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0D33A3C1" w14:textId="7924192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111DD94A" w14:textId="2ED4B65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4125ABDF" w14:textId="7ABCC50D"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27.8</w:t>
            </w:r>
          </w:p>
        </w:tc>
        <w:tc>
          <w:tcPr>
            <w:tcW w:w="367" w:type="pct"/>
            <w:noWrap/>
          </w:tcPr>
          <w:p w14:paraId="5D3F687F" w14:textId="02FBE59C"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25.7</w:t>
            </w:r>
          </w:p>
        </w:tc>
      </w:tr>
      <w:tr w:rsidR="00C1585E" w:rsidRPr="00FF31AF" w14:paraId="089F72A3"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50058A42"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LN118</w:t>
            </w:r>
          </w:p>
        </w:tc>
        <w:tc>
          <w:tcPr>
            <w:tcW w:w="392" w:type="pct"/>
            <w:noWrap/>
            <w:hideMark/>
          </w:tcPr>
          <w:p w14:paraId="7F95EB6D"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506407</w:t>
            </w:r>
          </w:p>
        </w:tc>
        <w:tc>
          <w:tcPr>
            <w:tcW w:w="414" w:type="pct"/>
            <w:noWrap/>
            <w:hideMark/>
          </w:tcPr>
          <w:p w14:paraId="3575B28E"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222732</w:t>
            </w:r>
          </w:p>
        </w:tc>
        <w:tc>
          <w:tcPr>
            <w:tcW w:w="633" w:type="pct"/>
            <w:noWrap/>
            <w:hideMark/>
          </w:tcPr>
          <w:p w14:paraId="7F4FB218"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2F7051FC" w14:textId="7CC36672"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0305EF6A" w14:textId="7A98CEA9"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15BE7832" w14:textId="36E089C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4715E2F8" w14:textId="55CC3E4C"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2DB1158B" w14:textId="77224D2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7D9439FA" w14:textId="21CA496C"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21.7</w:t>
            </w:r>
          </w:p>
        </w:tc>
        <w:tc>
          <w:tcPr>
            <w:tcW w:w="367" w:type="pct"/>
            <w:noWrap/>
          </w:tcPr>
          <w:p w14:paraId="3A812CC6" w14:textId="14A43DE2"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19.3</w:t>
            </w:r>
          </w:p>
        </w:tc>
      </w:tr>
      <w:tr w:rsidR="00C1585E" w:rsidRPr="00FF31AF" w14:paraId="3E8712AF"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67FD8E5C"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LN119</w:t>
            </w:r>
          </w:p>
        </w:tc>
        <w:tc>
          <w:tcPr>
            <w:tcW w:w="392" w:type="pct"/>
            <w:noWrap/>
            <w:hideMark/>
          </w:tcPr>
          <w:p w14:paraId="054B53A4"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505588</w:t>
            </w:r>
          </w:p>
        </w:tc>
        <w:tc>
          <w:tcPr>
            <w:tcW w:w="414" w:type="pct"/>
            <w:noWrap/>
            <w:hideMark/>
          </w:tcPr>
          <w:p w14:paraId="35D4637D"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222871</w:t>
            </w:r>
          </w:p>
        </w:tc>
        <w:tc>
          <w:tcPr>
            <w:tcW w:w="633" w:type="pct"/>
            <w:noWrap/>
            <w:hideMark/>
          </w:tcPr>
          <w:p w14:paraId="2FF992FE"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Urban Background</w:t>
            </w:r>
          </w:p>
        </w:tc>
        <w:tc>
          <w:tcPr>
            <w:tcW w:w="681" w:type="pct"/>
            <w:noWrap/>
          </w:tcPr>
          <w:p w14:paraId="1488F949" w14:textId="6F3E1D52"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65D02548" w14:textId="21ADBDF1"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7D332B19" w14:textId="686F72F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2F094629" w14:textId="20EA646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11D551EA" w14:textId="7A0065A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3FB42845" w14:textId="6AAEA02F"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18.6</w:t>
            </w:r>
          </w:p>
        </w:tc>
        <w:tc>
          <w:tcPr>
            <w:tcW w:w="367" w:type="pct"/>
            <w:noWrap/>
          </w:tcPr>
          <w:p w14:paraId="7D79A39F" w14:textId="7BE6C105"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17.1</w:t>
            </w:r>
          </w:p>
        </w:tc>
      </w:tr>
      <w:tr w:rsidR="00C1585E" w:rsidRPr="00FF31AF" w14:paraId="12DED9B0"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5EE48A3B"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LN120</w:t>
            </w:r>
          </w:p>
        </w:tc>
        <w:tc>
          <w:tcPr>
            <w:tcW w:w="392" w:type="pct"/>
            <w:noWrap/>
            <w:hideMark/>
          </w:tcPr>
          <w:p w14:paraId="0097DE4B"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505723</w:t>
            </w:r>
          </w:p>
        </w:tc>
        <w:tc>
          <w:tcPr>
            <w:tcW w:w="414" w:type="pct"/>
            <w:noWrap/>
            <w:hideMark/>
          </w:tcPr>
          <w:p w14:paraId="5D378317"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223787</w:t>
            </w:r>
          </w:p>
        </w:tc>
        <w:tc>
          <w:tcPr>
            <w:tcW w:w="633" w:type="pct"/>
            <w:noWrap/>
            <w:hideMark/>
          </w:tcPr>
          <w:p w14:paraId="35ACEAC4"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45B7253D" w14:textId="3CF7C102"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1E1C6C4E" w14:textId="45734256"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4373A954" w14:textId="48442BE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4733CFCF" w14:textId="067A41C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29B81F4D" w14:textId="76CECF7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1795A46B" w14:textId="097A43B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23.8</w:t>
            </w:r>
          </w:p>
        </w:tc>
        <w:tc>
          <w:tcPr>
            <w:tcW w:w="367" w:type="pct"/>
            <w:noWrap/>
          </w:tcPr>
          <w:p w14:paraId="62D14F5F" w14:textId="5E87DD51"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22</w:t>
            </w:r>
          </w:p>
        </w:tc>
      </w:tr>
      <w:tr w:rsidR="00C1585E" w:rsidRPr="00FF31AF" w14:paraId="3F3F7C2C"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0A51F72D"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LN121</w:t>
            </w:r>
          </w:p>
        </w:tc>
        <w:tc>
          <w:tcPr>
            <w:tcW w:w="392" w:type="pct"/>
            <w:noWrap/>
            <w:hideMark/>
          </w:tcPr>
          <w:p w14:paraId="058442B5"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506990</w:t>
            </w:r>
          </w:p>
        </w:tc>
        <w:tc>
          <w:tcPr>
            <w:tcW w:w="414" w:type="pct"/>
            <w:noWrap/>
            <w:hideMark/>
          </w:tcPr>
          <w:p w14:paraId="3DFFC690"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223425</w:t>
            </w:r>
          </w:p>
        </w:tc>
        <w:tc>
          <w:tcPr>
            <w:tcW w:w="633" w:type="pct"/>
            <w:noWrap/>
            <w:hideMark/>
          </w:tcPr>
          <w:p w14:paraId="18714D9E"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4DBB6EEE" w14:textId="07B44B10"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90.4</w:t>
            </w:r>
          </w:p>
        </w:tc>
        <w:tc>
          <w:tcPr>
            <w:tcW w:w="682" w:type="pct"/>
            <w:noWrap/>
          </w:tcPr>
          <w:p w14:paraId="2A9B73B5" w14:textId="0F91E3EF"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90.4</w:t>
            </w:r>
          </w:p>
        </w:tc>
        <w:tc>
          <w:tcPr>
            <w:tcW w:w="367" w:type="pct"/>
            <w:noWrap/>
          </w:tcPr>
          <w:p w14:paraId="28B2B907" w14:textId="3283C1E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6B7105F3" w14:textId="1CEC7C6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69FE3542" w14:textId="6D85743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584E1A17" w14:textId="30DD412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22.5</w:t>
            </w:r>
          </w:p>
        </w:tc>
        <w:tc>
          <w:tcPr>
            <w:tcW w:w="367" w:type="pct"/>
            <w:noWrap/>
          </w:tcPr>
          <w:p w14:paraId="474BBA86" w14:textId="1D425A0C"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19.9</w:t>
            </w:r>
          </w:p>
        </w:tc>
      </w:tr>
      <w:tr w:rsidR="00C1585E" w:rsidRPr="00FF31AF" w14:paraId="44FF0CD8"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018B877E"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LN122</w:t>
            </w:r>
          </w:p>
        </w:tc>
        <w:tc>
          <w:tcPr>
            <w:tcW w:w="392" w:type="pct"/>
            <w:noWrap/>
            <w:hideMark/>
          </w:tcPr>
          <w:p w14:paraId="60D9A8A4"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506918</w:t>
            </w:r>
          </w:p>
        </w:tc>
        <w:tc>
          <w:tcPr>
            <w:tcW w:w="414" w:type="pct"/>
            <w:noWrap/>
            <w:hideMark/>
          </w:tcPr>
          <w:p w14:paraId="19277A71"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223295</w:t>
            </w:r>
          </w:p>
        </w:tc>
        <w:tc>
          <w:tcPr>
            <w:tcW w:w="633" w:type="pct"/>
            <w:noWrap/>
            <w:hideMark/>
          </w:tcPr>
          <w:p w14:paraId="1A90FE58"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477A3FC6" w14:textId="2AB0566B"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90.4</w:t>
            </w:r>
          </w:p>
        </w:tc>
        <w:tc>
          <w:tcPr>
            <w:tcW w:w="682" w:type="pct"/>
            <w:noWrap/>
          </w:tcPr>
          <w:p w14:paraId="37ED658C" w14:textId="6AE2081C"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90.4</w:t>
            </w:r>
          </w:p>
        </w:tc>
        <w:tc>
          <w:tcPr>
            <w:tcW w:w="367" w:type="pct"/>
            <w:noWrap/>
          </w:tcPr>
          <w:p w14:paraId="295D84CD" w14:textId="3319540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03BC7741" w14:textId="7CF3C61D"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7037B6BA" w14:textId="541FFB2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2469EDAA" w14:textId="023C13AF"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23.2</w:t>
            </w:r>
          </w:p>
        </w:tc>
        <w:tc>
          <w:tcPr>
            <w:tcW w:w="367" w:type="pct"/>
            <w:noWrap/>
          </w:tcPr>
          <w:p w14:paraId="0ECF6269" w14:textId="15854E3C"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20.6</w:t>
            </w:r>
          </w:p>
        </w:tc>
      </w:tr>
      <w:tr w:rsidR="00C1585E" w:rsidRPr="00FF31AF" w14:paraId="07BCE79B"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079C84E0"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LN123</w:t>
            </w:r>
          </w:p>
        </w:tc>
        <w:tc>
          <w:tcPr>
            <w:tcW w:w="392" w:type="pct"/>
            <w:noWrap/>
            <w:hideMark/>
          </w:tcPr>
          <w:p w14:paraId="1AA24704"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508413</w:t>
            </w:r>
          </w:p>
        </w:tc>
        <w:tc>
          <w:tcPr>
            <w:tcW w:w="414" w:type="pct"/>
            <w:noWrap/>
            <w:hideMark/>
          </w:tcPr>
          <w:p w14:paraId="5E8B1C6C"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221918</w:t>
            </w:r>
          </w:p>
        </w:tc>
        <w:tc>
          <w:tcPr>
            <w:tcW w:w="633" w:type="pct"/>
            <w:noWrap/>
            <w:hideMark/>
          </w:tcPr>
          <w:p w14:paraId="19CE4F60"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1AC7DE2F" w14:textId="49F003CA"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00A36F6B" w14:textId="522BEA55"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18F61425" w14:textId="55CBD89F"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336F92BB" w14:textId="6BE5F66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5A5CD341" w14:textId="702B1C8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36215977" w14:textId="40F1F64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i/>
                <w:iCs/>
                <w:color w:val="FF0000"/>
                <w:sz w:val="20"/>
              </w:rPr>
            </w:pPr>
            <w:r w:rsidRPr="00FF31AF">
              <w:rPr>
                <w:rFonts w:eastAsia="Times New Roman" w:cs="Arial"/>
                <w:sz w:val="20"/>
              </w:rPr>
              <w:t>29.7</w:t>
            </w:r>
          </w:p>
        </w:tc>
        <w:tc>
          <w:tcPr>
            <w:tcW w:w="367" w:type="pct"/>
            <w:noWrap/>
          </w:tcPr>
          <w:p w14:paraId="3871FB27" w14:textId="36171F67"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B9682C">
              <w:rPr>
                <w:rFonts w:asciiTheme="minorHAnsi" w:hAnsiTheme="minorHAnsi" w:cstheme="minorHAnsi"/>
                <w:sz w:val="20"/>
              </w:rPr>
              <w:t>26.8</w:t>
            </w:r>
          </w:p>
        </w:tc>
      </w:tr>
      <w:tr w:rsidR="00C1585E" w:rsidRPr="00FF31AF" w14:paraId="2FC50BFA"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750DD004"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LN124</w:t>
            </w:r>
          </w:p>
        </w:tc>
        <w:tc>
          <w:tcPr>
            <w:tcW w:w="392" w:type="pct"/>
            <w:noWrap/>
            <w:hideMark/>
          </w:tcPr>
          <w:p w14:paraId="2DF217D3"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508253</w:t>
            </w:r>
          </w:p>
        </w:tc>
        <w:tc>
          <w:tcPr>
            <w:tcW w:w="414" w:type="pct"/>
            <w:noWrap/>
            <w:hideMark/>
          </w:tcPr>
          <w:p w14:paraId="3B88C28F"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222053</w:t>
            </w:r>
          </w:p>
        </w:tc>
        <w:tc>
          <w:tcPr>
            <w:tcW w:w="633" w:type="pct"/>
            <w:noWrap/>
            <w:hideMark/>
          </w:tcPr>
          <w:p w14:paraId="089CB7AD"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7F3F2583" w14:textId="17CE29B6"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348EFF3D" w14:textId="3B1BD11B"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6CE28952" w14:textId="1D80F0A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49BAF78A" w14:textId="093D6FF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24B74093" w14:textId="14FC99F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25352045" w14:textId="39AB66A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i/>
                <w:iCs/>
                <w:color w:val="FF0000"/>
                <w:sz w:val="20"/>
              </w:rPr>
            </w:pPr>
            <w:r w:rsidRPr="00FF31AF">
              <w:rPr>
                <w:rFonts w:eastAsia="Times New Roman" w:cs="Arial"/>
                <w:sz w:val="20"/>
              </w:rPr>
              <w:t>23.3</w:t>
            </w:r>
          </w:p>
        </w:tc>
        <w:tc>
          <w:tcPr>
            <w:tcW w:w="367" w:type="pct"/>
            <w:noWrap/>
          </w:tcPr>
          <w:p w14:paraId="0223BAE1" w14:textId="301C7076"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B9682C">
              <w:rPr>
                <w:rFonts w:asciiTheme="minorHAnsi" w:hAnsiTheme="minorHAnsi" w:cstheme="minorHAnsi"/>
                <w:sz w:val="20"/>
              </w:rPr>
              <w:t>21.2</w:t>
            </w:r>
          </w:p>
        </w:tc>
      </w:tr>
      <w:tr w:rsidR="00C1585E" w:rsidRPr="00FF31AF" w14:paraId="7FE664CA"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35693F2E"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LN125</w:t>
            </w:r>
          </w:p>
        </w:tc>
        <w:tc>
          <w:tcPr>
            <w:tcW w:w="392" w:type="pct"/>
            <w:noWrap/>
            <w:hideMark/>
          </w:tcPr>
          <w:p w14:paraId="21A98B86"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508321</w:t>
            </w:r>
          </w:p>
        </w:tc>
        <w:tc>
          <w:tcPr>
            <w:tcW w:w="414" w:type="pct"/>
            <w:noWrap/>
            <w:hideMark/>
          </w:tcPr>
          <w:p w14:paraId="005A55EC"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221839</w:t>
            </w:r>
          </w:p>
        </w:tc>
        <w:tc>
          <w:tcPr>
            <w:tcW w:w="633" w:type="pct"/>
            <w:noWrap/>
            <w:hideMark/>
          </w:tcPr>
          <w:p w14:paraId="249EE1BA"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7E466FBD" w14:textId="5B22EFFA"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90.4</w:t>
            </w:r>
          </w:p>
        </w:tc>
        <w:tc>
          <w:tcPr>
            <w:tcW w:w="682" w:type="pct"/>
            <w:noWrap/>
          </w:tcPr>
          <w:p w14:paraId="6F39A5B6" w14:textId="695EBEB8"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90.4</w:t>
            </w:r>
          </w:p>
        </w:tc>
        <w:tc>
          <w:tcPr>
            <w:tcW w:w="367" w:type="pct"/>
            <w:noWrap/>
          </w:tcPr>
          <w:p w14:paraId="1197214B" w14:textId="7F8E1145"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6DE4FC8E" w14:textId="21F8B85D"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04B9CA47" w14:textId="5DC591F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6691AE7A" w14:textId="7F7D83D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i/>
                <w:iCs/>
                <w:color w:val="FF0000"/>
                <w:sz w:val="20"/>
              </w:rPr>
            </w:pPr>
            <w:r w:rsidRPr="00FF31AF">
              <w:rPr>
                <w:rFonts w:eastAsia="Times New Roman" w:cs="Arial"/>
                <w:sz w:val="20"/>
              </w:rPr>
              <w:t>29.1</w:t>
            </w:r>
          </w:p>
        </w:tc>
        <w:tc>
          <w:tcPr>
            <w:tcW w:w="367" w:type="pct"/>
            <w:noWrap/>
          </w:tcPr>
          <w:p w14:paraId="7DDF705C" w14:textId="4E1321A1"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B9682C">
              <w:rPr>
                <w:rFonts w:asciiTheme="minorHAnsi" w:hAnsiTheme="minorHAnsi" w:cstheme="minorHAnsi"/>
                <w:sz w:val="20"/>
              </w:rPr>
              <w:t>28.8</w:t>
            </w:r>
          </w:p>
        </w:tc>
      </w:tr>
      <w:tr w:rsidR="00C1585E" w:rsidRPr="00FF31AF" w14:paraId="78E8F38C"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44B5A4D3"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LN126</w:t>
            </w:r>
          </w:p>
        </w:tc>
        <w:tc>
          <w:tcPr>
            <w:tcW w:w="392" w:type="pct"/>
            <w:noWrap/>
            <w:hideMark/>
          </w:tcPr>
          <w:p w14:paraId="07810DD8"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508140</w:t>
            </w:r>
          </w:p>
        </w:tc>
        <w:tc>
          <w:tcPr>
            <w:tcW w:w="414" w:type="pct"/>
            <w:noWrap/>
            <w:hideMark/>
          </w:tcPr>
          <w:p w14:paraId="7CFCCD1D"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222103</w:t>
            </w:r>
          </w:p>
        </w:tc>
        <w:tc>
          <w:tcPr>
            <w:tcW w:w="633" w:type="pct"/>
            <w:noWrap/>
            <w:hideMark/>
          </w:tcPr>
          <w:p w14:paraId="0955D3D7"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3CAC8DC9" w14:textId="665D20E3"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42C83814" w14:textId="0DAFF436"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161C2BDD" w14:textId="0D37205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51CB7388" w14:textId="4D64CE3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051C15BB" w14:textId="2F4776AF"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217A5AF0" w14:textId="63A0F09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i/>
                <w:iCs/>
                <w:color w:val="FF0000"/>
                <w:sz w:val="20"/>
              </w:rPr>
            </w:pPr>
            <w:r w:rsidRPr="00FF31AF">
              <w:rPr>
                <w:rFonts w:eastAsia="Times New Roman" w:cs="Arial"/>
                <w:sz w:val="20"/>
              </w:rPr>
              <w:t>28.0</w:t>
            </w:r>
          </w:p>
        </w:tc>
        <w:tc>
          <w:tcPr>
            <w:tcW w:w="367" w:type="pct"/>
            <w:noWrap/>
          </w:tcPr>
          <w:p w14:paraId="6DFF5EE9" w14:textId="4EFDF142"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B9682C">
              <w:rPr>
                <w:rFonts w:asciiTheme="minorHAnsi" w:hAnsiTheme="minorHAnsi" w:cstheme="minorHAnsi"/>
                <w:sz w:val="20"/>
              </w:rPr>
              <w:t>26.1</w:t>
            </w:r>
          </w:p>
        </w:tc>
      </w:tr>
      <w:tr w:rsidR="00C1585E" w:rsidRPr="00FF31AF" w14:paraId="697328BF"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1BD43913"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LN127</w:t>
            </w:r>
          </w:p>
        </w:tc>
        <w:tc>
          <w:tcPr>
            <w:tcW w:w="392" w:type="pct"/>
            <w:noWrap/>
            <w:hideMark/>
          </w:tcPr>
          <w:p w14:paraId="379E4114"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508095</w:t>
            </w:r>
          </w:p>
        </w:tc>
        <w:tc>
          <w:tcPr>
            <w:tcW w:w="414" w:type="pct"/>
            <w:noWrap/>
            <w:hideMark/>
          </w:tcPr>
          <w:p w14:paraId="4D33786D"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222127</w:t>
            </w:r>
          </w:p>
        </w:tc>
        <w:tc>
          <w:tcPr>
            <w:tcW w:w="633" w:type="pct"/>
            <w:noWrap/>
            <w:hideMark/>
          </w:tcPr>
          <w:p w14:paraId="4A9FD779"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711A09AE" w14:textId="1DC380DB"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92.3</w:t>
            </w:r>
          </w:p>
        </w:tc>
        <w:tc>
          <w:tcPr>
            <w:tcW w:w="682" w:type="pct"/>
            <w:noWrap/>
          </w:tcPr>
          <w:p w14:paraId="0EF2586B" w14:textId="6E559262"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92.3</w:t>
            </w:r>
          </w:p>
        </w:tc>
        <w:tc>
          <w:tcPr>
            <w:tcW w:w="367" w:type="pct"/>
            <w:noWrap/>
          </w:tcPr>
          <w:p w14:paraId="0236AC42" w14:textId="303AA29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067B19FA" w14:textId="5303507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3BA02F90" w14:textId="4131CB2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0B4D8A70" w14:textId="2E4C6C2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i/>
                <w:iCs/>
                <w:color w:val="FF0000"/>
                <w:sz w:val="20"/>
              </w:rPr>
            </w:pPr>
            <w:r w:rsidRPr="00FF31AF">
              <w:rPr>
                <w:rFonts w:eastAsia="Times New Roman" w:cs="Arial"/>
                <w:sz w:val="20"/>
              </w:rPr>
              <w:t>25.4</w:t>
            </w:r>
          </w:p>
        </w:tc>
        <w:tc>
          <w:tcPr>
            <w:tcW w:w="367" w:type="pct"/>
            <w:noWrap/>
          </w:tcPr>
          <w:p w14:paraId="38C49ACB" w14:textId="7F1D4DA9"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B9682C">
              <w:rPr>
                <w:rFonts w:asciiTheme="minorHAnsi" w:hAnsiTheme="minorHAnsi" w:cstheme="minorHAnsi"/>
                <w:sz w:val="20"/>
              </w:rPr>
              <w:t>23.7</w:t>
            </w:r>
          </w:p>
        </w:tc>
      </w:tr>
      <w:tr w:rsidR="00C1585E" w:rsidRPr="00FF31AF" w14:paraId="0AF1CE8D"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01EF20C6"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LN128</w:t>
            </w:r>
          </w:p>
        </w:tc>
        <w:tc>
          <w:tcPr>
            <w:tcW w:w="392" w:type="pct"/>
            <w:noWrap/>
            <w:hideMark/>
          </w:tcPr>
          <w:p w14:paraId="4DC9094C"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508065</w:t>
            </w:r>
          </w:p>
        </w:tc>
        <w:tc>
          <w:tcPr>
            <w:tcW w:w="414" w:type="pct"/>
            <w:noWrap/>
            <w:hideMark/>
          </w:tcPr>
          <w:p w14:paraId="34767963"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222182</w:t>
            </w:r>
          </w:p>
        </w:tc>
        <w:tc>
          <w:tcPr>
            <w:tcW w:w="633" w:type="pct"/>
            <w:noWrap/>
            <w:hideMark/>
          </w:tcPr>
          <w:p w14:paraId="401B8E1A"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7C274BB1" w14:textId="7033039C"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0A8FB3C0" w14:textId="0CD058A5"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45EF7656" w14:textId="44DE79E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0E9B93D1" w14:textId="19D0285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018272D9" w14:textId="61A75C3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047CB1F9" w14:textId="6C891A3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i/>
                <w:iCs/>
                <w:color w:val="FF0000"/>
                <w:sz w:val="20"/>
              </w:rPr>
            </w:pPr>
            <w:r w:rsidRPr="00FF31AF">
              <w:rPr>
                <w:rFonts w:eastAsia="Times New Roman" w:cs="Arial"/>
                <w:sz w:val="20"/>
              </w:rPr>
              <w:t>29.3</w:t>
            </w:r>
          </w:p>
        </w:tc>
        <w:tc>
          <w:tcPr>
            <w:tcW w:w="367" w:type="pct"/>
            <w:noWrap/>
          </w:tcPr>
          <w:p w14:paraId="3EC44758" w14:textId="223940AF"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B9682C">
              <w:rPr>
                <w:rFonts w:asciiTheme="minorHAnsi" w:hAnsiTheme="minorHAnsi" w:cstheme="minorHAnsi"/>
                <w:sz w:val="20"/>
              </w:rPr>
              <w:t>25.6</w:t>
            </w:r>
          </w:p>
        </w:tc>
      </w:tr>
      <w:tr w:rsidR="00C1585E" w:rsidRPr="00FF31AF" w14:paraId="12B796A3"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798DA7B3"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LN129</w:t>
            </w:r>
          </w:p>
        </w:tc>
        <w:tc>
          <w:tcPr>
            <w:tcW w:w="392" w:type="pct"/>
            <w:noWrap/>
            <w:hideMark/>
          </w:tcPr>
          <w:p w14:paraId="4A676BDF"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507973</w:t>
            </w:r>
          </w:p>
        </w:tc>
        <w:tc>
          <w:tcPr>
            <w:tcW w:w="414" w:type="pct"/>
            <w:noWrap/>
            <w:hideMark/>
          </w:tcPr>
          <w:p w14:paraId="7CA22EF0"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222289</w:t>
            </w:r>
          </w:p>
        </w:tc>
        <w:tc>
          <w:tcPr>
            <w:tcW w:w="633" w:type="pct"/>
            <w:noWrap/>
            <w:hideMark/>
          </w:tcPr>
          <w:p w14:paraId="74EFA0B9"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27F5DD02" w14:textId="701E5E65"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92.3</w:t>
            </w:r>
          </w:p>
        </w:tc>
        <w:tc>
          <w:tcPr>
            <w:tcW w:w="682" w:type="pct"/>
            <w:noWrap/>
          </w:tcPr>
          <w:p w14:paraId="1E2C5CB0" w14:textId="490909CB"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92.3</w:t>
            </w:r>
          </w:p>
        </w:tc>
        <w:tc>
          <w:tcPr>
            <w:tcW w:w="367" w:type="pct"/>
            <w:noWrap/>
          </w:tcPr>
          <w:p w14:paraId="26EC7FF1" w14:textId="62C0B72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59F4F646" w14:textId="3AEC50E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2598BE56" w14:textId="16E7761F"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6FCABA16" w14:textId="48AB477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i/>
                <w:iCs/>
                <w:color w:val="FF0000"/>
                <w:sz w:val="20"/>
              </w:rPr>
            </w:pPr>
            <w:r w:rsidRPr="00FF31AF">
              <w:rPr>
                <w:rFonts w:eastAsia="Times New Roman" w:cs="Arial"/>
                <w:sz w:val="20"/>
              </w:rPr>
              <w:t>27.6</w:t>
            </w:r>
          </w:p>
        </w:tc>
        <w:tc>
          <w:tcPr>
            <w:tcW w:w="367" w:type="pct"/>
            <w:noWrap/>
          </w:tcPr>
          <w:p w14:paraId="4F51DDD2" w14:textId="09734FD2"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B9682C">
              <w:rPr>
                <w:rFonts w:asciiTheme="minorHAnsi" w:hAnsiTheme="minorHAnsi" w:cstheme="minorHAnsi"/>
                <w:sz w:val="20"/>
              </w:rPr>
              <w:t>25</w:t>
            </w:r>
          </w:p>
        </w:tc>
      </w:tr>
      <w:tr w:rsidR="00C1585E" w:rsidRPr="00FF31AF" w14:paraId="4AEC7AD9"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281A9A6C"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LN130</w:t>
            </w:r>
          </w:p>
        </w:tc>
        <w:tc>
          <w:tcPr>
            <w:tcW w:w="392" w:type="pct"/>
            <w:noWrap/>
            <w:hideMark/>
          </w:tcPr>
          <w:p w14:paraId="1FA2E559"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507918</w:t>
            </w:r>
          </w:p>
        </w:tc>
        <w:tc>
          <w:tcPr>
            <w:tcW w:w="414" w:type="pct"/>
            <w:noWrap/>
            <w:hideMark/>
          </w:tcPr>
          <w:p w14:paraId="47453F14"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222560</w:t>
            </w:r>
          </w:p>
        </w:tc>
        <w:tc>
          <w:tcPr>
            <w:tcW w:w="633" w:type="pct"/>
            <w:noWrap/>
            <w:hideMark/>
          </w:tcPr>
          <w:p w14:paraId="4691C180"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60B9202B" w14:textId="58184A17"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3913F534" w14:textId="0CFCA049"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4DB28EBA" w14:textId="6DE0C57D"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561A504F" w14:textId="5D89D28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4A87BF44" w14:textId="0B5DA54A"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54C16201" w14:textId="229AB61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i/>
                <w:iCs/>
                <w:color w:val="FF0000"/>
                <w:sz w:val="20"/>
              </w:rPr>
            </w:pPr>
            <w:r w:rsidRPr="00FF31AF">
              <w:rPr>
                <w:rFonts w:eastAsia="Times New Roman" w:cs="Arial"/>
                <w:sz w:val="20"/>
              </w:rPr>
              <w:t>25.5</w:t>
            </w:r>
          </w:p>
        </w:tc>
        <w:tc>
          <w:tcPr>
            <w:tcW w:w="367" w:type="pct"/>
            <w:noWrap/>
          </w:tcPr>
          <w:p w14:paraId="19D99316" w14:textId="27C9E164"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B9682C">
              <w:rPr>
                <w:rFonts w:asciiTheme="minorHAnsi" w:hAnsiTheme="minorHAnsi" w:cstheme="minorHAnsi"/>
                <w:sz w:val="20"/>
              </w:rPr>
              <w:t>23</w:t>
            </w:r>
          </w:p>
        </w:tc>
      </w:tr>
      <w:tr w:rsidR="00C1585E" w:rsidRPr="00FF31AF" w14:paraId="49DE5F18"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6D31B816"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LN131</w:t>
            </w:r>
          </w:p>
        </w:tc>
        <w:tc>
          <w:tcPr>
            <w:tcW w:w="392" w:type="pct"/>
            <w:noWrap/>
            <w:hideMark/>
          </w:tcPr>
          <w:p w14:paraId="27701B5B"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507666</w:t>
            </w:r>
          </w:p>
        </w:tc>
        <w:tc>
          <w:tcPr>
            <w:tcW w:w="414" w:type="pct"/>
            <w:noWrap/>
            <w:hideMark/>
          </w:tcPr>
          <w:p w14:paraId="12D6332D"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222143</w:t>
            </w:r>
          </w:p>
        </w:tc>
        <w:tc>
          <w:tcPr>
            <w:tcW w:w="633" w:type="pct"/>
            <w:noWrap/>
            <w:hideMark/>
          </w:tcPr>
          <w:p w14:paraId="3E75F2E8"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4DF4728A" w14:textId="36DF48DF"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35DB042E" w14:textId="71C7FAE7"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2E3C2FB4" w14:textId="2449532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55FEE1CF" w14:textId="3B88D63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2E299EBD" w14:textId="0B8E64F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0DBB78A7" w14:textId="485ECAC2" w:rsidR="00C1585E" w:rsidRPr="00FF31AF" w:rsidRDefault="00DE4D1E" w:rsidP="00C1585E">
            <w:pPr>
              <w:cnfStyle w:val="000000000000" w:firstRow="0" w:lastRow="0" w:firstColumn="0" w:lastColumn="0" w:oddVBand="0" w:evenVBand="0" w:oddHBand="0" w:evenHBand="0" w:firstRowFirstColumn="0" w:firstRowLastColumn="0" w:lastRowFirstColumn="0" w:lastRowLastColumn="0"/>
              <w:rPr>
                <w:rFonts w:eastAsia="Times New Roman" w:cs="Arial"/>
                <w:i/>
                <w:iCs/>
                <w:color w:val="FF0000"/>
                <w:sz w:val="20"/>
              </w:rPr>
            </w:pPr>
            <w:r>
              <w:rPr>
                <w:rFonts w:eastAsia="Times New Roman" w:cs="Arial"/>
                <w:sz w:val="20"/>
              </w:rPr>
              <w:t>24.4</w:t>
            </w:r>
          </w:p>
        </w:tc>
        <w:tc>
          <w:tcPr>
            <w:tcW w:w="367" w:type="pct"/>
            <w:noWrap/>
          </w:tcPr>
          <w:p w14:paraId="6C1056C9" w14:textId="06D8725A"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B9682C">
              <w:rPr>
                <w:rFonts w:asciiTheme="minorHAnsi" w:hAnsiTheme="minorHAnsi" w:cstheme="minorHAnsi"/>
                <w:sz w:val="20"/>
              </w:rPr>
              <w:t>21.5</w:t>
            </w:r>
          </w:p>
        </w:tc>
      </w:tr>
      <w:tr w:rsidR="00C1585E" w:rsidRPr="00FF31AF" w14:paraId="7E62DA11"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72F30225"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LN132</w:t>
            </w:r>
          </w:p>
        </w:tc>
        <w:tc>
          <w:tcPr>
            <w:tcW w:w="392" w:type="pct"/>
            <w:noWrap/>
            <w:hideMark/>
          </w:tcPr>
          <w:p w14:paraId="6FA62AE4"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507228</w:t>
            </w:r>
          </w:p>
        </w:tc>
        <w:tc>
          <w:tcPr>
            <w:tcW w:w="414" w:type="pct"/>
            <w:noWrap/>
            <w:hideMark/>
          </w:tcPr>
          <w:p w14:paraId="54C86AEE"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222511</w:t>
            </w:r>
          </w:p>
        </w:tc>
        <w:tc>
          <w:tcPr>
            <w:tcW w:w="633" w:type="pct"/>
            <w:noWrap/>
            <w:hideMark/>
          </w:tcPr>
          <w:p w14:paraId="27BB2147"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50F85B16" w14:textId="2EFB57CC"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62CB40F8" w14:textId="0C06A977"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2A884C1A" w14:textId="4449896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49DC4B66" w14:textId="5D08434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23456C9C" w14:textId="210AF13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39646D5F" w14:textId="3BD4715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i/>
                <w:iCs/>
                <w:color w:val="FF0000"/>
                <w:sz w:val="20"/>
              </w:rPr>
            </w:pPr>
            <w:r w:rsidRPr="00FF31AF">
              <w:rPr>
                <w:rFonts w:eastAsia="Times New Roman" w:cs="Arial"/>
                <w:sz w:val="20"/>
              </w:rPr>
              <w:t>29.0</w:t>
            </w:r>
          </w:p>
        </w:tc>
        <w:tc>
          <w:tcPr>
            <w:tcW w:w="367" w:type="pct"/>
            <w:noWrap/>
          </w:tcPr>
          <w:p w14:paraId="5CC4A10A" w14:textId="38A7A2F0"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B9682C">
              <w:rPr>
                <w:rFonts w:asciiTheme="minorHAnsi" w:hAnsiTheme="minorHAnsi" w:cstheme="minorHAnsi"/>
                <w:sz w:val="20"/>
              </w:rPr>
              <w:t>29.2</w:t>
            </w:r>
          </w:p>
        </w:tc>
      </w:tr>
      <w:tr w:rsidR="00C1585E" w:rsidRPr="00FF31AF" w14:paraId="2F21DF51"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3154AB6C"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LN133</w:t>
            </w:r>
          </w:p>
        </w:tc>
        <w:tc>
          <w:tcPr>
            <w:tcW w:w="392" w:type="pct"/>
            <w:noWrap/>
            <w:hideMark/>
          </w:tcPr>
          <w:p w14:paraId="184121C8"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508381</w:t>
            </w:r>
          </w:p>
        </w:tc>
        <w:tc>
          <w:tcPr>
            <w:tcW w:w="414" w:type="pct"/>
            <w:noWrap/>
            <w:hideMark/>
          </w:tcPr>
          <w:p w14:paraId="15B9BD71"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221795</w:t>
            </w:r>
          </w:p>
        </w:tc>
        <w:tc>
          <w:tcPr>
            <w:tcW w:w="633" w:type="pct"/>
            <w:noWrap/>
            <w:hideMark/>
          </w:tcPr>
          <w:p w14:paraId="11A54BFB"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0D608AF1" w14:textId="7B63FD34"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82.7</w:t>
            </w:r>
          </w:p>
        </w:tc>
        <w:tc>
          <w:tcPr>
            <w:tcW w:w="682" w:type="pct"/>
            <w:noWrap/>
          </w:tcPr>
          <w:p w14:paraId="4BBF0037" w14:textId="14E2CA28"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82.7</w:t>
            </w:r>
          </w:p>
        </w:tc>
        <w:tc>
          <w:tcPr>
            <w:tcW w:w="367" w:type="pct"/>
            <w:noWrap/>
          </w:tcPr>
          <w:p w14:paraId="79780E73" w14:textId="600D16C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0DCF5521" w14:textId="7963486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6601967F" w14:textId="70DD65B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65F77939" w14:textId="789416A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i/>
                <w:iCs/>
                <w:color w:val="FF0000"/>
                <w:sz w:val="20"/>
              </w:rPr>
            </w:pPr>
            <w:r w:rsidRPr="00FF31AF">
              <w:rPr>
                <w:sz w:val="20"/>
              </w:rPr>
              <w:t>29.3</w:t>
            </w:r>
          </w:p>
        </w:tc>
        <w:tc>
          <w:tcPr>
            <w:tcW w:w="367" w:type="pct"/>
            <w:noWrap/>
          </w:tcPr>
          <w:p w14:paraId="61F27FE8" w14:textId="1222AC87"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25.8</w:t>
            </w:r>
          </w:p>
        </w:tc>
      </w:tr>
      <w:tr w:rsidR="00C1585E" w:rsidRPr="00FF31AF" w14:paraId="30F7727E"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4180FFD1" w14:textId="77777777" w:rsidR="00C1585E" w:rsidRPr="00FF31AF" w:rsidRDefault="00C1585E" w:rsidP="00C1585E">
            <w:pPr>
              <w:rPr>
                <w:rFonts w:eastAsia="Times New Roman" w:cs="Arial"/>
                <w:color w:val="FF0000"/>
                <w:sz w:val="20"/>
              </w:rPr>
            </w:pPr>
            <w:r w:rsidRPr="00FF31AF">
              <w:rPr>
                <w:rFonts w:eastAsia="Times New Roman" w:cs="Arial"/>
                <w:sz w:val="20"/>
              </w:rPr>
              <w:t>LN134</w:t>
            </w:r>
          </w:p>
        </w:tc>
        <w:tc>
          <w:tcPr>
            <w:tcW w:w="392" w:type="pct"/>
            <w:noWrap/>
            <w:hideMark/>
          </w:tcPr>
          <w:p w14:paraId="0CE2C328"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508156</w:t>
            </w:r>
          </w:p>
        </w:tc>
        <w:tc>
          <w:tcPr>
            <w:tcW w:w="414" w:type="pct"/>
            <w:noWrap/>
            <w:hideMark/>
          </w:tcPr>
          <w:p w14:paraId="72657AEB"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222053</w:t>
            </w:r>
          </w:p>
        </w:tc>
        <w:tc>
          <w:tcPr>
            <w:tcW w:w="633" w:type="pct"/>
            <w:noWrap/>
            <w:hideMark/>
          </w:tcPr>
          <w:p w14:paraId="3A297BB6"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647BD626" w14:textId="45F5BAC3"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90.4</w:t>
            </w:r>
          </w:p>
        </w:tc>
        <w:tc>
          <w:tcPr>
            <w:tcW w:w="682" w:type="pct"/>
            <w:noWrap/>
          </w:tcPr>
          <w:p w14:paraId="7DD35242" w14:textId="5B720EE9"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90.4</w:t>
            </w:r>
          </w:p>
        </w:tc>
        <w:tc>
          <w:tcPr>
            <w:tcW w:w="367" w:type="pct"/>
            <w:noWrap/>
          </w:tcPr>
          <w:p w14:paraId="2F07A1BE" w14:textId="6435607A"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52D4C1ED" w14:textId="4BC35EB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47207B03" w14:textId="211598F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441BFABB" w14:textId="549A8A6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i/>
                <w:iCs/>
                <w:color w:val="FF0000"/>
                <w:sz w:val="20"/>
              </w:rPr>
            </w:pPr>
            <w:r w:rsidRPr="00FF31AF">
              <w:rPr>
                <w:sz w:val="20"/>
              </w:rPr>
              <w:t>31.4</w:t>
            </w:r>
          </w:p>
        </w:tc>
        <w:tc>
          <w:tcPr>
            <w:tcW w:w="367" w:type="pct"/>
            <w:noWrap/>
          </w:tcPr>
          <w:p w14:paraId="006EAD35" w14:textId="57417AA1"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31.1</w:t>
            </w:r>
          </w:p>
        </w:tc>
      </w:tr>
      <w:tr w:rsidR="00C1585E" w:rsidRPr="00FF31AF" w14:paraId="58822007"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1FF01402"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LN135</w:t>
            </w:r>
          </w:p>
        </w:tc>
        <w:tc>
          <w:tcPr>
            <w:tcW w:w="392" w:type="pct"/>
            <w:noWrap/>
            <w:hideMark/>
          </w:tcPr>
          <w:p w14:paraId="583C5399"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508136</w:t>
            </w:r>
          </w:p>
        </w:tc>
        <w:tc>
          <w:tcPr>
            <w:tcW w:w="414" w:type="pct"/>
            <w:noWrap/>
            <w:hideMark/>
          </w:tcPr>
          <w:p w14:paraId="1D6005FD"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222040</w:t>
            </w:r>
          </w:p>
        </w:tc>
        <w:tc>
          <w:tcPr>
            <w:tcW w:w="633" w:type="pct"/>
            <w:noWrap/>
            <w:hideMark/>
          </w:tcPr>
          <w:p w14:paraId="07D27E33"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3140225A" w14:textId="7F0AA2E1"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0472968A" w14:textId="0436C0EA"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3B05D651" w14:textId="47BBAA1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69FBC561" w14:textId="131C239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7ACFFFEA" w14:textId="398D392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1899A082" w14:textId="79D6984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i/>
                <w:iCs/>
                <w:color w:val="FF0000"/>
                <w:sz w:val="20"/>
              </w:rPr>
            </w:pPr>
            <w:r w:rsidRPr="00FF31AF">
              <w:rPr>
                <w:sz w:val="20"/>
              </w:rPr>
              <w:t>28.8</w:t>
            </w:r>
          </w:p>
        </w:tc>
        <w:tc>
          <w:tcPr>
            <w:tcW w:w="367" w:type="pct"/>
            <w:noWrap/>
          </w:tcPr>
          <w:p w14:paraId="58AF4F4D" w14:textId="060A4630"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26.7</w:t>
            </w:r>
          </w:p>
        </w:tc>
      </w:tr>
      <w:tr w:rsidR="00C1585E" w:rsidRPr="00FF31AF" w14:paraId="49ECC4E6"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13138B55"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LN136</w:t>
            </w:r>
          </w:p>
        </w:tc>
        <w:tc>
          <w:tcPr>
            <w:tcW w:w="392" w:type="pct"/>
            <w:noWrap/>
            <w:hideMark/>
          </w:tcPr>
          <w:p w14:paraId="6FD4E6BC"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508059</w:t>
            </w:r>
          </w:p>
        </w:tc>
        <w:tc>
          <w:tcPr>
            <w:tcW w:w="414" w:type="pct"/>
            <w:noWrap/>
            <w:hideMark/>
          </w:tcPr>
          <w:p w14:paraId="55A4B69A"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222080</w:t>
            </w:r>
          </w:p>
        </w:tc>
        <w:tc>
          <w:tcPr>
            <w:tcW w:w="633" w:type="pct"/>
            <w:noWrap/>
            <w:hideMark/>
          </w:tcPr>
          <w:p w14:paraId="2AFE18F9"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7110D8ED" w14:textId="56177BFC"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82.7</w:t>
            </w:r>
          </w:p>
        </w:tc>
        <w:tc>
          <w:tcPr>
            <w:tcW w:w="682" w:type="pct"/>
            <w:noWrap/>
          </w:tcPr>
          <w:p w14:paraId="2E5EFF73" w14:textId="07F59BE2"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82.7</w:t>
            </w:r>
          </w:p>
        </w:tc>
        <w:tc>
          <w:tcPr>
            <w:tcW w:w="367" w:type="pct"/>
            <w:noWrap/>
          </w:tcPr>
          <w:p w14:paraId="0D7AA24B" w14:textId="389DF44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34B0BD9C" w14:textId="30A2F41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7B66E382" w14:textId="7679C620"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3532EA43" w14:textId="38B2C24C"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i/>
                <w:iCs/>
                <w:color w:val="FF0000"/>
                <w:sz w:val="20"/>
              </w:rPr>
            </w:pPr>
            <w:r w:rsidRPr="00FF31AF">
              <w:rPr>
                <w:sz w:val="20"/>
              </w:rPr>
              <w:t>26.4</w:t>
            </w:r>
          </w:p>
        </w:tc>
        <w:tc>
          <w:tcPr>
            <w:tcW w:w="367" w:type="pct"/>
            <w:noWrap/>
          </w:tcPr>
          <w:p w14:paraId="7D51E5E0" w14:textId="53334ECB"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23.8</w:t>
            </w:r>
          </w:p>
        </w:tc>
      </w:tr>
      <w:tr w:rsidR="00C1585E" w:rsidRPr="00FF31AF" w14:paraId="29FCE67B"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1B4A9595"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LN137</w:t>
            </w:r>
          </w:p>
        </w:tc>
        <w:tc>
          <w:tcPr>
            <w:tcW w:w="392" w:type="pct"/>
            <w:noWrap/>
            <w:hideMark/>
          </w:tcPr>
          <w:p w14:paraId="1759296F"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507948</w:t>
            </w:r>
          </w:p>
        </w:tc>
        <w:tc>
          <w:tcPr>
            <w:tcW w:w="414" w:type="pct"/>
            <w:noWrap/>
            <w:hideMark/>
          </w:tcPr>
          <w:p w14:paraId="5297328F"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222337</w:t>
            </w:r>
          </w:p>
        </w:tc>
        <w:tc>
          <w:tcPr>
            <w:tcW w:w="633" w:type="pct"/>
            <w:noWrap/>
            <w:hideMark/>
          </w:tcPr>
          <w:p w14:paraId="0D7B6A60"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52AC90DB" w14:textId="5DFC6243"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413E134D" w14:textId="0BDAFEBB"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0577407A" w14:textId="3CD49D1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4AF13115" w14:textId="2143E3A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21F4C547" w14:textId="4481617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4640F5AE" w14:textId="328536B3"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i/>
                <w:iCs/>
                <w:color w:val="FF0000"/>
                <w:sz w:val="20"/>
              </w:rPr>
            </w:pPr>
            <w:r w:rsidRPr="00FF31AF">
              <w:rPr>
                <w:sz w:val="20"/>
              </w:rPr>
              <w:t>25.5</w:t>
            </w:r>
          </w:p>
        </w:tc>
        <w:tc>
          <w:tcPr>
            <w:tcW w:w="367" w:type="pct"/>
            <w:noWrap/>
          </w:tcPr>
          <w:p w14:paraId="451DF997" w14:textId="726293CA"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23.5</w:t>
            </w:r>
          </w:p>
        </w:tc>
      </w:tr>
      <w:tr w:rsidR="00C1585E" w:rsidRPr="00FF31AF" w14:paraId="2D7AF0EB"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6622C13E"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LN138</w:t>
            </w:r>
          </w:p>
        </w:tc>
        <w:tc>
          <w:tcPr>
            <w:tcW w:w="392" w:type="pct"/>
            <w:noWrap/>
            <w:hideMark/>
          </w:tcPr>
          <w:p w14:paraId="5E5C4914"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508021</w:t>
            </w:r>
          </w:p>
        </w:tc>
        <w:tc>
          <w:tcPr>
            <w:tcW w:w="414" w:type="pct"/>
            <w:noWrap/>
            <w:hideMark/>
          </w:tcPr>
          <w:p w14:paraId="156C7124"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222248</w:t>
            </w:r>
          </w:p>
        </w:tc>
        <w:tc>
          <w:tcPr>
            <w:tcW w:w="633" w:type="pct"/>
            <w:noWrap/>
            <w:hideMark/>
          </w:tcPr>
          <w:p w14:paraId="7C3D22A1"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50666F4D" w14:textId="36529DE0"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04C8BDB6" w14:textId="7C40666F"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24228F57" w14:textId="3B903F6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5CE1B420" w14:textId="6AF1F1E8"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59C82051" w14:textId="5EDA32E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6D8CA475" w14:textId="73E0088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i/>
                <w:iCs/>
                <w:color w:val="FF0000"/>
                <w:sz w:val="20"/>
              </w:rPr>
            </w:pPr>
            <w:r w:rsidRPr="00FF31AF">
              <w:rPr>
                <w:sz w:val="20"/>
              </w:rPr>
              <w:t>28.8</w:t>
            </w:r>
          </w:p>
        </w:tc>
        <w:tc>
          <w:tcPr>
            <w:tcW w:w="367" w:type="pct"/>
            <w:noWrap/>
          </w:tcPr>
          <w:p w14:paraId="478DFEF6" w14:textId="4ACCA89D"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26.9</w:t>
            </w:r>
          </w:p>
        </w:tc>
      </w:tr>
      <w:tr w:rsidR="00C1585E" w:rsidRPr="00FF31AF" w14:paraId="2A7D4AFC"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60794122"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LN139</w:t>
            </w:r>
          </w:p>
        </w:tc>
        <w:tc>
          <w:tcPr>
            <w:tcW w:w="392" w:type="pct"/>
            <w:noWrap/>
            <w:hideMark/>
          </w:tcPr>
          <w:p w14:paraId="26C4A66C"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508270</w:t>
            </w:r>
          </w:p>
        </w:tc>
        <w:tc>
          <w:tcPr>
            <w:tcW w:w="414" w:type="pct"/>
            <w:noWrap/>
            <w:hideMark/>
          </w:tcPr>
          <w:p w14:paraId="61313461"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221939</w:t>
            </w:r>
          </w:p>
        </w:tc>
        <w:tc>
          <w:tcPr>
            <w:tcW w:w="633" w:type="pct"/>
            <w:noWrap/>
            <w:hideMark/>
          </w:tcPr>
          <w:p w14:paraId="37B36174"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77AE6E69" w14:textId="1A7F65AE"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79CEB916" w14:textId="542AE72E"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0A9F8671" w14:textId="74B52FB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24F563DC" w14:textId="67D48A6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7504BB59" w14:textId="5FCE5DF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519429A9" w14:textId="0AF8CB8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i/>
                <w:iCs/>
                <w:color w:val="FF0000"/>
                <w:sz w:val="20"/>
              </w:rPr>
            </w:pPr>
            <w:r w:rsidRPr="00FF31AF">
              <w:rPr>
                <w:sz w:val="20"/>
              </w:rPr>
              <w:t>31.6</w:t>
            </w:r>
          </w:p>
        </w:tc>
        <w:tc>
          <w:tcPr>
            <w:tcW w:w="367" w:type="pct"/>
            <w:noWrap/>
          </w:tcPr>
          <w:p w14:paraId="3C0F1AA0" w14:textId="286D6F2B"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29.6</w:t>
            </w:r>
          </w:p>
        </w:tc>
      </w:tr>
      <w:tr w:rsidR="00C1585E" w:rsidRPr="00FF31AF" w14:paraId="2CBE93FB"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23B27DBD"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LN140</w:t>
            </w:r>
          </w:p>
        </w:tc>
        <w:tc>
          <w:tcPr>
            <w:tcW w:w="392" w:type="pct"/>
            <w:noWrap/>
            <w:hideMark/>
          </w:tcPr>
          <w:p w14:paraId="118E8D7C"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508279</w:t>
            </w:r>
          </w:p>
        </w:tc>
        <w:tc>
          <w:tcPr>
            <w:tcW w:w="414" w:type="pct"/>
            <w:noWrap/>
            <w:hideMark/>
          </w:tcPr>
          <w:p w14:paraId="24D68F03"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221903</w:t>
            </w:r>
          </w:p>
        </w:tc>
        <w:tc>
          <w:tcPr>
            <w:tcW w:w="633" w:type="pct"/>
            <w:noWrap/>
            <w:hideMark/>
          </w:tcPr>
          <w:p w14:paraId="56392C12"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6A5CA167" w14:textId="246C8CBE"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7EA8D7B6" w14:textId="40C2D6CE"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2E686584" w14:textId="05A5470D"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760B514A" w14:textId="090C854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2B3A8A02" w14:textId="406176AB"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7FCD2798" w14:textId="76124659"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i/>
                <w:iCs/>
                <w:color w:val="FF0000"/>
                <w:sz w:val="20"/>
              </w:rPr>
            </w:pPr>
            <w:r w:rsidRPr="00FF31AF">
              <w:rPr>
                <w:sz w:val="20"/>
              </w:rPr>
              <w:t>29.9</w:t>
            </w:r>
          </w:p>
        </w:tc>
        <w:tc>
          <w:tcPr>
            <w:tcW w:w="367" w:type="pct"/>
            <w:noWrap/>
          </w:tcPr>
          <w:p w14:paraId="7C74ED3F" w14:textId="094EA030"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28.7</w:t>
            </w:r>
          </w:p>
        </w:tc>
      </w:tr>
      <w:tr w:rsidR="00C1585E" w:rsidRPr="00FF31AF" w14:paraId="1E6F3C3E"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263FD508"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LN141</w:t>
            </w:r>
          </w:p>
        </w:tc>
        <w:tc>
          <w:tcPr>
            <w:tcW w:w="392" w:type="pct"/>
            <w:noWrap/>
            <w:hideMark/>
          </w:tcPr>
          <w:p w14:paraId="79DC6D5E"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508450</w:t>
            </w:r>
          </w:p>
        </w:tc>
        <w:tc>
          <w:tcPr>
            <w:tcW w:w="414" w:type="pct"/>
            <w:noWrap/>
            <w:hideMark/>
          </w:tcPr>
          <w:p w14:paraId="185CAAB5"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221790</w:t>
            </w:r>
          </w:p>
        </w:tc>
        <w:tc>
          <w:tcPr>
            <w:tcW w:w="633" w:type="pct"/>
            <w:noWrap/>
            <w:hideMark/>
          </w:tcPr>
          <w:p w14:paraId="360DA976"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452AE730" w14:textId="73602844"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92.3</w:t>
            </w:r>
          </w:p>
        </w:tc>
        <w:tc>
          <w:tcPr>
            <w:tcW w:w="682" w:type="pct"/>
            <w:noWrap/>
          </w:tcPr>
          <w:p w14:paraId="19F3F5AE" w14:textId="5F94EAB0"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92.3</w:t>
            </w:r>
          </w:p>
        </w:tc>
        <w:tc>
          <w:tcPr>
            <w:tcW w:w="367" w:type="pct"/>
            <w:noWrap/>
          </w:tcPr>
          <w:p w14:paraId="3F24D480" w14:textId="3621C86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02F90680" w14:textId="79F8639F"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267B015E" w14:textId="4912CEB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57F034B6" w14:textId="7190F102"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i/>
                <w:iCs/>
                <w:color w:val="FF0000"/>
                <w:sz w:val="20"/>
              </w:rPr>
            </w:pPr>
            <w:r w:rsidRPr="00FF31AF">
              <w:rPr>
                <w:sz w:val="20"/>
              </w:rPr>
              <w:t>23.8</w:t>
            </w:r>
          </w:p>
        </w:tc>
        <w:tc>
          <w:tcPr>
            <w:tcW w:w="367" w:type="pct"/>
            <w:noWrap/>
          </w:tcPr>
          <w:p w14:paraId="3523187D" w14:textId="28640391"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21.9</w:t>
            </w:r>
          </w:p>
        </w:tc>
      </w:tr>
      <w:tr w:rsidR="00C1585E" w:rsidRPr="00FF31AF" w14:paraId="363449B4"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hideMark/>
          </w:tcPr>
          <w:p w14:paraId="2C66DF48" w14:textId="77777777" w:rsidR="00C1585E" w:rsidRPr="00FF31AF" w:rsidRDefault="00C1585E" w:rsidP="00C1585E">
            <w:pPr>
              <w:rPr>
                <w:rFonts w:eastAsia="Times New Roman" w:cs="Arial"/>
                <w:color w:val="000000"/>
                <w:sz w:val="20"/>
              </w:rPr>
            </w:pPr>
            <w:r w:rsidRPr="00FF31AF">
              <w:rPr>
                <w:rFonts w:eastAsia="Times New Roman" w:cs="Arial"/>
                <w:color w:val="000000"/>
                <w:sz w:val="20"/>
              </w:rPr>
              <w:t>LN142</w:t>
            </w:r>
          </w:p>
        </w:tc>
        <w:tc>
          <w:tcPr>
            <w:tcW w:w="392" w:type="pct"/>
            <w:noWrap/>
            <w:hideMark/>
          </w:tcPr>
          <w:p w14:paraId="01908EF3"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508751</w:t>
            </w:r>
          </w:p>
        </w:tc>
        <w:tc>
          <w:tcPr>
            <w:tcW w:w="414" w:type="pct"/>
            <w:noWrap/>
            <w:hideMark/>
          </w:tcPr>
          <w:p w14:paraId="21C89FD3"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221714</w:t>
            </w:r>
          </w:p>
        </w:tc>
        <w:tc>
          <w:tcPr>
            <w:tcW w:w="633" w:type="pct"/>
            <w:noWrap/>
            <w:hideMark/>
          </w:tcPr>
          <w:p w14:paraId="28A82730"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Roadside</w:t>
            </w:r>
          </w:p>
        </w:tc>
        <w:tc>
          <w:tcPr>
            <w:tcW w:w="681" w:type="pct"/>
            <w:noWrap/>
          </w:tcPr>
          <w:p w14:paraId="55F430FE" w14:textId="4AF5B156"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13146">
              <w:rPr>
                <w:rFonts w:cs="Arial"/>
                <w:sz w:val="20"/>
              </w:rPr>
              <w:t>100.0</w:t>
            </w:r>
          </w:p>
        </w:tc>
        <w:tc>
          <w:tcPr>
            <w:tcW w:w="682" w:type="pct"/>
            <w:noWrap/>
          </w:tcPr>
          <w:p w14:paraId="14086C96" w14:textId="37652D4A"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E861DC">
              <w:rPr>
                <w:rFonts w:asciiTheme="minorHAnsi" w:hAnsiTheme="minorHAnsi" w:cstheme="minorHAnsi"/>
                <w:sz w:val="20"/>
              </w:rPr>
              <w:t>100</w:t>
            </w:r>
            <w:r>
              <w:rPr>
                <w:rFonts w:asciiTheme="minorHAnsi" w:hAnsiTheme="minorHAnsi" w:cstheme="minorHAnsi"/>
                <w:sz w:val="20"/>
              </w:rPr>
              <w:t>.0</w:t>
            </w:r>
          </w:p>
        </w:tc>
        <w:tc>
          <w:tcPr>
            <w:tcW w:w="367" w:type="pct"/>
            <w:noWrap/>
          </w:tcPr>
          <w:p w14:paraId="223A6C4B" w14:textId="607AD236"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36593CC2" w14:textId="296BC401"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31AF">
              <w:rPr>
                <w:rFonts w:eastAsia="Times New Roman" w:cs="Arial"/>
                <w:color w:val="000000"/>
                <w:sz w:val="20"/>
              </w:rPr>
              <w:t> </w:t>
            </w:r>
          </w:p>
        </w:tc>
        <w:tc>
          <w:tcPr>
            <w:tcW w:w="367" w:type="pct"/>
            <w:noWrap/>
            <w:hideMark/>
          </w:tcPr>
          <w:p w14:paraId="187CAB35" w14:textId="264B285E"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01C0C3BC" w14:textId="2C5854FF"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i/>
                <w:iCs/>
                <w:color w:val="FF0000"/>
                <w:sz w:val="20"/>
              </w:rPr>
            </w:pPr>
            <w:r w:rsidRPr="00FF31AF">
              <w:rPr>
                <w:rFonts w:eastAsia="Times New Roman" w:cs="Arial"/>
                <w:sz w:val="20"/>
              </w:rPr>
              <w:t>29.4</w:t>
            </w:r>
          </w:p>
        </w:tc>
        <w:tc>
          <w:tcPr>
            <w:tcW w:w="367" w:type="pct"/>
            <w:noWrap/>
          </w:tcPr>
          <w:p w14:paraId="5B21AE9B" w14:textId="1FE99903"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27.7</w:t>
            </w:r>
          </w:p>
        </w:tc>
      </w:tr>
      <w:tr w:rsidR="00C1585E" w:rsidRPr="00FF31AF" w14:paraId="44F4245A" w14:textId="77777777" w:rsidTr="00B9682C">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61" w:type="pct"/>
          </w:tcPr>
          <w:p w14:paraId="2F47574D" w14:textId="0C5E1D86" w:rsidR="00C1585E" w:rsidRPr="00FF31AF" w:rsidRDefault="00C1585E" w:rsidP="00C1585E">
            <w:pPr>
              <w:rPr>
                <w:rFonts w:eastAsia="Times New Roman" w:cs="Arial"/>
                <w:color w:val="000000"/>
                <w:sz w:val="20"/>
              </w:rPr>
            </w:pPr>
            <w:r>
              <w:rPr>
                <w:rFonts w:eastAsia="Times New Roman" w:cs="Arial"/>
                <w:color w:val="000000"/>
                <w:sz w:val="20"/>
              </w:rPr>
              <w:t>LN143</w:t>
            </w:r>
          </w:p>
        </w:tc>
        <w:tc>
          <w:tcPr>
            <w:tcW w:w="392" w:type="pct"/>
            <w:noWrap/>
          </w:tcPr>
          <w:p w14:paraId="5EECFBAA" w14:textId="4AEAE804"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54C7A">
              <w:rPr>
                <w:rFonts w:eastAsia="Times New Roman" w:cs="Arial"/>
                <w:color w:val="000000"/>
                <w:sz w:val="20"/>
              </w:rPr>
              <w:t>504993</w:t>
            </w:r>
          </w:p>
        </w:tc>
        <w:tc>
          <w:tcPr>
            <w:tcW w:w="414" w:type="pct"/>
            <w:noWrap/>
          </w:tcPr>
          <w:p w14:paraId="447F88AB" w14:textId="765713AC"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F3A9C">
              <w:rPr>
                <w:rFonts w:eastAsia="Times New Roman" w:cs="Arial"/>
                <w:color w:val="000000"/>
                <w:sz w:val="20"/>
              </w:rPr>
              <w:t>222790</w:t>
            </w:r>
          </w:p>
        </w:tc>
        <w:tc>
          <w:tcPr>
            <w:tcW w:w="633" w:type="pct"/>
            <w:noWrap/>
          </w:tcPr>
          <w:p w14:paraId="6BAACEC7" w14:textId="3812E51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B50C71">
              <w:rPr>
                <w:rFonts w:eastAsia="Times New Roman" w:cs="Arial"/>
                <w:color w:val="000000"/>
                <w:sz w:val="20"/>
              </w:rPr>
              <w:t>Roadside</w:t>
            </w:r>
          </w:p>
        </w:tc>
        <w:tc>
          <w:tcPr>
            <w:tcW w:w="681" w:type="pct"/>
            <w:noWrap/>
          </w:tcPr>
          <w:p w14:paraId="12CB8D26" w14:textId="39E13E10" w:rsidR="00C1585E" w:rsidRPr="00713146"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100.0</w:t>
            </w:r>
          </w:p>
        </w:tc>
        <w:tc>
          <w:tcPr>
            <w:tcW w:w="682" w:type="pct"/>
            <w:noWrap/>
          </w:tcPr>
          <w:p w14:paraId="25F2B12A" w14:textId="6087D0B1" w:rsidR="00C1585E" w:rsidRPr="00E861D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E861DC">
              <w:rPr>
                <w:rFonts w:asciiTheme="minorHAnsi" w:hAnsiTheme="minorHAnsi" w:cstheme="minorHAnsi"/>
                <w:sz w:val="20"/>
              </w:rPr>
              <w:t>42.3</w:t>
            </w:r>
          </w:p>
        </w:tc>
        <w:tc>
          <w:tcPr>
            <w:tcW w:w="367" w:type="pct"/>
            <w:noWrap/>
          </w:tcPr>
          <w:p w14:paraId="6A83613C"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4D3637DA"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3409861B"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367" w:type="pct"/>
            <w:noWrap/>
          </w:tcPr>
          <w:p w14:paraId="6C6A8077" w14:textId="77777777" w:rsidR="00C1585E" w:rsidRPr="00FF31AF" w:rsidRDefault="00C1585E" w:rsidP="00C1585E">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367" w:type="pct"/>
            <w:noWrap/>
          </w:tcPr>
          <w:p w14:paraId="4CCF3A15" w14:textId="5F9FB891" w:rsidR="00C1585E" w:rsidRPr="00B9682C" w:rsidRDefault="00C1585E" w:rsidP="00C1585E">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9682C">
              <w:rPr>
                <w:rFonts w:asciiTheme="minorHAnsi" w:hAnsiTheme="minorHAnsi" w:cstheme="minorHAnsi"/>
                <w:sz w:val="20"/>
              </w:rPr>
              <w:t>26.8</w:t>
            </w:r>
          </w:p>
        </w:tc>
      </w:tr>
    </w:tbl>
    <w:p w14:paraId="75585A70" w14:textId="77777777" w:rsidR="004263AE" w:rsidRPr="004263AE" w:rsidRDefault="004263AE" w:rsidP="00404353">
      <w:pPr>
        <w:spacing w:line="240" w:lineRule="auto"/>
        <w:ind w:left="426" w:hanging="426"/>
        <w:rPr>
          <w:b/>
        </w:rPr>
      </w:pPr>
    </w:p>
    <w:p w14:paraId="05437565" w14:textId="2A5D37BF" w:rsidR="004263AE" w:rsidRDefault="00000000" w:rsidP="00404353">
      <w:pPr>
        <w:spacing w:line="240" w:lineRule="auto"/>
        <w:ind w:left="426" w:hanging="426"/>
        <w:rPr>
          <w:b/>
          <w:szCs w:val="20"/>
        </w:rPr>
      </w:pPr>
      <w:sdt>
        <w:sdtPr>
          <w:rPr>
            <w:color w:val="2B579A"/>
            <w:szCs w:val="20"/>
            <w:shd w:val="clear" w:color="auto" w:fill="E6E6E6"/>
          </w:rPr>
          <w:id w:val="-966189701"/>
          <w14:checkbox>
            <w14:checked w14:val="1"/>
            <w14:checkedState w14:val="2612" w14:font="MS Gothic"/>
            <w14:uncheckedState w14:val="2610" w14:font="MS Gothic"/>
          </w14:checkbox>
        </w:sdtPr>
        <w:sdtContent>
          <w:r w:rsidR="00CC3819">
            <w:rPr>
              <w:rFonts w:ascii="MS Gothic" w:eastAsia="MS Gothic" w:hAnsi="MS Gothic" w:hint="eastAsia"/>
              <w:color w:val="2B579A"/>
              <w:szCs w:val="20"/>
              <w:shd w:val="clear" w:color="auto" w:fill="E6E6E6"/>
            </w:rPr>
            <w:t>☒</w:t>
          </w:r>
        </w:sdtContent>
      </w:sdt>
      <w:r w:rsidR="00404353">
        <w:rPr>
          <w:szCs w:val="20"/>
        </w:rPr>
        <w:tab/>
      </w:r>
      <w:r w:rsidR="004263AE" w:rsidRPr="00090C17">
        <w:rPr>
          <w:b/>
          <w:szCs w:val="20"/>
        </w:rPr>
        <w:t>Annualisation has been conducted where data capture is &lt;75%</w:t>
      </w:r>
      <w:r w:rsidR="004263AE">
        <w:rPr>
          <w:b/>
          <w:szCs w:val="20"/>
        </w:rPr>
        <w:t xml:space="preserve"> and &gt;25% in line with LAQM.</w:t>
      </w:r>
      <w:r w:rsidR="00404353">
        <w:rPr>
          <w:b/>
          <w:szCs w:val="20"/>
        </w:rPr>
        <w:t>TG22</w:t>
      </w:r>
      <w:r w:rsidR="004263AE" w:rsidRPr="00090C17">
        <w:rPr>
          <w:b/>
          <w:szCs w:val="20"/>
        </w:rPr>
        <w:t>.</w:t>
      </w:r>
    </w:p>
    <w:p w14:paraId="07FB58D2" w14:textId="39AF02E1" w:rsidR="004263AE" w:rsidRPr="006F2229" w:rsidRDefault="00000000" w:rsidP="00404353">
      <w:pPr>
        <w:spacing w:line="240" w:lineRule="auto"/>
        <w:ind w:left="426" w:hanging="426"/>
        <w:rPr>
          <w:szCs w:val="20"/>
        </w:rPr>
      </w:pPr>
      <w:sdt>
        <w:sdtPr>
          <w:rPr>
            <w:color w:val="2B579A"/>
            <w:szCs w:val="20"/>
            <w:shd w:val="clear" w:color="auto" w:fill="E6E6E6"/>
          </w:rPr>
          <w:id w:val="464701079"/>
          <w14:checkbox>
            <w14:checked w14:val="1"/>
            <w14:checkedState w14:val="2612" w14:font="MS Gothic"/>
            <w14:uncheckedState w14:val="2610" w14:font="MS Gothic"/>
          </w14:checkbox>
        </w:sdtPr>
        <w:sdtContent>
          <w:r w:rsidR="00CC3819">
            <w:rPr>
              <w:rFonts w:ascii="MS Gothic" w:eastAsia="MS Gothic" w:hAnsi="MS Gothic" w:hint="eastAsia"/>
              <w:color w:val="2B579A"/>
              <w:szCs w:val="20"/>
              <w:shd w:val="clear" w:color="auto" w:fill="E6E6E6"/>
            </w:rPr>
            <w:t>☒</w:t>
          </w:r>
        </w:sdtContent>
      </w:sdt>
      <w:r w:rsidR="00404353">
        <w:rPr>
          <w:szCs w:val="20"/>
        </w:rPr>
        <w:tab/>
      </w:r>
      <w:r w:rsidR="004263AE" w:rsidRPr="006F2229">
        <w:rPr>
          <w:b/>
          <w:szCs w:val="20"/>
        </w:rPr>
        <w:t xml:space="preserve">Diffusion tube data has been </w:t>
      </w:r>
      <w:proofErr w:type="gramStart"/>
      <w:r w:rsidR="004263AE" w:rsidRPr="006F2229">
        <w:rPr>
          <w:b/>
          <w:szCs w:val="20"/>
        </w:rPr>
        <w:t>bias</w:t>
      </w:r>
      <w:proofErr w:type="gramEnd"/>
      <w:r w:rsidR="004263AE" w:rsidRPr="006F2229">
        <w:rPr>
          <w:b/>
          <w:szCs w:val="20"/>
        </w:rPr>
        <w:t xml:space="preserve"> </w:t>
      </w:r>
      <w:r w:rsidR="00404353">
        <w:rPr>
          <w:b/>
          <w:szCs w:val="20"/>
        </w:rPr>
        <w:t>adjusted</w:t>
      </w:r>
      <w:r w:rsidR="004263AE" w:rsidRPr="006F2229">
        <w:rPr>
          <w:b/>
          <w:szCs w:val="20"/>
        </w:rPr>
        <w:t>.</w:t>
      </w:r>
    </w:p>
    <w:p w14:paraId="508B1B72" w14:textId="611D2272" w:rsidR="004263AE" w:rsidRPr="00090C17" w:rsidRDefault="00000000" w:rsidP="00404353">
      <w:pPr>
        <w:spacing w:line="240" w:lineRule="auto"/>
        <w:ind w:left="426" w:hanging="426"/>
        <w:rPr>
          <w:szCs w:val="20"/>
        </w:rPr>
      </w:pPr>
      <w:sdt>
        <w:sdtPr>
          <w:rPr>
            <w:color w:val="2B579A"/>
            <w:szCs w:val="20"/>
            <w:shd w:val="clear" w:color="auto" w:fill="E6E6E6"/>
          </w:rPr>
          <w:id w:val="1291866220"/>
          <w14:checkbox>
            <w14:checked w14:val="1"/>
            <w14:checkedState w14:val="2612" w14:font="MS Gothic"/>
            <w14:uncheckedState w14:val="2610" w14:font="MS Gothic"/>
          </w14:checkbox>
        </w:sdtPr>
        <w:sdtContent>
          <w:r w:rsidR="00CC3819">
            <w:rPr>
              <w:rFonts w:ascii="MS Gothic" w:eastAsia="MS Gothic" w:hAnsi="MS Gothic" w:hint="eastAsia"/>
              <w:color w:val="2B579A"/>
              <w:szCs w:val="20"/>
              <w:shd w:val="clear" w:color="auto" w:fill="E6E6E6"/>
            </w:rPr>
            <w:t>☒</w:t>
          </w:r>
        </w:sdtContent>
      </w:sdt>
      <w:r w:rsidR="00404353">
        <w:rPr>
          <w:szCs w:val="20"/>
        </w:rPr>
        <w:tab/>
      </w:r>
      <w:r w:rsidR="004263AE" w:rsidRPr="00090C17">
        <w:rPr>
          <w:b/>
          <w:szCs w:val="20"/>
        </w:rPr>
        <w:t xml:space="preserve">Reported concentrations are those at the location of the monitoring site (bias adjusted and annualised, as required), </w:t>
      </w:r>
      <w:proofErr w:type="spellStart"/>
      <w:r w:rsidR="004263AE" w:rsidRPr="00090C17">
        <w:rPr>
          <w:b/>
          <w:szCs w:val="20"/>
        </w:rPr>
        <w:t>ie</w:t>
      </w:r>
      <w:proofErr w:type="spellEnd"/>
      <w:r w:rsidR="004263AE" w:rsidRPr="00090C17">
        <w:rPr>
          <w:b/>
          <w:szCs w:val="20"/>
        </w:rPr>
        <w:t xml:space="preserve"> prior to any fall-off with distance </w:t>
      </w:r>
      <w:r w:rsidR="00404353">
        <w:rPr>
          <w:b/>
          <w:szCs w:val="20"/>
        </w:rPr>
        <w:t>correction</w:t>
      </w:r>
      <w:r w:rsidR="004263AE" w:rsidRPr="00090C17">
        <w:rPr>
          <w:b/>
          <w:szCs w:val="20"/>
        </w:rPr>
        <w:t>.</w:t>
      </w:r>
    </w:p>
    <w:p w14:paraId="52DA52E9" w14:textId="77777777" w:rsidR="00404353" w:rsidRDefault="00404353" w:rsidP="004263AE">
      <w:pPr>
        <w:spacing w:line="240" w:lineRule="auto"/>
        <w:rPr>
          <w:b/>
        </w:rPr>
      </w:pPr>
    </w:p>
    <w:p w14:paraId="03A8D63C" w14:textId="1A3DE080" w:rsidR="004263AE" w:rsidRPr="00090C17" w:rsidRDefault="004263AE" w:rsidP="004263AE">
      <w:pPr>
        <w:spacing w:line="240" w:lineRule="auto"/>
        <w:rPr>
          <w:b/>
        </w:rPr>
      </w:pPr>
      <w:r w:rsidRPr="00090C17">
        <w:rPr>
          <w:b/>
        </w:rPr>
        <w:t>Notes:</w:t>
      </w:r>
    </w:p>
    <w:p w14:paraId="7F2F6BE6" w14:textId="77777777" w:rsidR="004263AE" w:rsidRPr="00090C17" w:rsidRDefault="004263AE" w:rsidP="004263AE">
      <w:pPr>
        <w:spacing w:line="240" w:lineRule="auto"/>
      </w:pPr>
      <w:r>
        <w:t xml:space="preserve">The annual mean concentrations are presented as </w:t>
      </w:r>
      <w:r>
        <w:rPr>
          <w:rFonts w:cs="Arial"/>
        </w:rPr>
        <w:t>µ</w:t>
      </w:r>
      <w:r>
        <w:t>g/m</w:t>
      </w:r>
      <w:r>
        <w:rPr>
          <w:vertAlign w:val="superscript"/>
        </w:rPr>
        <w:t>3</w:t>
      </w:r>
      <w:r w:rsidRPr="00090C17">
        <w:t>.</w:t>
      </w:r>
    </w:p>
    <w:p w14:paraId="594B47EC" w14:textId="77777777" w:rsidR="004263AE" w:rsidRPr="00090C17" w:rsidRDefault="004263AE" w:rsidP="004263AE">
      <w:pPr>
        <w:spacing w:line="240" w:lineRule="auto"/>
      </w:pPr>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3812FBD5" w14:textId="77777777" w:rsidR="004263AE" w:rsidRDefault="004263AE" w:rsidP="004263AE">
      <w:pPr>
        <w:spacing w:line="240" w:lineRule="auto"/>
      </w:pPr>
      <w:r w:rsidRPr="00090C17">
        <w:t>NO</w:t>
      </w:r>
      <w:r w:rsidRPr="00090C17">
        <w:rPr>
          <w:vertAlign w:val="subscript"/>
        </w:rPr>
        <w:t>2</w:t>
      </w:r>
      <w:r w:rsidRPr="00090C17">
        <w:t xml:space="preserve"> annual means exceeding 60µg/m</w:t>
      </w:r>
      <w:r w:rsidRPr="00090C17">
        <w:rPr>
          <w:vertAlign w:val="superscript"/>
        </w:rPr>
        <w:t>3</w:t>
      </w:r>
      <w:r w:rsidRPr="00090C17">
        <w:t>, indicating a potential exceedance of the NO</w:t>
      </w:r>
      <w:r w:rsidRPr="00090C17">
        <w:rPr>
          <w:vertAlign w:val="subscript"/>
        </w:rPr>
        <w:t>2</w:t>
      </w:r>
      <w:r w:rsidRPr="00090C17">
        <w:t xml:space="preserve"> 1-hour mean objective are shown in </w:t>
      </w:r>
      <w:r w:rsidRPr="00090C17">
        <w:rPr>
          <w:b/>
          <w:u w:val="single"/>
        </w:rPr>
        <w:t>bold and underlined</w:t>
      </w:r>
      <w:r w:rsidRPr="00090C17">
        <w:t>.</w:t>
      </w:r>
    </w:p>
    <w:p w14:paraId="4B53DEB7" w14:textId="77777777" w:rsidR="004263AE" w:rsidRDefault="004263AE" w:rsidP="004263AE">
      <w:pPr>
        <w:spacing w:line="240" w:lineRule="auto"/>
        <w:rPr>
          <w:bCs/>
        </w:rPr>
      </w:pPr>
      <w:r w:rsidRPr="00564B48">
        <w:rPr>
          <w:bCs/>
        </w:rPr>
        <w:t xml:space="preserve">Means for diffusion tubes have been corrected for bias. All means have been “annualised” as </w:t>
      </w:r>
      <w:r>
        <w:rPr>
          <w:bCs/>
        </w:rPr>
        <w:t xml:space="preserve">per </w:t>
      </w:r>
      <w:r w:rsidRPr="00564B48">
        <w:rPr>
          <w:bCs/>
        </w:rPr>
        <w:t>LAQM.TG</w:t>
      </w:r>
      <w:r>
        <w:rPr>
          <w:bCs/>
        </w:rPr>
        <w:t>22</w:t>
      </w:r>
      <w:r w:rsidRPr="00564B48">
        <w:rPr>
          <w:bCs/>
        </w:rPr>
        <w:t xml:space="preserve"> if valid data capture for the full calendar year is less than 75%. See </w:t>
      </w:r>
      <w:hyperlink w:anchor="_Appendix_C:_Supporting" w:history="1">
        <w:r w:rsidRPr="00564B48">
          <w:t>Appendix C</w:t>
        </w:r>
      </w:hyperlink>
      <w:r w:rsidRPr="00564B48">
        <w:rPr>
          <w:bCs/>
        </w:rPr>
        <w:t xml:space="preserve"> for details.</w:t>
      </w:r>
    </w:p>
    <w:p w14:paraId="6B93DF21" w14:textId="77777777" w:rsidR="004263AE" w:rsidRPr="00564B48" w:rsidRDefault="004263AE" w:rsidP="004263AE">
      <w:pPr>
        <w:spacing w:line="240" w:lineRule="auto"/>
        <w:rPr>
          <w:bCs/>
        </w:rPr>
      </w:pPr>
      <w:r w:rsidRPr="00564B48">
        <w:rPr>
          <w:bCs/>
        </w:rPr>
        <w:t>Concentrations are those at the location of monitoring and not those following any fall-off with distance adjustment.</w:t>
      </w:r>
    </w:p>
    <w:p w14:paraId="22E3EE39" w14:textId="2B0F05FE" w:rsidR="004263AE" w:rsidRPr="00090C17" w:rsidRDefault="00404353" w:rsidP="00404353">
      <w:pPr>
        <w:spacing w:line="240" w:lineRule="auto"/>
        <w:ind w:left="426" w:hanging="426"/>
      </w:pPr>
      <w:r w:rsidRPr="00404353">
        <w:rPr>
          <w:vertAlign w:val="superscript"/>
        </w:rPr>
        <w:t>(1)</w:t>
      </w:r>
      <w:r>
        <w:tab/>
      </w:r>
      <w:r w:rsidR="004263AE" w:rsidRPr="00090C17">
        <w:t>Data capture for the monitoring period, in cases where monitoring was only carried out for part of the year.</w:t>
      </w:r>
    </w:p>
    <w:p w14:paraId="1D36D6A7" w14:textId="6B5495CF" w:rsidR="004263AE" w:rsidRDefault="00404353" w:rsidP="00404353">
      <w:pPr>
        <w:spacing w:line="240" w:lineRule="auto"/>
        <w:ind w:left="426" w:hanging="426"/>
      </w:pPr>
      <w:r w:rsidRPr="00404353">
        <w:rPr>
          <w:vertAlign w:val="superscript"/>
        </w:rPr>
        <w:t>(2)</w:t>
      </w:r>
      <w:r>
        <w:tab/>
      </w:r>
      <w:r w:rsidR="004263AE" w:rsidRPr="00090C17">
        <w:t>Data capture for the full calendar year (</w:t>
      </w:r>
      <w:proofErr w:type="spellStart"/>
      <w:r w:rsidR="004263AE" w:rsidRPr="00090C17">
        <w:t>eg</w:t>
      </w:r>
      <w:proofErr w:type="spellEnd"/>
      <w:r w:rsidR="004263AE" w:rsidRPr="00090C17">
        <w:t xml:space="preserve"> if monitoring was carried out for 6 months, the maximum data capture for the full calendar year is 50%).</w:t>
      </w:r>
    </w:p>
    <w:p w14:paraId="78249EF8" w14:textId="77777777" w:rsidR="00461EAA" w:rsidRDefault="00461EAA" w:rsidP="00404353">
      <w:pPr>
        <w:spacing w:line="240" w:lineRule="auto"/>
        <w:ind w:left="426" w:hanging="426"/>
      </w:pPr>
    </w:p>
    <w:p w14:paraId="678D14B9" w14:textId="77777777" w:rsidR="00461EAA" w:rsidRDefault="00461EAA" w:rsidP="00404353">
      <w:pPr>
        <w:spacing w:line="240" w:lineRule="auto"/>
        <w:ind w:left="426" w:hanging="426"/>
        <w:sectPr w:rsidR="00461EAA" w:rsidSect="003A5102">
          <w:pgSz w:w="16838" w:h="11906" w:orient="landscape" w:code="9"/>
          <w:pgMar w:top="720" w:right="720" w:bottom="720" w:left="720" w:header="708" w:footer="340" w:gutter="0"/>
          <w:cols w:space="708"/>
          <w:docGrid w:linePitch="360"/>
        </w:sectPr>
      </w:pPr>
    </w:p>
    <w:p w14:paraId="7FE702DC" w14:textId="3005C4A9" w:rsidR="0004434C" w:rsidRDefault="0004434C" w:rsidP="0004434C">
      <w:pPr>
        <w:pStyle w:val="Caption"/>
      </w:pPr>
      <w:r w:rsidRPr="0004434C">
        <w:rPr>
          <w:vanish/>
        </w:rPr>
        <w:t>Table A.4(</w:t>
      </w:r>
      <w:r w:rsidR="008A2788">
        <w:fldChar w:fldCharType="begin"/>
      </w:r>
      <w:r w:rsidR="008A2788">
        <w:instrText xml:space="preserve"> SEQ Table_A.4( \* alphabetic </w:instrText>
      </w:r>
      <w:r w:rsidR="008A2788">
        <w:fldChar w:fldCharType="separate"/>
      </w:r>
      <w:r w:rsidR="00DE7A33">
        <w:rPr>
          <w:noProof/>
        </w:rPr>
        <w:t>b</w:t>
      </w:r>
      <w:r w:rsidR="008A2788">
        <w:rPr>
          <w:noProof/>
        </w:rPr>
        <w:fldChar w:fldCharType="end"/>
      </w:r>
      <w:r>
        <w:t>) LLAOL sites</w:t>
      </w:r>
    </w:p>
    <w:tbl>
      <w:tblPr>
        <w:tblStyle w:val="TableStyle4"/>
        <w:tblW w:w="5000" w:type="pct"/>
        <w:tblLook w:val="0620" w:firstRow="1" w:lastRow="0" w:firstColumn="0" w:lastColumn="0" w:noHBand="1" w:noVBand="1"/>
      </w:tblPr>
      <w:tblGrid>
        <w:gridCol w:w="1086"/>
        <w:gridCol w:w="1182"/>
        <w:gridCol w:w="1250"/>
        <w:gridCol w:w="2200"/>
        <w:gridCol w:w="2071"/>
        <w:gridCol w:w="2074"/>
        <w:gridCol w:w="1105"/>
        <w:gridCol w:w="1105"/>
        <w:gridCol w:w="1105"/>
        <w:gridCol w:w="1105"/>
        <w:gridCol w:w="1105"/>
      </w:tblGrid>
      <w:tr w:rsidR="00461EAA" w:rsidRPr="00116356" w14:paraId="142D23C1" w14:textId="77777777" w:rsidTr="00FA14B4">
        <w:trPr>
          <w:cnfStyle w:val="100000000000" w:firstRow="1" w:lastRow="0" w:firstColumn="0" w:lastColumn="0" w:oddVBand="0" w:evenVBand="0" w:oddHBand="0" w:evenHBand="0" w:firstRowFirstColumn="0" w:firstRowLastColumn="0" w:lastRowFirstColumn="0" w:lastRowLastColumn="0"/>
          <w:trHeight w:val="410"/>
          <w:tblHeader/>
        </w:trPr>
        <w:tc>
          <w:tcPr>
            <w:tcW w:w="353" w:type="pct"/>
            <w:shd w:val="clear" w:color="auto" w:fill="5F2167"/>
          </w:tcPr>
          <w:p w14:paraId="752C602D" w14:textId="77777777" w:rsidR="00461EAA" w:rsidRPr="00116356" w:rsidRDefault="00461EAA" w:rsidP="008A2788">
            <w:pPr>
              <w:rPr>
                <w:rFonts w:cs="Arial"/>
                <w:sz w:val="20"/>
              </w:rPr>
            </w:pPr>
            <w:r>
              <w:rPr>
                <w:rFonts w:cs="Arial"/>
                <w:sz w:val="20"/>
              </w:rPr>
              <w:t>Diffusion Tube</w:t>
            </w:r>
            <w:r w:rsidRPr="00116356">
              <w:rPr>
                <w:rFonts w:cs="Arial"/>
                <w:sz w:val="20"/>
              </w:rPr>
              <w:t xml:space="preserve"> ID</w:t>
            </w:r>
          </w:p>
        </w:tc>
        <w:tc>
          <w:tcPr>
            <w:tcW w:w="384" w:type="pct"/>
            <w:shd w:val="clear" w:color="auto" w:fill="5F2167"/>
          </w:tcPr>
          <w:p w14:paraId="427293E9" w14:textId="77777777" w:rsidR="00461EAA" w:rsidRPr="00116356" w:rsidRDefault="00461EAA" w:rsidP="008A2788">
            <w:pPr>
              <w:rPr>
                <w:rFonts w:cs="Arial"/>
                <w:sz w:val="20"/>
              </w:rPr>
            </w:pPr>
            <w:r w:rsidRPr="00116356">
              <w:rPr>
                <w:rFonts w:cs="Arial"/>
                <w:sz w:val="20"/>
              </w:rPr>
              <w:t>X OS Grid Ref (Easting)</w:t>
            </w:r>
          </w:p>
        </w:tc>
        <w:tc>
          <w:tcPr>
            <w:tcW w:w="406" w:type="pct"/>
            <w:shd w:val="clear" w:color="auto" w:fill="5F2167"/>
          </w:tcPr>
          <w:p w14:paraId="40A12B55" w14:textId="77777777" w:rsidR="00461EAA" w:rsidRPr="00116356" w:rsidRDefault="00461EAA" w:rsidP="008A2788">
            <w:pPr>
              <w:rPr>
                <w:rFonts w:cs="Arial"/>
                <w:sz w:val="20"/>
              </w:rPr>
            </w:pPr>
            <w:r w:rsidRPr="00116356">
              <w:rPr>
                <w:rFonts w:cs="Arial"/>
                <w:sz w:val="20"/>
              </w:rPr>
              <w:t>Y OS Grid Ref (Northing)</w:t>
            </w:r>
          </w:p>
        </w:tc>
        <w:tc>
          <w:tcPr>
            <w:tcW w:w="715" w:type="pct"/>
            <w:shd w:val="clear" w:color="auto" w:fill="5F2167"/>
          </w:tcPr>
          <w:p w14:paraId="020845FB" w14:textId="77777777" w:rsidR="00461EAA" w:rsidRPr="00116356" w:rsidRDefault="00461EAA" w:rsidP="008A2788">
            <w:pPr>
              <w:rPr>
                <w:rFonts w:cs="Arial"/>
                <w:sz w:val="20"/>
              </w:rPr>
            </w:pPr>
            <w:r w:rsidRPr="00116356">
              <w:rPr>
                <w:rFonts w:cs="Arial"/>
                <w:sz w:val="20"/>
              </w:rPr>
              <w:t>Site Type</w:t>
            </w:r>
          </w:p>
        </w:tc>
        <w:tc>
          <w:tcPr>
            <w:tcW w:w="673" w:type="pct"/>
            <w:shd w:val="clear" w:color="auto" w:fill="5F2167"/>
          </w:tcPr>
          <w:p w14:paraId="12716974" w14:textId="77777777" w:rsidR="00461EAA" w:rsidRPr="00116356" w:rsidRDefault="00461EAA" w:rsidP="008A2788">
            <w:pPr>
              <w:rPr>
                <w:rFonts w:cs="Arial"/>
                <w:sz w:val="20"/>
              </w:rPr>
            </w:pPr>
            <w:r w:rsidRPr="00116356">
              <w:rPr>
                <w:rFonts w:cs="Arial"/>
                <w:sz w:val="20"/>
              </w:rPr>
              <w:t xml:space="preserve">Valid Data Capture for Monitoring Period (%) </w:t>
            </w:r>
            <w:r w:rsidRPr="00E1160B">
              <w:rPr>
                <w:rFonts w:cs="Arial"/>
                <w:sz w:val="20"/>
                <w:vertAlign w:val="superscript"/>
              </w:rPr>
              <w:t>(1)</w:t>
            </w:r>
          </w:p>
        </w:tc>
        <w:tc>
          <w:tcPr>
            <w:tcW w:w="674" w:type="pct"/>
            <w:shd w:val="clear" w:color="auto" w:fill="5F2167"/>
          </w:tcPr>
          <w:p w14:paraId="23E7549F" w14:textId="198E7458" w:rsidR="00461EAA" w:rsidRPr="00116356" w:rsidRDefault="00461EAA" w:rsidP="008A2788">
            <w:pPr>
              <w:rPr>
                <w:rFonts w:cs="Arial"/>
                <w:sz w:val="20"/>
              </w:rPr>
            </w:pPr>
            <w:r w:rsidRPr="00116356">
              <w:rPr>
                <w:rFonts w:cs="Arial"/>
                <w:sz w:val="20"/>
              </w:rPr>
              <w:t xml:space="preserve">Valid Data Capture </w:t>
            </w:r>
            <w:r w:rsidR="003723E0">
              <w:rPr>
                <w:rFonts w:cs="Arial"/>
                <w:sz w:val="20"/>
              </w:rPr>
              <w:fldChar w:fldCharType="begin"/>
            </w:r>
            <w:r w:rsidR="003723E0">
              <w:rPr>
                <w:rFonts w:cs="Arial"/>
                <w:b w:val="0"/>
                <w:sz w:val="20"/>
              </w:rPr>
              <w:instrText xml:space="preserve"> DOCPROPERTY  aMonitoringYear  \* MERGEFORMAT </w:instrText>
            </w:r>
            <w:r w:rsidR="003723E0">
              <w:rPr>
                <w:rFonts w:cs="Arial"/>
                <w:sz w:val="20"/>
              </w:rPr>
              <w:fldChar w:fldCharType="separate"/>
            </w:r>
            <w:r w:rsidR="003723E0">
              <w:rPr>
                <w:rFonts w:cs="Arial"/>
                <w:b w:val="0"/>
                <w:sz w:val="20"/>
              </w:rPr>
              <w:t>2023</w:t>
            </w:r>
            <w:r w:rsidR="003723E0">
              <w:rPr>
                <w:rFonts w:cs="Arial"/>
                <w:sz w:val="20"/>
              </w:rPr>
              <w:fldChar w:fldCharType="end"/>
            </w:r>
            <w:r w:rsidRPr="00116356">
              <w:rPr>
                <w:rFonts w:cs="Arial"/>
                <w:sz w:val="20"/>
              </w:rPr>
              <w:t xml:space="preserve"> (%) </w:t>
            </w:r>
            <w:r w:rsidRPr="00E1160B">
              <w:rPr>
                <w:rFonts w:cs="Arial"/>
                <w:sz w:val="20"/>
                <w:vertAlign w:val="superscript"/>
              </w:rPr>
              <w:t>(2)</w:t>
            </w:r>
          </w:p>
        </w:tc>
        <w:tc>
          <w:tcPr>
            <w:tcW w:w="359" w:type="pct"/>
            <w:shd w:val="clear" w:color="auto" w:fill="5F2167"/>
          </w:tcPr>
          <w:p w14:paraId="7CA61B32" w14:textId="32606661" w:rsidR="00461EAA" w:rsidRPr="00C4767C" w:rsidRDefault="0004434C" w:rsidP="008A2788">
            <w:pPr>
              <w:rPr>
                <w:rFonts w:cs="Arial"/>
                <w:bCs/>
                <w:sz w:val="20"/>
              </w:rPr>
            </w:pPr>
            <w:r>
              <w:rPr>
                <w:rFonts w:cs="Arial"/>
                <w:bCs/>
                <w:sz w:val="20"/>
              </w:rPr>
              <w:t>2019</w:t>
            </w:r>
          </w:p>
        </w:tc>
        <w:tc>
          <w:tcPr>
            <w:tcW w:w="359" w:type="pct"/>
            <w:shd w:val="clear" w:color="auto" w:fill="5F2167"/>
          </w:tcPr>
          <w:p w14:paraId="0B6E394A" w14:textId="3B19C38A" w:rsidR="00461EAA" w:rsidRPr="00C4767C" w:rsidRDefault="0004434C" w:rsidP="008A2788">
            <w:pPr>
              <w:rPr>
                <w:rFonts w:cs="Arial"/>
                <w:bCs/>
                <w:sz w:val="20"/>
                <w:vertAlign w:val="superscript"/>
              </w:rPr>
            </w:pPr>
            <w:r>
              <w:rPr>
                <w:rFonts w:cs="Arial"/>
                <w:bCs/>
                <w:sz w:val="20"/>
              </w:rPr>
              <w:t>2020</w:t>
            </w:r>
          </w:p>
        </w:tc>
        <w:tc>
          <w:tcPr>
            <w:tcW w:w="359" w:type="pct"/>
            <w:shd w:val="clear" w:color="auto" w:fill="5F2167"/>
          </w:tcPr>
          <w:p w14:paraId="1E98838F" w14:textId="647EF2F4" w:rsidR="00461EAA" w:rsidRPr="00C4767C" w:rsidRDefault="0004434C" w:rsidP="008A2788">
            <w:pPr>
              <w:rPr>
                <w:rFonts w:cs="Arial"/>
                <w:bCs/>
                <w:sz w:val="20"/>
                <w:vertAlign w:val="superscript"/>
              </w:rPr>
            </w:pPr>
            <w:r>
              <w:rPr>
                <w:rFonts w:cs="Arial"/>
                <w:bCs/>
                <w:sz w:val="20"/>
              </w:rPr>
              <w:t>2021</w:t>
            </w:r>
          </w:p>
        </w:tc>
        <w:tc>
          <w:tcPr>
            <w:tcW w:w="359" w:type="pct"/>
            <w:shd w:val="clear" w:color="auto" w:fill="5F2167"/>
          </w:tcPr>
          <w:p w14:paraId="5BFBB6DA" w14:textId="6D29668D" w:rsidR="00461EAA" w:rsidRPr="00C4767C" w:rsidRDefault="0004434C" w:rsidP="008A2788">
            <w:pPr>
              <w:rPr>
                <w:rFonts w:cs="Arial"/>
                <w:bCs/>
                <w:sz w:val="20"/>
                <w:vertAlign w:val="superscript"/>
              </w:rPr>
            </w:pPr>
            <w:r>
              <w:rPr>
                <w:rFonts w:cs="Arial"/>
                <w:bCs/>
                <w:sz w:val="20"/>
              </w:rPr>
              <w:t>2022</w:t>
            </w:r>
          </w:p>
        </w:tc>
        <w:tc>
          <w:tcPr>
            <w:tcW w:w="359" w:type="pct"/>
            <w:shd w:val="clear" w:color="auto" w:fill="5F2167"/>
          </w:tcPr>
          <w:p w14:paraId="62A2A1FC" w14:textId="39FE6FF9" w:rsidR="00461EAA" w:rsidRPr="00C4767C" w:rsidRDefault="003723E0" w:rsidP="008A2788">
            <w:pPr>
              <w:rPr>
                <w:rFonts w:cs="Arial"/>
                <w:bCs/>
                <w:sz w:val="20"/>
                <w:vertAlign w:val="superscript"/>
              </w:rPr>
            </w:pPr>
            <w:r>
              <w:rPr>
                <w:rFonts w:cs="Arial"/>
                <w:bCs/>
                <w:sz w:val="20"/>
              </w:rPr>
              <w:fldChar w:fldCharType="begin"/>
            </w:r>
            <w:r>
              <w:rPr>
                <w:rFonts w:cs="Arial"/>
                <w:b w:val="0"/>
                <w:bCs/>
                <w:sz w:val="20"/>
              </w:rPr>
              <w:instrText xml:space="preserve"> DOCPROPERTY  aMonitoringYear  \* MERGEFORMAT </w:instrText>
            </w:r>
            <w:r>
              <w:rPr>
                <w:rFonts w:cs="Arial"/>
                <w:bCs/>
                <w:sz w:val="20"/>
              </w:rPr>
              <w:fldChar w:fldCharType="separate"/>
            </w:r>
            <w:r>
              <w:rPr>
                <w:rFonts w:cs="Arial"/>
                <w:b w:val="0"/>
                <w:bCs/>
                <w:sz w:val="20"/>
              </w:rPr>
              <w:t>2023</w:t>
            </w:r>
            <w:r>
              <w:rPr>
                <w:rFonts w:cs="Arial"/>
                <w:bCs/>
                <w:sz w:val="20"/>
              </w:rPr>
              <w:fldChar w:fldCharType="end"/>
            </w:r>
          </w:p>
        </w:tc>
      </w:tr>
      <w:tr w:rsidR="00FA14B4" w:rsidRPr="00711CCE" w14:paraId="0F940275" w14:textId="77777777" w:rsidTr="00FA14B4">
        <w:tblPrEx>
          <w:tblLook w:val="04A0" w:firstRow="1" w:lastRow="0" w:firstColumn="1" w:lastColumn="0" w:noHBand="0" w:noVBand="1"/>
        </w:tblPrEx>
        <w:trPr>
          <w:trHeight w:val="705"/>
          <w:hidden/>
        </w:trPr>
        <w:tc>
          <w:tcPr>
            <w:cnfStyle w:val="001000000000" w:firstRow="0" w:lastRow="0" w:firstColumn="1" w:lastColumn="0" w:oddVBand="0" w:evenVBand="0" w:oddHBand="0" w:evenHBand="0" w:firstRowFirstColumn="0" w:firstRowLastColumn="0" w:lastRowFirstColumn="0" w:lastRowLastColumn="0"/>
            <w:tcW w:w="353" w:type="pct"/>
            <w:hideMark/>
          </w:tcPr>
          <w:p w14:paraId="391961DE" w14:textId="77777777" w:rsidR="00FA14B4" w:rsidRPr="003F4FD9" w:rsidRDefault="00FA14B4" w:rsidP="00FA14B4">
            <w:pPr>
              <w:rPr>
                <w:rFonts w:eastAsia="Times New Roman" w:cs="Arial"/>
                <w:vanish/>
                <w:color w:val="000000"/>
                <w:sz w:val="20"/>
              </w:rPr>
            </w:pPr>
            <w:r w:rsidRPr="003F4FD9">
              <w:rPr>
                <w:rFonts w:eastAsia="Times New Roman" w:cs="Arial"/>
                <w:vanish/>
                <w:color w:val="000000"/>
                <w:sz w:val="20"/>
              </w:rPr>
              <w:t>LLA 1</w:t>
            </w:r>
          </w:p>
        </w:tc>
        <w:tc>
          <w:tcPr>
            <w:tcW w:w="384" w:type="pct"/>
            <w:noWrap/>
            <w:hideMark/>
          </w:tcPr>
          <w:p w14:paraId="1DCC4516" w14:textId="77777777" w:rsidR="00FA14B4" w:rsidRPr="003F4FD9" w:rsidRDefault="00FA14B4" w:rsidP="00FA14B4">
            <w:pPr>
              <w:cnfStyle w:val="000000000000" w:firstRow="0" w:lastRow="0" w:firstColumn="0" w:lastColumn="0" w:oddVBand="0" w:evenVBand="0" w:oddHBand="0" w:evenHBand="0" w:firstRowFirstColumn="0" w:firstRowLastColumn="0" w:lastRowFirstColumn="0" w:lastRowLastColumn="0"/>
              <w:rPr>
                <w:rFonts w:eastAsia="Times New Roman" w:cs="Arial"/>
                <w:vanish/>
                <w:color w:val="000000"/>
                <w:sz w:val="20"/>
              </w:rPr>
            </w:pPr>
            <w:r w:rsidRPr="003F4FD9">
              <w:rPr>
                <w:rFonts w:eastAsia="Times New Roman" w:cs="Arial"/>
                <w:vanish/>
                <w:color w:val="000000"/>
                <w:sz w:val="20"/>
              </w:rPr>
              <w:t>511920</w:t>
            </w:r>
          </w:p>
        </w:tc>
        <w:tc>
          <w:tcPr>
            <w:tcW w:w="406" w:type="pct"/>
            <w:noWrap/>
            <w:hideMark/>
          </w:tcPr>
          <w:p w14:paraId="408322C0" w14:textId="77777777" w:rsidR="00FA14B4" w:rsidRPr="003F4FD9" w:rsidRDefault="00FA14B4" w:rsidP="00FA14B4">
            <w:pPr>
              <w:cnfStyle w:val="000000000000" w:firstRow="0" w:lastRow="0" w:firstColumn="0" w:lastColumn="0" w:oddVBand="0" w:evenVBand="0" w:oddHBand="0" w:evenHBand="0" w:firstRowFirstColumn="0" w:firstRowLastColumn="0" w:lastRowFirstColumn="0" w:lastRowLastColumn="0"/>
              <w:rPr>
                <w:rFonts w:eastAsia="Times New Roman" w:cs="Arial"/>
                <w:vanish/>
                <w:color w:val="000000"/>
                <w:sz w:val="20"/>
              </w:rPr>
            </w:pPr>
            <w:r w:rsidRPr="003F4FD9">
              <w:rPr>
                <w:rFonts w:eastAsia="Times New Roman" w:cs="Arial"/>
                <w:vanish/>
                <w:color w:val="000000"/>
                <w:sz w:val="20"/>
              </w:rPr>
              <w:t>221334</w:t>
            </w:r>
          </w:p>
        </w:tc>
        <w:tc>
          <w:tcPr>
            <w:tcW w:w="715" w:type="pct"/>
            <w:noWrap/>
            <w:hideMark/>
          </w:tcPr>
          <w:p w14:paraId="01D8FDB7" w14:textId="50B405B7" w:rsidR="00FA14B4" w:rsidRPr="003F4FD9" w:rsidRDefault="00FA14B4" w:rsidP="00FA14B4">
            <w:pPr>
              <w:cnfStyle w:val="000000000000" w:firstRow="0" w:lastRow="0" w:firstColumn="0" w:lastColumn="0" w:oddVBand="0" w:evenVBand="0" w:oddHBand="0" w:evenHBand="0" w:firstRowFirstColumn="0" w:firstRowLastColumn="0" w:lastRowFirstColumn="0" w:lastRowLastColumn="0"/>
              <w:rPr>
                <w:rFonts w:eastAsia="Times New Roman" w:cs="Arial"/>
                <w:vanish/>
                <w:color w:val="000000"/>
                <w:sz w:val="20"/>
              </w:rPr>
            </w:pPr>
            <w:r w:rsidRPr="00711CCE">
              <w:rPr>
                <w:rFonts w:eastAsia="Times New Roman" w:cs="Arial"/>
                <w:vanish/>
                <w:color w:val="000000"/>
                <w:sz w:val="20"/>
              </w:rPr>
              <w:t>Other</w:t>
            </w:r>
            <w:r w:rsidRPr="00711CCE">
              <w:rPr>
                <w:rFonts w:eastAsia="Times New Roman" w:cs="Arial"/>
                <w:vanish/>
                <w:color w:val="000000"/>
                <w:sz w:val="22"/>
              </w:rPr>
              <w:br/>
            </w:r>
            <w:r w:rsidRPr="00711CCE">
              <w:rPr>
                <w:rFonts w:eastAsia="Times New Roman" w:cs="Arial"/>
                <w:i/>
                <w:iCs/>
                <w:vanish/>
                <w:color w:val="000000"/>
                <w:sz w:val="16"/>
                <w:szCs w:val="16"/>
              </w:rPr>
              <w:t>[Car Park &amp; Drop-Off Zones]</w:t>
            </w:r>
          </w:p>
        </w:tc>
        <w:tc>
          <w:tcPr>
            <w:tcW w:w="673" w:type="pct"/>
            <w:noWrap/>
            <w:hideMark/>
          </w:tcPr>
          <w:p w14:paraId="7C8A0069" w14:textId="6C562E47" w:rsidR="00FA14B4" w:rsidRPr="003F4FD9" w:rsidRDefault="00ED54BD" w:rsidP="00ED54BD">
            <w:pPr>
              <w:cnfStyle w:val="000000000000" w:firstRow="0" w:lastRow="0" w:firstColumn="0" w:lastColumn="0" w:oddVBand="0" w:evenVBand="0" w:oddHBand="0" w:evenHBand="0" w:firstRowFirstColumn="0" w:firstRowLastColumn="0" w:lastRowFirstColumn="0" w:lastRowLastColumn="0"/>
              <w:rPr>
                <w:rFonts w:eastAsia="Times New Roman" w:cs="Arial"/>
                <w:vanish/>
                <w:color w:val="000000"/>
                <w:sz w:val="20"/>
              </w:rPr>
            </w:pPr>
            <w:r w:rsidRPr="00711CCE">
              <w:rPr>
                <w:rFonts w:eastAsia="Times New Roman" w:cs="Arial"/>
                <w:vanish/>
                <w:color w:val="000000"/>
                <w:sz w:val="20"/>
              </w:rPr>
              <w:t>7</w:t>
            </w:r>
            <w:r w:rsidR="00B70AB1" w:rsidRPr="00711CCE">
              <w:rPr>
                <w:rFonts w:eastAsia="Times New Roman" w:cs="Arial"/>
                <w:vanish/>
                <w:color w:val="000000"/>
                <w:sz w:val="20"/>
              </w:rPr>
              <w:t>3</w:t>
            </w:r>
            <w:r w:rsidR="00E012F4" w:rsidRPr="00711CCE">
              <w:rPr>
                <w:rFonts w:eastAsia="Times New Roman" w:cs="Arial"/>
                <w:vanish/>
                <w:color w:val="000000"/>
                <w:sz w:val="20"/>
              </w:rPr>
              <w:t>.</w:t>
            </w:r>
            <w:r w:rsidR="00B70AB1" w:rsidRPr="00711CCE">
              <w:rPr>
                <w:rFonts w:eastAsia="Times New Roman" w:cs="Arial"/>
                <w:vanish/>
                <w:color w:val="000000"/>
                <w:sz w:val="20"/>
              </w:rPr>
              <w:t>4</w:t>
            </w:r>
          </w:p>
        </w:tc>
        <w:tc>
          <w:tcPr>
            <w:tcW w:w="674" w:type="pct"/>
            <w:noWrap/>
            <w:hideMark/>
          </w:tcPr>
          <w:p w14:paraId="553EBF6C" w14:textId="77777777" w:rsidR="00FA14B4" w:rsidRPr="003F4FD9" w:rsidRDefault="00FA14B4" w:rsidP="00FA14B4">
            <w:pPr>
              <w:cnfStyle w:val="000000000000" w:firstRow="0" w:lastRow="0" w:firstColumn="0" w:lastColumn="0" w:oddVBand="0" w:evenVBand="0" w:oddHBand="0" w:evenHBand="0" w:firstRowFirstColumn="0" w:firstRowLastColumn="0" w:lastRowFirstColumn="0" w:lastRowLastColumn="0"/>
              <w:rPr>
                <w:rFonts w:eastAsia="Times New Roman" w:cs="Arial"/>
                <w:vanish/>
                <w:color w:val="000000"/>
                <w:sz w:val="20"/>
              </w:rPr>
            </w:pPr>
            <w:r w:rsidRPr="003F4FD9">
              <w:rPr>
                <w:rFonts w:eastAsia="Times New Roman" w:cs="Arial"/>
                <w:vanish/>
                <w:color w:val="000000"/>
                <w:sz w:val="20"/>
              </w:rPr>
              <w:t>67.6</w:t>
            </w:r>
          </w:p>
        </w:tc>
        <w:tc>
          <w:tcPr>
            <w:tcW w:w="359" w:type="pct"/>
            <w:noWrap/>
            <w:hideMark/>
          </w:tcPr>
          <w:p w14:paraId="634265C7" w14:textId="706C668E" w:rsidR="00FA14B4" w:rsidRPr="003F4FD9" w:rsidRDefault="00FA14B4" w:rsidP="00FA14B4">
            <w:pPr>
              <w:cnfStyle w:val="000000000000" w:firstRow="0" w:lastRow="0" w:firstColumn="0" w:lastColumn="0" w:oddVBand="0" w:evenVBand="0" w:oddHBand="0" w:evenHBand="0" w:firstRowFirstColumn="0" w:firstRowLastColumn="0" w:lastRowFirstColumn="0" w:lastRowLastColumn="0"/>
              <w:rPr>
                <w:rFonts w:eastAsia="Times New Roman" w:cstheme="minorHAnsi"/>
                <w:vanish/>
                <w:color w:val="000000"/>
                <w:sz w:val="20"/>
              </w:rPr>
            </w:pPr>
            <w:r w:rsidRPr="00711CCE">
              <w:rPr>
                <w:rFonts w:cstheme="minorHAnsi"/>
                <w:vanish/>
                <w:color w:val="000000"/>
                <w:sz w:val="20"/>
              </w:rPr>
              <w:t>37.4</w:t>
            </w:r>
          </w:p>
        </w:tc>
        <w:tc>
          <w:tcPr>
            <w:tcW w:w="359" w:type="pct"/>
            <w:noWrap/>
            <w:hideMark/>
          </w:tcPr>
          <w:p w14:paraId="05477171" w14:textId="71DB2BFD" w:rsidR="00FA14B4" w:rsidRPr="003F4FD9" w:rsidRDefault="00FA14B4" w:rsidP="00FA14B4">
            <w:pPr>
              <w:cnfStyle w:val="000000000000" w:firstRow="0" w:lastRow="0" w:firstColumn="0" w:lastColumn="0" w:oddVBand="0" w:evenVBand="0" w:oddHBand="0" w:evenHBand="0" w:firstRowFirstColumn="0" w:firstRowLastColumn="0" w:lastRowFirstColumn="0" w:lastRowLastColumn="0"/>
              <w:rPr>
                <w:rFonts w:eastAsia="Times New Roman" w:cstheme="minorHAnsi"/>
                <w:vanish/>
                <w:color w:val="000000"/>
                <w:sz w:val="20"/>
              </w:rPr>
            </w:pPr>
            <w:r w:rsidRPr="00711CCE">
              <w:rPr>
                <w:rFonts w:cstheme="minorHAnsi"/>
                <w:vanish/>
                <w:color w:val="000000"/>
                <w:sz w:val="20"/>
              </w:rPr>
              <w:t>20.6</w:t>
            </w:r>
          </w:p>
        </w:tc>
        <w:tc>
          <w:tcPr>
            <w:tcW w:w="359" w:type="pct"/>
            <w:noWrap/>
            <w:hideMark/>
          </w:tcPr>
          <w:p w14:paraId="20D7AFFA" w14:textId="52E69D74" w:rsidR="00FA14B4" w:rsidRPr="003F4FD9" w:rsidRDefault="00FA14B4" w:rsidP="00FA14B4">
            <w:pPr>
              <w:cnfStyle w:val="000000000000" w:firstRow="0" w:lastRow="0" w:firstColumn="0" w:lastColumn="0" w:oddVBand="0" w:evenVBand="0" w:oddHBand="0" w:evenHBand="0" w:firstRowFirstColumn="0" w:firstRowLastColumn="0" w:lastRowFirstColumn="0" w:lastRowLastColumn="0"/>
              <w:rPr>
                <w:rFonts w:eastAsia="Times New Roman" w:cstheme="minorHAnsi"/>
                <w:vanish/>
                <w:color w:val="000000"/>
                <w:sz w:val="20"/>
              </w:rPr>
            </w:pPr>
            <w:r w:rsidRPr="00711CCE">
              <w:rPr>
                <w:rFonts w:cstheme="minorHAnsi"/>
                <w:vanish/>
                <w:color w:val="000000"/>
                <w:sz w:val="20"/>
              </w:rPr>
              <w:t>19.7</w:t>
            </w:r>
          </w:p>
        </w:tc>
        <w:tc>
          <w:tcPr>
            <w:tcW w:w="359" w:type="pct"/>
            <w:noWrap/>
            <w:hideMark/>
          </w:tcPr>
          <w:p w14:paraId="0D86DEF1" w14:textId="6E434D3B" w:rsidR="00FA14B4" w:rsidRPr="003F4FD9" w:rsidRDefault="00FA14B4" w:rsidP="00FA14B4">
            <w:pPr>
              <w:cnfStyle w:val="000000000000" w:firstRow="0" w:lastRow="0" w:firstColumn="0" w:lastColumn="0" w:oddVBand="0" w:evenVBand="0" w:oddHBand="0" w:evenHBand="0" w:firstRowFirstColumn="0" w:firstRowLastColumn="0" w:lastRowFirstColumn="0" w:lastRowLastColumn="0"/>
              <w:rPr>
                <w:rFonts w:eastAsia="Times New Roman" w:cstheme="minorHAnsi"/>
                <w:vanish/>
                <w:color w:val="000000"/>
                <w:sz w:val="20"/>
              </w:rPr>
            </w:pPr>
            <w:r w:rsidRPr="00711CCE">
              <w:rPr>
                <w:rFonts w:cstheme="minorHAnsi"/>
                <w:vanish/>
                <w:color w:val="000000"/>
                <w:sz w:val="20"/>
              </w:rPr>
              <w:t>28.1</w:t>
            </w:r>
          </w:p>
        </w:tc>
        <w:tc>
          <w:tcPr>
            <w:tcW w:w="359" w:type="pct"/>
            <w:noWrap/>
            <w:hideMark/>
          </w:tcPr>
          <w:p w14:paraId="0A238438" w14:textId="77777777" w:rsidR="00FA14B4" w:rsidRPr="003F4FD9" w:rsidRDefault="00FA14B4" w:rsidP="00FA14B4">
            <w:pPr>
              <w:cnfStyle w:val="000000000000" w:firstRow="0" w:lastRow="0" w:firstColumn="0" w:lastColumn="0" w:oddVBand="0" w:evenVBand="0" w:oddHBand="0" w:evenHBand="0" w:firstRowFirstColumn="0" w:firstRowLastColumn="0" w:lastRowFirstColumn="0" w:lastRowLastColumn="0"/>
              <w:rPr>
                <w:rFonts w:eastAsia="Times New Roman" w:cs="Arial"/>
                <w:vanish/>
                <w:color w:val="000000"/>
                <w:sz w:val="20"/>
              </w:rPr>
            </w:pPr>
            <w:r w:rsidRPr="003F4FD9">
              <w:rPr>
                <w:rFonts w:eastAsia="Times New Roman" w:cs="Arial"/>
                <w:vanish/>
                <w:color w:val="000000"/>
                <w:sz w:val="20"/>
              </w:rPr>
              <w:t>31.2</w:t>
            </w:r>
          </w:p>
        </w:tc>
      </w:tr>
      <w:tr w:rsidR="00564029" w:rsidRPr="003F4FD9" w14:paraId="2295A8F6" w14:textId="77777777" w:rsidTr="00FA14B4">
        <w:tblPrEx>
          <w:tblLook w:val="04A0" w:firstRow="1" w:lastRow="0" w:firstColumn="1" w:lastColumn="0" w:noHBand="0" w:noVBand="1"/>
        </w:tblPrEx>
        <w:trPr>
          <w:trHeight w:val="705"/>
        </w:trPr>
        <w:tc>
          <w:tcPr>
            <w:cnfStyle w:val="001000000000" w:firstRow="0" w:lastRow="0" w:firstColumn="1" w:lastColumn="0" w:oddVBand="0" w:evenVBand="0" w:oddHBand="0" w:evenHBand="0" w:firstRowFirstColumn="0" w:firstRowLastColumn="0" w:lastRowFirstColumn="0" w:lastRowLastColumn="0"/>
            <w:tcW w:w="353" w:type="pct"/>
          </w:tcPr>
          <w:p w14:paraId="3FDEED89" w14:textId="50E0F7DE" w:rsidR="00564029" w:rsidRPr="003F4FD9" w:rsidRDefault="00564029" w:rsidP="00564029">
            <w:pPr>
              <w:rPr>
                <w:rFonts w:eastAsia="Times New Roman" w:cs="Arial"/>
                <w:color w:val="000000"/>
                <w:sz w:val="20"/>
              </w:rPr>
            </w:pPr>
            <w:r w:rsidRPr="003F4FD9">
              <w:rPr>
                <w:rFonts w:eastAsia="Times New Roman" w:cs="Arial"/>
                <w:color w:val="000000"/>
                <w:sz w:val="20"/>
              </w:rPr>
              <w:t>LLA 1</w:t>
            </w:r>
          </w:p>
        </w:tc>
        <w:tc>
          <w:tcPr>
            <w:tcW w:w="384" w:type="pct"/>
            <w:noWrap/>
          </w:tcPr>
          <w:p w14:paraId="664B701E" w14:textId="6191CEC5"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511920</w:t>
            </w:r>
          </w:p>
        </w:tc>
        <w:tc>
          <w:tcPr>
            <w:tcW w:w="406" w:type="pct"/>
            <w:noWrap/>
          </w:tcPr>
          <w:p w14:paraId="77191672" w14:textId="31B65494"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221334</w:t>
            </w:r>
          </w:p>
        </w:tc>
        <w:tc>
          <w:tcPr>
            <w:tcW w:w="715" w:type="pct"/>
            <w:noWrap/>
          </w:tcPr>
          <w:p w14:paraId="187F14AB" w14:textId="173B3FD7" w:rsidR="00564029" w:rsidRPr="000316F8"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Other</w:t>
            </w:r>
            <w:r w:rsidRPr="00C67FA5">
              <w:rPr>
                <w:rFonts w:eastAsia="Times New Roman" w:cs="Arial"/>
                <w:color w:val="000000"/>
                <w:sz w:val="22"/>
              </w:rPr>
              <w:br/>
            </w:r>
            <w:r w:rsidRPr="00C67FA5">
              <w:rPr>
                <w:rFonts w:eastAsia="Times New Roman" w:cs="Arial"/>
                <w:i/>
                <w:iCs/>
                <w:color w:val="000000"/>
                <w:sz w:val="16"/>
                <w:szCs w:val="16"/>
              </w:rPr>
              <w:t>[Car Park &amp; Drop-Off Zones]</w:t>
            </w:r>
          </w:p>
        </w:tc>
        <w:tc>
          <w:tcPr>
            <w:tcW w:w="673" w:type="pct"/>
            <w:noWrap/>
          </w:tcPr>
          <w:p w14:paraId="5E48A455" w14:textId="31A48982" w:rsidR="0056402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73.4</w:t>
            </w:r>
          </w:p>
        </w:tc>
        <w:tc>
          <w:tcPr>
            <w:tcW w:w="674" w:type="pct"/>
            <w:noWrap/>
          </w:tcPr>
          <w:p w14:paraId="23D54445" w14:textId="0AAF95CA"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564029">
              <w:rPr>
                <w:rFonts w:eastAsia="Times New Roman" w:cs="Arial"/>
                <w:color w:val="000000"/>
                <w:sz w:val="20"/>
              </w:rPr>
              <w:t>67.6</w:t>
            </w:r>
          </w:p>
        </w:tc>
        <w:tc>
          <w:tcPr>
            <w:tcW w:w="359" w:type="pct"/>
            <w:noWrap/>
          </w:tcPr>
          <w:p w14:paraId="47A8DA6A" w14:textId="41435C52" w:rsidR="00564029" w:rsidRPr="00FA14B4"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rPr>
            </w:pPr>
            <w:r>
              <w:rPr>
                <w:rFonts w:asciiTheme="minorHAnsi" w:hAnsiTheme="minorHAnsi" w:cstheme="minorHAnsi"/>
                <w:color w:val="000000"/>
                <w:sz w:val="20"/>
              </w:rPr>
              <w:t>37.4</w:t>
            </w:r>
          </w:p>
        </w:tc>
        <w:tc>
          <w:tcPr>
            <w:tcW w:w="359" w:type="pct"/>
            <w:noWrap/>
          </w:tcPr>
          <w:p w14:paraId="33CFFC0F" w14:textId="5F359ED6" w:rsidR="00564029" w:rsidRPr="00FA14B4"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rPr>
            </w:pPr>
            <w:r w:rsidRPr="00FA14B4">
              <w:rPr>
                <w:rFonts w:asciiTheme="minorHAnsi" w:hAnsiTheme="minorHAnsi" w:cstheme="minorHAnsi"/>
                <w:color w:val="000000"/>
                <w:sz w:val="20"/>
              </w:rPr>
              <w:t>20.6</w:t>
            </w:r>
          </w:p>
        </w:tc>
        <w:tc>
          <w:tcPr>
            <w:tcW w:w="359" w:type="pct"/>
            <w:noWrap/>
          </w:tcPr>
          <w:p w14:paraId="4D05A656" w14:textId="271B61FE" w:rsidR="00564029" w:rsidRPr="00FA14B4"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rPr>
            </w:pPr>
            <w:r w:rsidRPr="00FA14B4">
              <w:rPr>
                <w:rFonts w:asciiTheme="minorHAnsi" w:hAnsiTheme="minorHAnsi" w:cstheme="minorHAnsi"/>
                <w:color w:val="000000"/>
                <w:sz w:val="20"/>
              </w:rPr>
              <w:t>19.7</w:t>
            </w:r>
          </w:p>
        </w:tc>
        <w:tc>
          <w:tcPr>
            <w:tcW w:w="359" w:type="pct"/>
            <w:noWrap/>
          </w:tcPr>
          <w:p w14:paraId="6CCB17BE" w14:textId="608B167A" w:rsidR="00564029" w:rsidRPr="00FA14B4"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rPr>
            </w:pPr>
            <w:r w:rsidRPr="00FA14B4">
              <w:rPr>
                <w:rFonts w:asciiTheme="minorHAnsi" w:hAnsiTheme="minorHAnsi" w:cstheme="minorHAnsi"/>
                <w:color w:val="000000"/>
                <w:sz w:val="20"/>
              </w:rPr>
              <w:t>28.1</w:t>
            </w:r>
          </w:p>
        </w:tc>
        <w:tc>
          <w:tcPr>
            <w:tcW w:w="359" w:type="pct"/>
            <w:noWrap/>
          </w:tcPr>
          <w:p w14:paraId="465AC072" w14:textId="52EA31EB"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31.2</w:t>
            </w:r>
          </w:p>
        </w:tc>
      </w:tr>
      <w:tr w:rsidR="00564029" w:rsidRPr="003F4FD9" w14:paraId="1145551C" w14:textId="77777777" w:rsidTr="00FA14B4">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53" w:type="pct"/>
            <w:hideMark/>
          </w:tcPr>
          <w:p w14:paraId="3C2EF921" w14:textId="77777777" w:rsidR="00564029" w:rsidRPr="003F4FD9" w:rsidRDefault="00564029" w:rsidP="00564029">
            <w:pPr>
              <w:rPr>
                <w:rFonts w:eastAsia="Times New Roman" w:cs="Arial"/>
                <w:color w:val="000000"/>
                <w:sz w:val="20"/>
              </w:rPr>
            </w:pPr>
            <w:r w:rsidRPr="003F4FD9">
              <w:rPr>
                <w:rFonts w:eastAsia="Times New Roman" w:cs="Arial"/>
                <w:color w:val="000000"/>
                <w:sz w:val="20"/>
              </w:rPr>
              <w:t>LLA 2</w:t>
            </w:r>
          </w:p>
        </w:tc>
        <w:tc>
          <w:tcPr>
            <w:tcW w:w="384" w:type="pct"/>
            <w:noWrap/>
            <w:hideMark/>
          </w:tcPr>
          <w:p w14:paraId="71182A6C"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511586</w:t>
            </w:r>
          </w:p>
        </w:tc>
        <w:tc>
          <w:tcPr>
            <w:tcW w:w="406" w:type="pct"/>
            <w:noWrap/>
            <w:hideMark/>
          </w:tcPr>
          <w:p w14:paraId="47205D5B"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220978</w:t>
            </w:r>
          </w:p>
        </w:tc>
        <w:tc>
          <w:tcPr>
            <w:tcW w:w="715" w:type="pct"/>
            <w:noWrap/>
            <w:hideMark/>
          </w:tcPr>
          <w:p w14:paraId="3FAA4A18" w14:textId="73B72FFE"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Roadside</w:t>
            </w:r>
            <w:r w:rsidRPr="00C67FA5">
              <w:rPr>
                <w:rFonts w:eastAsia="Times New Roman" w:cs="Arial"/>
                <w:color w:val="000000"/>
                <w:sz w:val="22"/>
              </w:rPr>
              <w:br/>
            </w:r>
            <w:r w:rsidRPr="00C67FA5">
              <w:rPr>
                <w:rFonts w:eastAsia="Times New Roman" w:cs="Arial"/>
                <w:i/>
                <w:iCs/>
                <w:color w:val="000000"/>
                <w:sz w:val="16"/>
                <w:szCs w:val="16"/>
              </w:rPr>
              <w:t>[Access Road]</w:t>
            </w:r>
          </w:p>
        </w:tc>
        <w:tc>
          <w:tcPr>
            <w:tcW w:w="673" w:type="pct"/>
            <w:noWrap/>
            <w:hideMark/>
          </w:tcPr>
          <w:p w14:paraId="02E952FD" w14:textId="17CD54D6"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 </w:t>
            </w:r>
            <w:r>
              <w:rPr>
                <w:rFonts w:eastAsia="Times New Roman" w:cs="Arial"/>
                <w:color w:val="000000"/>
                <w:sz w:val="20"/>
              </w:rPr>
              <w:t>81.2</w:t>
            </w:r>
          </w:p>
        </w:tc>
        <w:tc>
          <w:tcPr>
            <w:tcW w:w="674" w:type="pct"/>
            <w:noWrap/>
            <w:hideMark/>
          </w:tcPr>
          <w:p w14:paraId="4C216656"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74.7</w:t>
            </w:r>
          </w:p>
        </w:tc>
        <w:tc>
          <w:tcPr>
            <w:tcW w:w="359" w:type="pct"/>
            <w:noWrap/>
            <w:hideMark/>
          </w:tcPr>
          <w:p w14:paraId="385FD473" w14:textId="26F6BECE"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4F661D23" w14:textId="6302ADBD"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1B78ADFF" w14:textId="63AB806A"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18.6</w:t>
            </w:r>
          </w:p>
        </w:tc>
        <w:tc>
          <w:tcPr>
            <w:tcW w:w="359" w:type="pct"/>
            <w:noWrap/>
            <w:hideMark/>
          </w:tcPr>
          <w:p w14:paraId="7FB7C0C9" w14:textId="1A6E536B"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25.3</w:t>
            </w:r>
          </w:p>
        </w:tc>
        <w:tc>
          <w:tcPr>
            <w:tcW w:w="359" w:type="pct"/>
            <w:noWrap/>
            <w:hideMark/>
          </w:tcPr>
          <w:p w14:paraId="476BE537"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25.6</w:t>
            </w:r>
          </w:p>
        </w:tc>
      </w:tr>
      <w:tr w:rsidR="00564029" w:rsidRPr="003F4FD9" w14:paraId="022632D9" w14:textId="77777777" w:rsidTr="00FA14B4">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53" w:type="pct"/>
            <w:hideMark/>
          </w:tcPr>
          <w:p w14:paraId="2BDEDCC1" w14:textId="77777777" w:rsidR="00564029" w:rsidRPr="003F4FD9" w:rsidRDefault="00564029" w:rsidP="00564029">
            <w:pPr>
              <w:rPr>
                <w:rFonts w:eastAsia="Times New Roman" w:cs="Arial"/>
                <w:color w:val="000000"/>
                <w:sz w:val="20"/>
              </w:rPr>
            </w:pPr>
            <w:r w:rsidRPr="003F4FD9">
              <w:rPr>
                <w:rFonts w:eastAsia="Times New Roman" w:cs="Arial"/>
                <w:color w:val="000000"/>
                <w:sz w:val="20"/>
              </w:rPr>
              <w:t>LLA 3</w:t>
            </w:r>
          </w:p>
        </w:tc>
        <w:tc>
          <w:tcPr>
            <w:tcW w:w="384" w:type="pct"/>
            <w:noWrap/>
            <w:hideMark/>
          </w:tcPr>
          <w:p w14:paraId="1FC799D4"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511156</w:t>
            </w:r>
          </w:p>
        </w:tc>
        <w:tc>
          <w:tcPr>
            <w:tcW w:w="406" w:type="pct"/>
            <w:noWrap/>
            <w:hideMark/>
          </w:tcPr>
          <w:p w14:paraId="476518F5"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220437</w:t>
            </w:r>
          </w:p>
        </w:tc>
        <w:tc>
          <w:tcPr>
            <w:tcW w:w="715" w:type="pct"/>
            <w:noWrap/>
            <w:hideMark/>
          </w:tcPr>
          <w:p w14:paraId="0C7B38A9" w14:textId="385F6A6A"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Other</w:t>
            </w:r>
            <w:r w:rsidRPr="00C67FA5">
              <w:rPr>
                <w:rFonts w:eastAsia="Times New Roman" w:cs="Arial"/>
                <w:color w:val="000000"/>
                <w:sz w:val="22"/>
              </w:rPr>
              <w:br/>
            </w:r>
            <w:r w:rsidRPr="00C67FA5">
              <w:rPr>
                <w:rFonts w:eastAsia="Times New Roman" w:cs="Arial"/>
                <w:i/>
                <w:iCs/>
                <w:color w:val="000000"/>
                <w:sz w:val="16"/>
                <w:szCs w:val="16"/>
              </w:rPr>
              <w:t>[Runway &amp; Flightpath]</w:t>
            </w:r>
          </w:p>
        </w:tc>
        <w:tc>
          <w:tcPr>
            <w:tcW w:w="673" w:type="pct"/>
            <w:noWrap/>
            <w:hideMark/>
          </w:tcPr>
          <w:p w14:paraId="6E397413" w14:textId="5578E418"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 </w:t>
            </w:r>
            <w:r>
              <w:rPr>
                <w:rFonts w:eastAsia="Times New Roman" w:cs="Arial"/>
                <w:color w:val="000000"/>
                <w:sz w:val="20"/>
              </w:rPr>
              <w:t>100.0</w:t>
            </w:r>
          </w:p>
        </w:tc>
        <w:tc>
          <w:tcPr>
            <w:tcW w:w="674" w:type="pct"/>
            <w:noWrap/>
            <w:hideMark/>
          </w:tcPr>
          <w:p w14:paraId="2D26DE16"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92.0</w:t>
            </w:r>
          </w:p>
        </w:tc>
        <w:tc>
          <w:tcPr>
            <w:tcW w:w="359" w:type="pct"/>
            <w:noWrap/>
            <w:hideMark/>
          </w:tcPr>
          <w:p w14:paraId="4722BC19" w14:textId="1582E034"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1A96D736" w14:textId="58DFE46F"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27CAFB13" w14:textId="072F0BD3"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14.6</w:t>
            </w:r>
          </w:p>
        </w:tc>
        <w:tc>
          <w:tcPr>
            <w:tcW w:w="359" w:type="pct"/>
            <w:noWrap/>
            <w:hideMark/>
          </w:tcPr>
          <w:p w14:paraId="310ED42E" w14:textId="2534D055"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15.8</w:t>
            </w:r>
          </w:p>
        </w:tc>
        <w:tc>
          <w:tcPr>
            <w:tcW w:w="359" w:type="pct"/>
            <w:noWrap/>
            <w:hideMark/>
          </w:tcPr>
          <w:p w14:paraId="20EEBF1B"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14.2</w:t>
            </w:r>
          </w:p>
        </w:tc>
      </w:tr>
      <w:tr w:rsidR="00564029" w:rsidRPr="003F4FD9" w14:paraId="11EEFF35" w14:textId="77777777" w:rsidTr="00FA14B4">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53" w:type="pct"/>
            <w:hideMark/>
          </w:tcPr>
          <w:p w14:paraId="0E795F9D" w14:textId="77777777" w:rsidR="00564029" w:rsidRPr="003F4FD9" w:rsidRDefault="00564029" w:rsidP="00564029">
            <w:pPr>
              <w:rPr>
                <w:rFonts w:eastAsia="Times New Roman" w:cs="Arial"/>
                <w:color w:val="000000"/>
                <w:sz w:val="20"/>
              </w:rPr>
            </w:pPr>
            <w:r w:rsidRPr="003F4FD9">
              <w:rPr>
                <w:rFonts w:eastAsia="Times New Roman" w:cs="Arial"/>
                <w:color w:val="000000"/>
                <w:sz w:val="20"/>
              </w:rPr>
              <w:t>LLA 4</w:t>
            </w:r>
          </w:p>
        </w:tc>
        <w:tc>
          <w:tcPr>
            <w:tcW w:w="384" w:type="pct"/>
            <w:noWrap/>
            <w:hideMark/>
          </w:tcPr>
          <w:p w14:paraId="6155C707"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513634</w:t>
            </w:r>
          </w:p>
        </w:tc>
        <w:tc>
          <w:tcPr>
            <w:tcW w:w="406" w:type="pct"/>
            <w:noWrap/>
            <w:hideMark/>
          </w:tcPr>
          <w:p w14:paraId="32C142D7"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221198</w:t>
            </w:r>
          </w:p>
        </w:tc>
        <w:tc>
          <w:tcPr>
            <w:tcW w:w="715" w:type="pct"/>
            <w:noWrap/>
            <w:hideMark/>
          </w:tcPr>
          <w:p w14:paraId="3B2E1024" w14:textId="03E93F23"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Other</w:t>
            </w:r>
            <w:r w:rsidRPr="00C67FA5">
              <w:rPr>
                <w:rFonts w:eastAsia="Times New Roman" w:cs="Arial"/>
                <w:color w:val="000000"/>
                <w:sz w:val="22"/>
              </w:rPr>
              <w:br/>
            </w:r>
            <w:r w:rsidRPr="00C67FA5">
              <w:rPr>
                <w:rFonts w:eastAsia="Times New Roman" w:cs="Arial"/>
                <w:i/>
                <w:iCs/>
                <w:color w:val="000000"/>
                <w:sz w:val="16"/>
                <w:szCs w:val="16"/>
              </w:rPr>
              <w:t>[Runway &amp; Flightpath]</w:t>
            </w:r>
          </w:p>
        </w:tc>
        <w:tc>
          <w:tcPr>
            <w:tcW w:w="673" w:type="pct"/>
            <w:noWrap/>
            <w:hideMark/>
          </w:tcPr>
          <w:p w14:paraId="712E0D57" w14:textId="51E962BC"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 </w:t>
            </w:r>
            <w:r>
              <w:rPr>
                <w:rFonts w:eastAsia="Times New Roman" w:cs="Arial"/>
                <w:color w:val="000000"/>
                <w:sz w:val="20"/>
              </w:rPr>
              <w:t>100.0</w:t>
            </w:r>
          </w:p>
        </w:tc>
        <w:tc>
          <w:tcPr>
            <w:tcW w:w="674" w:type="pct"/>
            <w:noWrap/>
            <w:hideMark/>
          </w:tcPr>
          <w:p w14:paraId="0EC2C1C3"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92.0</w:t>
            </w:r>
          </w:p>
        </w:tc>
        <w:tc>
          <w:tcPr>
            <w:tcW w:w="359" w:type="pct"/>
            <w:noWrap/>
            <w:hideMark/>
          </w:tcPr>
          <w:p w14:paraId="609012C1" w14:textId="76290572"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122C69CE" w14:textId="1EC2EBF0"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4CE3C8B2" w14:textId="1C8D62E9"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10.5</w:t>
            </w:r>
          </w:p>
        </w:tc>
        <w:tc>
          <w:tcPr>
            <w:tcW w:w="359" w:type="pct"/>
            <w:noWrap/>
            <w:hideMark/>
          </w:tcPr>
          <w:p w14:paraId="59972BBB" w14:textId="7830834B"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12</w:t>
            </w:r>
          </w:p>
        </w:tc>
        <w:tc>
          <w:tcPr>
            <w:tcW w:w="359" w:type="pct"/>
            <w:noWrap/>
            <w:hideMark/>
          </w:tcPr>
          <w:p w14:paraId="17758153"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10.8</w:t>
            </w:r>
          </w:p>
        </w:tc>
      </w:tr>
      <w:tr w:rsidR="00564029" w:rsidRPr="003F4FD9" w14:paraId="61A00802" w14:textId="77777777" w:rsidTr="00FA14B4">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53" w:type="pct"/>
            <w:hideMark/>
          </w:tcPr>
          <w:p w14:paraId="18C1549F" w14:textId="77777777" w:rsidR="00564029" w:rsidRPr="003F4FD9" w:rsidRDefault="00564029" w:rsidP="00564029">
            <w:pPr>
              <w:rPr>
                <w:rFonts w:eastAsia="Times New Roman" w:cs="Arial"/>
                <w:color w:val="000000"/>
                <w:sz w:val="20"/>
              </w:rPr>
            </w:pPr>
            <w:r w:rsidRPr="003F4FD9">
              <w:rPr>
                <w:rFonts w:eastAsia="Times New Roman" w:cs="Arial"/>
                <w:color w:val="000000"/>
                <w:sz w:val="20"/>
              </w:rPr>
              <w:t>LLA 5</w:t>
            </w:r>
          </w:p>
        </w:tc>
        <w:tc>
          <w:tcPr>
            <w:tcW w:w="384" w:type="pct"/>
            <w:noWrap/>
            <w:hideMark/>
          </w:tcPr>
          <w:p w14:paraId="4BD80C5C"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511703</w:t>
            </w:r>
          </w:p>
        </w:tc>
        <w:tc>
          <w:tcPr>
            <w:tcW w:w="406" w:type="pct"/>
            <w:noWrap/>
            <w:hideMark/>
          </w:tcPr>
          <w:p w14:paraId="3A5F12E5"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221320</w:t>
            </w:r>
          </w:p>
        </w:tc>
        <w:tc>
          <w:tcPr>
            <w:tcW w:w="715" w:type="pct"/>
            <w:noWrap/>
            <w:hideMark/>
          </w:tcPr>
          <w:p w14:paraId="6C649D20" w14:textId="5F1102A8"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Other</w:t>
            </w:r>
            <w:r w:rsidRPr="00C67FA5">
              <w:rPr>
                <w:rFonts w:eastAsia="Times New Roman" w:cs="Arial"/>
                <w:color w:val="000000"/>
                <w:sz w:val="22"/>
              </w:rPr>
              <w:br/>
            </w:r>
            <w:r w:rsidRPr="00C67FA5">
              <w:rPr>
                <w:rFonts w:eastAsia="Times New Roman" w:cs="Arial"/>
                <w:i/>
                <w:iCs/>
                <w:color w:val="000000"/>
                <w:sz w:val="16"/>
                <w:szCs w:val="16"/>
              </w:rPr>
              <w:t>[Airfield]</w:t>
            </w:r>
          </w:p>
        </w:tc>
        <w:tc>
          <w:tcPr>
            <w:tcW w:w="673" w:type="pct"/>
            <w:noWrap/>
            <w:hideMark/>
          </w:tcPr>
          <w:p w14:paraId="6AECCED5" w14:textId="029A9DB9"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 </w:t>
            </w:r>
            <w:r>
              <w:rPr>
                <w:rFonts w:eastAsia="Times New Roman" w:cs="Arial"/>
                <w:color w:val="000000"/>
                <w:sz w:val="20"/>
              </w:rPr>
              <w:t>91.6</w:t>
            </w:r>
          </w:p>
        </w:tc>
        <w:tc>
          <w:tcPr>
            <w:tcW w:w="674" w:type="pct"/>
            <w:noWrap/>
            <w:hideMark/>
          </w:tcPr>
          <w:p w14:paraId="19C7A51C"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84.3</w:t>
            </w:r>
          </w:p>
        </w:tc>
        <w:tc>
          <w:tcPr>
            <w:tcW w:w="359" w:type="pct"/>
            <w:noWrap/>
            <w:hideMark/>
          </w:tcPr>
          <w:p w14:paraId="1B15F406" w14:textId="7829BA5F"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343F3D48" w14:textId="73DFBE8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791EC859" w14:textId="4E4D7D1F"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21.9</w:t>
            </w:r>
          </w:p>
        </w:tc>
        <w:tc>
          <w:tcPr>
            <w:tcW w:w="359" w:type="pct"/>
            <w:noWrap/>
            <w:hideMark/>
          </w:tcPr>
          <w:p w14:paraId="2CF8EC54" w14:textId="7A74B57D"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32.1</w:t>
            </w:r>
          </w:p>
        </w:tc>
        <w:tc>
          <w:tcPr>
            <w:tcW w:w="359" w:type="pct"/>
            <w:noWrap/>
            <w:hideMark/>
          </w:tcPr>
          <w:p w14:paraId="648F1EDE"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33.5</w:t>
            </w:r>
          </w:p>
        </w:tc>
      </w:tr>
      <w:tr w:rsidR="00564029" w:rsidRPr="003F4FD9" w14:paraId="5C3AF5F9" w14:textId="77777777" w:rsidTr="00FA14B4">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53" w:type="pct"/>
            <w:hideMark/>
          </w:tcPr>
          <w:p w14:paraId="53601B01" w14:textId="77777777" w:rsidR="00564029" w:rsidRPr="003F4FD9" w:rsidRDefault="00564029" w:rsidP="00564029">
            <w:pPr>
              <w:rPr>
                <w:rFonts w:eastAsia="Times New Roman" w:cs="Arial"/>
                <w:color w:val="000000"/>
                <w:sz w:val="20"/>
              </w:rPr>
            </w:pPr>
            <w:r w:rsidRPr="003F4FD9">
              <w:rPr>
                <w:rFonts w:eastAsia="Times New Roman" w:cs="Arial"/>
                <w:color w:val="000000"/>
                <w:sz w:val="20"/>
              </w:rPr>
              <w:t>LLA 6</w:t>
            </w:r>
          </w:p>
        </w:tc>
        <w:tc>
          <w:tcPr>
            <w:tcW w:w="384" w:type="pct"/>
            <w:noWrap/>
            <w:hideMark/>
          </w:tcPr>
          <w:p w14:paraId="28F8CCE2"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511645</w:t>
            </w:r>
          </w:p>
        </w:tc>
        <w:tc>
          <w:tcPr>
            <w:tcW w:w="406" w:type="pct"/>
            <w:noWrap/>
            <w:hideMark/>
          </w:tcPr>
          <w:p w14:paraId="6BD8B392"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221679</w:t>
            </w:r>
          </w:p>
        </w:tc>
        <w:tc>
          <w:tcPr>
            <w:tcW w:w="715" w:type="pct"/>
            <w:noWrap/>
            <w:hideMark/>
          </w:tcPr>
          <w:p w14:paraId="736DCE17" w14:textId="4E2717A4"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Roadside</w:t>
            </w:r>
            <w:r w:rsidRPr="00C67FA5">
              <w:rPr>
                <w:rFonts w:eastAsia="Times New Roman" w:cs="Arial"/>
                <w:color w:val="000000"/>
                <w:sz w:val="22"/>
              </w:rPr>
              <w:br/>
            </w:r>
            <w:r w:rsidRPr="00C67FA5">
              <w:rPr>
                <w:rFonts w:eastAsia="Times New Roman" w:cs="Arial"/>
                <w:i/>
                <w:iCs/>
                <w:color w:val="000000"/>
                <w:sz w:val="16"/>
                <w:szCs w:val="16"/>
              </w:rPr>
              <w:t>[Access Road]</w:t>
            </w:r>
          </w:p>
        </w:tc>
        <w:tc>
          <w:tcPr>
            <w:tcW w:w="673" w:type="pct"/>
            <w:noWrap/>
            <w:hideMark/>
          </w:tcPr>
          <w:p w14:paraId="5688317B" w14:textId="4DA644C5"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 </w:t>
            </w:r>
            <w:r>
              <w:rPr>
                <w:rFonts w:eastAsia="Times New Roman" w:cs="Arial"/>
                <w:color w:val="000000"/>
                <w:sz w:val="20"/>
              </w:rPr>
              <w:t>100.0</w:t>
            </w:r>
          </w:p>
        </w:tc>
        <w:tc>
          <w:tcPr>
            <w:tcW w:w="674" w:type="pct"/>
            <w:noWrap/>
            <w:hideMark/>
          </w:tcPr>
          <w:p w14:paraId="41DF0F87"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92.0</w:t>
            </w:r>
          </w:p>
        </w:tc>
        <w:tc>
          <w:tcPr>
            <w:tcW w:w="359" w:type="pct"/>
            <w:noWrap/>
            <w:hideMark/>
          </w:tcPr>
          <w:p w14:paraId="256391B3" w14:textId="6A636C33"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77D949D4" w14:textId="033AE109"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65F246FE" w14:textId="6297B643"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20.2</w:t>
            </w:r>
          </w:p>
        </w:tc>
        <w:tc>
          <w:tcPr>
            <w:tcW w:w="359" w:type="pct"/>
            <w:noWrap/>
            <w:hideMark/>
          </w:tcPr>
          <w:p w14:paraId="1A9A7D94" w14:textId="0EA67E21"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24.9</w:t>
            </w:r>
          </w:p>
        </w:tc>
        <w:tc>
          <w:tcPr>
            <w:tcW w:w="359" w:type="pct"/>
            <w:noWrap/>
            <w:hideMark/>
          </w:tcPr>
          <w:p w14:paraId="33D0618C"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24.2</w:t>
            </w:r>
          </w:p>
        </w:tc>
      </w:tr>
      <w:tr w:rsidR="00564029" w:rsidRPr="003F4FD9" w14:paraId="0FBA408D" w14:textId="77777777" w:rsidTr="00FA14B4">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53" w:type="pct"/>
            <w:hideMark/>
          </w:tcPr>
          <w:p w14:paraId="5CFB418C" w14:textId="77777777" w:rsidR="00564029" w:rsidRPr="003F4FD9" w:rsidRDefault="00564029" w:rsidP="00564029">
            <w:pPr>
              <w:rPr>
                <w:rFonts w:eastAsia="Times New Roman" w:cs="Arial"/>
                <w:color w:val="000000"/>
                <w:sz w:val="20"/>
              </w:rPr>
            </w:pPr>
            <w:r w:rsidRPr="003F4FD9">
              <w:rPr>
                <w:rFonts w:eastAsia="Times New Roman" w:cs="Arial"/>
                <w:color w:val="000000"/>
                <w:sz w:val="20"/>
              </w:rPr>
              <w:t>LLA 7</w:t>
            </w:r>
          </w:p>
        </w:tc>
        <w:tc>
          <w:tcPr>
            <w:tcW w:w="384" w:type="pct"/>
            <w:noWrap/>
            <w:hideMark/>
          </w:tcPr>
          <w:p w14:paraId="2E0E8DDF"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512105</w:t>
            </w:r>
          </w:p>
        </w:tc>
        <w:tc>
          <w:tcPr>
            <w:tcW w:w="406" w:type="pct"/>
            <w:noWrap/>
            <w:hideMark/>
          </w:tcPr>
          <w:p w14:paraId="7F658112"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221168</w:t>
            </w:r>
          </w:p>
        </w:tc>
        <w:tc>
          <w:tcPr>
            <w:tcW w:w="715" w:type="pct"/>
            <w:noWrap/>
            <w:hideMark/>
          </w:tcPr>
          <w:p w14:paraId="7415804E" w14:textId="66676FDD"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Roadside</w:t>
            </w:r>
            <w:r w:rsidRPr="00C67FA5">
              <w:rPr>
                <w:rFonts w:eastAsia="Times New Roman" w:cs="Arial"/>
                <w:color w:val="000000"/>
                <w:sz w:val="22"/>
              </w:rPr>
              <w:br/>
            </w:r>
            <w:r w:rsidRPr="00C67FA5">
              <w:rPr>
                <w:rFonts w:eastAsia="Times New Roman" w:cs="Arial"/>
                <w:i/>
                <w:iCs/>
                <w:color w:val="000000"/>
                <w:sz w:val="16"/>
                <w:szCs w:val="16"/>
              </w:rPr>
              <w:t>[Car Park &amp; Drop-Off Zones]</w:t>
            </w:r>
          </w:p>
        </w:tc>
        <w:tc>
          <w:tcPr>
            <w:tcW w:w="673" w:type="pct"/>
            <w:noWrap/>
            <w:hideMark/>
          </w:tcPr>
          <w:p w14:paraId="77E81869" w14:textId="2FFBC3AB"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72.8</w:t>
            </w:r>
          </w:p>
        </w:tc>
        <w:tc>
          <w:tcPr>
            <w:tcW w:w="674" w:type="pct"/>
            <w:noWrap/>
            <w:hideMark/>
          </w:tcPr>
          <w:p w14:paraId="1DFD5986"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67.0</w:t>
            </w:r>
          </w:p>
        </w:tc>
        <w:tc>
          <w:tcPr>
            <w:tcW w:w="359" w:type="pct"/>
            <w:noWrap/>
            <w:hideMark/>
          </w:tcPr>
          <w:p w14:paraId="1B603A61" w14:textId="019907C6"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55AC66C4" w14:textId="58D83CDA"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26.1</w:t>
            </w:r>
          </w:p>
        </w:tc>
        <w:tc>
          <w:tcPr>
            <w:tcW w:w="359" w:type="pct"/>
            <w:noWrap/>
            <w:hideMark/>
          </w:tcPr>
          <w:p w14:paraId="51EF4AA3" w14:textId="6745EDFB"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25.6</w:t>
            </w:r>
          </w:p>
        </w:tc>
        <w:tc>
          <w:tcPr>
            <w:tcW w:w="359" w:type="pct"/>
            <w:noWrap/>
            <w:hideMark/>
          </w:tcPr>
          <w:p w14:paraId="640F3C75" w14:textId="070ED843"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37.6</w:t>
            </w:r>
          </w:p>
        </w:tc>
        <w:tc>
          <w:tcPr>
            <w:tcW w:w="359" w:type="pct"/>
            <w:noWrap/>
            <w:hideMark/>
          </w:tcPr>
          <w:p w14:paraId="378F4E43"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rPr>
            </w:pPr>
            <w:r w:rsidRPr="003F4FD9">
              <w:rPr>
                <w:rFonts w:eastAsia="Times New Roman" w:cs="Arial"/>
                <w:b/>
                <w:bCs/>
                <w:color w:val="000000"/>
                <w:sz w:val="20"/>
              </w:rPr>
              <w:t>40.5</w:t>
            </w:r>
          </w:p>
        </w:tc>
      </w:tr>
      <w:tr w:rsidR="00564029" w:rsidRPr="003F4FD9" w14:paraId="31265BFA" w14:textId="77777777" w:rsidTr="00FA14B4">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53" w:type="pct"/>
            <w:hideMark/>
          </w:tcPr>
          <w:p w14:paraId="774B1D63" w14:textId="77777777" w:rsidR="00564029" w:rsidRPr="003F4FD9" w:rsidRDefault="00564029" w:rsidP="00564029">
            <w:pPr>
              <w:rPr>
                <w:rFonts w:eastAsia="Times New Roman" w:cs="Arial"/>
                <w:color w:val="000000"/>
                <w:sz w:val="20"/>
              </w:rPr>
            </w:pPr>
            <w:r w:rsidRPr="003F4FD9">
              <w:rPr>
                <w:rFonts w:eastAsia="Times New Roman" w:cs="Arial"/>
                <w:color w:val="000000"/>
                <w:sz w:val="20"/>
              </w:rPr>
              <w:t>LLA 8</w:t>
            </w:r>
          </w:p>
        </w:tc>
        <w:tc>
          <w:tcPr>
            <w:tcW w:w="384" w:type="pct"/>
            <w:noWrap/>
            <w:hideMark/>
          </w:tcPr>
          <w:p w14:paraId="17B359B3"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511871</w:t>
            </w:r>
          </w:p>
        </w:tc>
        <w:tc>
          <w:tcPr>
            <w:tcW w:w="406" w:type="pct"/>
            <w:noWrap/>
            <w:hideMark/>
          </w:tcPr>
          <w:p w14:paraId="5684EFE2"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221142</w:t>
            </w:r>
          </w:p>
        </w:tc>
        <w:tc>
          <w:tcPr>
            <w:tcW w:w="715" w:type="pct"/>
            <w:noWrap/>
            <w:hideMark/>
          </w:tcPr>
          <w:p w14:paraId="44F3925C" w14:textId="630B78CE"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Other</w:t>
            </w:r>
            <w:r w:rsidRPr="00C67FA5">
              <w:rPr>
                <w:rFonts w:eastAsia="Times New Roman" w:cs="Arial"/>
                <w:color w:val="000000"/>
                <w:sz w:val="22"/>
              </w:rPr>
              <w:br/>
            </w:r>
            <w:r w:rsidRPr="00C67FA5">
              <w:rPr>
                <w:rFonts w:eastAsia="Times New Roman" w:cs="Arial"/>
                <w:i/>
                <w:iCs/>
                <w:color w:val="000000"/>
                <w:sz w:val="16"/>
                <w:szCs w:val="16"/>
              </w:rPr>
              <w:t>[Airfield]</w:t>
            </w:r>
          </w:p>
        </w:tc>
        <w:tc>
          <w:tcPr>
            <w:tcW w:w="673" w:type="pct"/>
            <w:noWrap/>
            <w:hideMark/>
          </w:tcPr>
          <w:p w14:paraId="4F42A46B" w14:textId="5541B1CF"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 </w:t>
            </w:r>
            <w:r>
              <w:rPr>
                <w:rFonts w:eastAsia="Times New Roman" w:cs="Arial"/>
                <w:color w:val="000000"/>
                <w:sz w:val="20"/>
              </w:rPr>
              <w:t>100.0</w:t>
            </w:r>
          </w:p>
        </w:tc>
        <w:tc>
          <w:tcPr>
            <w:tcW w:w="674" w:type="pct"/>
            <w:noWrap/>
            <w:hideMark/>
          </w:tcPr>
          <w:p w14:paraId="4AAA8446"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92.0</w:t>
            </w:r>
          </w:p>
        </w:tc>
        <w:tc>
          <w:tcPr>
            <w:tcW w:w="359" w:type="pct"/>
            <w:noWrap/>
            <w:hideMark/>
          </w:tcPr>
          <w:p w14:paraId="0AA13E62" w14:textId="5F8B4759"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66E2FDFB" w14:textId="7D3D11D5"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2D3671DB" w14:textId="402BEE90"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20.2</w:t>
            </w:r>
          </w:p>
        </w:tc>
        <w:tc>
          <w:tcPr>
            <w:tcW w:w="359" w:type="pct"/>
            <w:noWrap/>
            <w:hideMark/>
          </w:tcPr>
          <w:p w14:paraId="1CBAB913" w14:textId="73A13A6B"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25.1</w:t>
            </w:r>
          </w:p>
        </w:tc>
        <w:tc>
          <w:tcPr>
            <w:tcW w:w="359" w:type="pct"/>
            <w:noWrap/>
            <w:hideMark/>
          </w:tcPr>
          <w:p w14:paraId="425AD190"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23.8</w:t>
            </w:r>
          </w:p>
        </w:tc>
      </w:tr>
      <w:tr w:rsidR="00564029" w:rsidRPr="003F4FD9" w14:paraId="0CA7C835" w14:textId="77777777" w:rsidTr="00FA14B4">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53" w:type="pct"/>
            <w:hideMark/>
          </w:tcPr>
          <w:p w14:paraId="27A3576B" w14:textId="77777777" w:rsidR="00564029" w:rsidRPr="003F4FD9" w:rsidRDefault="00564029" w:rsidP="00564029">
            <w:pPr>
              <w:rPr>
                <w:rFonts w:eastAsia="Times New Roman" w:cs="Arial"/>
                <w:color w:val="000000"/>
                <w:sz w:val="20"/>
              </w:rPr>
            </w:pPr>
            <w:r w:rsidRPr="003F4FD9">
              <w:rPr>
                <w:rFonts w:eastAsia="Times New Roman" w:cs="Arial"/>
                <w:color w:val="000000"/>
                <w:sz w:val="20"/>
              </w:rPr>
              <w:t>LLA 9</w:t>
            </w:r>
          </w:p>
        </w:tc>
        <w:tc>
          <w:tcPr>
            <w:tcW w:w="384" w:type="pct"/>
            <w:noWrap/>
            <w:hideMark/>
          </w:tcPr>
          <w:p w14:paraId="405D764B"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517637</w:t>
            </w:r>
          </w:p>
        </w:tc>
        <w:tc>
          <w:tcPr>
            <w:tcW w:w="406" w:type="pct"/>
            <w:noWrap/>
            <w:hideMark/>
          </w:tcPr>
          <w:p w14:paraId="5C8FED97"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222554</w:t>
            </w:r>
          </w:p>
        </w:tc>
        <w:tc>
          <w:tcPr>
            <w:tcW w:w="715" w:type="pct"/>
            <w:noWrap/>
            <w:hideMark/>
          </w:tcPr>
          <w:p w14:paraId="189AAB99" w14:textId="3B7328B3"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Rural</w:t>
            </w:r>
            <w:r w:rsidRPr="00C67FA5">
              <w:rPr>
                <w:rFonts w:eastAsia="Times New Roman" w:cs="Arial"/>
                <w:color w:val="000000"/>
                <w:sz w:val="22"/>
              </w:rPr>
              <w:br/>
            </w:r>
            <w:r w:rsidRPr="00C67FA5">
              <w:rPr>
                <w:rFonts w:eastAsia="Times New Roman" w:cs="Arial"/>
                <w:i/>
                <w:iCs/>
                <w:color w:val="000000"/>
                <w:sz w:val="16"/>
                <w:szCs w:val="16"/>
              </w:rPr>
              <w:t>[Runway &amp; Flightpath]</w:t>
            </w:r>
          </w:p>
        </w:tc>
        <w:tc>
          <w:tcPr>
            <w:tcW w:w="673" w:type="pct"/>
            <w:noWrap/>
            <w:hideMark/>
          </w:tcPr>
          <w:p w14:paraId="00B5DC16" w14:textId="07353EA4"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 </w:t>
            </w:r>
            <w:r>
              <w:rPr>
                <w:rFonts w:eastAsia="Times New Roman" w:cs="Arial"/>
                <w:color w:val="000000"/>
                <w:sz w:val="20"/>
              </w:rPr>
              <w:t>71.0</w:t>
            </w:r>
          </w:p>
        </w:tc>
        <w:tc>
          <w:tcPr>
            <w:tcW w:w="674" w:type="pct"/>
            <w:noWrap/>
            <w:hideMark/>
          </w:tcPr>
          <w:p w14:paraId="5BC8E0C0"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65.4</w:t>
            </w:r>
          </w:p>
        </w:tc>
        <w:tc>
          <w:tcPr>
            <w:tcW w:w="359" w:type="pct"/>
            <w:noWrap/>
            <w:hideMark/>
          </w:tcPr>
          <w:p w14:paraId="44631EC3" w14:textId="0B4B10BD"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299FEB32" w14:textId="59CDCB7F"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770E9429" w14:textId="1797C8E2"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7.3</w:t>
            </w:r>
          </w:p>
        </w:tc>
        <w:tc>
          <w:tcPr>
            <w:tcW w:w="359" w:type="pct"/>
            <w:noWrap/>
            <w:hideMark/>
          </w:tcPr>
          <w:p w14:paraId="0556CF2D" w14:textId="3330BFE0"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7.1</w:t>
            </w:r>
          </w:p>
        </w:tc>
        <w:tc>
          <w:tcPr>
            <w:tcW w:w="359" w:type="pct"/>
            <w:noWrap/>
            <w:hideMark/>
          </w:tcPr>
          <w:p w14:paraId="6E56A293"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6.2</w:t>
            </w:r>
          </w:p>
        </w:tc>
      </w:tr>
      <w:tr w:rsidR="00564029" w:rsidRPr="003F4FD9" w14:paraId="21CCB368" w14:textId="77777777" w:rsidTr="00FA14B4">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53" w:type="pct"/>
            <w:hideMark/>
          </w:tcPr>
          <w:p w14:paraId="1BB854D3" w14:textId="77777777" w:rsidR="00564029" w:rsidRPr="003F4FD9" w:rsidRDefault="00564029" w:rsidP="00564029">
            <w:pPr>
              <w:rPr>
                <w:rFonts w:eastAsia="Times New Roman" w:cs="Arial"/>
                <w:color w:val="000000"/>
                <w:sz w:val="20"/>
              </w:rPr>
            </w:pPr>
            <w:r w:rsidRPr="003F4FD9">
              <w:rPr>
                <w:rFonts w:eastAsia="Times New Roman" w:cs="Arial"/>
                <w:color w:val="000000"/>
                <w:sz w:val="20"/>
              </w:rPr>
              <w:t>LLA 10</w:t>
            </w:r>
          </w:p>
        </w:tc>
        <w:tc>
          <w:tcPr>
            <w:tcW w:w="384" w:type="pct"/>
            <w:noWrap/>
            <w:hideMark/>
          </w:tcPr>
          <w:p w14:paraId="099AE5A4"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507623</w:t>
            </w:r>
          </w:p>
        </w:tc>
        <w:tc>
          <w:tcPr>
            <w:tcW w:w="406" w:type="pct"/>
            <w:noWrap/>
            <w:hideMark/>
          </w:tcPr>
          <w:p w14:paraId="166886E4"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217724</w:t>
            </w:r>
          </w:p>
        </w:tc>
        <w:tc>
          <w:tcPr>
            <w:tcW w:w="715" w:type="pct"/>
            <w:noWrap/>
            <w:hideMark/>
          </w:tcPr>
          <w:p w14:paraId="430BA927" w14:textId="66F5101A"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Rural</w:t>
            </w:r>
            <w:r w:rsidRPr="00C67FA5">
              <w:rPr>
                <w:rFonts w:eastAsia="Times New Roman" w:cs="Arial"/>
                <w:color w:val="000000"/>
                <w:sz w:val="22"/>
              </w:rPr>
              <w:br/>
            </w:r>
            <w:r w:rsidRPr="00C67FA5">
              <w:rPr>
                <w:rFonts w:eastAsia="Times New Roman" w:cs="Arial"/>
                <w:i/>
                <w:iCs/>
                <w:color w:val="000000"/>
                <w:sz w:val="16"/>
                <w:szCs w:val="16"/>
              </w:rPr>
              <w:t>[Runway &amp; Flightpath]</w:t>
            </w:r>
          </w:p>
        </w:tc>
        <w:tc>
          <w:tcPr>
            <w:tcW w:w="673" w:type="pct"/>
            <w:noWrap/>
            <w:hideMark/>
          </w:tcPr>
          <w:p w14:paraId="31650C38" w14:textId="6655803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 </w:t>
            </w:r>
            <w:r>
              <w:rPr>
                <w:rFonts w:eastAsia="Times New Roman" w:cs="Arial"/>
                <w:color w:val="000000"/>
                <w:sz w:val="20"/>
              </w:rPr>
              <w:t>100.0</w:t>
            </w:r>
          </w:p>
        </w:tc>
        <w:tc>
          <w:tcPr>
            <w:tcW w:w="674" w:type="pct"/>
            <w:noWrap/>
            <w:hideMark/>
          </w:tcPr>
          <w:p w14:paraId="0C928C06"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92.0</w:t>
            </w:r>
          </w:p>
        </w:tc>
        <w:tc>
          <w:tcPr>
            <w:tcW w:w="359" w:type="pct"/>
            <w:noWrap/>
            <w:hideMark/>
          </w:tcPr>
          <w:p w14:paraId="6D128730" w14:textId="703DCAB1"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7AD92170" w14:textId="0D95CBBC"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76E4C031" w14:textId="40D26104"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8</w:t>
            </w:r>
          </w:p>
        </w:tc>
        <w:tc>
          <w:tcPr>
            <w:tcW w:w="359" w:type="pct"/>
            <w:noWrap/>
            <w:hideMark/>
          </w:tcPr>
          <w:p w14:paraId="40AE1767" w14:textId="02EC498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8.6</w:t>
            </w:r>
          </w:p>
        </w:tc>
        <w:tc>
          <w:tcPr>
            <w:tcW w:w="359" w:type="pct"/>
            <w:noWrap/>
            <w:hideMark/>
          </w:tcPr>
          <w:p w14:paraId="71C4B124"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6.9</w:t>
            </w:r>
          </w:p>
        </w:tc>
      </w:tr>
      <w:tr w:rsidR="00564029" w:rsidRPr="003F4FD9" w14:paraId="7A700EB8" w14:textId="77777777" w:rsidTr="00FA14B4">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53" w:type="pct"/>
            <w:hideMark/>
          </w:tcPr>
          <w:p w14:paraId="450B640A" w14:textId="77777777" w:rsidR="00564029" w:rsidRPr="003F4FD9" w:rsidRDefault="00564029" w:rsidP="00564029">
            <w:pPr>
              <w:rPr>
                <w:rFonts w:eastAsia="Times New Roman" w:cs="Arial"/>
                <w:color w:val="000000"/>
                <w:sz w:val="20"/>
              </w:rPr>
            </w:pPr>
            <w:r w:rsidRPr="003F4FD9">
              <w:rPr>
                <w:rFonts w:eastAsia="Times New Roman" w:cs="Arial"/>
                <w:color w:val="000000"/>
                <w:sz w:val="20"/>
              </w:rPr>
              <w:t>LLA 11</w:t>
            </w:r>
          </w:p>
        </w:tc>
        <w:tc>
          <w:tcPr>
            <w:tcW w:w="384" w:type="pct"/>
            <w:noWrap/>
            <w:hideMark/>
          </w:tcPr>
          <w:p w14:paraId="6109A381"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513125</w:t>
            </w:r>
          </w:p>
        </w:tc>
        <w:tc>
          <w:tcPr>
            <w:tcW w:w="406" w:type="pct"/>
            <w:noWrap/>
            <w:hideMark/>
          </w:tcPr>
          <w:p w14:paraId="49D27DD4"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220664</w:t>
            </w:r>
          </w:p>
        </w:tc>
        <w:tc>
          <w:tcPr>
            <w:tcW w:w="715" w:type="pct"/>
            <w:noWrap/>
            <w:hideMark/>
          </w:tcPr>
          <w:p w14:paraId="2B32126C" w14:textId="22A373F5"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Roadside</w:t>
            </w:r>
            <w:r w:rsidRPr="00C67FA5">
              <w:rPr>
                <w:rFonts w:eastAsia="Times New Roman" w:cs="Arial"/>
                <w:color w:val="000000"/>
                <w:sz w:val="22"/>
              </w:rPr>
              <w:br/>
            </w:r>
            <w:r w:rsidRPr="00C67FA5">
              <w:rPr>
                <w:rFonts w:eastAsia="Times New Roman" w:cs="Arial"/>
                <w:i/>
                <w:iCs/>
                <w:color w:val="000000"/>
                <w:sz w:val="16"/>
                <w:szCs w:val="16"/>
              </w:rPr>
              <w:t>[Runway &amp; Flightpath]</w:t>
            </w:r>
          </w:p>
        </w:tc>
        <w:tc>
          <w:tcPr>
            <w:tcW w:w="673" w:type="pct"/>
            <w:noWrap/>
            <w:hideMark/>
          </w:tcPr>
          <w:p w14:paraId="3AF97BFF" w14:textId="1078D012"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 </w:t>
            </w:r>
            <w:r>
              <w:rPr>
                <w:rFonts w:eastAsia="Times New Roman" w:cs="Arial"/>
                <w:color w:val="000000"/>
                <w:sz w:val="20"/>
              </w:rPr>
              <w:t>100.0</w:t>
            </w:r>
          </w:p>
        </w:tc>
        <w:tc>
          <w:tcPr>
            <w:tcW w:w="674" w:type="pct"/>
            <w:noWrap/>
            <w:hideMark/>
          </w:tcPr>
          <w:p w14:paraId="1016B969"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92.0</w:t>
            </w:r>
          </w:p>
        </w:tc>
        <w:tc>
          <w:tcPr>
            <w:tcW w:w="359" w:type="pct"/>
            <w:noWrap/>
            <w:hideMark/>
          </w:tcPr>
          <w:p w14:paraId="52D3A777" w14:textId="3DCD6BBA"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1CCC7486" w14:textId="0CAA9472"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6A9EE88E" w14:textId="2C814869"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7.3</w:t>
            </w:r>
          </w:p>
        </w:tc>
        <w:tc>
          <w:tcPr>
            <w:tcW w:w="359" w:type="pct"/>
            <w:noWrap/>
            <w:hideMark/>
          </w:tcPr>
          <w:p w14:paraId="6D4C9269" w14:textId="49C4931D"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11.4</w:t>
            </w:r>
          </w:p>
        </w:tc>
        <w:tc>
          <w:tcPr>
            <w:tcW w:w="359" w:type="pct"/>
            <w:noWrap/>
            <w:hideMark/>
          </w:tcPr>
          <w:p w14:paraId="2D99A588"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10.1</w:t>
            </w:r>
          </w:p>
        </w:tc>
      </w:tr>
      <w:tr w:rsidR="00564029" w:rsidRPr="003F4FD9" w14:paraId="3A8B6ACF" w14:textId="77777777" w:rsidTr="00FA14B4">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53" w:type="pct"/>
            <w:hideMark/>
          </w:tcPr>
          <w:p w14:paraId="37F1B184" w14:textId="77777777" w:rsidR="00564029" w:rsidRPr="003F4FD9" w:rsidRDefault="00564029" w:rsidP="00564029">
            <w:pPr>
              <w:rPr>
                <w:rFonts w:eastAsia="Times New Roman" w:cs="Arial"/>
                <w:color w:val="000000"/>
                <w:sz w:val="20"/>
              </w:rPr>
            </w:pPr>
            <w:r w:rsidRPr="003F4FD9">
              <w:rPr>
                <w:rFonts w:eastAsia="Times New Roman" w:cs="Arial"/>
                <w:color w:val="000000"/>
                <w:sz w:val="20"/>
              </w:rPr>
              <w:t>LLA 12</w:t>
            </w:r>
          </w:p>
        </w:tc>
        <w:tc>
          <w:tcPr>
            <w:tcW w:w="384" w:type="pct"/>
            <w:noWrap/>
            <w:hideMark/>
          </w:tcPr>
          <w:p w14:paraId="4E33D46B"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511861</w:t>
            </w:r>
          </w:p>
        </w:tc>
        <w:tc>
          <w:tcPr>
            <w:tcW w:w="406" w:type="pct"/>
            <w:noWrap/>
            <w:hideMark/>
          </w:tcPr>
          <w:p w14:paraId="3568E0F1"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221579</w:t>
            </w:r>
          </w:p>
        </w:tc>
        <w:tc>
          <w:tcPr>
            <w:tcW w:w="715" w:type="pct"/>
            <w:noWrap/>
            <w:hideMark/>
          </w:tcPr>
          <w:p w14:paraId="138A4FC0" w14:textId="7F3B9422"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316F8">
              <w:rPr>
                <w:rFonts w:eastAsia="Times New Roman" w:cs="Arial"/>
                <w:color w:val="000000"/>
                <w:sz w:val="20"/>
              </w:rPr>
              <w:t>Roadside</w:t>
            </w:r>
            <w:r w:rsidRPr="00C67FA5">
              <w:rPr>
                <w:rFonts w:eastAsia="Times New Roman" w:cs="Arial"/>
                <w:color w:val="000000"/>
                <w:sz w:val="22"/>
              </w:rPr>
              <w:br/>
            </w:r>
            <w:r w:rsidRPr="00C67FA5">
              <w:rPr>
                <w:rFonts w:eastAsia="Times New Roman" w:cs="Arial"/>
                <w:i/>
                <w:iCs/>
                <w:color w:val="000000"/>
                <w:sz w:val="16"/>
                <w:szCs w:val="16"/>
              </w:rPr>
              <w:t>[Airfield]</w:t>
            </w:r>
          </w:p>
        </w:tc>
        <w:tc>
          <w:tcPr>
            <w:tcW w:w="673" w:type="pct"/>
            <w:noWrap/>
            <w:hideMark/>
          </w:tcPr>
          <w:p w14:paraId="3C223631" w14:textId="09854582"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 </w:t>
            </w:r>
            <w:r>
              <w:rPr>
                <w:rFonts w:eastAsia="Times New Roman" w:cs="Arial"/>
                <w:color w:val="000000"/>
                <w:sz w:val="20"/>
              </w:rPr>
              <w:t>100.0</w:t>
            </w:r>
          </w:p>
        </w:tc>
        <w:tc>
          <w:tcPr>
            <w:tcW w:w="674" w:type="pct"/>
            <w:noWrap/>
            <w:hideMark/>
          </w:tcPr>
          <w:p w14:paraId="0785CD8C"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92.0</w:t>
            </w:r>
          </w:p>
        </w:tc>
        <w:tc>
          <w:tcPr>
            <w:tcW w:w="359" w:type="pct"/>
            <w:noWrap/>
            <w:hideMark/>
          </w:tcPr>
          <w:p w14:paraId="332B1BDF" w14:textId="154C9688"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17D913B4" w14:textId="36378E76"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7DD5A41F" w14:textId="054B52C6"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21.9</w:t>
            </w:r>
          </w:p>
        </w:tc>
        <w:tc>
          <w:tcPr>
            <w:tcW w:w="359" w:type="pct"/>
            <w:noWrap/>
            <w:hideMark/>
          </w:tcPr>
          <w:p w14:paraId="08064143" w14:textId="35FA8470"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33</w:t>
            </w:r>
          </w:p>
        </w:tc>
        <w:tc>
          <w:tcPr>
            <w:tcW w:w="359" w:type="pct"/>
            <w:noWrap/>
            <w:hideMark/>
          </w:tcPr>
          <w:p w14:paraId="73024E86"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34.5</w:t>
            </w:r>
          </w:p>
        </w:tc>
      </w:tr>
      <w:tr w:rsidR="00564029" w:rsidRPr="003F4FD9" w14:paraId="3304B9D8" w14:textId="77777777" w:rsidTr="00FA14B4">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53" w:type="pct"/>
            <w:hideMark/>
          </w:tcPr>
          <w:p w14:paraId="118D520E" w14:textId="77777777" w:rsidR="00564029" w:rsidRPr="003F4FD9" w:rsidRDefault="00564029" w:rsidP="00564029">
            <w:pPr>
              <w:rPr>
                <w:rFonts w:eastAsia="Times New Roman" w:cs="Arial"/>
                <w:color w:val="000000"/>
                <w:sz w:val="20"/>
              </w:rPr>
            </w:pPr>
            <w:r w:rsidRPr="003F4FD9">
              <w:rPr>
                <w:rFonts w:eastAsia="Times New Roman" w:cs="Arial"/>
                <w:color w:val="000000"/>
                <w:sz w:val="20"/>
              </w:rPr>
              <w:t>LLA 13</w:t>
            </w:r>
          </w:p>
        </w:tc>
        <w:tc>
          <w:tcPr>
            <w:tcW w:w="384" w:type="pct"/>
            <w:noWrap/>
            <w:hideMark/>
          </w:tcPr>
          <w:p w14:paraId="7591A82B"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511899</w:t>
            </w:r>
          </w:p>
        </w:tc>
        <w:tc>
          <w:tcPr>
            <w:tcW w:w="406" w:type="pct"/>
            <w:noWrap/>
            <w:hideMark/>
          </w:tcPr>
          <w:p w14:paraId="6FED6597"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222051</w:t>
            </w:r>
          </w:p>
        </w:tc>
        <w:tc>
          <w:tcPr>
            <w:tcW w:w="715" w:type="pct"/>
            <w:noWrap/>
            <w:hideMark/>
          </w:tcPr>
          <w:p w14:paraId="015F4852" w14:textId="6E8F427C"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59DA">
              <w:rPr>
                <w:rFonts w:eastAsia="Times New Roman" w:cs="Arial"/>
                <w:color w:val="000000"/>
                <w:sz w:val="20"/>
              </w:rPr>
              <w:t>Roadside</w:t>
            </w:r>
            <w:r w:rsidRPr="00C67FA5">
              <w:rPr>
                <w:rFonts w:eastAsia="Times New Roman" w:cs="Arial"/>
                <w:color w:val="000000"/>
                <w:sz w:val="22"/>
              </w:rPr>
              <w:br/>
            </w:r>
            <w:r w:rsidRPr="00C67FA5">
              <w:rPr>
                <w:rFonts w:eastAsia="Times New Roman" w:cs="Arial"/>
                <w:i/>
                <w:iCs/>
                <w:color w:val="000000"/>
                <w:sz w:val="16"/>
                <w:szCs w:val="16"/>
              </w:rPr>
              <w:t>[Access Road]</w:t>
            </w:r>
          </w:p>
        </w:tc>
        <w:tc>
          <w:tcPr>
            <w:tcW w:w="673" w:type="pct"/>
            <w:noWrap/>
            <w:hideMark/>
          </w:tcPr>
          <w:p w14:paraId="3F662C02" w14:textId="013F5190"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 </w:t>
            </w:r>
            <w:r>
              <w:rPr>
                <w:rFonts w:eastAsia="Times New Roman" w:cs="Arial"/>
                <w:color w:val="000000"/>
                <w:sz w:val="20"/>
              </w:rPr>
              <w:t>89.9</w:t>
            </w:r>
          </w:p>
        </w:tc>
        <w:tc>
          <w:tcPr>
            <w:tcW w:w="674" w:type="pct"/>
            <w:noWrap/>
            <w:hideMark/>
          </w:tcPr>
          <w:p w14:paraId="4DB327BC"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82.7</w:t>
            </w:r>
          </w:p>
        </w:tc>
        <w:tc>
          <w:tcPr>
            <w:tcW w:w="359" w:type="pct"/>
            <w:noWrap/>
            <w:hideMark/>
          </w:tcPr>
          <w:p w14:paraId="6D0848E3" w14:textId="66B77CC0"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71E11463" w14:textId="2839B734"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62D817C5" w14:textId="3C15DE7C"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15.5</w:t>
            </w:r>
          </w:p>
        </w:tc>
        <w:tc>
          <w:tcPr>
            <w:tcW w:w="359" w:type="pct"/>
            <w:noWrap/>
            <w:hideMark/>
          </w:tcPr>
          <w:p w14:paraId="1714B982" w14:textId="15358C2C"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18.5</w:t>
            </w:r>
          </w:p>
        </w:tc>
        <w:tc>
          <w:tcPr>
            <w:tcW w:w="359" w:type="pct"/>
            <w:noWrap/>
            <w:hideMark/>
          </w:tcPr>
          <w:p w14:paraId="111D7B02"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18.3</w:t>
            </w:r>
          </w:p>
        </w:tc>
      </w:tr>
      <w:tr w:rsidR="00564029" w:rsidRPr="003F4FD9" w14:paraId="7413C476" w14:textId="77777777" w:rsidTr="00FA14B4">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53" w:type="pct"/>
            <w:hideMark/>
          </w:tcPr>
          <w:p w14:paraId="575A5D32" w14:textId="77777777" w:rsidR="00564029" w:rsidRPr="003F4FD9" w:rsidRDefault="00564029" w:rsidP="00564029">
            <w:pPr>
              <w:rPr>
                <w:rFonts w:eastAsia="Times New Roman" w:cs="Arial"/>
                <w:color w:val="000000"/>
                <w:sz w:val="20"/>
              </w:rPr>
            </w:pPr>
            <w:r w:rsidRPr="003F4FD9">
              <w:rPr>
                <w:rFonts w:eastAsia="Times New Roman" w:cs="Arial"/>
                <w:color w:val="000000"/>
                <w:sz w:val="20"/>
              </w:rPr>
              <w:t>LLA 14</w:t>
            </w:r>
          </w:p>
        </w:tc>
        <w:tc>
          <w:tcPr>
            <w:tcW w:w="384" w:type="pct"/>
            <w:noWrap/>
            <w:hideMark/>
          </w:tcPr>
          <w:p w14:paraId="40B63D2D"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511954</w:t>
            </w:r>
          </w:p>
        </w:tc>
        <w:tc>
          <w:tcPr>
            <w:tcW w:w="406" w:type="pct"/>
            <w:noWrap/>
            <w:hideMark/>
          </w:tcPr>
          <w:p w14:paraId="2A55C469"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221313</w:t>
            </w:r>
          </w:p>
        </w:tc>
        <w:tc>
          <w:tcPr>
            <w:tcW w:w="715" w:type="pct"/>
            <w:noWrap/>
            <w:hideMark/>
          </w:tcPr>
          <w:p w14:paraId="375CBA8D" w14:textId="74C5C8B9"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59DA">
              <w:rPr>
                <w:rFonts w:eastAsia="Times New Roman" w:cs="Arial"/>
                <w:color w:val="000000"/>
                <w:sz w:val="20"/>
              </w:rPr>
              <w:t>Kerbside</w:t>
            </w:r>
            <w:r w:rsidRPr="00C67FA5">
              <w:rPr>
                <w:rFonts w:eastAsia="Times New Roman" w:cs="Arial"/>
                <w:color w:val="000000"/>
                <w:sz w:val="22"/>
              </w:rPr>
              <w:br/>
            </w:r>
            <w:r w:rsidRPr="00C67FA5">
              <w:rPr>
                <w:rFonts w:eastAsia="Times New Roman" w:cs="Arial"/>
                <w:i/>
                <w:iCs/>
                <w:color w:val="000000"/>
                <w:sz w:val="16"/>
                <w:szCs w:val="16"/>
              </w:rPr>
              <w:t>[Car Park &amp; Drop-Off Zones]</w:t>
            </w:r>
          </w:p>
        </w:tc>
        <w:tc>
          <w:tcPr>
            <w:tcW w:w="673" w:type="pct"/>
            <w:noWrap/>
            <w:hideMark/>
          </w:tcPr>
          <w:p w14:paraId="7B6D74DB" w14:textId="01C8C0BD"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 </w:t>
            </w:r>
            <w:r>
              <w:rPr>
                <w:rFonts w:eastAsia="Times New Roman" w:cs="Arial"/>
                <w:color w:val="000000"/>
                <w:sz w:val="20"/>
              </w:rPr>
              <w:t>71.0</w:t>
            </w:r>
          </w:p>
        </w:tc>
        <w:tc>
          <w:tcPr>
            <w:tcW w:w="674" w:type="pct"/>
            <w:noWrap/>
            <w:hideMark/>
          </w:tcPr>
          <w:p w14:paraId="3128FA42"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65.4</w:t>
            </w:r>
          </w:p>
        </w:tc>
        <w:tc>
          <w:tcPr>
            <w:tcW w:w="359" w:type="pct"/>
            <w:noWrap/>
            <w:hideMark/>
          </w:tcPr>
          <w:p w14:paraId="0C1583D5" w14:textId="424F364C"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306F2B4B" w14:textId="73E2D1EE"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59" w:type="pct"/>
            <w:noWrap/>
            <w:hideMark/>
          </w:tcPr>
          <w:p w14:paraId="33DC9677" w14:textId="13D53921"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21</w:t>
            </w:r>
          </w:p>
        </w:tc>
        <w:tc>
          <w:tcPr>
            <w:tcW w:w="359" w:type="pct"/>
            <w:noWrap/>
            <w:hideMark/>
          </w:tcPr>
          <w:p w14:paraId="3085323E" w14:textId="17304E9E"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28.4</w:t>
            </w:r>
          </w:p>
        </w:tc>
        <w:tc>
          <w:tcPr>
            <w:tcW w:w="359" w:type="pct"/>
            <w:noWrap/>
            <w:hideMark/>
          </w:tcPr>
          <w:p w14:paraId="00E5344B"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33.1</w:t>
            </w:r>
          </w:p>
        </w:tc>
      </w:tr>
      <w:tr w:rsidR="00564029" w:rsidRPr="003F4FD9" w14:paraId="6EE9961E" w14:textId="77777777" w:rsidTr="00FA14B4">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53" w:type="pct"/>
            <w:hideMark/>
          </w:tcPr>
          <w:p w14:paraId="3564CAF2" w14:textId="77777777" w:rsidR="00564029" w:rsidRPr="003F4FD9" w:rsidRDefault="00564029" w:rsidP="00564029">
            <w:pPr>
              <w:rPr>
                <w:rFonts w:eastAsia="Times New Roman" w:cs="Arial"/>
                <w:color w:val="000000"/>
                <w:sz w:val="20"/>
              </w:rPr>
            </w:pPr>
            <w:r w:rsidRPr="003F4FD9">
              <w:rPr>
                <w:rFonts w:eastAsia="Times New Roman" w:cs="Arial"/>
                <w:color w:val="000000"/>
                <w:sz w:val="20"/>
              </w:rPr>
              <w:t>LLA 15</w:t>
            </w:r>
          </w:p>
        </w:tc>
        <w:tc>
          <w:tcPr>
            <w:tcW w:w="384" w:type="pct"/>
            <w:noWrap/>
            <w:hideMark/>
          </w:tcPr>
          <w:p w14:paraId="76CA7077"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511168</w:t>
            </w:r>
          </w:p>
        </w:tc>
        <w:tc>
          <w:tcPr>
            <w:tcW w:w="406" w:type="pct"/>
            <w:noWrap/>
            <w:hideMark/>
          </w:tcPr>
          <w:p w14:paraId="4F497B2B"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221706</w:t>
            </w:r>
          </w:p>
        </w:tc>
        <w:tc>
          <w:tcPr>
            <w:tcW w:w="715" w:type="pct"/>
            <w:noWrap/>
            <w:hideMark/>
          </w:tcPr>
          <w:p w14:paraId="5106F6DD" w14:textId="6E2503EC"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59DA">
              <w:rPr>
                <w:rFonts w:eastAsia="Times New Roman" w:cs="Arial"/>
                <w:color w:val="000000"/>
                <w:sz w:val="20"/>
              </w:rPr>
              <w:t>Kerbside</w:t>
            </w:r>
            <w:r w:rsidRPr="00C67FA5">
              <w:rPr>
                <w:rFonts w:eastAsia="Times New Roman" w:cs="Arial"/>
                <w:color w:val="000000"/>
                <w:sz w:val="22"/>
              </w:rPr>
              <w:br/>
            </w:r>
            <w:r w:rsidRPr="00C67FA5">
              <w:rPr>
                <w:rFonts w:eastAsia="Times New Roman" w:cs="Arial"/>
                <w:i/>
                <w:iCs/>
                <w:color w:val="000000"/>
                <w:sz w:val="16"/>
                <w:szCs w:val="16"/>
              </w:rPr>
              <w:t>[Access Road]</w:t>
            </w:r>
          </w:p>
        </w:tc>
        <w:tc>
          <w:tcPr>
            <w:tcW w:w="673" w:type="pct"/>
            <w:noWrap/>
            <w:hideMark/>
          </w:tcPr>
          <w:p w14:paraId="133958C0" w14:textId="0AA2BD3D"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 </w:t>
            </w:r>
            <w:r>
              <w:rPr>
                <w:rFonts w:eastAsia="Times New Roman" w:cs="Arial"/>
                <w:color w:val="000000"/>
                <w:sz w:val="20"/>
              </w:rPr>
              <w:t>89.9</w:t>
            </w:r>
          </w:p>
        </w:tc>
        <w:tc>
          <w:tcPr>
            <w:tcW w:w="674" w:type="pct"/>
            <w:noWrap/>
            <w:hideMark/>
          </w:tcPr>
          <w:p w14:paraId="1A0E76C6"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82.7</w:t>
            </w:r>
          </w:p>
        </w:tc>
        <w:tc>
          <w:tcPr>
            <w:tcW w:w="359" w:type="pct"/>
            <w:noWrap/>
            <w:hideMark/>
          </w:tcPr>
          <w:p w14:paraId="37EF462C" w14:textId="6D5F4A19"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31.2</w:t>
            </w:r>
          </w:p>
        </w:tc>
        <w:tc>
          <w:tcPr>
            <w:tcW w:w="359" w:type="pct"/>
            <w:noWrap/>
            <w:hideMark/>
          </w:tcPr>
          <w:p w14:paraId="7163E152" w14:textId="5925DFDB"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20.9</w:t>
            </w:r>
          </w:p>
        </w:tc>
        <w:tc>
          <w:tcPr>
            <w:tcW w:w="359" w:type="pct"/>
            <w:noWrap/>
            <w:hideMark/>
          </w:tcPr>
          <w:p w14:paraId="1FC7F0BD" w14:textId="18D8C0B1"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22.7</w:t>
            </w:r>
          </w:p>
        </w:tc>
        <w:tc>
          <w:tcPr>
            <w:tcW w:w="359" w:type="pct"/>
            <w:noWrap/>
            <w:hideMark/>
          </w:tcPr>
          <w:p w14:paraId="546B5681" w14:textId="16A62CBD"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25.6</w:t>
            </w:r>
          </w:p>
        </w:tc>
        <w:tc>
          <w:tcPr>
            <w:tcW w:w="359" w:type="pct"/>
            <w:noWrap/>
            <w:hideMark/>
          </w:tcPr>
          <w:p w14:paraId="34E27685"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24.3</w:t>
            </w:r>
          </w:p>
        </w:tc>
      </w:tr>
      <w:tr w:rsidR="00564029" w:rsidRPr="003F4FD9" w14:paraId="231D1910" w14:textId="77777777" w:rsidTr="00FA14B4">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53" w:type="pct"/>
            <w:hideMark/>
          </w:tcPr>
          <w:p w14:paraId="1230F9E2" w14:textId="77777777" w:rsidR="00564029" w:rsidRPr="003F4FD9" w:rsidRDefault="00564029" w:rsidP="00564029">
            <w:pPr>
              <w:rPr>
                <w:rFonts w:eastAsia="Times New Roman" w:cs="Arial"/>
                <w:color w:val="000000"/>
                <w:sz w:val="20"/>
              </w:rPr>
            </w:pPr>
            <w:r w:rsidRPr="003F4FD9">
              <w:rPr>
                <w:rFonts w:eastAsia="Times New Roman" w:cs="Arial"/>
                <w:color w:val="000000"/>
                <w:sz w:val="20"/>
              </w:rPr>
              <w:t>LLA 16</w:t>
            </w:r>
          </w:p>
        </w:tc>
        <w:tc>
          <w:tcPr>
            <w:tcW w:w="384" w:type="pct"/>
            <w:noWrap/>
            <w:hideMark/>
          </w:tcPr>
          <w:p w14:paraId="7BEF05AD"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512275</w:t>
            </w:r>
          </w:p>
        </w:tc>
        <w:tc>
          <w:tcPr>
            <w:tcW w:w="406" w:type="pct"/>
            <w:noWrap/>
            <w:hideMark/>
          </w:tcPr>
          <w:p w14:paraId="1BB9AEFE"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221115</w:t>
            </w:r>
          </w:p>
        </w:tc>
        <w:tc>
          <w:tcPr>
            <w:tcW w:w="715" w:type="pct"/>
            <w:noWrap/>
            <w:hideMark/>
          </w:tcPr>
          <w:p w14:paraId="3D7B048A" w14:textId="35528773"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59DA">
              <w:rPr>
                <w:rFonts w:eastAsia="Times New Roman" w:cs="Arial"/>
                <w:color w:val="000000"/>
                <w:sz w:val="20"/>
              </w:rPr>
              <w:t>Other</w:t>
            </w:r>
            <w:r w:rsidRPr="00FF59DA">
              <w:rPr>
                <w:rFonts w:eastAsia="Times New Roman" w:cs="Arial"/>
                <w:color w:val="000000"/>
                <w:sz w:val="20"/>
              </w:rPr>
              <w:br/>
            </w:r>
            <w:r w:rsidRPr="00C67FA5">
              <w:rPr>
                <w:rFonts w:eastAsia="Times New Roman" w:cs="Arial"/>
                <w:i/>
                <w:iCs/>
                <w:color w:val="000000"/>
                <w:sz w:val="16"/>
                <w:szCs w:val="16"/>
              </w:rPr>
              <w:t>[Airfield]</w:t>
            </w:r>
          </w:p>
        </w:tc>
        <w:tc>
          <w:tcPr>
            <w:tcW w:w="673" w:type="pct"/>
            <w:noWrap/>
            <w:hideMark/>
          </w:tcPr>
          <w:p w14:paraId="3369F9CD" w14:textId="4070E09C"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 </w:t>
            </w:r>
            <w:r>
              <w:rPr>
                <w:rFonts w:eastAsia="Times New Roman" w:cs="Arial"/>
                <w:color w:val="000000"/>
                <w:sz w:val="20"/>
              </w:rPr>
              <w:t>100.0</w:t>
            </w:r>
          </w:p>
        </w:tc>
        <w:tc>
          <w:tcPr>
            <w:tcW w:w="674" w:type="pct"/>
            <w:noWrap/>
            <w:hideMark/>
          </w:tcPr>
          <w:p w14:paraId="03A0F4E2"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92.0</w:t>
            </w:r>
          </w:p>
        </w:tc>
        <w:tc>
          <w:tcPr>
            <w:tcW w:w="359" w:type="pct"/>
            <w:noWrap/>
            <w:hideMark/>
          </w:tcPr>
          <w:p w14:paraId="50DF398C" w14:textId="5C41B9D5"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32.3</w:t>
            </w:r>
          </w:p>
        </w:tc>
        <w:tc>
          <w:tcPr>
            <w:tcW w:w="359" w:type="pct"/>
            <w:noWrap/>
            <w:hideMark/>
          </w:tcPr>
          <w:p w14:paraId="1EAF9996" w14:textId="1D24C5E1"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19.7</w:t>
            </w:r>
          </w:p>
        </w:tc>
        <w:tc>
          <w:tcPr>
            <w:tcW w:w="359" w:type="pct"/>
            <w:noWrap/>
            <w:hideMark/>
          </w:tcPr>
          <w:p w14:paraId="51A3CE48" w14:textId="60CD5F88"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18.1</w:t>
            </w:r>
          </w:p>
        </w:tc>
        <w:tc>
          <w:tcPr>
            <w:tcW w:w="359" w:type="pct"/>
            <w:noWrap/>
            <w:hideMark/>
          </w:tcPr>
          <w:p w14:paraId="142D823E" w14:textId="6783BA9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23.1</w:t>
            </w:r>
          </w:p>
        </w:tc>
        <w:tc>
          <w:tcPr>
            <w:tcW w:w="359" w:type="pct"/>
            <w:noWrap/>
            <w:hideMark/>
          </w:tcPr>
          <w:p w14:paraId="30EA2F15"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26.2</w:t>
            </w:r>
          </w:p>
        </w:tc>
      </w:tr>
      <w:tr w:rsidR="00564029" w:rsidRPr="003F4FD9" w14:paraId="303EEA92" w14:textId="77777777" w:rsidTr="00FA14B4">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53" w:type="pct"/>
            <w:hideMark/>
          </w:tcPr>
          <w:p w14:paraId="2E574BE3" w14:textId="77777777" w:rsidR="00564029" w:rsidRPr="003F4FD9" w:rsidRDefault="00564029" w:rsidP="00564029">
            <w:pPr>
              <w:rPr>
                <w:rFonts w:eastAsia="Times New Roman" w:cs="Arial"/>
                <w:color w:val="000000"/>
                <w:sz w:val="20"/>
              </w:rPr>
            </w:pPr>
            <w:r w:rsidRPr="003F4FD9">
              <w:rPr>
                <w:rFonts w:eastAsia="Times New Roman" w:cs="Arial"/>
                <w:color w:val="000000"/>
                <w:sz w:val="20"/>
              </w:rPr>
              <w:t>LLA 17</w:t>
            </w:r>
          </w:p>
        </w:tc>
        <w:tc>
          <w:tcPr>
            <w:tcW w:w="384" w:type="pct"/>
            <w:noWrap/>
            <w:hideMark/>
          </w:tcPr>
          <w:p w14:paraId="66070B78"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509489</w:t>
            </w:r>
          </w:p>
        </w:tc>
        <w:tc>
          <w:tcPr>
            <w:tcW w:w="406" w:type="pct"/>
            <w:noWrap/>
            <w:hideMark/>
          </w:tcPr>
          <w:p w14:paraId="374FE9CA"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219237</w:t>
            </w:r>
          </w:p>
        </w:tc>
        <w:tc>
          <w:tcPr>
            <w:tcW w:w="715" w:type="pct"/>
            <w:noWrap/>
            <w:hideMark/>
          </w:tcPr>
          <w:p w14:paraId="0FC8B324" w14:textId="6F1D50C9"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59DA">
              <w:rPr>
                <w:rFonts w:eastAsia="Times New Roman" w:cs="Arial"/>
                <w:color w:val="000000"/>
                <w:sz w:val="20"/>
              </w:rPr>
              <w:t>Roadside</w:t>
            </w:r>
            <w:r w:rsidRPr="00C67FA5">
              <w:rPr>
                <w:rFonts w:eastAsia="Times New Roman" w:cs="Arial"/>
                <w:color w:val="000000"/>
                <w:sz w:val="22"/>
              </w:rPr>
              <w:br/>
            </w:r>
            <w:r w:rsidRPr="00C67FA5">
              <w:rPr>
                <w:rFonts w:eastAsia="Times New Roman" w:cs="Arial"/>
                <w:i/>
                <w:iCs/>
                <w:color w:val="000000"/>
                <w:sz w:val="16"/>
                <w:szCs w:val="16"/>
              </w:rPr>
              <w:t>[Access Road]</w:t>
            </w:r>
          </w:p>
        </w:tc>
        <w:tc>
          <w:tcPr>
            <w:tcW w:w="673" w:type="pct"/>
            <w:noWrap/>
            <w:hideMark/>
          </w:tcPr>
          <w:p w14:paraId="218D2DDE" w14:textId="7E742686"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 </w:t>
            </w:r>
            <w:r>
              <w:rPr>
                <w:rFonts w:eastAsia="Times New Roman" w:cs="Arial"/>
                <w:color w:val="000000"/>
                <w:sz w:val="20"/>
              </w:rPr>
              <w:t>100.0</w:t>
            </w:r>
          </w:p>
        </w:tc>
        <w:tc>
          <w:tcPr>
            <w:tcW w:w="674" w:type="pct"/>
            <w:noWrap/>
            <w:hideMark/>
          </w:tcPr>
          <w:p w14:paraId="4025638F"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92.0</w:t>
            </w:r>
          </w:p>
        </w:tc>
        <w:tc>
          <w:tcPr>
            <w:tcW w:w="359" w:type="pct"/>
            <w:noWrap/>
            <w:hideMark/>
          </w:tcPr>
          <w:p w14:paraId="75692A7B" w14:textId="0A1F00BC"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32.1</w:t>
            </w:r>
          </w:p>
        </w:tc>
        <w:tc>
          <w:tcPr>
            <w:tcW w:w="359" w:type="pct"/>
            <w:noWrap/>
            <w:hideMark/>
          </w:tcPr>
          <w:p w14:paraId="5E8FA01A" w14:textId="5DD69339"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20.2</w:t>
            </w:r>
          </w:p>
        </w:tc>
        <w:tc>
          <w:tcPr>
            <w:tcW w:w="359" w:type="pct"/>
            <w:noWrap/>
            <w:hideMark/>
          </w:tcPr>
          <w:p w14:paraId="46FDE32E" w14:textId="66602D44"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21.5</w:t>
            </w:r>
          </w:p>
        </w:tc>
        <w:tc>
          <w:tcPr>
            <w:tcW w:w="359" w:type="pct"/>
            <w:noWrap/>
            <w:hideMark/>
          </w:tcPr>
          <w:p w14:paraId="15013E78" w14:textId="589DE4C8"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25.4</w:t>
            </w:r>
          </w:p>
        </w:tc>
        <w:tc>
          <w:tcPr>
            <w:tcW w:w="359" w:type="pct"/>
            <w:noWrap/>
            <w:hideMark/>
          </w:tcPr>
          <w:p w14:paraId="6BC64481"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23.2</w:t>
            </w:r>
          </w:p>
        </w:tc>
      </w:tr>
      <w:tr w:rsidR="00564029" w:rsidRPr="003F4FD9" w14:paraId="4589AC33" w14:textId="77777777" w:rsidTr="00FA14B4">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53" w:type="pct"/>
            <w:hideMark/>
          </w:tcPr>
          <w:p w14:paraId="78B9B77B" w14:textId="77777777" w:rsidR="00564029" w:rsidRPr="003F4FD9" w:rsidRDefault="00564029" w:rsidP="00564029">
            <w:pPr>
              <w:rPr>
                <w:rFonts w:eastAsia="Times New Roman" w:cs="Arial"/>
                <w:color w:val="000000"/>
                <w:sz w:val="20"/>
              </w:rPr>
            </w:pPr>
            <w:r w:rsidRPr="003F4FD9">
              <w:rPr>
                <w:rFonts w:eastAsia="Times New Roman" w:cs="Arial"/>
                <w:color w:val="000000"/>
                <w:sz w:val="20"/>
              </w:rPr>
              <w:t>LLA 18</w:t>
            </w:r>
          </w:p>
        </w:tc>
        <w:tc>
          <w:tcPr>
            <w:tcW w:w="384" w:type="pct"/>
            <w:noWrap/>
            <w:hideMark/>
          </w:tcPr>
          <w:p w14:paraId="07C0DEBA"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510779</w:t>
            </w:r>
          </w:p>
        </w:tc>
        <w:tc>
          <w:tcPr>
            <w:tcW w:w="406" w:type="pct"/>
            <w:noWrap/>
            <w:hideMark/>
          </w:tcPr>
          <w:p w14:paraId="0D2D2E8F"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220279</w:t>
            </w:r>
          </w:p>
        </w:tc>
        <w:tc>
          <w:tcPr>
            <w:tcW w:w="715" w:type="pct"/>
            <w:noWrap/>
            <w:hideMark/>
          </w:tcPr>
          <w:p w14:paraId="195FE524" w14:textId="70BB62E8"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59DA">
              <w:rPr>
                <w:rFonts w:eastAsia="Times New Roman" w:cs="Arial"/>
                <w:color w:val="000000"/>
                <w:sz w:val="20"/>
              </w:rPr>
              <w:t>Roadside</w:t>
            </w:r>
            <w:r w:rsidRPr="00FF59DA">
              <w:rPr>
                <w:rFonts w:eastAsia="Times New Roman" w:cs="Arial"/>
                <w:color w:val="000000"/>
                <w:sz w:val="20"/>
              </w:rPr>
              <w:br/>
            </w:r>
            <w:r w:rsidRPr="00C67FA5">
              <w:rPr>
                <w:rFonts w:eastAsia="Times New Roman" w:cs="Arial"/>
                <w:i/>
                <w:iCs/>
                <w:color w:val="000000"/>
                <w:sz w:val="16"/>
                <w:szCs w:val="16"/>
              </w:rPr>
              <w:t>[Access Road]</w:t>
            </w:r>
          </w:p>
        </w:tc>
        <w:tc>
          <w:tcPr>
            <w:tcW w:w="673" w:type="pct"/>
            <w:noWrap/>
            <w:hideMark/>
          </w:tcPr>
          <w:p w14:paraId="0EE64A9B" w14:textId="0CA28D3B"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 </w:t>
            </w:r>
            <w:r>
              <w:rPr>
                <w:rFonts w:eastAsia="Times New Roman" w:cs="Arial"/>
                <w:color w:val="000000"/>
                <w:sz w:val="20"/>
              </w:rPr>
              <w:t>100.0</w:t>
            </w:r>
          </w:p>
        </w:tc>
        <w:tc>
          <w:tcPr>
            <w:tcW w:w="674" w:type="pct"/>
            <w:noWrap/>
            <w:hideMark/>
          </w:tcPr>
          <w:p w14:paraId="33C8DC73"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92.0</w:t>
            </w:r>
          </w:p>
        </w:tc>
        <w:tc>
          <w:tcPr>
            <w:tcW w:w="359" w:type="pct"/>
            <w:noWrap/>
            <w:hideMark/>
          </w:tcPr>
          <w:p w14:paraId="3BBDEDD6" w14:textId="17065DB9"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29.1</w:t>
            </w:r>
          </w:p>
        </w:tc>
        <w:tc>
          <w:tcPr>
            <w:tcW w:w="359" w:type="pct"/>
            <w:noWrap/>
            <w:hideMark/>
          </w:tcPr>
          <w:p w14:paraId="0059FE37" w14:textId="260723E6"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20.2</w:t>
            </w:r>
          </w:p>
        </w:tc>
        <w:tc>
          <w:tcPr>
            <w:tcW w:w="359" w:type="pct"/>
            <w:noWrap/>
            <w:hideMark/>
          </w:tcPr>
          <w:p w14:paraId="177A44CC" w14:textId="3BBBBF48"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20.8</w:t>
            </w:r>
          </w:p>
        </w:tc>
        <w:tc>
          <w:tcPr>
            <w:tcW w:w="359" w:type="pct"/>
            <w:noWrap/>
            <w:hideMark/>
          </w:tcPr>
          <w:p w14:paraId="48ADFE28" w14:textId="785BB6D3"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24.4</w:t>
            </w:r>
          </w:p>
        </w:tc>
        <w:tc>
          <w:tcPr>
            <w:tcW w:w="359" w:type="pct"/>
            <w:noWrap/>
            <w:hideMark/>
          </w:tcPr>
          <w:p w14:paraId="55FC27A4"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21.9</w:t>
            </w:r>
          </w:p>
        </w:tc>
      </w:tr>
      <w:tr w:rsidR="00564029" w:rsidRPr="003F4FD9" w14:paraId="61CB7D9C" w14:textId="77777777" w:rsidTr="00FA14B4">
        <w:tblPrEx>
          <w:tblLook w:val="04A0" w:firstRow="1" w:lastRow="0" w:firstColumn="1" w:lastColumn="0" w:noHBand="0" w:noVBand="1"/>
        </w:tblPrEx>
        <w:trPr>
          <w:trHeight w:val="600"/>
        </w:trPr>
        <w:tc>
          <w:tcPr>
            <w:cnfStyle w:val="001000000000" w:firstRow="0" w:lastRow="0" w:firstColumn="1" w:lastColumn="0" w:oddVBand="0" w:evenVBand="0" w:oddHBand="0" w:evenHBand="0" w:firstRowFirstColumn="0" w:firstRowLastColumn="0" w:lastRowFirstColumn="0" w:lastRowLastColumn="0"/>
            <w:tcW w:w="353" w:type="pct"/>
            <w:hideMark/>
          </w:tcPr>
          <w:p w14:paraId="4D9FF067" w14:textId="77777777" w:rsidR="00564029" w:rsidRPr="003F4FD9" w:rsidRDefault="00564029" w:rsidP="00564029">
            <w:pPr>
              <w:rPr>
                <w:rFonts w:eastAsia="Times New Roman" w:cs="Arial"/>
                <w:color w:val="000000"/>
                <w:sz w:val="20"/>
              </w:rPr>
            </w:pPr>
            <w:r w:rsidRPr="003F4FD9">
              <w:rPr>
                <w:rFonts w:eastAsia="Times New Roman" w:cs="Arial"/>
                <w:color w:val="000000"/>
                <w:sz w:val="20"/>
              </w:rPr>
              <w:t>LLA 19</w:t>
            </w:r>
          </w:p>
        </w:tc>
        <w:tc>
          <w:tcPr>
            <w:tcW w:w="384" w:type="pct"/>
            <w:noWrap/>
            <w:hideMark/>
          </w:tcPr>
          <w:p w14:paraId="0BD66B06"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515109</w:t>
            </w:r>
          </w:p>
        </w:tc>
        <w:tc>
          <w:tcPr>
            <w:tcW w:w="406" w:type="pct"/>
            <w:noWrap/>
            <w:hideMark/>
          </w:tcPr>
          <w:p w14:paraId="3BD48339"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221933</w:t>
            </w:r>
          </w:p>
        </w:tc>
        <w:tc>
          <w:tcPr>
            <w:tcW w:w="715" w:type="pct"/>
            <w:noWrap/>
            <w:hideMark/>
          </w:tcPr>
          <w:p w14:paraId="62BAE477" w14:textId="067F6140"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F59DA">
              <w:rPr>
                <w:rFonts w:eastAsia="Times New Roman" w:cs="Arial"/>
                <w:color w:val="000000"/>
                <w:sz w:val="20"/>
              </w:rPr>
              <w:t>Rural</w:t>
            </w:r>
            <w:r w:rsidRPr="00FF59DA">
              <w:rPr>
                <w:rFonts w:eastAsia="Times New Roman" w:cs="Arial"/>
                <w:color w:val="000000"/>
                <w:sz w:val="20"/>
              </w:rPr>
              <w:br/>
            </w:r>
            <w:r w:rsidRPr="00C67FA5">
              <w:rPr>
                <w:rFonts w:eastAsia="Times New Roman" w:cs="Arial"/>
                <w:i/>
                <w:iCs/>
                <w:color w:val="000000"/>
                <w:sz w:val="16"/>
                <w:szCs w:val="16"/>
              </w:rPr>
              <w:t>[Runway &amp; Flightpath]</w:t>
            </w:r>
          </w:p>
        </w:tc>
        <w:tc>
          <w:tcPr>
            <w:tcW w:w="673" w:type="pct"/>
            <w:noWrap/>
            <w:hideMark/>
          </w:tcPr>
          <w:p w14:paraId="36DBA35D" w14:textId="389B702A"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 </w:t>
            </w:r>
            <w:r>
              <w:rPr>
                <w:rFonts w:eastAsia="Times New Roman" w:cs="Arial"/>
                <w:color w:val="000000"/>
                <w:sz w:val="20"/>
              </w:rPr>
              <w:t>89.9</w:t>
            </w:r>
          </w:p>
        </w:tc>
        <w:tc>
          <w:tcPr>
            <w:tcW w:w="674" w:type="pct"/>
            <w:noWrap/>
            <w:hideMark/>
          </w:tcPr>
          <w:p w14:paraId="23170379"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82.7</w:t>
            </w:r>
          </w:p>
        </w:tc>
        <w:tc>
          <w:tcPr>
            <w:tcW w:w="359" w:type="pct"/>
            <w:noWrap/>
            <w:hideMark/>
          </w:tcPr>
          <w:p w14:paraId="44ED06E2" w14:textId="15DE55D9"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15.6</w:t>
            </w:r>
          </w:p>
        </w:tc>
        <w:tc>
          <w:tcPr>
            <w:tcW w:w="359" w:type="pct"/>
            <w:noWrap/>
            <w:hideMark/>
          </w:tcPr>
          <w:p w14:paraId="542DE258" w14:textId="6D35F136"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9.2</w:t>
            </w:r>
          </w:p>
        </w:tc>
        <w:tc>
          <w:tcPr>
            <w:tcW w:w="359" w:type="pct"/>
            <w:noWrap/>
            <w:hideMark/>
          </w:tcPr>
          <w:p w14:paraId="7F51266D" w14:textId="73E5E546"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8.8</w:t>
            </w:r>
          </w:p>
        </w:tc>
        <w:tc>
          <w:tcPr>
            <w:tcW w:w="359" w:type="pct"/>
            <w:noWrap/>
            <w:hideMark/>
          </w:tcPr>
          <w:p w14:paraId="673C2958" w14:textId="04DE6264"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FA14B4">
              <w:rPr>
                <w:rFonts w:asciiTheme="minorHAnsi" w:hAnsiTheme="minorHAnsi" w:cstheme="minorHAnsi"/>
                <w:color w:val="000000"/>
                <w:sz w:val="20"/>
              </w:rPr>
              <w:t>9.9</w:t>
            </w:r>
          </w:p>
        </w:tc>
        <w:tc>
          <w:tcPr>
            <w:tcW w:w="359" w:type="pct"/>
            <w:noWrap/>
            <w:hideMark/>
          </w:tcPr>
          <w:p w14:paraId="0A0AF7A7" w14:textId="77777777" w:rsidR="00564029" w:rsidRPr="003F4FD9" w:rsidRDefault="00564029" w:rsidP="0056402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FD9">
              <w:rPr>
                <w:rFonts w:eastAsia="Times New Roman" w:cs="Arial"/>
                <w:color w:val="000000"/>
                <w:sz w:val="20"/>
              </w:rPr>
              <w:t>8.2</w:t>
            </w:r>
          </w:p>
        </w:tc>
      </w:tr>
    </w:tbl>
    <w:p w14:paraId="25DB98CE" w14:textId="77777777" w:rsidR="00461EAA" w:rsidRPr="004263AE" w:rsidRDefault="00461EAA" w:rsidP="00461EAA">
      <w:pPr>
        <w:spacing w:line="240" w:lineRule="auto"/>
        <w:ind w:left="426" w:hanging="426"/>
        <w:rPr>
          <w:b/>
        </w:rPr>
      </w:pPr>
    </w:p>
    <w:p w14:paraId="7481D09A" w14:textId="5D8E8B63" w:rsidR="00461EAA" w:rsidRDefault="00000000" w:rsidP="00461EAA">
      <w:pPr>
        <w:spacing w:line="240" w:lineRule="auto"/>
        <w:ind w:left="426" w:hanging="426"/>
        <w:rPr>
          <w:b/>
          <w:szCs w:val="20"/>
        </w:rPr>
      </w:pPr>
      <w:sdt>
        <w:sdtPr>
          <w:rPr>
            <w:color w:val="2B579A"/>
            <w:szCs w:val="20"/>
            <w:shd w:val="clear" w:color="auto" w:fill="E6E6E6"/>
          </w:rPr>
          <w:id w:val="-1500735414"/>
          <w14:checkbox>
            <w14:checked w14:val="1"/>
            <w14:checkedState w14:val="2612" w14:font="MS Gothic"/>
            <w14:uncheckedState w14:val="2610" w14:font="MS Gothic"/>
          </w14:checkbox>
        </w:sdtPr>
        <w:sdtContent>
          <w:r w:rsidR="00EC2B56">
            <w:rPr>
              <w:rFonts w:ascii="MS Gothic" w:eastAsia="MS Gothic" w:hAnsi="MS Gothic" w:hint="eastAsia"/>
              <w:color w:val="2B579A"/>
              <w:szCs w:val="20"/>
              <w:shd w:val="clear" w:color="auto" w:fill="E6E6E6"/>
            </w:rPr>
            <w:t>☒</w:t>
          </w:r>
        </w:sdtContent>
      </w:sdt>
      <w:r w:rsidR="00461EAA">
        <w:rPr>
          <w:szCs w:val="20"/>
        </w:rPr>
        <w:tab/>
      </w:r>
      <w:r w:rsidR="00461EAA" w:rsidRPr="00090C17">
        <w:rPr>
          <w:b/>
          <w:szCs w:val="20"/>
        </w:rPr>
        <w:t>Annualisation has been conducted where data capture is &lt;75%</w:t>
      </w:r>
      <w:r w:rsidR="00461EAA">
        <w:rPr>
          <w:b/>
          <w:szCs w:val="20"/>
        </w:rPr>
        <w:t xml:space="preserve"> and &gt;25% in line with LAQM.TG22</w:t>
      </w:r>
      <w:r w:rsidR="00461EAA" w:rsidRPr="00090C17">
        <w:rPr>
          <w:b/>
          <w:szCs w:val="20"/>
        </w:rPr>
        <w:t>.</w:t>
      </w:r>
    </w:p>
    <w:p w14:paraId="332CA5DF" w14:textId="7AC37835" w:rsidR="00461EAA" w:rsidRPr="006F2229" w:rsidRDefault="00000000" w:rsidP="00461EAA">
      <w:pPr>
        <w:spacing w:line="240" w:lineRule="auto"/>
        <w:ind w:left="426" w:hanging="426"/>
        <w:rPr>
          <w:szCs w:val="20"/>
        </w:rPr>
      </w:pPr>
      <w:sdt>
        <w:sdtPr>
          <w:rPr>
            <w:color w:val="2B579A"/>
            <w:szCs w:val="20"/>
            <w:shd w:val="clear" w:color="auto" w:fill="E6E6E6"/>
          </w:rPr>
          <w:id w:val="-1505362762"/>
          <w14:checkbox>
            <w14:checked w14:val="1"/>
            <w14:checkedState w14:val="2612" w14:font="MS Gothic"/>
            <w14:uncheckedState w14:val="2610" w14:font="MS Gothic"/>
          </w14:checkbox>
        </w:sdtPr>
        <w:sdtContent>
          <w:r w:rsidR="00EC2B56">
            <w:rPr>
              <w:rFonts w:ascii="MS Gothic" w:eastAsia="MS Gothic" w:hAnsi="MS Gothic" w:hint="eastAsia"/>
              <w:color w:val="2B579A"/>
              <w:szCs w:val="20"/>
              <w:shd w:val="clear" w:color="auto" w:fill="E6E6E6"/>
            </w:rPr>
            <w:t>☒</w:t>
          </w:r>
        </w:sdtContent>
      </w:sdt>
      <w:r w:rsidR="00461EAA">
        <w:rPr>
          <w:szCs w:val="20"/>
        </w:rPr>
        <w:tab/>
      </w:r>
      <w:r w:rsidR="00461EAA" w:rsidRPr="006F2229">
        <w:rPr>
          <w:b/>
          <w:szCs w:val="20"/>
        </w:rPr>
        <w:t xml:space="preserve">Diffusion tube data has been </w:t>
      </w:r>
      <w:proofErr w:type="gramStart"/>
      <w:r w:rsidR="00461EAA" w:rsidRPr="006F2229">
        <w:rPr>
          <w:b/>
          <w:szCs w:val="20"/>
        </w:rPr>
        <w:t>bias</w:t>
      </w:r>
      <w:proofErr w:type="gramEnd"/>
      <w:r w:rsidR="00461EAA" w:rsidRPr="006F2229">
        <w:rPr>
          <w:b/>
          <w:szCs w:val="20"/>
        </w:rPr>
        <w:t xml:space="preserve"> </w:t>
      </w:r>
      <w:r w:rsidR="00461EAA">
        <w:rPr>
          <w:b/>
          <w:szCs w:val="20"/>
        </w:rPr>
        <w:t>adjusted</w:t>
      </w:r>
      <w:r w:rsidR="00461EAA" w:rsidRPr="006F2229">
        <w:rPr>
          <w:b/>
          <w:szCs w:val="20"/>
        </w:rPr>
        <w:t>.</w:t>
      </w:r>
    </w:p>
    <w:p w14:paraId="52E434A7" w14:textId="45DF3E4A" w:rsidR="00461EAA" w:rsidRPr="00090C17" w:rsidRDefault="00000000" w:rsidP="00461EAA">
      <w:pPr>
        <w:spacing w:line="240" w:lineRule="auto"/>
        <w:ind w:left="426" w:hanging="426"/>
        <w:rPr>
          <w:szCs w:val="20"/>
        </w:rPr>
      </w:pPr>
      <w:sdt>
        <w:sdtPr>
          <w:rPr>
            <w:color w:val="2B579A"/>
            <w:szCs w:val="20"/>
            <w:shd w:val="clear" w:color="auto" w:fill="E6E6E6"/>
          </w:rPr>
          <w:id w:val="949054566"/>
          <w14:checkbox>
            <w14:checked w14:val="1"/>
            <w14:checkedState w14:val="2612" w14:font="MS Gothic"/>
            <w14:uncheckedState w14:val="2610" w14:font="MS Gothic"/>
          </w14:checkbox>
        </w:sdtPr>
        <w:sdtContent>
          <w:r w:rsidR="00EC2B56">
            <w:rPr>
              <w:rFonts w:ascii="MS Gothic" w:eastAsia="MS Gothic" w:hAnsi="MS Gothic" w:hint="eastAsia"/>
              <w:color w:val="2B579A"/>
              <w:szCs w:val="20"/>
              <w:shd w:val="clear" w:color="auto" w:fill="E6E6E6"/>
            </w:rPr>
            <w:t>☒</w:t>
          </w:r>
        </w:sdtContent>
      </w:sdt>
      <w:r w:rsidR="00461EAA">
        <w:rPr>
          <w:szCs w:val="20"/>
        </w:rPr>
        <w:tab/>
      </w:r>
      <w:r w:rsidR="00461EAA" w:rsidRPr="00090C17">
        <w:rPr>
          <w:b/>
          <w:szCs w:val="20"/>
        </w:rPr>
        <w:t xml:space="preserve">Reported concentrations are those at the location of the monitoring site (bias adjusted and annualised, as required), </w:t>
      </w:r>
      <w:proofErr w:type="spellStart"/>
      <w:r w:rsidR="00461EAA" w:rsidRPr="00090C17">
        <w:rPr>
          <w:b/>
          <w:szCs w:val="20"/>
        </w:rPr>
        <w:t>ie</w:t>
      </w:r>
      <w:proofErr w:type="spellEnd"/>
      <w:r w:rsidR="00461EAA" w:rsidRPr="00090C17">
        <w:rPr>
          <w:b/>
          <w:szCs w:val="20"/>
        </w:rPr>
        <w:t xml:space="preserve"> prior to any fall-off with distance </w:t>
      </w:r>
      <w:r w:rsidR="00461EAA">
        <w:rPr>
          <w:b/>
          <w:szCs w:val="20"/>
        </w:rPr>
        <w:t>correction</w:t>
      </w:r>
      <w:r w:rsidR="00461EAA" w:rsidRPr="00090C17">
        <w:rPr>
          <w:b/>
          <w:szCs w:val="20"/>
        </w:rPr>
        <w:t>.</w:t>
      </w:r>
    </w:p>
    <w:p w14:paraId="17C4BFF0" w14:textId="77777777" w:rsidR="00461EAA" w:rsidRDefault="00461EAA" w:rsidP="00461EAA">
      <w:pPr>
        <w:spacing w:line="240" w:lineRule="auto"/>
        <w:rPr>
          <w:b/>
        </w:rPr>
      </w:pPr>
    </w:p>
    <w:p w14:paraId="720428C9" w14:textId="77777777" w:rsidR="00461EAA" w:rsidRPr="00090C17" w:rsidRDefault="00461EAA" w:rsidP="00461EAA">
      <w:pPr>
        <w:spacing w:line="240" w:lineRule="auto"/>
        <w:rPr>
          <w:b/>
        </w:rPr>
      </w:pPr>
      <w:r w:rsidRPr="00090C17">
        <w:rPr>
          <w:b/>
        </w:rPr>
        <w:t>Notes:</w:t>
      </w:r>
    </w:p>
    <w:p w14:paraId="249D959E" w14:textId="77777777" w:rsidR="00461EAA" w:rsidRPr="00090C17" w:rsidRDefault="00461EAA" w:rsidP="00461EAA">
      <w:pPr>
        <w:spacing w:line="240" w:lineRule="auto"/>
      </w:pPr>
      <w:r>
        <w:t xml:space="preserve">The annual mean concentrations are presented as </w:t>
      </w:r>
      <w:r>
        <w:rPr>
          <w:rFonts w:cs="Arial"/>
        </w:rPr>
        <w:t>µ</w:t>
      </w:r>
      <w:r>
        <w:t>g/m</w:t>
      </w:r>
      <w:r>
        <w:rPr>
          <w:vertAlign w:val="superscript"/>
        </w:rPr>
        <w:t>3</w:t>
      </w:r>
      <w:r w:rsidRPr="00090C17">
        <w:t>.</w:t>
      </w:r>
    </w:p>
    <w:p w14:paraId="4C8185C5" w14:textId="77777777" w:rsidR="00461EAA" w:rsidRPr="00090C17" w:rsidRDefault="00461EAA" w:rsidP="00461EAA">
      <w:pPr>
        <w:spacing w:line="240" w:lineRule="auto"/>
      </w:pPr>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1FF5B953" w14:textId="77777777" w:rsidR="00461EAA" w:rsidRDefault="00461EAA" w:rsidP="00461EAA">
      <w:pPr>
        <w:spacing w:line="240" w:lineRule="auto"/>
      </w:pPr>
      <w:r w:rsidRPr="00090C17">
        <w:t>NO</w:t>
      </w:r>
      <w:r w:rsidRPr="00090C17">
        <w:rPr>
          <w:vertAlign w:val="subscript"/>
        </w:rPr>
        <w:t>2</w:t>
      </w:r>
      <w:r w:rsidRPr="00090C17">
        <w:t xml:space="preserve"> annual means exceeding 60µg/m</w:t>
      </w:r>
      <w:r w:rsidRPr="00090C17">
        <w:rPr>
          <w:vertAlign w:val="superscript"/>
        </w:rPr>
        <w:t>3</w:t>
      </w:r>
      <w:r w:rsidRPr="00090C17">
        <w:t>, indicating a potential exceedance of the NO</w:t>
      </w:r>
      <w:r w:rsidRPr="00090C17">
        <w:rPr>
          <w:vertAlign w:val="subscript"/>
        </w:rPr>
        <w:t>2</w:t>
      </w:r>
      <w:r w:rsidRPr="00090C17">
        <w:t xml:space="preserve"> 1-hour mean objective are shown in </w:t>
      </w:r>
      <w:r w:rsidRPr="00090C17">
        <w:rPr>
          <w:b/>
          <w:u w:val="single"/>
        </w:rPr>
        <w:t>bold and underlined</w:t>
      </w:r>
      <w:r w:rsidRPr="00090C17">
        <w:t>.</w:t>
      </w:r>
    </w:p>
    <w:p w14:paraId="30D36811" w14:textId="77777777" w:rsidR="00461EAA" w:rsidRDefault="00461EAA" w:rsidP="00461EAA">
      <w:pPr>
        <w:spacing w:line="240" w:lineRule="auto"/>
        <w:rPr>
          <w:bCs/>
        </w:rPr>
      </w:pPr>
      <w:r w:rsidRPr="00564B48">
        <w:rPr>
          <w:bCs/>
        </w:rPr>
        <w:t xml:space="preserve">Means for diffusion tubes have been corrected for bias. All means have been “annualised” as </w:t>
      </w:r>
      <w:r>
        <w:rPr>
          <w:bCs/>
        </w:rPr>
        <w:t xml:space="preserve">per </w:t>
      </w:r>
      <w:r w:rsidRPr="00564B48">
        <w:rPr>
          <w:bCs/>
        </w:rPr>
        <w:t>LAQM.TG</w:t>
      </w:r>
      <w:r>
        <w:rPr>
          <w:bCs/>
        </w:rPr>
        <w:t>22</w:t>
      </w:r>
      <w:r w:rsidRPr="00564B48">
        <w:rPr>
          <w:bCs/>
        </w:rPr>
        <w:t xml:space="preserve"> if valid data capture for the full calendar year is less than 75%. See </w:t>
      </w:r>
      <w:hyperlink w:anchor="_Appendix_C:_Supporting" w:history="1">
        <w:r w:rsidRPr="00564B48">
          <w:t>Appendix C</w:t>
        </w:r>
      </w:hyperlink>
      <w:r w:rsidRPr="00564B48">
        <w:rPr>
          <w:bCs/>
        </w:rPr>
        <w:t xml:space="preserve"> for details.</w:t>
      </w:r>
    </w:p>
    <w:p w14:paraId="394C0F85" w14:textId="77777777" w:rsidR="00461EAA" w:rsidRPr="00564B48" w:rsidRDefault="00461EAA" w:rsidP="00461EAA">
      <w:pPr>
        <w:spacing w:line="240" w:lineRule="auto"/>
        <w:rPr>
          <w:bCs/>
        </w:rPr>
      </w:pPr>
      <w:r w:rsidRPr="00564B48">
        <w:rPr>
          <w:bCs/>
        </w:rPr>
        <w:t>Concentrations are those at the location of monitoring and not those following any fall-off with distance adjustment.</w:t>
      </w:r>
    </w:p>
    <w:p w14:paraId="35FC35C3" w14:textId="77777777" w:rsidR="00461EAA" w:rsidRPr="00090C17" w:rsidRDefault="00461EAA" w:rsidP="00461EAA">
      <w:pPr>
        <w:spacing w:line="240" w:lineRule="auto"/>
        <w:ind w:left="426" w:hanging="426"/>
      </w:pPr>
      <w:r w:rsidRPr="00404353">
        <w:rPr>
          <w:vertAlign w:val="superscript"/>
        </w:rPr>
        <w:t>(1)</w:t>
      </w:r>
      <w:r>
        <w:tab/>
      </w:r>
      <w:r w:rsidRPr="00090C17">
        <w:t>Data capture for the monitoring period, in cases where monitoring was only carried out for part of the year.</w:t>
      </w:r>
    </w:p>
    <w:p w14:paraId="27A74884" w14:textId="61933995" w:rsidR="00461EAA" w:rsidRDefault="00461EAA" w:rsidP="00461EAA">
      <w:pPr>
        <w:spacing w:line="240" w:lineRule="auto"/>
        <w:ind w:left="426" w:hanging="426"/>
      </w:pPr>
      <w:r w:rsidRPr="00404353">
        <w:rPr>
          <w:vertAlign w:val="superscript"/>
        </w:rPr>
        <w:t>(2)</w:t>
      </w:r>
      <w:r>
        <w:tab/>
      </w:r>
      <w:r w:rsidRPr="00090C17">
        <w:t>Data capture for the full calendar year (</w:t>
      </w:r>
      <w:proofErr w:type="spellStart"/>
      <w:r w:rsidRPr="00090C17">
        <w:t>eg</w:t>
      </w:r>
      <w:proofErr w:type="spellEnd"/>
      <w:r w:rsidRPr="00090C17">
        <w:t xml:space="preserve"> if monitoring was carried out for 6 months, the maximum data capture for the full calendar year is 50%).</w:t>
      </w:r>
    </w:p>
    <w:p w14:paraId="4239EF8A" w14:textId="2D5A567E" w:rsidR="00A966DD" w:rsidRDefault="00A966DD" w:rsidP="00461EAA">
      <w:pPr>
        <w:spacing w:before="120" w:after="120" w:line="240" w:lineRule="auto"/>
        <w:rPr>
          <w:rFonts w:eastAsia="Arial" w:cs="Times New Roman"/>
          <w:szCs w:val="24"/>
        </w:rPr>
      </w:pPr>
    </w:p>
    <w:p w14:paraId="4AC25CD3" w14:textId="77777777" w:rsidR="0004434C" w:rsidRDefault="0004434C" w:rsidP="00461EAA">
      <w:pPr>
        <w:spacing w:before="120" w:after="120" w:line="240" w:lineRule="auto"/>
        <w:rPr>
          <w:rFonts w:eastAsia="Arial" w:cs="Times New Roman"/>
          <w:szCs w:val="24"/>
        </w:rPr>
        <w:sectPr w:rsidR="0004434C" w:rsidSect="003A5102">
          <w:pgSz w:w="16838" w:h="11906" w:orient="landscape" w:code="9"/>
          <w:pgMar w:top="720" w:right="720" w:bottom="720" w:left="720" w:header="708" w:footer="340" w:gutter="0"/>
          <w:cols w:space="708"/>
          <w:docGrid w:linePitch="360"/>
        </w:sectPr>
      </w:pPr>
    </w:p>
    <w:p w14:paraId="1C88B54E" w14:textId="3364A085" w:rsidR="0004434C" w:rsidRDefault="0004434C" w:rsidP="0004434C">
      <w:pPr>
        <w:pStyle w:val="Caption"/>
      </w:pPr>
      <w:r w:rsidRPr="0004434C">
        <w:rPr>
          <w:vanish/>
        </w:rPr>
        <w:t>Table A.4(</w:t>
      </w:r>
      <w:r w:rsidR="008A2788">
        <w:fldChar w:fldCharType="begin"/>
      </w:r>
      <w:r w:rsidR="008A2788">
        <w:instrText xml:space="preserve"> SEQ Table_A.4( \* alphabetic </w:instrText>
      </w:r>
      <w:r w:rsidR="008A2788">
        <w:fldChar w:fldCharType="separate"/>
      </w:r>
      <w:r w:rsidR="00DE7A33">
        <w:rPr>
          <w:noProof/>
        </w:rPr>
        <w:t>c</w:t>
      </w:r>
      <w:r w:rsidR="008A2788">
        <w:rPr>
          <w:noProof/>
        </w:rPr>
        <w:fldChar w:fldCharType="end"/>
      </w:r>
      <w:r>
        <w:t>) L</w:t>
      </w:r>
      <w:r w:rsidR="00612220">
        <w:t>uton</w:t>
      </w:r>
      <w:r>
        <w:t xml:space="preserve"> Rising sites</w:t>
      </w:r>
    </w:p>
    <w:tbl>
      <w:tblPr>
        <w:tblStyle w:val="TableStyle4"/>
        <w:tblW w:w="5000" w:type="pct"/>
        <w:tblLook w:val="0620" w:firstRow="1" w:lastRow="0" w:firstColumn="0" w:lastColumn="0" w:noHBand="1" w:noVBand="1"/>
      </w:tblPr>
      <w:tblGrid>
        <w:gridCol w:w="1112"/>
        <w:gridCol w:w="1207"/>
        <w:gridCol w:w="1275"/>
        <w:gridCol w:w="1949"/>
        <w:gridCol w:w="2097"/>
        <w:gridCol w:w="2100"/>
        <w:gridCol w:w="1130"/>
        <w:gridCol w:w="1130"/>
        <w:gridCol w:w="1130"/>
        <w:gridCol w:w="1129"/>
        <w:gridCol w:w="1129"/>
      </w:tblGrid>
      <w:tr w:rsidR="0004434C" w:rsidRPr="00116356" w14:paraId="1139BB03" w14:textId="77777777" w:rsidTr="008A2788">
        <w:trPr>
          <w:cnfStyle w:val="100000000000" w:firstRow="1" w:lastRow="0" w:firstColumn="0" w:lastColumn="0" w:oddVBand="0" w:evenVBand="0" w:oddHBand="0" w:evenHBand="0" w:firstRowFirstColumn="0" w:firstRowLastColumn="0" w:lastRowFirstColumn="0" w:lastRowLastColumn="0"/>
          <w:trHeight w:val="410"/>
          <w:tblHeader/>
        </w:trPr>
        <w:tc>
          <w:tcPr>
            <w:tcW w:w="361" w:type="pct"/>
            <w:shd w:val="clear" w:color="auto" w:fill="5F2167"/>
          </w:tcPr>
          <w:p w14:paraId="69201F69" w14:textId="77777777" w:rsidR="0004434C" w:rsidRPr="00116356" w:rsidRDefault="0004434C" w:rsidP="008A2788">
            <w:pPr>
              <w:rPr>
                <w:rFonts w:cs="Arial"/>
                <w:sz w:val="20"/>
              </w:rPr>
            </w:pPr>
            <w:r>
              <w:rPr>
                <w:rFonts w:cs="Arial"/>
                <w:sz w:val="20"/>
              </w:rPr>
              <w:t>Diffusion Tube</w:t>
            </w:r>
            <w:r w:rsidRPr="00116356">
              <w:rPr>
                <w:rFonts w:cs="Arial"/>
                <w:sz w:val="20"/>
              </w:rPr>
              <w:t xml:space="preserve"> ID</w:t>
            </w:r>
          </w:p>
        </w:tc>
        <w:tc>
          <w:tcPr>
            <w:tcW w:w="392" w:type="pct"/>
            <w:shd w:val="clear" w:color="auto" w:fill="5F2167"/>
          </w:tcPr>
          <w:p w14:paraId="1061FB4E" w14:textId="77777777" w:rsidR="0004434C" w:rsidRPr="00116356" w:rsidRDefault="0004434C" w:rsidP="008A2788">
            <w:pPr>
              <w:rPr>
                <w:rFonts w:cs="Arial"/>
                <w:sz w:val="20"/>
              </w:rPr>
            </w:pPr>
            <w:r w:rsidRPr="00116356">
              <w:rPr>
                <w:rFonts w:cs="Arial"/>
                <w:sz w:val="20"/>
              </w:rPr>
              <w:t>X OS Grid Ref (Easting)</w:t>
            </w:r>
          </w:p>
        </w:tc>
        <w:tc>
          <w:tcPr>
            <w:tcW w:w="414" w:type="pct"/>
            <w:shd w:val="clear" w:color="auto" w:fill="5F2167"/>
          </w:tcPr>
          <w:p w14:paraId="19F291FD" w14:textId="77777777" w:rsidR="0004434C" w:rsidRPr="00116356" w:rsidRDefault="0004434C" w:rsidP="008A2788">
            <w:pPr>
              <w:rPr>
                <w:rFonts w:cs="Arial"/>
                <w:sz w:val="20"/>
              </w:rPr>
            </w:pPr>
            <w:r w:rsidRPr="00116356">
              <w:rPr>
                <w:rFonts w:cs="Arial"/>
                <w:sz w:val="20"/>
              </w:rPr>
              <w:t>Y OS Grid Ref (Northing)</w:t>
            </w:r>
          </w:p>
        </w:tc>
        <w:tc>
          <w:tcPr>
            <w:tcW w:w="633" w:type="pct"/>
            <w:shd w:val="clear" w:color="auto" w:fill="5F2167"/>
          </w:tcPr>
          <w:p w14:paraId="09D768A9" w14:textId="77777777" w:rsidR="0004434C" w:rsidRPr="00116356" w:rsidRDefault="0004434C" w:rsidP="008A2788">
            <w:pPr>
              <w:rPr>
                <w:rFonts w:cs="Arial"/>
                <w:sz w:val="20"/>
              </w:rPr>
            </w:pPr>
            <w:r w:rsidRPr="00116356">
              <w:rPr>
                <w:rFonts w:cs="Arial"/>
                <w:sz w:val="20"/>
              </w:rPr>
              <w:t>Site Type</w:t>
            </w:r>
          </w:p>
        </w:tc>
        <w:tc>
          <w:tcPr>
            <w:tcW w:w="681" w:type="pct"/>
            <w:shd w:val="clear" w:color="auto" w:fill="5F2167"/>
          </w:tcPr>
          <w:p w14:paraId="27D6D564" w14:textId="77777777" w:rsidR="0004434C" w:rsidRPr="00116356" w:rsidRDefault="0004434C" w:rsidP="008A2788">
            <w:pPr>
              <w:rPr>
                <w:rFonts w:cs="Arial"/>
                <w:sz w:val="20"/>
              </w:rPr>
            </w:pPr>
            <w:r w:rsidRPr="00116356">
              <w:rPr>
                <w:rFonts w:cs="Arial"/>
                <w:sz w:val="20"/>
              </w:rPr>
              <w:t xml:space="preserve">Valid Data Capture for Monitoring Period (%) </w:t>
            </w:r>
            <w:r w:rsidRPr="00E1160B">
              <w:rPr>
                <w:rFonts w:cs="Arial"/>
                <w:sz w:val="20"/>
                <w:vertAlign w:val="superscript"/>
              </w:rPr>
              <w:t>(1)</w:t>
            </w:r>
          </w:p>
        </w:tc>
        <w:tc>
          <w:tcPr>
            <w:tcW w:w="682" w:type="pct"/>
            <w:shd w:val="clear" w:color="auto" w:fill="5F2167"/>
          </w:tcPr>
          <w:p w14:paraId="77C5276E" w14:textId="7DE9461B" w:rsidR="0004434C" w:rsidRPr="00116356" w:rsidRDefault="0004434C" w:rsidP="008A2788">
            <w:pPr>
              <w:rPr>
                <w:rFonts w:cs="Arial"/>
                <w:sz w:val="20"/>
              </w:rPr>
            </w:pPr>
            <w:r w:rsidRPr="00116356">
              <w:rPr>
                <w:rFonts w:cs="Arial"/>
                <w:sz w:val="20"/>
              </w:rPr>
              <w:t xml:space="preserve">Valid Data Capture </w:t>
            </w:r>
            <w:r w:rsidR="003723E0">
              <w:rPr>
                <w:rFonts w:cs="Arial"/>
                <w:sz w:val="20"/>
              </w:rPr>
              <w:fldChar w:fldCharType="begin"/>
            </w:r>
            <w:r w:rsidR="003723E0">
              <w:rPr>
                <w:rFonts w:cs="Arial"/>
                <w:b w:val="0"/>
                <w:sz w:val="20"/>
              </w:rPr>
              <w:instrText xml:space="preserve"> DOCPROPERTY  aMonitoringYear  \* MERGEFORMAT </w:instrText>
            </w:r>
            <w:r w:rsidR="003723E0">
              <w:rPr>
                <w:rFonts w:cs="Arial"/>
                <w:sz w:val="20"/>
              </w:rPr>
              <w:fldChar w:fldCharType="separate"/>
            </w:r>
            <w:r w:rsidR="003723E0">
              <w:rPr>
                <w:rFonts w:cs="Arial"/>
                <w:b w:val="0"/>
                <w:sz w:val="20"/>
              </w:rPr>
              <w:t>2023</w:t>
            </w:r>
            <w:r w:rsidR="003723E0">
              <w:rPr>
                <w:rFonts w:cs="Arial"/>
                <w:sz w:val="20"/>
              </w:rPr>
              <w:fldChar w:fldCharType="end"/>
            </w:r>
            <w:r w:rsidRPr="00116356">
              <w:rPr>
                <w:rFonts w:cs="Arial"/>
                <w:sz w:val="20"/>
              </w:rPr>
              <w:t xml:space="preserve"> (%) </w:t>
            </w:r>
            <w:r w:rsidRPr="00E1160B">
              <w:rPr>
                <w:rFonts w:cs="Arial"/>
                <w:sz w:val="20"/>
                <w:vertAlign w:val="superscript"/>
              </w:rPr>
              <w:t>(2)</w:t>
            </w:r>
          </w:p>
        </w:tc>
        <w:tc>
          <w:tcPr>
            <w:tcW w:w="367" w:type="pct"/>
            <w:shd w:val="clear" w:color="auto" w:fill="5F2167"/>
          </w:tcPr>
          <w:p w14:paraId="61869973" w14:textId="10F287D9" w:rsidR="0004434C" w:rsidRPr="00C4767C" w:rsidRDefault="0004434C" w:rsidP="008A2788">
            <w:pPr>
              <w:rPr>
                <w:rFonts w:cs="Arial"/>
                <w:bCs/>
                <w:sz w:val="20"/>
              </w:rPr>
            </w:pPr>
            <w:r>
              <w:rPr>
                <w:rFonts w:cs="Arial"/>
                <w:bCs/>
                <w:sz w:val="20"/>
              </w:rPr>
              <w:t>2019</w:t>
            </w:r>
          </w:p>
        </w:tc>
        <w:tc>
          <w:tcPr>
            <w:tcW w:w="367" w:type="pct"/>
            <w:shd w:val="clear" w:color="auto" w:fill="5F2167"/>
          </w:tcPr>
          <w:p w14:paraId="03B9BF9A" w14:textId="0A12DBBF" w:rsidR="0004434C" w:rsidRPr="00C4767C" w:rsidRDefault="0004434C" w:rsidP="008A2788">
            <w:pPr>
              <w:rPr>
                <w:rFonts w:cs="Arial"/>
                <w:bCs/>
                <w:sz w:val="20"/>
                <w:vertAlign w:val="superscript"/>
              </w:rPr>
            </w:pPr>
            <w:r>
              <w:rPr>
                <w:rFonts w:cs="Arial"/>
                <w:bCs/>
                <w:sz w:val="20"/>
              </w:rPr>
              <w:t>2020</w:t>
            </w:r>
          </w:p>
        </w:tc>
        <w:tc>
          <w:tcPr>
            <w:tcW w:w="367" w:type="pct"/>
            <w:shd w:val="clear" w:color="auto" w:fill="5F2167"/>
          </w:tcPr>
          <w:p w14:paraId="07F81CDD" w14:textId="605AA228" w:rsidR="0004434C" w:rsidRPr="00C4767C" w:rsidRDefault="0004434C" w:rsidP="008A2788">
            <w:pPr>
              <w:rPr>
                <w:rFonts w:cs="Arial"/>
                <w:bCs/>
                <w:sz w:val="20"/>
                <w:vertAlign w:val="superscript"/>
              </w:rPr>
            </w:pPr>
            <w:r>
              <w:rPr>
                <w:rFonts w:cs="Arial"/>
                <w:bCs/>
                <w:sz w:val="20"/>
              </w:rPr>
              <w:t>2021</w:t>
            </w:r>
          </w:p>
        </w:tc>
        <w:tc>
          <w:tcPr>
            <w:tcW w:w="367" w:type="pct"/>
            <w:shd w:val="clear" w:color="auto" w:fill="5F2167"/>
          </w:tcPr>
          <w:p w14:paraId="5477FA50" w14:textId="1EB35338" w:rsidR="0004434C" w:rsidRPr="00C4767C" w:rsidRDefault="0004434C" w:rsidP="008A2788">
            <w:pPr>
              <w:rPr>
                <w:rFonts w:cs="Arial"/>
                <w:bCs/>
                <w:sz w:val="20"/>
                <w:vertAlign w:val="superscript"/>
              </w:rPr>
            </w:pPr>
            <w:r>
              <w:rPr>
                <w:rFonts w:cs="Arial"/>
                <w:bCs/>
                <w:sz w:val="20"/>
              </w:rPr>
              <w:t>2022</w:t>
            </w:r>
          </w:p>
        </w:tc>
        <w:tc>
          <w:tcPr>
            <w:tcW w:w="367" w:type="pct"/>
            <w:shd w:val="clear" w:color="auto" w:fill="5F2167"/>
          </w:tcPr>
          <w:p w14:paraId="19CAB977" w14:textId="4CC806FB" w:rsidR="0004434C" w:rsidRPr="00C4767C" w:rsidRDefault="003723E0" w:rsidP="008A2788">
            <w:pPr>
              <w:rPr>
                <w:rFonts w:cs="Arial"/>
                <w:bCs/>
                <w:sz w:val="20"/>
                <w:vertAlign w:val="superscript"/>
              </w:rPr>
            </w:pPr>
            <w:r>
              <w:rPr>
                <w:rFonts w:cs="Arial"/>
                <w:bCs/>
                <w:sz w:val="20"/>
              </w:rPr>
              <w:fldChar w:fldCharType="begin"/>
            </w:r>
            <w:r>
              <w:rPr>
                <w:rFonts w:cs="Arial"/>
                <w:b w:val="0"/>
                <w:bCs/>
                <w:sz w:val="20"/>
              </w:rPr>
              <w:instrText xml:space="preserve"> DOCPROPERTY  aMonitoringYear  \* MERGEFORMAT </w:instrText>
            </w:r>
            <w:r>
              <w:rPr>
                <w:rFonts w:cs="Arial"/>
                <w:bCs/>
                <w:sz w:val="20"/>
              </w:rPr>
              <w:fldChar w:fldCharType="separate"/>
            </w:r>
            <w:r>
              <w:rPr>
                <w:rFonts w:cs="Arial"/>
                <w:b w:val="0"/>
                <w:bCs/>
                <w:sz w:val="20"/>
              </w:rPr>
              <w:t>2023</w:t>
            </w:r>
            <w:r>
              <w:rPr>
                <w:rFonts w:cs="Arial"/>
                <w:bCs/>
                <w:sz w:val="20"/>
              </w:rPr>
              <w:fldChar w:fldCharType="end"/>
            </w:r>
          </w:p>
        </w:tc>
      </w:tr>
      <w:tr w:rsidR="00696700" w:rsidRPr="00AD48FB" w14:paraId="2E6C94E2" w14:textId="77777777" w:rsidTr="007875C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361" w:type="pct"/>
            <w:hideMark/>
          </w:tcPr>
          <w:p w14:paraId="2FD86787" w14:textId="77777777" w:rsidR="00696700" w:rsidRPr="00AD48FB" w:rsidRDefault="00696700" w:rsidP="00696700">
            <w:pPr>
              <w:rPr>
                <w:rFonts w:eastAsia="Times New Roman" w:cs="Arial"/>
                <w:color w:val="000000"/>
                <w:sz w:val="20"/>
              </w:rPr>
            </w:pPr>
            <w:r w:rsidRPr="00AD48FB">
              <w:rPr>
                <w:rFonts w:eastAsia="Times New Roman" w:cs="Arial"/>
                <w:color w:val="000000"/>
                <w:sz w:val="20"/>
              </w:rPr>
              <w:t>L1(</w:t>
            </w:r>
            <w:proofErr w:type="spellStart"/>
            <w:r w:rsidRPr="00AD48FB">
              <w:rPr>
                <w:rFonts w:eastAsia="Times New Roman" w:cs="Arial"/>
                <w:color w:val="000000"/>
                <w:sz w:val="20"/>
              </w:rPr>
              <w:t>i</w:t>
            </w:r>
            <w:proofErr w:type="spellEnd"/>
            <w:r w:rsidRPr="00AD48FB">
              <w:rPr>
                <w:rFonts w:eastAsia="Times New Roman" w:cs="Arial"/>
                <w:color w:val="000000"/>
                <w:sz w:val="20"/>
              </w:rPr>
              <w:t>), L1(ii), L1(iii)</w:t>
            </w:r>
          </w:p>
        </w:tc>
        <w:tc>
          <w:tcPr>
            <w:tcW w:w="392" w:type="pct"/>
            <w:noWrap/>
            <w:hideMark/>
          </w:tcPr>
          <w:p w14:paraId="1C086942"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508710</w:t>
            </w:r>
          </w:p>
        </w:tc>
        <w:tc>
          <w:tcPr>
            <w:tcW w:w="414" w:type="pct"/>
            <w:noWrap/>
            <w:hideMark/>
          </w:tcPr>
          <w:p w14:paraId="09BAB9D5"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221353</w:t>
            </w:r>
          </w:p>
        </w:tc>
        <w:tc>
          <w:tcPr>
            <w:tcW w:w="633" w:type="pct"/>
            <w:noWrap/>
            <w:hideMark/>
          </w:tcPr>
          <w:p w14:paraId="5B77E456"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Roadside</w:t>
            </w:r>
          </w:p>
        </w:tc>
        <w:tc>
          <w:tcPr>
            <w:tcW w:w="681" w:type="pct"/>
            <w:noWrap/>
          </w:tcPr>
          <w:p w14:paraId="217FADC8" w14:textId="5C10D9E2" w:rsidR="00696700" w:rsidRPr="00023E01"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95.9</w:t>
            </w:r>
          </w:p>
        </w:tc>
        <w:tc>
          <w:tcPr>
            <w:tcW w:w="682" w:type="pct"/>
            <w:noWrap/>
          </w:tcPr>
          <w:p w14:paraId="3A3A92C5" w14:textId="734DB933"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95.9</w:t>
            </w:r>
          </w:p>
        </w:tc>
        <w:tc>
          <w:tcPr>
            <w:tcW w:w="367" w:type="pct"/>
            <w:noWrap/>
          </w:tcPr>
          <w:p w14:paraId="741D637C" w14:textId="6A9A182C"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b/>
                <w:bCs/>
                <w:color w:val="000000"/>
                <w:sz w:val="20"/>
              </w:rPr>
              <w:t>40.6</w:t>
            </w:r>
          </w:p>
        </w:tc>
        <w:tc>
          <w:tcPr>
            <w:tcW w:w="367" w:type="pct"/>
            <w:noWrap/>
            <w:hideMark/>
          </w:tcPr>
          <w:p w14:paraId="267E76AC" w14:textId="38492C2F"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rPr>
            </w:pPr>
            <w:r w:rsidRPr="00AD48FB">
              <w:rPr>
                <w:rFonts w:eastAsia="Times New Roman" w:cs="Arial"/>
                <w:color w:val="000000"/>
                <w:sz w:val="20"/>
              </w:rPr>
              <w:t>30.5</w:t>
            </w:r>
          </w:p>
        </w:tc>
        <w:tc>
          <w:tcPr>
            <w:tcW w:w="367" w:type="pct"/>
            <w:noWrap/>
            <w:hideMark/>
          </w:tcPr>
          <w:p w14:paraId="5C9B6A3E" w14:textId="6D2645B9"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32.2</w:t>
            </w:r>
          </w:p>
        </w:tc>
        <w:tc>
          <w:tcPr>
            <w:tcW w:w="367" w:type="pct"/>
            <w:noWrap/>
            <w:hideMark/>
          </w:tcPr>
          <w:p w14:paraId="5147AA7C" w14:textId="73ED895E"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34.3</w:t>
            </w:r>
          </w:p>
        </w:tc>
        <w:tc>
          <w:tcPr>
            <w:tcW w:w="367" w:type="pct"/>
            <w:tcBorders>
              <w:top w:val="nil"/>
              <w:left w:val="single" w:sz="4" w:space="0" w:color="auto"/>
              <w:bottom w:val="single" w:sz="4" w:space="0" w:color="auto"/>
              <w:right w:val="single" w:sz="4" w:space="0" w:color="auto"/>
            </w:tcBorders>
            <w:noWrap/>
          </w:tcPr>
          <w:p w14:paraId="45642858" w14:textId="78C8CBE4" w:rsidR="00696700" w:rsidRPr="00270213"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70213">
              <w:rPr>
                <w:rFonts w:cs="Arial"/>
                <w:color w:val="000000"/>
                <w:sz w:val="20"/>
              </w:rPr>
              <w:t>29.2</w:t>
            </w:r>
          </w:p>
        </w:tc>
      </w:tr>
      <w:tr w:rsidR="00696700" w:rsidRPr="00AD48FB" w14:paraId="5EF7086C" w14:textId="77777777" w:rsidTr="007875C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361" w:type="pct"/>
            <w:hideMark/>
          </w:tcPr>
          <w:p w14:paraId="16985E92" w14:textId="77777777" w:rsidR="00696700" w:rsidRPr="00AD48FB" w:rsidRDefault="00696700" w:rsidP="00696700">
            <w:pPr>
              <w:rPr>
                <w:rFonts w:eastAsia="Times New Roman" w:cs="Arial"/>
                <w:color w:val="000000"/>
                <w:sz w:val="20"/>
              </w:rPr>
            </w:pPr>
            <w:r w:rsidRPr="00AD48FB">
              <w:rPr>
                <w:rFonts w:eastAsia="Times New Roman" w:cs="Arial"/>
                <w:color w:val="000000"/>
                <w:sz w:val="20"/>
              </w:rPr>
              <w:t>L2(</w:t>
            </w:r>
            <w:proofErr w:type="spellStart"/>
            <w:r w:rsidRPr="00AD48FB">
              <w:rPr>
                <w:rFonts w:eastAsia="Times New Roman" w:cs="Arial"/>
                <w:color w:val="000000"/>
                <w:sz w:val="20"/>
              </w:rPr>
              <w:t>i</w:t>
            </w:r>
            <w:proofErr w:type="spellEnd"/>
            <w:r w:rsidRPr="00AD48FB">
              <w:rPr>
                <w:rFonts w:eastAsia="Times New Roman" w:cs="Arial"/>
                <w:color w:val="000000"/>
                <w:sz w:val="20"/>
              </w:rPr>
              <w:t>), L2(ii)</w:t>
            </w:r>
          </w:p>
        </w:tc>
        <w:tc>
          <w:tcPr>
            <w:tcW w:w="392" w:type="pct"/>
            <w:noWrap/>
            <w:hideMark/>
          </w:tcPr>
          <w:p w14:paraId="6E70D0EA"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511155</w:t>
            </w:r>
          </w:p>
        </w:tc>
        <w:tc>
          <w:tcPr>
            <w:tcW w:w="414" w:type="pct"/>
            <w:noWrap/>
            <w:hideMark/>
          </w:tcPr>
          <w:p w14:paraId="790BA4F4"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222445</w:t>
            </w:r>
          </w:p>
        </w:tc>
        <w:tc>
          <w:tcPr>
            <w:tcW w:w="633" w:type="pct"/>
            <w:noWrap/>
            <w:hideMark/>
          </w:tcPr>
          <w:p w14:paraId="4EC41FE6"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Roadside</w:t>
            </w:r>
          </w:p>
        </w:tc>
        <w:tc>
          <w:tcPr>
            <w:tcW w:w="681" w:type="pct"/>
            <w:noWrap/>
          </w:tcPr>
          <w:p w14:paraId="55088CC0" w14:textId="0D838F0B" w:rsidR="00696700" w:rsidRPr="00023E01"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95.9</w:t>
            </w:r>
          </w:p>
        </w:tc>
        <w:tc>
          <w:tcPr>
            <w:tcW w:w="682" w:type="pct"/>
            <w:noWrap/>
          </w:tcPr>
          <w:p w14:paraId="440C858E" w14:textId="07C6C8BA"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95.9</w:t>
            </w:r>
          </w:p>
        </w:tc>
        <w:tc>
          <w:tcPr>
            <w:tcW w:w="367" w:type="pct"/>
            <w:noWrap/>
          </w:tcPr>
          <w:p w14:paraId="2F6C7054" w14:textId="7ABBD68D"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29.6</w:t>
            </w:r>
          </w:p>
        </w:tc>
        <w:tc>
          <w:tcPr>
            <w:tcW w:w="367" w:type="pct"/>
            <w:noWrap/>
            <w:hideMark/>
          </w:tcPr>
          <w:p w14:paraId="6E1E14E3" w14:textId="3CD39F7B"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22.9</w:t>
            </w:r>
          </w:p>
        </w:tc>
        <w:tc>
          <w:tcPr>
            <w:tcW w:w="367" w:type="pct"/>
            <w:noWrap/>
            <w:hideMark/>
          </w:tcPr>
          <w:p w14:paraId="13144885" w14:textId="3A907BA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23.4</w:t>
            </w:r>
          </w:p>
        </w:tc>
        <w:tc>
          <w:tcPr>
            <w:tcW w:w="367" w:type="pct"/>
            <w:noWrap/>
            <w:hideMark/>
          </w:tcPr>
          <w:p w14:paraId="0C2EDA21" w14:textId="01FDA46E"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23.0</w:t>
            </w:r>
          </w:p>
        </w:tc>
        <w:tc>
          <w:tcPr>
            <w:tcW w:w="367" w:type="pct"/>
            <w:tcBorders>
              <w:top w:val="nil"/>
              <w:left w:val="single" w:sz="4" w:space="0" w:color="auto"/>
              <w:bottom w:val="single" w:sz="4" w:space="0" w:color="auto"/>
              <w:right w:val="single" w:sz="4" w:space="0" w:color="auto"/>
            </w:tcBorders>
            <w:noWrap/>
          </w:tcPr>
          <w:p w14:paraId="7C72E639" w14:textId="4A42EA7B" w:rsidR="00696700" w:rsidRPr="00270213"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70213">
              <w:rPr>
                <w:rFonts w:cs="Arial"/>
                <w:color w:val="000000"/>
                <w:sz w:val="20"/>
              </w:rPr>
              <w:t>20.6</w:t>
            </w:r>
          </w:p>
        </w:tc>
      </w:tr>
      <w:tr w:rsidR="00696700" w:rsidRPr="00AD48FB" w14:paraId="4011929E" w14:textId="77777777" w:rsidTr="007875C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361" w:type="pct"/>
            <w:hideMark/>
          </w:tcPr>
          <w:p w14:paraId="460B10D8" w14:textId="77777777" w:rsidR="00696700" w:rsidRPr="00AD48FB" w:rsidRDefault="00696700" w:rsidP="00696700">
            <w:pPr>
              <w:rPr>
                <w:rFonts w:eastAsia="Times New Roman" w:cs="Arial"/>
                <w:color w:val="000000"/>
                <w:sz w:val="20"/>
              </w:rPr>
            </w:pPr>
            <w:r w:rsidRPr="00AD48FB">
              <w:rPr>
                <w:rFonts w:eastAsia="Times New Roman" w:cs="Arial"/>
                <w:color w:val="000000"/>
                <w:sz w:val="20"/>
              </w:rPr>
              <w:t>L3(</w:t>
            </w:r>
            <w:proofErr w:type="spellStart"/>
            <w:r w:rsidRPr="00AD48FB">
              <w:rPr>
                <w:rFonts w:eastAsia="Times New Roman" w:cs="Arial"/>
                <w:color w:val="000000"/>
                <w:sz w:val="20"/>
              </w:rPr>
              <w:t>i</w:t>
            </w:r>
            <w:proofErr w:type="spellEnd"/>
            <w:r w:rsidRPr="00AD48FB">
              <w:rPr>
                <w:rFonts w:eastAsia="Times New Roman" w:cs="Arial"/>
                <w:color w:val="000000"/>
                <w:sz w:val="20"/>
              </w:rPr>
              <w:t>), L3(ii)</w:t>
            </w:r>
          </w:p>
        </w:tc>
        <w:tc>
          <w:tcPr>
            <w:tcW w:w="392" w:type="pct"/>
            <w:noWrap/>
            <w:hideMark/>
          </w:tcPr>
          <w:p w14:paraId="319200BE"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511780</w:t>
            </w:r>
          </w:p>
        </w:tc>
        <w:tc>
          <w:tcPr>
            <w:tcW w:w="414" w:type="pct"/>
            <w:noWrap/>
            <w:hideMark/>
          </w:tcPr>
          <w:p w14:paraId="49333D6F"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222760</w:t>
            </w:r>
          </w:p>
        </w:tc>
        <w:tc>
          <w:tcPr>
            <w:tcW w:w="633" w:type="pct"/>
            <w:noWrap/>
            <w:hideMark/>
          </w:tcPr>
          <w:p w14:paraId="4DC89EF2"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Roadside</w:t>
            </w:r>
          </w:p>
        </w:tc>
        <w:tc>
          <w:tcPr>
            <w:tcW w:w="681" w:type="pct"/>
            <w:noWrap/>
          </w:tcPr>
          <w:p w14:paraId="248678AA" w14:textId="0B13479B" w:rsidR="00696700" w:rsidRPr="00023E01"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95.9</w:t>
            </w:r>
          </w:p>
        </w:tc>
        <w:tc>
          <w:tcPr>
            <w:tcW w:w="682" w:type="pct"/>
            <w:noWrap/>
          </w:tcPr>
          <w:p w14:paraId="55CFE7ED" w14:textId="700F29F6"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95.9</w:t>
            </w:r>
          </w:p>
        </w:tc>
        <w:tc>
          <w:tcPr>
            <w:tcW w:w="367" w:type="pct"/>
            <w:noWrap/>
          </w:tcPr>
          <w:p w14:paraId="24014498" w14:textId="7A99B9C5"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29.7</w:t>
            </w:r>
          </w:p>
        </w:tc>
        <w:tc>
          <w:tcPr>
            <w:tcW w:w="367" w:type="pct"/>
            <w:noWrap/>
            <w:hideMark/>
          </w:tcPr>
          <w:p w14:paraId="5FB1385C" w14:textId="0CED6AEC"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20.9</w:t>
            </w:r>
          </w:p>
        </w:tc>
        <w:tc>
          <w:tcPr>
            <w:tcW w:w="367" w:type="pct"/>
            <w:noWrap/>
            <w:hideMark/>
          </w:tcPr>
          <w:p w14:paraId="2CCC03A8" w14:textId="22E642D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21.7</w:t>
            </w:r>
          </w:p>
        </w:tc>
        <w:tc>
          <w:tcPr>
            <w:tcW w:w="367" w:type="pct"/>
            <w:noWrap/>
            <w:hideMark/>
          </w:tcPr>
          <w:p w14:paraId="29B4FC87" w14:textId="4D8BE0BE"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22.6</w:t>
            </w:r>
          </w:p>
        </w:tc>
        <w:tc>
          <w:tcPr>
            <w:tcW w:w="367" w:type="pct"/>
            <w:tcBorders>
              <w:top w:val="nil"/>
              <w:left w:val="single" w:sz="4" w:space="0" w:color="auto"/>
              <w:bottom w:val="single" w:sz="4" w:space="0" w:color="auto"/>
              <w:right w:val="single" w:sz="4" w:space="0" w:color="auto"/>
            </w:tcBorders>
            <w:noWrap/>
          </w:tcPr>
          <w:p w14:paraId="1F489F3C" w14:textId="042A45E2" w:rsidR="00696700" w:rsidRPr="00270213"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70213">
              <w:rPr>
                <w:rFonts w:cs="Arial"/>
                <w:color w:val="000000"/>
                <w:sz w:val="20"/>
              </w:rPr>
              <w:t>19.2</w:t>
            </w:r>
          </w:p>
        </w:tc>
      </w:tr>
      <w:tr w:rsidR="00696700" w:rsidRPr="00AD48FB" w14:paraId="7BAFB81D" w14:textId="77777777" w:rsidTr="007875C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361" w:type="pct"/>
            <w:hideMark/>
          </w:tcPr>
          <w:p w14:paraId="7D329EB9" w14:textId="77777777" w:rsidR="00696700" w:rsidRPr="00AD48FB" w:rsidRDefault="00696700" w:rsidP="00696700">
            <w:pPr>
              <w:rPr>
                <w:rFonts w:eastAsia="Times New Roman" w:cs="Arial"/>
                <w:color w:val="000000"/>
                <w:sz w:val="20"/>
              </w:rPr>
            </w:pPr>
            <w:r w:rsidRPr="00AD48FB">
              <w:rPr>
                <w:rFonts w:eastAsia="Times New Roman" w:cs="Arial"/>
                <w:color w:val="000000"/>
                <w:sz w:val="20"/>
              </w:rPr>
              <w:t>L4(</w:t>
            </w:r>
            <w:proofErr w:type="spellStart"/>
            <w:r w:rsidRPr="00AD48FB">
              <w:rPr>
                <w:rFonts w:eastAsia="Times New Roman" w:cs="Arial"/>
                <w:color w:val="000000"/>
                <w:sz w:val="20"/>
              </w:rPr>
              <w:t>i</w:t>
            </w:r>
            <w:proofErr w:type="spellEnd"/>
            <w:r w:rsidRPr="00AD48FB">
              <w:rPr>
                <w:rFonts w:eastAsia="Times New Roman" w:cs="Arial"/>
                <w:color w:val="000000"/>
                <w:sz w:val="20"/>
              </w:rPr>
              <w:t>), L4(ii)</w:t>
            </w:r>
          </w:p>
        </w:tc>
        <w:tc>
          <w:tcPr>
            <w:tcW w:w="392" w:type="pct"/>
            <w:noWrap/>
            <w:hideMark/>
          </w:tcPr>
          <w:p w14:paraId="1A000B8E"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513223</w:t>
            </w:r>
          </w:p>
        </w:tc>
        <w:tc>
          <w:tcPr>
            <w:tcW w:w="414" w:type="pct"/>
            <w:noWrap/>
            <w:hideMark/>
          </w:tcPr>
          <w:p w14:paraId="0EC8133E"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222397</w:t>
            </w:r>
          </w:p>
        </w:tc>
        <w:tc>
          <w:tcPr>
            <w:tcW w:w="633" w:type="pct"/>
            <w:noWrap/>
            <w:hideMark/>
          </w:tcPr>
          <w:p w14:paraId="2C96DE08"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Rural</w:t>
            </w:r>
          </w:p>
        </w:tc>
        <w:tc>
          <w:tcPr>
            <w:tcW w:w="681" w:type="pct"/>
            <w:noWrap/>
          </w:tcPr>
          <w:p w14:paraId="32D0AEB3" w14:textId="7DAEB808" w:rsidR="00696700" w:rsidRPr="00023E01"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95.9</w:t>
            </w:r>
          </w:p>
        </w:tc>
        <w:tc>
          <w:tcPr>
            <w:tcW w:w="682" w:type="pct"/>
            <w:noWrap/>
          </w:tcPr>
          <w:p w14:paraId="0ACAE20C" w14:textId="10C9AA85"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95.9</w:t>
            </w:r>
          </w:p>
        </w:tc>
        <w:tc>
          <w:tcPr>
            <w:tcW w:w="367" w:type="pct"/>
            <w:noWrap/>
          </w:tcPr>
          <w:p w14:paraId="244E91BF" w14:textId="0A39B62A"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20.4</w:t>
            </w:r>
          </w:p>
        </w:tc>
        <w:tc>
          <w:tcPr>
            <w:tcW w:w="367" w:type="pct"/>
            <w:noWrap/>
            <w:hideMark/>
          </w:tcPr>
          <w:p w14:paraId="753A0661" w14:textId="2E2C5895"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13.9</w:t>
            </w:r>
          </w:p>
        </w:tc>
        <w:tc>
          <w:tcPr>
            <w:tcW w:w="367" w:type="pct"/>
            <w:noWrap/>
            <w:hideMark/>
          </w:tcPr>
          <w:p w14:paraId="4E13A7B5" w14:textId="562B445C"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12.5</w:t>
            </w:r>
          </w:p>
        </w:tc>
        <w:tc>
          <w:tcPr>
            <w:tcW w:w="367" w:type="pct"/>
            <w:noWrap/>
            <w:hideMark/>
          </w:tcPr>
          <w:p w14:paraId="631596F4" w14:textId="3D2DF67F"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14.1</w:t>
            </w:r>
          </w:p>
        </w:tc>
        <w:tc>
          <w:tcPr>
            <w:tcW w:w="367" w:type="pct"/>
            <w:tcBorders>
              <w:top w:val="nil"/>
              <w:left w:val="single" w:sz="4" w:space="0" w:color="auto"/>
              <w:bottom w:val="single" w:sz="4" w:space="0" w:color="auto"/>
              <w:right w:val="single" w:sz="4" w:space="0" w:color="auto"/>
            </w:tcBorders>
            <w:noWrap/>
          </w:tcPr>
          <w:p w14:paraId="4E4D046D" w14:textId="64C7905E" w:rsidR="00696700" w:rsidRPr="00270213"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70213">
              <w:rPr>
                <w:rFonts w:cs="Arial"/>
                <w:color w:val="000000"/>
                <w:sz w:val="20"/>
              </w:rPr>
              <w:t>12.6</w:t>
            </w:r>
          </w:p>
        </w:tc>
      </w:tr>
      <w:tr w:rsidR="00696700" w:rsidRPr="00AD48FB" w14:paraId="452C9B8C" w14:textId="77777777" w:rsidTr="007875C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361" w:type="pct"/>
            <w:hideMark/>
          </w:tcPr>
          <w:p w14:paraId="1F372DAB" w14:textId="77777777" w:rsidR="00696700" w:rsidRPr="00AD48FB" w:rsidRDefault="00696700" w:rsidP="00696700">
            <w:pPr>
              <w:rPr>
                <w:rFonts w:eastAsia="Times New Roman" w:cs="Arial"/>
                <w:color w:val="000000"/>
                <w:sz w:val="20"/>
              </w:rPr>
            </w:pPr>
            <w:r w:rsidRPr="00AD48FB">
              <w:rPr>
                <w:rFonts w:eastAsia="Times New Roman" w:cs="Arial"/>
                <w:color w:val="000000"/>
                <w:sz w:val="20"/>
              </w:rPr>
              <w:t>L5(</w:t>
            </w:r>
            <w:proofErr w:type="spellStart"/>
            <w:r w:rsidRPr="00AD48FB">
              <w:rPr>
                <w:rFonts w:eastAsia="Times New Roman" w:cs="Arial"/>
                <w:color w:val="000000"/>
                <w:sz w:val="20"/>
              </w:rPr>
              <w:t>i</w:t>
            </w:r>
            <w:proofErr w:type="spellEnd"/>
            <w:r w:rsidRPr="00AD48FB">
              <w:rPr>
                <w:rFonts w:eastAsia="Times New Roman" w:cs="Arial"/>
                <w:color w:val="000000"/>
                <w:sz w:val="20"/>
              </w:rPr>
              <w:t>), L5(ii)</w:t>
            </w:r>
          </w:p>
        </w:tc>
        <w:tc>
          <w:tcPr>
            <w:tcW w:w="392" w:type="pct"/>
            <w:noWrap/>
            <w:hideMark/>
          </w:tcPr>
          <w:p w14:paraId="22DFB9C9"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515047</w:t>
            </w:r>
          </w:p>
        </w:tc>
        <w:tc>
          <w:tcPr>
            <w:tcW w:w="414" w:type="pct"/>
            <w:noWrap/>
            <w:hideMark/>
          </w:tcPr>
          <w:p w14:paraId="7BE7247D"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221904</w:t>
            </w:r>
          </w:p>
        </w:tc>
        <w:tc>
          <w:tcPr>
            <w:tcW w:w="633" w:type="pct"/>
            <w:noWrap/>
            <w:hideMark/>
          </w:tcPr>
          <w:p w14:paraId="6D6FD2C2"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Rural</w:t>
            </w:r>
          </w:p>
        </w:tc>
        <w:tc>
          <w:tcPr>
            <w:tcW w:w="681" w:type="pct"/>
            <w:noWrap/>
          </w:tcPr>
          <w:p w14:paraId="75F54659" w14:textId="32D709FC" w:rsidR="00696700" w:rsidRPr="00023E01"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95.9</w:t>
            </w:r>
          </w:p>
        </w:tc>
        <w:tc>
          <w:tcPr>
            <w:tcW w:w="682" w:type="pct"/>
            <w:noWrap/>
          </w:tcPr>
          <w:p w14:paraId="5D98B77F" w14:textId="239F7660"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95.9</w:t>
            </w:r>
          </w:p>
        </w:tc>
        <w:tc>
          <w:tcPr>
            <w:tcW w:w="367" w:type="pct"/>
            <w:noWrap/>
          </w:tcPr>
          <w:p w14:paraId="46C46405" w14:textId="27562F0B"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14.5</w:t>
            </w:r>
          </w:p>
        </w:tc>
        <w:tc>
          <w:tcPr>
            <w:tcW w:w="367" w:type="pct"/>
            <w:noWrap/>
            <w:hideMark/>
          </w:tcPr>
          <w:p w14:paraId="773DE855" w14:textId="2924DEE0"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10.3</w:t>
            </w:r>
          </w:p>
        </w:tc>
        <w:tc>
          <w:tcPr>
            <w:tcW w:w="367" w:type="pct"/>
            <w:noWrap/>
            <w:hideMark/>
          </w:tcPr>
          <w:p w14:paraId="1D0700E3" w14:textId="03BDFE69"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9.1</w:t>
            </w:r>
          </w:p>
        </w:tc>
        <w:tc>
          <w:tcPr>
            <w:tcW w:w="367" w:type="pct"/>
            <w:noWrap/>
            <w:hideMark/>
          </w:tcPr>
          <w:p w14:paraId="30B9CF9F" w14:textId="63CAC4C0"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9.9</w:t>
            </w:r>
          </w:p>
        </w:tc>
        <w:tc>
          <w:tcPr>
            <w:tcW w:w="367" w:type="pct"/>
            <w:tcBorders>
              <w:top w:val="nil"/>
              <w:left w:val="single" w:sz="4" w:space="0" w:color="auto"/>
              <w:bottom w:val="single" w:sz="4" w:space="0" w:color="auto"/>
              <w:right w:val="single" w:sz="4" w:space="0" w:color="auto"/>
            </w:tcBorders>
            <w:noWrap/>
          </w:tcPr>
          <w:p w14:paraId="635EC15B" w14:textId="56FA58DD" w:rsidR="00696700" w:rsidRPr="00270213"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70213">
              <w:rPr>
                <w:rFonts w:cs="Arial"/>
                <w:color w:val="000000"/>
                <w:sz w:val="20"/>
              </w:rPr>
              <w:t>8.1</w:t>
            </w:r>
          </w:p>
        </w:tc>
      </w:tr>
      <w:tr w:rsidR="00696700" w:rsidRPr="00AD48FB" w14:paraId="7103E792" w14:textId="77777777" w:rsidTr="007875C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361" w:type="pct"/>
            <w:hideMark/>
          </w:tcPr>
          <w:p w14:paraId="5B581B61" w14:textId="77777777" w:rsidR="00696700" w:rsidRPr="00AD48FB" w:rsidRDefault="00696700" w:rsidP="00696700">
            <w:pPr>
              <w:rPr>
                <w:rFonts w:eastAsia="Times New Roman" w:cs="Arial"/>
                <w:color w:val="000000"/>
                <w:sz w:val="20"/>
              </w:rPr>
            </w:pPr>
            <w:r w:rsidRPr="00AD48FB">
              <w:rPr>
                <w:rFonts w:eastAsia="Times New Roman" w:cs="Arial"/>
                <w:color w:val="000000"/>
                <w:sz w:val="20"/>
              </w:rPr>
              <w:t>L6(</w:t>
            </w:r>
            <w:proofErr w:type="spellStart"/>
            <w:r w:rsidRPr="00AD48FB">
              <w:rPr>
                <w:rFonts w:eastAsia="Times New Roman" w:cs="Arial"/>
                <w:color w:val="000000"/>
                <w:sz w:val="20"/>
              </w:rPr>
              <w:t>i</w:t>
            </w:r>
            <w:proofErr w:type="spellEnd"/>
            <w:r w:rsidRPr="00AD48FB">
              <w:rPr>
                <w:rFonts w:eastAsia="Times New Roman" w:cs="Arial"/>
                <w:color w:val="000000"/>
                <w:sz w:val="20"/>
              </w:rPr>
              <w:t>), L6(ii)</w:t>
            </w:r>
          </w:p>
        </w:tc>
        <w:tc>
          <w:tcPr>
            <w:tcW w:w="392" w:type="pct"/>
            <w:noWrap/>
            <w:hideMark/>
          </w:tcPr>
          <w:p w14:paraId="5E1F4A0E"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513773</w:t>
            </w:r>
          </w:p>
        </w:tc>
        <w:tc>
          <w:tcPr>
            <w:tcW w:w="414" w:type="pct"/>
            <w:noWrap/>
            <w:hideMark/>
          </w:tcPr>
          <w:p w14:paraId="7168D18D"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221752</w:t>
            </w:r>
          </w:p>
        </w:tc>
        <w:tc>
          <w:tcPr>
            <w:tcW w:w="633" w:type="pct"/>
            <w:noWrap/>
            <w:hideMark/>
          </w:tcPr>
          <w:p w14:paraId="5D3BFF96"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Rural</w:t>
            </w:r>
          </w:p>
        </w:tc>
        <w:tc>
          <w:tcPr>
            <w:tcW w:w="681" w:type="pct"/>
            <w:noWrap/>
          </w:tcPr>
          <w:p w14:paraId="61C916F3" w14:textId="7EA6E4C8" w:rsidR="00696700" w:rsidRPr="00023E01"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95.9</w:t>
            </w:r>
          </w:p>
        </w:tc>
        <w:tc>
          <w:tcPr>
            <w:tcW w:w="682" w:type="pct"/>
            <w:noWrap/>
          </w:tcPr>
          <w:p w14:paraId="7A8252F9" w14:textId="378D1459"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95.9</w:t>
            </w:r>
          </w:p>
        </w:tc>
        <w:tc>
          <w:tcPr>
            <w:tcW w:w="367" w:type="pct"/>
            <w:noWrap/>
          </w:tcPr>
          <w:p w14:paraId="74B60D78" w14:textId="74EAEA4A"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17.3</w:t>
            </w:r>
          </w:p>
        </w:tc>
        <w:tc>
          <w:tcPr>
            <w:tcW w:w="367" w:type="pct"/>
            <w:noWrap/>
            <w:hideMark/>
          </w:tcPr>
          <w:p w14:paraId="072FADE8" w14:textId="566B7E61"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11.6</w:t>
            </w:r>
          </w:p>
        </w:tc>
        <w:tc>
          <w:tcPr>
            <w:tcW w:w="367" w:type="pct"/>
            <w:noWrap/>
            <w:hideMark/>
          </w:tcPr>
          <w:p w14:paraId="4B2F53C1" w14:textId="3C35008B"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10.2</w:t>
            </w:r>
          </w:p>
        </w:tc>
        <w:tc>
          <w:tcPr>
            <w:tcW w:w="367" w:type="pct"/>
            <w:noWrap/>
            <w:hideMark/>
          </w:tcPr>
          <w:p w14:paraId="71ACEEF9" w14:textId="5B9BF85D"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11.5</w:t>
            </w:r>
          </w:p>
        </w:tc>
        <w:tc>
          <w:tcPr>
            <w:tcW w:w="367" w:type="pct"/>
            <w:tcBorders>
              <w:top w:val="nil"/>
              <w:left w:val="single" w:sz="4" w:space="0" w:color="auto"/>
              <w:bottom w:val="single" w:sz="4" w:space="0" w:color="auto"/>
              <w:right w:val="single" w:sz="4" w:space="0" w:color="auto"/>
            </w:tcBorders>
            <w:noWrap/>
          </w:tcPr>
          <w:p w14:paraId="1258BAD3" w14:textId="5D2FF3A5" w:rsidR="00696700" w:rsidRPr="00270213"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70213">
              <w:rPr>
                <w:rFonts w:cs="Arial"/>
                <w:color w:val="000000"/>
                <w:sz w:val="20"/>
              </w:rPr>
              <w:t>10.6</w:t>
            </w:r>
          </w:p>
        </w:tc>
      </w:tr>
      <w:tr w:rsidR="00696700" w:rsidRPr="00AD48FB" w14:paraId="295A82A0" w14:textId="77777777" w:rsidTr="007875C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361" w:type="pct"/>
            <w:hideMark/>
          </w:tcPr>
          <w:p w14:paraId="3DD7D1B6" w14:textId="77777777" w:rsidR="00696700" w:rsidRPr="00AD48FB" w:rsidRDefault="00696700" w:rsidP="00696700">
            <w:pPr>
              <w:rPr>
                <w:rFonts w:eastAsia="Times New Roman" w:cs="Arial"/>
                <w:color w:val="000000"/>
                <w:sz w:val="20"/>
              </w:rPr>
            </w:pPr>
            <w:r w:rsidRPr="00AD48FB">
              <w:rPr>
                <w:rFonts w:eastAsia="Times New Roman" w:cs="Arial"/>
                <w:color w:val="000000"/>
                <w:sz w:val="20"/>
              </w:rPr>
              <w:t>L7(</w:t>
            </w:r>
            <w:proofErr w:type="spellStart"/>
            <w:r w:rsidRPr="00AD48FB">
              <w:rPr>
                <w:rFonts w:eastAsia="Times New Roman" w:cs="Arial"/>
                <w:color w:val="000000"/>
                <w:sz w:val="20"/>
              </w:rPr>
              <w:t>i</w:t>
            </w:r>
            <w:proofErr w:type="spellEnd"/>
            <w:r w:rsidRPr="00AD48FB">
              <w:rPr>
                <w:rFonts w:eastAsia="Times New Roman" w:cs="Arial"/>
                <w:color w:val="000000"/>
                <w:sz w:val="20"/>
              </w:rPr>
              <w:t>), L7(ii)</w:t>
            </w:r>
          </w:p>
        </w:tc>
        <w:tc>
          <w:tcPr>
            <w:tcW w:w="392" w:type="pct"/>
            <w:noWrap/>
            <w:hideMark/>
          </w:tcPr>
          <w:p w14:paraId="1B950EC2"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511057</w:t>
            </w:r>
          </w:p>
        </w:tc>
        <w:tc>
          <w:tcPr>
            <w:tcW w:w="414" w:type="pct"/>
            <w:noWrap/>
            <w:hideMark/>
          </w:tcPr>
          <w:p w14:paraId="4063E192"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221386</w:t>
            </w:r>
          </w:p>
        </w:tc>
        <w:tc>
          <w:tcPr>
            <w:tcW w:w="633" w:type="pct"/>
            <w:noWrap/>
            <w:hideMark/>
          </w:tcPr>
          <w:p w14:paraId="52D1879D"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Roadside</w:t>
            </w:r>
          </w:p>
        </w:tc>
        <w:tc>
          <w:tcPr>
            <w:tcW w:w="681" w:type="pct"/>
            <w:noWrap/>
          </w:tcPr>
          <w:p w14:paraId="4B4C6940" w14:textId="63A3BD7F" w:rsidR="00696700" w:rsidRPr="00023E01"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95.9</w:t>
            </w:r>
          </w:p>
        </w:tc>
        <w:tc>
          <w:tcPr>
            <w:tcW w:w="682" w:type="pct"/>
            <w:noWrap/>
          </w:tcPr>
          <w:p w14:paraId="4D6EA693" w14:textId="3A525B25"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95.9</w:t>
            </w:r>
          </w:p>
        </w:tc>
        <w:tc>
          <w:tcPr>
            <w:tcW w:w="367" w:type="pct"/>
            <w:noWrap/>
          </w:tcPr>
          <w:p w14:paraId="28F92594" w14:textId="0993E7C6"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u w:val="single"/>
              </w:rPr>
            </w:pPr>
            <w:r w:rsidRPr="00AD48FB">
              <w:rPr>
                <w:rFonts w:eastAsia="Times New Roman" w:cs="Arial"/>
                <w:b/>
                <w:bCs/>
                <w:color w:val="000000"/>
                <w:sz w:val="20"/>
                <w:u w:val="single"/>
              </w:rPr>
              <w:t>69.4</w:t>
            </w:r>
          </w:p>
        </w:tc>
        <w:tc>
          <w:tcPr>
            <w:tcW w:w="367" w:type="pct"/>
            <w:noWrap/>
            <w:hideMark/>
          </w:tcPr>
          <w:p w14:paraId="79235FE0" w14:textId="5171BE88"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u w:val="single"/>
              </w:rPr>
            </w:pPr>
            <w:r w:rsidRPr="00AD48FB">
              <w:rPr>
                <w:rFonts w:eastAsia="Times New Roman" w:cs="Arial"/>
                <w:b/>
                <w:bCs/>
                <w:color w:val="000000"/>
                <w:sz w:val="20"/>
              </w:rPr>
              <w:t>48.0</w:t>
            </w:r>
          </w:p>
        </w:tc>
        <w:tc>
          <w:tcPr>
            <w:tcW w:w="367" w:type="pct"/>
            <w:noWrap/>
            <w:hideMark/>
          </w:tcPr>
          <w:p w14:paraId="5D220EA8" w14:textId="155BDE95"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rPr>
            </w:pPr>
            <w:r w:rsidRPr="00AD48FB">
              <w:rPr>
                <w:rFonts w:eastAsia="Times New Roman" w:cs="Arial"/>
                <w:b/>
                <w:bCs/>
                <w:color w:val="000000"/>
                <w:sz w:val="20"/>
              </w:rPr>
              <w:t>49.7</w:t>
            </w:r>
          </w:p>
        </w:tc>
        <w:tc>
          <w:tcPr>
            <w:tcW w:w="367" w:type="pct"/>
            <w:noWrap/>
            <w:hideMark/>
          </w:tcPr>
          <w:p w14:paraId="7E992DA7" w14:textId="675B9D89"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rPr>
            </w:pPr>
            <w:r w:rsidRPr="00AD48FB">
              <w:rPr>
                <w:rFonts w:eastAsia="Times New Roman" w:cs="Arial"/>
                <w:b/>
                <w:bCs/>
                <w:color w:val="000000"/>
                <w:sz w:val="20"/>
              </w:rPr>
              <w:t>51.4</w:t>
            </w:r>
          </w:p>
        </w:tc>
        <w:tc>
          <w:tcPr>
            <w:tcW w:w="367" w:type="pct"/>
            <w:tcBorders>
              <w:top w:val="nil"/>
              <w:left w:val="single" w:sz="4" w:space="0" w:color="auto"/>
              <w:bottom w:val="single" w:sz="4" w:space="0" w:color="auto"/>
              <w:right w:val="single" w:sz="4" w:space="0" w:color="auto"/>
            </w:tcBorders>
            <w:noWrap/>
          </w:tcPr>
          <w:p w14:paraId="55794BB7" w14:textId="13A2E739" w:rsidR="00696700" w:rsidRPr="00270213"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rPr>
            </w:pPr>
            <w:r w:rsidRPr="00270213">
              <w:rPr>
                <w:rFonts w:cs="Arial"/>
                <w:b/>
                <w:bCs/>
                <w:color w:val="000000"/>
                <w:sz w:val="20"/>
              </w:rPr>
              <w:t>47.6</w:t>
            </w:r>
          </w:p>
        </w:tc>
      </w:tr>
      <w:tr w:rsidR="00696700" w:rsidRPr="00AD48FB" w14:paraId="480731E7" w14:textId="77777777" w:rsidTr="007875C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361" w:type="pct"/>
            <w:hideMark/>
          </w:tcPr>
          <w:p w14:paraId="1051F11F" w14:textId="77777777" w:rsidR="00696700" w:rsidRPr="00AD48FB" w:rsidRDefault="00696700" w:rsidP="00696700">
            <w:pPr>
              <w:rPr>
                <w:rFonts w:eastAsia="Times New Roman" w:cs="Arial"/>
                <w:color w:val="000000"/>
                <w:sz w:val="20"/>
              </w:rPr>
            </w:pPr>
            <w:r w:rsidRPr="00AD48FB">
              <w:rPr>
                <w:rFonts w:eastAsia="Times New Roman" w:cs="Arial"/>
                <w:color w:val="000000"/>
                <w:sz w:val="20"/>
              </w:rPr>
              <w:t>L8(</w:t>
            </w:r>
            <w:proofErr w:type="spellStart"/>
            <w:r w:rsidRPr="00AD48FB">
              <w:rPr>
                <w:rFonts w:eastAsia="Times New Roman" w:cs="Arial"/>
                <w:color w:val="000000"/>
                <w:sz w:val="20"/>
              </w:rPr>
              <w:t>i</w:t>
            </w:r>
            <w:proofErr w:type="spellEnd"/>
            <w:r w:rsidRPr="00AD48FB">
              <w:rPr>
                <w:rFonts w:eastAsia="Times New Roman" w:cs="Arial"/>
                <w:color w:val="000000"/>
                <w:sz w:val="20"/>
              </w:rPr>
              <w:t>), L8(ii)</w:t>
            </w:r>
          </w:p>
        </w:tc>
        <w:tc>
          <w:tcPr>
            <w:tcW w:w="392" w:type="pct"/>
            <w:noWrap/>
            <w:hideMark/>
          </w:tcPr>
          <w:p w14:paraId="329BE032"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510543</w:t>
            </w:r>
          </w:p>
        </w:tc>
        <w:tc>
          <w:tcPr>
            <w:tcW w:w="414" w:type="pct"/>
            <w:noWrap/>
            <w:hideMark/>
          </w:tcPr>
          <w:p w14:paraId="20F49EE8"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220706</w:t>
            </w:r>
          </w:p>
        </w:tc>
        <w:tc>
          <w:tcPr>
            <w:tcW w:w="633" w:type="pct"/>
            <w:noWrap/>
            <w:hideMark/>
          </w:tcPr>
          <w:p w14:paraId="6380DB5C"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Roadside</w:t>
            </w:r>
          </w:p>
        </w:tc>
        <w:tc>
          <w:tcPr>
            <w:tcW w:w="681" w:type="pct"/>
            <w:noWrap/>
          </w:tcPr>
          <w:p w14:paraId="616C3149" w14:textId="1BA9A042" w:rsidR="00696700" w:rsidRPr="00023E01"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78.1</w:t>
            </w:r>
          </w:p>
        </w:tc>
        <w:tc>
          <w:tcPr>
            <w:tcW w:w="682" w:type="pct"/>
            <w:noWrap/>
          </w:tcPr>
          <w:p w14:paraId="0EABA7B2" w14:textId="047F78DB"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78.1</w:t>
            </w:r>
          </w:p>
        </w:tc>
        <w:tc>
          <w:tcPr>
            <w:tcW w:w="367" w:type="pct"/>
            <w:noWrap/>
          </w:tcPr>
          <w:p w14:paraId="6A4D19E6" w14:textId="40B7733A"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35.1</w:t>
            </w:r>
          </w:p>
        </w:tc>
        <w:tc>
          <w:tcPr>
            <w:tcW w:w="367" w:type="pct"/>
            <w:noWrap/>
            <w:hideMark/>
          </w:tcPr>
          <w:p w14:paraId="2AE77C46" w14:textId="3149CB00"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23.5</w:t>
            </w:r>
          </w:p>
        </w:tc>
        <w:tc>
          <w:tcPr>
            <w:tcW w:w="367" w:type="pct"/>
            <w:noWrap/>
            <w:hideMark/>
          </w:tcPr>
          <w:p w14:paraId="0D975C9A" w14:textId="7653CA83"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22.3</w:t>
            </w:r>
          </w:p>
        </w:tc>
        <w:tc>
          <w:tcPr>
            <w:tcW w:w="367" w:type="pct"/>
            <w:noWrap/>
            <w:hideMark/>
          </w:tcPr>
          <w:p w14:paraId="02C84B41" w14:textId="46DA5FE0"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22.1</w:t>
            </w:r>
          </w:p>
        </w:tc>
        <w:tc>
          <w:tcPr>
            <w:tcW w:w="367" w:type="pct"/>
            <w:tcBorders>
              <w:top w:val="nil"/>
              <w:left w:val="single" w:sz="4" w:space="0" w:color="auto"/>
              <w:bottom w:val="single" w:sz="4" w:space="0" w:color="auto"/>
              <w:right w:val="single" w:sz="4" w:space="0" w:color="auto"/>
            </w:tcBorders>
            <w:noWrap/>
          </w:tcPr>
          <w:p w14:paraId="58FB9EC8" w14:textId="6B8D26DC" w:rsidR="00696700" w:rsidRPr="00270213"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70213">
              <w:rPr>
                <w:rFonts w:cs="Arial"/>
                <w:color w:val="000000"/>
                <w:sz w:val="20"/>
              </w:rPr>
              <w:t>20.3</w:t>
            </w:r>
          </w:p>
        </w:tc>
      </w:tr>
      <w:tr w:rsidR="00696700" w:rsidRPr="00AD48FB" w14:paraId="3B1A9D6D" w14:textId="77777777" w:rsidTr="007875C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361" w:type="pct"/>
            <w:hideMark/>
          </w:tcPr>
          <w:p w14:paraId="1ABCC574" w14:textId="77777777" w:rsidR="00696700" w:rsidRPr="00AD48FB" w:rsidRDefault="00696700" w:rsidP="00696700">
            <w:pPr>
              <w:rPr>
                <w:rFonts w:eastAsia="Times New Roman" w:cs="Arial"/>
                <w:color w:val="000000"/>
                <w:sz w:val="20"/>
              </w:rPr>
            </w:pPr>
            <w:r w:rsidRPr="00AD48FB">
              <w:rPr>
                <w:rFonts w:eastAsia="Times New Roman" w:cs="Arial"/>
                <w:color w:val="000000"/>
                <w:sz w:val="20"/>
              </w:rPr>
              <w:t>L9(</w:t>
            </w:r>
            <w:proofErr w:type="spellStart"/>
            <w:r w:rsidRPr="00AD48FB">
              <w:rPr>
                <w:rFonts w:eastAsia="Times New Roman" w:cs="Arial"/>
                <w:color w:val="000000"/>
                <w:sz w:val="20"/>
              </w:rPr>
              <w:t>i</w:t>
            </w:r>
            <w:proofErr w:type="spellEnd"/>
            <w:r w:rsidRPr="00AD48FB">
              <w:rPr>
                <w:rFonts w:eastAsia="Times New Roman" w:cs="Arial"/>
                <w:color w:val="000000"/>
                <w:sz w:val="20"/>
              </w:rPr>
              <w:t>), L9(ii)</w:t>
            </w:r>
          </w:p>
        </w:tc>
        <w:tc>
          <w:tcPr>
            <w:tcW w:w="392" w:type="pct"/>
            <w:noWrap/>
            <w:hideMark/>
          </w:tcPr>
          <w:p w14:paraId="56EFA591"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510553</w:t>
            </w:r>
          </w:p>
        </w:tc>
        <w:tc>
          <w:tcPr>
            <w:tcW w:w="414" w:type="pct"/>
            <w:noWrap/>
            <w:hideMark/>
          </w:tcPr>
          <w:p w14:paraId="42AF8EE2"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220682</w:t>
            </w:r>
          </w:p>
        </w:tc>
        <w:tc>
          <w:tcPr>
            <w:tcW w:w="633" w:type="pct"/>
            <w:noWrap/>
            <w:hideMark/>
          </w:tcPr>
          <w:p w14:paraId="64093A75"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Other</w:t>
            </w:r>
          </w:p>
        </w:tc>
        <w:tc>
          <w:tcPr>
            <w:tcW w:w="681" w:type="pct"/>
            <w:noWrap/>
          </w:tcPr>
          <w:p w14:paraId="511489D9" w14:textId="5575C5C3" w:rsidR="00696700" w:rsidRPr="00023E01"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88.2</w:t>
            </w:r>
          </w:p>
        </w:tc>
        <w:tc>
          <w:tcPr>
            <w:tcW w:w="682" w:type="pct"/>
            <w:noWrap/>
          </w:tcPr>
          <w:p w14:paraId="1BF92087" w14:textId="294C17F1"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88.2</w:t>
            </w:r>
          </w:p>
        </w:tc>
        <w:tc>
          <w:tcPr>
            <w:tcW w:w="367" w:type="pct"/>
            <w:noWrap/>
          </w:tcPr>
          <w:p w14:paraId="3F619497" w14:textId="429CDFC1"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 </w:t>
            </w:r>
          </w:p>
        </w:tc>
        <w:tc>
          <w:tcPr>
            <w:tcW w:w="367" w:type="pct"/>
            <w:noWrap/>
            <w:hideMark/>
          </w:tcPr>
          <w:p w14:paraId="1D8E2B84" w14:textId="29DD5C29"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 </w:t>
            </w:r>
          </w:p>
        </w:tc>
        <w:tc>
          <w:tcPr>
            <w:tcW w:w="367" w:type="pct"/>
            <w:noWrap/>
            <w:hideMark/>
          </w:tcPr>
          <w:p w14:paraId="72282571" w14:textId="31688C63"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 </w:t>
            </w:r>
          </w:p>
        </w:tc>
        <w:tc>
          <w:tcPr>
            <w:tcW w:w="367" w:type="pct"/>
            <w:noWrap/>
            <w:hideMark/>
          </w:tcPr>
          <w:p w14:paraId="09314CA0" w14:textId="7AA11DCE"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sz w:val="20"/>
              </w:rPr>
              <w:t>20.6</w:t>
            </w:r>
          </w:p>
        </w:tc>
        <w:tc>
          <w:tcPr>
            <w:tcW w:w="367" w:type="pct"/>
            <w:tcBorders>
              <w:top w:val="nil"/>
              <w:left w:val="single" w:sz="4" w:space="0" w:color="auto"/>
              <w:bottom w:val="single" w:sz="4" w:space="0" w:color="auto"/>
              <w:right w:val="single" w:sz="4" w:space="0" w:color="auto"/>
            </w:tcBorders>
            <w:noWrap/>
          </w:tcPr>
          <w:p w14:paraId="4355513E" w14:textId="2118A5C2" w:rsidR="00696700" w:rsidRPr="00270213"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70213">
              <w:rPr>
                <w:rFonts w:cs="Arial"/>
                <w:color w:val="000000"/>
                <w:sz w:val="20"/>
              </w:rPr>
              <w:t>17.0</w:t>
            </w:r>
          </w:p>
        </w:tc>
      </w:tr>
      <w:tr w:rsidR="00696700" w:rsidRPr="00AD48FB" w14:paraId="5E20CAB4" w14:textId="77777777" w:rsidTr="007875C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361" w:type="pct"/>
            <w:hideMark/>
          </w:tcPr>
          <w:p w14:paraId="071639A4" w14:textId="77777777" w:rsidR="00696700" w:rsidRPr="00AD48FB" w:rsidRDefault="00696700" w:rsidP="00696700">
            <w:pPr>
              <w:rPr>
                <w:rFonts w:eastAsia="Times New Roman" w:cs="Arial"/>
                <w:color w:val="000000"/>
                <w:sz w:val="20"/>
              </w:rPr>
            </w:pPr>
            <w:r w:rsidRPr="00AD48FB">
              <w:rPr>
                <w:rFonts w:eastAsia="Times New Roman" w:cs="Arial"/>
                <w:color w:val="000000"/>
                <w:sz w:val="20"/>
              </w:rPr>
              <w:t>L10(</w:t>
            </w:r>
            <w:proofErr w:type="spellStart"/>
            <w:r w:rsidRPr="00AD48FB">
              <w:rPr>
                <w:rFonts w:eastAsia="Times New Roman" w:cs="Arial"/>
                <w:color w:val="000000"/>
                <w:sz w:val="20"/>
              </w:rPr>
              <w:t>i</w:t>
            </w:r>
            <w:proofErr w:type="spellEnd"/>
            <w:r w:rsidRPr="00AD48FB">
              <w:rPr>
                <w:rFonts w:eastAsia="Times New Roman" w:cs="Arial"/>
                <w:color w:val="000000"/>
                <w:sz w:val="20"/>
              </w:rPr>
              <w:t>), L10(ii)</w:t>
            </w:r>
          </w:p>
        </w:tc>
        <w:tc>
          <w:tcPr>
            <w:tcW w:w="392" w:type="pct"/>
            <w:noWrap/>
            <w:hideMark/>
          </w:tcPr>
          <w:p w14:paraId="7AADF049"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506541</w:t>
            </w:r>
          </w:p>
        </w:tc>
        <w:tc>
          <w:tcPr>
            <w:tcW w:w="414" w:type="pct"/>
            <w:noWrap/>
            <w:hideMark/>
          </w:tcPr>
          <w:p w14:paraId="7DE82B0F"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219854</w:t>
            </w:r>
          </w:p>
        </w:tc>
        <w:tc>
          <w:tcPr>
            <w:tcW w:w="633" w:type="pct"/>
            <w:noWrap/>
            <w:hideMark/>
          </w:tcPr>
          <w:p w14:paraId="4EC8D91B"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Roadside</w:t>
            </w:r>
          </w:p>
        </w:tc>
        <w:tc>
          <w:tcPr>
            <w:tcW w:w="681" w:type="pct"/>
            <w:noWrap/>
          </w:tcPr>
          <w:p w14:paraId="0A3DC7FD" w14:textId="2230B61D" w:rsidR="00696700" w:rsidRPr="00023E01"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95.9</w:t>
            </w:r>
          </w:p>
        </w:tc>
        <w:tc>
          <w:tcPr>
            <w:tcW w:w="682" w:type="pct"/>
            <w:noWrap/>
          </w:tcPr>
          <w:p w14:paraId="7F2DECF4" w14:textId="673F3CBC"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95.9</w:t>
            </w:r>
          </w:p>
        </w:tc>
        <w:tc>
          <w:tcPr>
            <w:tcW w:w="367" w:type="pct"/>
            <w:noWrap/>
          </w:tcPr>
          <w:p w14:paraId="1FE847C0" w14:textId="120152C3"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25.1</w:t>
            </w:r>
          </w:p>
        </w:tc>
        <w:tc>
          <w:tcPr>
            <w:tcW w:w="367" w:type="pct"/>
            <w:noWrap/>
            <w:hideMark/>
          </w:tcPr>
          <w:p w14:paraId="2D155503" w14:textId="7E1A05A5"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17.7</w:t>
            </w:r>
          </w:p>
        </w:tc>
        <w:tc>
          <w:tcPr>
            <w:tcW w:w="367" w:type="pct"/>
            <w:noWrap/>
            <w:hideMark/>
          </w:tcPr>
          <w:p w14:paraId="266B19C6" w14:textId="0373A859"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19.1</w:t>
            </w:r>
          </w:p>
        </w:tc>
        <w:tc>
          <w:tcPr>
            <w:tcW w:w="367" w:type="pct"/>
            <w:noWrap/>
            <w:hideMark/>
          </w:tcPr>
          <w:p w14:paraId="75C897EB" w14:textId="4357D22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19.9</w:t>
            </w:r>
          </w:p>
        </w:tc>
        <w:tc>
          <w:tcPr>
            <w:tcW w:w="367" w:type="pct"/>
            <w:tcBorders>
              <w:top w:val="nil"/>
              <w:left w:val="single" w:sz="4" w:space="0" w:color="auto"/>
              <w:bottom w:val="single" w:sz="4" w:space="0" w:color="auto"/>
              <w:right w:val="single" w:sz="4" w:space="0" w:color="auto"/>
            </w:tcBorders>
            <w:noWrap/>
          </w:tcPr>
          <w:p w14:paraId="2B790E27" w14:textId="499BC33E" w:rsidR="00696700" w:rsidRPr="00270213"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70213">
              <w:rPr>
                <w:rFonts w:cs="Arial"/>
                <w:color w:val="000000"/>
                <w:sz w:val="20"/>
              </w:rPr>
              <w:t>18.2</w:t>
            </w:r>
          </w:p>
        </w:tc>
      </w:tr>
      <w:tr w:rsidR="00696700" w:rsidRPr="00AD48FB" w14:paraId="561FD5A4" w14:textId="77777777" w:rsidTr="007875C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361" w:type="pct"/>
            <w:hideMark/>
          </w:tcPr>
          <w:p w14:paraId="2B0D41BF" w14:textId="77777777" w:rsidR="00696700" w:rsidRPr="00AD48FB" w:rsidRDefault="00696700" w:rsidP="00696700">
            <w:pPr>
              <w:rPr>
                <w:rFonts w:eastAsia="Times New Roman" w:cs="Arial"/>
                <w:color w:val="000000"/>
                <w:sz w:val="20"/>
              </w:rPr>
            </w:pPr>
            <w:r w:rsidRPr="00AD48FB">
              <w:rPr>
                <w:rFonts w:eastAsia="Times New Roman" w:cs="Arial"/>
                <w:color w:val="000000"/>
                <w:sz w:val="20"/>
              </w:rPr>
              <w:t>L11(</w:t>
            </w:r>
            <w:proofErr w:type="spellStart"/>
            <w:r w:rsidRPr="00AD48FB">
              <w:rPr>
                <w:rFonts w:eastAsia="Times New Roman" w:cs="Arial"/>
                <w:color w:val="000000"/>
                <w:sz w:val="20"/>
              </w:rPr>
              <w:t>i</w:t>
            </w:r>
            <w:proofErr w:type="spellEnd"/>
            <w:r w:rsidRPr="00AD48FB">
              <w:rPr>
                <w:rFonts w:eastAsia="Times New Roman" w:cs="Arial"/>
                <w:color w:val="000000"/>
                <w:sz w:val="20"/>
              </w:rPr>
              <w:t>), L11(ii), L11(iii)</w:t>
            </w:r>
          </w:p>
        </w:tc>
        <w:tc>
          <w:tcPr>
            <w:tcW w:w="392" w:type="pct"/>
            <w:noWrap/>
            <w:hideMark/>
          </w:tcPr>
          <w:p w14:paraId="369FF482"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512569</w:t>
            </w:r>
          </w:p>
        </w:tc>
        <w:tc>
          <w:tcPr>
            <w:tcW w:w="414" w:type="pct"/>
            <w:noWrap/>
            <w:hideMark/>
          </w:tcPr>
          <w:p w14:paraId="3173FAF1"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222207</w:t>
            </w:r>
          </w:p>
        </w:tc>
        <w:tc>
          <w:tcPr>
            <w:tcW w:w="633" w:type="pct"/>
            <w:noWrap/>
            <w:hideMark/>
          </w:tcPr>
          <w:p w14:paraId="496EAF9D" w14:textId="77777777"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Rural</w:t>
            </w:r>
          </w:p>
        </w:tc>
        <w:tc>
          <w:tcPr>
            <w:tcW w:w="681" w:type="pct"/>
            <w:noWrap/>
          </w:tcPr>
          <w:p w14:paraId="3653FF7D" w14:textId="41C73C12" w:rsidR="00696700" w:rsidRPr="00023E01"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95.9</w:t>
            </w:r>
          </w:p>
        </w:tc>
        <w:tc>
          <w:tcPr>
            <w:tcW w:w="682" w:type="pct"/>
            <w:noWrap/>
          </w:tcPr>
          <w:p w14:paraId="4F7D3600" w14:textId="0009DD61"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23E01">
              <w:rPr>
                <w:rFonts w:cs="Arial"/>
                <w:color w:val="000000"/>
                <w:sz w:val="20"/>
              </w:rPr>
              <w:t>95.9</w:t>
            </w:r>
          </w:p>
        </w:tc>
        <w:tc>
          <w:tcPr>
            <w:tcW w:w="367" w:type="pct"/>
            <w:noWrap/>
          </w:tcPr>
          <w:p w14:paraId="118D84CE" w14:textId="1B26066D"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20.0</w:t>
            </w:r>
          </w:p>
        </w:tc>
        <w:tc>
          <w:tcPr>
            <w:tcW w:w="367" w:type="pct"/>
            <w:noWrap/>
            <w:hideMark/>
          </w:tcPr>
          <w:p w14:paraId="7D2C8E67" w14:textId="216E6340"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13.0</w:t>
            </w:r>
          </w:p>
        </w:tc>
        <w:tc>
          <w:tcPr>
            <w:tcW w:w="367" w:type="pct"/>
            <w:noWrap/>
            <w:hideMark/>
          </w:tcPr>
          <w:p w14:paraId="315FEEC5" w14:textId="5D50CA9F"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11.5</w:t>
            </w:r>
          </w:p>
        </w:tc>
        <w:tc>
          <w:tcPr>
            <w:tcW w:w="367" w:type="pct"/>
            <w:noWrap/>
            <w:hideMark/>
          </w:tcPr>
          <w:p w14:paraId="4857BE07" w14:textId="089899EA" w:rsidR="00696700" w:rsidRPr="00AD48FB"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D48FB">
              <w:rPr>
                <w:rFonts w:eastAsia="Times New Roman" w:cs="Arial"/>
                <w:color w:val="000000"/>
                <w:sz w:val="20"/>
              </w:rPr>
              <w:t>13.1</w:t>
            </w:r>
          </w:p>
        </w:tc>
        <w:tc>
          <w:tcPr>
            <w:tcW w:w="367" w:type="pct"/>
            <w:tcBorders>
              <w:top w:val="nil"/>
              <w:left w:val="single" w:sz="4" w:space="0" w:color="auto"/>
              <w:bottom w:val="single" w:sz="4" w:space="0" w:color="auto"/>
              <w:right w:val="single" w:sz="4" w:space="0" w:color="auto"/>
            </w:tcBorders>
            <w:noWrap/>
          </w:tcPr>
          <w:p w14:paraId="6921F0CD" w14:textId="779DEB1A" w:rsidR="00696700" w:rsidRPr="00270213" w:rsidRDefault="00696700" w:rsidP="00696700">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70213">
              <w:rPr>
                <w:rFonts w:cs="Arial"/>
                <w:color w:val="000000"/>
                <w:sz w:val="20"/>
              </w:rPr>
              <w:t>12.2</w:t>
            </w:r>
          </w:p>
        </w:tc>
      </w:tr>
      <w:tr w:rsidR="00696700" w:rsidRPr="00AD48FB" w14:paraId="0B6828DA" w14:textId="77777777" w:rsidTr="00A708F9">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361" w:type="pct"/>
          </w:tcPr>
          <w:p w14:paraId="2142E6D4" w14:textId="77777777" w:rsidR="00696700" w:rsidRPr="006435C5" w:rsidRDefault="00696700" w:rsidP="00696700">
            <w:pPr>
              <w:rPr>
                <w:rFonts w:asciiTheme="minorHAnsi" w:eastAsia="Times New Roman" w:hAnsiTheme="minorHAnsi" w:cstheme="minorHAnsi"/>
                <w:color w:val="000000"/>
                <w:sz w:val="20"/>
              </w:rPr>
            </w:pPr>
            <w:r w:rsidRPr="006435C5">
              <w:rPr>
                <w:rFonts w:asciiTheme="minorHAnsi" w:eastAsia="Times New Roman" w:hAnsiTheme="minorHAnsi" w:cstheme="minorHAnsi"/>
                <w:color w:val="000000"/>
                <w:sz w:val="20"/>
              </w:rPr>
              <w:t>L12(</w:t>
            </w:r>
            <w:proofErr w:type="spellStart"/>
            <w:r w:rsidRPr="006435C5">
              <w:rPr>
                <w:rFonts w:asciiTheme="minorHAnsi" w:eastAsia="Times New Roman" w:hAnsiTheme="minorHAnsi" w:cstheme="minorHAnsi"/>
                <w:color w:val="000000"/>
                <w:sz w:val="20"/>
              </w:rPr>
              <w:t>i</w:t>
            </w:r>
            <w:proofErr w:type="spellEnd"/>
            <w:r w:rsidRPr="006435C5">
              <w:rPr>
                <w:rFonts w:asciiTheme="minorHAnsi" w:eastAsia="Times New Roman" w:hAnsiTheme="minorHAnsi" w:cstheme="minorHAnsi"/>
                <w:color w:val="000000"/>
                <w:sz w:val="20"/>
              </w:rPr>
              <w:t>),</w:t>
            </w:r>
          </w:p>
          <w:p w14:paraId="07B7538B" w14:textId="6B9A5237" w:rsidR="00696700" w:rsidRPr="006435C5" w:rsidRDefault="00696700" w:rsidP="00696700">
            <w:pPr>
              <w:rPr>
                <w:rFonts w:asciiTheme="minorHAnsi" w:eastAsia="Times New Roman" w:hAnsiTheme="minorHAnsi" w:cstheme="minorHAnsi"/>
                <w:color w:val="000000"/>
                <w:sz w:val="20"/>
              </w:rPr>
            </w:pPr>
            <w:r w:rsidRPr="006435C5">
              <w:rPr>
                <w:rFonts w:asciiTheme="minorHAnsi" w:eastAsia="Times New Roman" w:hAnsiTheme="minorHAnsi" w:cstheme="minorHAnsi"/>
                <w:color w:val="000000"/>
                <w:sz w:val="20"/>
              </w:rPr>
              <w:t>L12(ii)</w:t>
            </w:r>
          </w:p>
        </w:tc>
        <w:tc>
          <w:tcPr>
            <w:tcW w:w="392" w:type="pct"/>
            <w:noWrap/>
          </w:tcPr>
          <w:p w14:paraId="1F0CB0B3" w14:textId="0CEC13BF"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6435C5">
              <w:rPr>
                <w:rFonts w:asciiTheme="minorHAnsi" w:hAnsiTheme="minorHAnsi" w:cstheme="minorHAnsi"/>
                <w:sz w:val="20"/>
              </w:rPr>
              <w:t>510256</w:t>
            </w:r>
          </w:p>
        </w:tc>
        <w:tc>
          <w:tcPr>
            <w:tcW w:w="414" w:type="pct"/>
            <w:noWrap/>
          </w:tcPr>
          <w:p w14:paraId="44E37528" w14:textId="57BE4DA4"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6435C5">
              <w:rPr>
                <w:rFonts w:asciiTheme="minorHAnsi" w:hAnsiTheme="minorHAnsi" w:cstheme="minorHAnsi"/>
                <w:sz w:val="20"/>
              </w:rPr>
              <w:t>220599</w:t>
            </w:r>
          </w:p>
        </w:tc>
        <w:tc>
          <w:tcPr>
            <w:tcW w:w="633" w:type="pct"/>
            <w:tcBorders>
              <w:top w:val="nil"/>
              <w:left w:val="single" w:sz="4" w:space="0" w:color="auto"/>
              <w:bottom w:val="single" w:sz="4" w:space="0" w:color="auto"/>
              <w:right w:val="single" w:sz="4" w:space="0" w:color="auto"/>
            </w:tcBorders>
            <w:noWrap/>
          </w:tcPr>
          <w:p w14:paraId="651246DC" w14:textId="4FA9333D" w:rsidR="00696700" w:rsidRPr="008F63CA"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8F63CA">
              <w:rPr>
                <w:rFonts w:cs="Arial"/>
                <w:color w:val="000000"/>
                <w:sz w:val="20"/>
              </w:rPr>
              <w:t>Roadside</w:t>
            </w:r>
          </w:p>
        </w:tc>
        <w:tc>
          <w:tcPr>
            <w:tcW w:w="681" w:type="pct"/>
            <w:tcBorders>
              <w:top w:val="nil"/>
              <w:left w:val="single" w:sz="4" w:space="0" w:color="auto"/>
              <w:bottom w:val="single" w:sz="4" w:space="0" w:color="auto"/>
              <w:right w:val="single" w:sz="4" w:space="0" w:color="auto"/>
            </w:tcBorders>
            <w:noWrap/>
          </w:tcPr>
          <w:p w14:paraId="09356321" w14:textId="3D63CE84" w:rsidR="00696700" w:rsidRPr="00023E01" w:rsidRDefault="00C4143B"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Pr>
                <w:rFonts w:asciiTheme="minorHAnsi" w:eastAsia="Times New Roman" w:hAnsiTheme="minorHAnsi" w:cstheme="minorHAnsi"/>
                <w:color w:val="000000"/>
                <w:sz w:val="20"/>
              </w:rPr>
              <w:t>69.1</w:t>
            </w:r>
          </w:p>
        </w:tc>
        <w:tc>
          <w:tcPr>
            <w:tcW w:w="682" w:type="pct"/>
            <w:noWrap/>
          </w:tcPr>
          <w:p w14:paraId="6028B078" w14:textId="157E86FE"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023E01">
              <w:rPr>
                <w:rFonts w:cs="Arial"/>
                <w:color w:val="000000"/>
                <w:sz w:val="20"/>
              </w:rPr>
              <w:t>58.1</w:t>
            </w:r>
          </w:p>
        </w:tc>
        <w:tc>
          <w:tcPr>
            <w:tcW w:w="367" w:type="pct"/>
            <w:noWrap/>
          </w:tcPr>
          <w:p w14:paraId="1406D060" w14:textId="7777777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67" w:type="pct"/>
            <w:noWrap/>
          </w:tcPr>
          <w:p w14:paraId="6474B21D" w14:textId="7777777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67" w:type="pct"/>
            <w:noWrap/>
          </w:tcPr>
          <w:p w14:paraId="6BE1E810" w14:textId="7777777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67" w:type="pct"/>
            <w:noWrap/>
          </w:tcPr>
          <w:p w14:paraId="54908C5F" w14:textId="7777777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67" w:type="pct"/>
            <w:tcBorders>
              <w:top w:val="nil"/>
              <w:left w:val="single" w:sz="4" w:space="0" w:color="auto"/>
              <w:bottom w:val="single" w:sz="4" w:space="0" w:color="auto"/>
              <w:right w:val="single" w:sz="4" w:space="0" w:color="auto"/>
            </w:tcBorders>
            <w:noWrap/>
          </w:tcPr>
          <w:p w14:paraId="4865FB58" w14:textId="00512C86" w:rsidR="00696700" w:rsidRPr="00270213"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270213">
              <w:rPr>
                <w:rFonts w:cs="Arial"/>
                <w:color w:val="000000"/>
                <w:sz w:val="20"/>
              </w:rPr>
              <w:t>23.5</w:t>
            </w:r>
          </w:p>
        </w:tc>
      </w:tr>
      <w:tr w:rsidR="00696700" w:rsidRPr="00AD48FB" w14:paraId="2333B069" w14:textId="77777777" w:rsidTr="00A708F9">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361" w:type="pct"/>
          </w:tcPr>
          <w:p w14:paraId="274A331B" w14:textId="77777777" w:rsidR="00696700" w:rsidRPr="006435C5" w:rsidRDefault="00696700" w:rsidP="00696700">
            <w:pPr>
              <w:rPr>
                <w:rFonts w:asciiTheme="minorHAnsi" w:eastAsia="Times New Roman" w:hAnsiTheme="minorHAnsi" w:cstheme="minorHAnsi"/>
                <w:color w:val="000000"/>
                <w:sz w:val="20"/>
              </w:rPr>
            </w:pPr>
            <w:r w:rsidRPr="006435C5">
              <w:rPr>
                <w:rFonts w:asciiTheme="minorHAnsi" w:eastAsia="Times New Roman" w:hAnsiTheme="minorHAnsi" w:cstheme="minorHAnsi"/>
                <w:color w:val="000000"/>
                <w:sz w:val="20"/>
              </w:rPr>
              <w:t>L13(</w:t>
            </w:r>
            <w:proofErr w:type="spellStart"/>
            <w:r w:rsidRPr="006435C5">
              <w:rPr>
                <w:rFonts w:asciiTheme="minorHAnsi" w:eastAsia="Times New Roman" w:hAnsiTheme="minorHAnsi" w:cstheme="minorHAnsi"/>
                <w:color w:val="000000"/>
                <w:sz w:val="20"/>
              </w:rPr>
              <w:t>i</w:t>
            </w:r>
            <w:proofErr w:type="spellEnd"/>
            <w:r w:rsidRPr="006435C5">
              <w:rPr>
                <w:rFonts w:asciiTheme="minorHAnsi" w:eastAsia="Times New Roman" w:hAnsiTheme="minorHAnsi" w:cstheme="minorHAnsi"/>
                <w:color w:val="000000"/>
                <w:sz w:val="20"/>
              </w:rPr>
              <w:t>),</w:t>
            </w:r>
          </w:p>
          <w:p w14:paraId="0DEF8D2D" w14:textId="120B807C" w:rsidR="00696700" w:rsidRPr="006435C5" w:rsidRDefault="00696700" w:rsidP="00696700">
            <w:pPr>
              <w:rPr>
                <w:rFonts w:asciiTheme="minorHAnsi" w:eastAsia="Times New Roman" w:hAnsiTheme="minorHAnsi" w:cstheme="minorHAnsi"/>
                <w:color w:val="000000"/>
                <w:sz w:val="20"/>
              </w:rPr>
            </w:pPr>
            <w:r w:rsidRPr="006435C5">
              <w:rPr>
                <w:rFonts w:asciiTheme="minorHAnsi" w:eastAsia="Times New Roman" w:hAnsiTheme="minorHAnsi" w:cstheme="minorHAnsi"/>
                <w:color w:val="000000"/>
                <w:sz w:val="20"/>
              </w:rPr>
              <w:t>L13(ii)</w:t>
            </w:r>
          </w:p>
        </w:tc>
        <w:tc>
          <w:tcPr>
            <w:tcW w:w="392" w:type="pct"/>
            <w:noWrap/>
          </w:tcPr>
          <w:p w14:paraId="3A07A953" w14:textId="3AB582D1"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6435C5">
              <w:rPr>
                <w:rFonts w:asciiTheme="minorHAnsi" w:hAnsiTheme="minorHAnsi" w:cstheme="minorHAnsi"/>
                <w:sz w:val="20"/>
              </w:rPr>
              <w:t>509744</w:t>
            </w:r>
          </w:p>
        </w:tc>
        <w:tc>
          <w:tcPr>
            <w:tcW w:w="414" w:type="pct"/>
            <w:noWrap/>
          </w:tcPr>
          <w:p w14:paraId="52F7B4E9" w14:textId="6068578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6435C5">
              <w:rPr>
                <w:rFonts w:asciiTheme="minorHAnsi" w:hAnsiTheme="minorHAnsi" w:cstheme="minorHAnsi"/>
                <w:sz w:val="20"/>
              </w:rPr>
              <w:t>220103</w:t>
            </w:r>
          </w:p>
        </w:tc>
        <w:tc>
          <w:tcPr>
            <w:tcW w:w="633" w:type="pct"/>
            <w:tcBorders>
              <w:top w:val="nil"/>
              <w:left w:val="single" w:sz="4" w:space="0" w:color="auto"/>
              <w:bottom w:val="single" w:sz="4" w:space="0" w:color="auto"/>
              <w:right w:val="single" w:sz="4" w:space="0" w:color="auto"/>
            </w:tcBorders>
            <w:noWrap/>
          </w:tcPr>
          <w:p w14:paraId="03E42DBC" w14:textId="291F9B2E" w:rsidR="00696700" w:rsidRPr="008F63CA"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8F63CA">
              <w:rPr>
                <w:rFonts w:cs="Arial"/>
                <w:color w:val="000000"/>
                <w:sz w:val="20"/>
              </w:rPr>
              <w:t>Suburban</w:t>
            </w:r>
          </w:p>
        </w:tc>
        <w:tc>
          <w:tcPr>
            <w:tcW w:w="681" w:type="pct"/>
            <w:tcBorders>
              <w:top w:val="nil"/>
              <w:left w:val="single" w:sz="4" w:space="0" w:color="auto"/>
              <w:bottom w:val="single" w:sz="4" w:space="0" w:color="auto"/>
              <w:right w:val="single" w:sz="4" w:space="0" w:color="auto"/>
            </w:tcBorders>
            <w:noWrap/>
          </w:tcPr>
          <w:p w14:paraId="63BB25AA" w14:textId="06FCAFCC" w:rsidR="00696700" w:rsidRPr="00023E01" w:rsidRDefault="00AC098C"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Pr>
                <w:rFonts w:asciiTheme="minorHAnsi" w:eastAsia="Times New Roman" w:hAnsiTheme="minorHAnsi" w:cstheme="minorHAnsi"/>
                <w:color w:val="000000"/>
                <w:sz w:val="20"/>
              </w:rPr>
              <w:t>100.0</w:t>
            </w:r>
          </w:p>
        </w:tc>
        <w:tc>
          <w:tcPr>
            <w:tcW w:w="682" w:type="pct"/>
            <w:noWrap/>
          </w:tcPr>
          <w:p w14:paraId="1DA0D695" w14:textId="320D6CF5"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023E01">
              <w:rPr>
                <w:rFonts w:cs="Arial"/>
                <w:color w:val="000000"/>
                <w:sz w:val="20"/>
              </w:rPr>
              <w:t>84.1</w:t>
            </w:r>
          </w:p>
        </w:tc>
        <w:tc>
          <w:tcPr>
            <w:tcW w:w="367" w:type="pct"/>
            <w:noWrap/>
          </w:tcPr>
          <w:p w14:paraId="3E54D437" w14:textId="7777777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67" w:type="pct"/>
            <w:noWrap/>
          </w:tcPr>
          <w:p w14:paraId="575E23C3" w14:textId="7777777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67" w:type="pct"/>
            <w:noWrap/>
          </w:tcPr>
          <w:p w14:paraId="518ECB40" w14:textId="7777777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67" w:type="pct"/>
            <w:noWrap/>
          </w:tcPr>
          <w:p w14:paraId="6E18472A" w14:textId="7777777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67" w:type="pct"/>
            <w:tcBorders>
              <w:top w:val="nil"/>
              <w:left w:val="single" w:sz="4" w:space="0" w:color="auto"/>
              <w:bottom w:val="single" w:sz="4" w:space="0" w:color="auto"/>
              <w:right w:val="single" w:sz="4" w:space="0" w:color="auto"/>
            </w:tcBorders>
            <w:noWrap/>
          </w:tcPr>
          <w:p w14:paraId="346F0C32" w14:textId="4525CFB2" w:rsidR="00696700" w:rsidRPr="00270213"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270213">
              <w:rPr>
                <w:rFonts w:cs="Arial"/>
                <w:color w:val="000000"/>
                <w:sz w:val="20"/>
              </w:rPr>
              <w:t>11.7</w:t>
            </w:r>
          </w:p>
        </w:tc>
      </w:tr>
      <w:tr w:rsidR="00696700" w:rsidRPr="00AD48FB" w14:paraId="0DBE6E84" w14:textId="77777777" w:rsidTr="00A708F9">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361" w:type="pct"/>
          </w:tcPr>
          <w:p w14:paraId="2EEAFE89" w14:textId="77777777" w:rsidR="00696700" w:rsidRPr="006435C5" w:rsidRDefault="00696700" w:rsidP="00696700">
            <w:pPr>
              <w:rPr>
                <w:rFonts w:asciiTheme="minorHAnsi" w:eastAsia="Times New Roman" w:hAnsiTheme="minorHAnsi" w:cstheme="minorHAnsi"/>
                <w:color w:val="000000"/>
                <w:sz w:val="20"/>
              </w:rPr>
            </w:pPr>
            <w:r w:rsidRPr="006435C5">
              <w:rPr>
                <w:rFonts w:asciiTheme="minorHAnsi" w:eastAsia="Times New Roman" w:hAnsiTheme="minorHAnsi" w:cstheme="minorHAnsi"/>
                <w:color w:val="000000"/>
                <w:sz w:val="20"/>
              </w:rPr>
              <w:t>L14(</w:t>
            </w:r>
            <w:proofErr w:type="spellStart"/>
            <w:r w:rsidRPr="006435C5">
              <w:rPr>
                <w:rFonts w:asciiTheme="minorHAnsi" w:eastAsia="Times New Roman" w:hAnsiTheme="minorHAnsi" w:cstheme="minorHAnsi"/>
                <w:color w:val="000000"/>
                <w:sz w:val="20"/>
              </w:rPr>
              <w:t>i</w:t>
            </w:r>
            <w:proofErr w:type="spellEnd"/>
            <w:r w:rsidRPr="006435C5">
              <w:rPr>
                <w:rFonts w:asciiTheme="minorHAnsi" w:eastAsia="Times New Roman" w:hAnsiTheme="minorHAnsi" w:cstheme="minorHAnsi"/>
                <w:color w:val="000000"/>
                <w:sz w:val="20"/>
              </w:rPr>
              <w:t>),</w:t>
            </w:r>
          </w:p>
          <w:p w14:paraId="71566B17" w14:textId="73CB7905" w:rsidR="00696700" w:rsidRPr="006435C5" w:rsidRDefault="00696700" w:rsidP="00696700">
            <w:pPr>
              <w:rPr>
                <w:rFonts w:asciiTheme="minorHAnsi" w:eastAsia="Times New Roman" w:hAnsiTheme="minorHAnsi" w:cstheme="minorHAnsi"/>
                <w:color w:val="000000"/>
                <w:sz w:val="20"/>
              </w:rPr>
            </w:pPr>
            <w:r w:rsidRPr="006435C5">
              <w:rPr>
                <w:rFonts w:asciiTheme="minorHAnsi" w:eastAsia="Times New Roman" w:hAnsiTheme="minorHAnsi" w:cstheme="minorHAnsi"/>
                <w:color w:val="000000"/>
                <w:sz w:val="20"/>
              </w:rPr>
              <w:t>L14(ii)</w:t>
            </w:r>
          </w:p>
        </w:tc>
        <w:tc>
          <w:tcPr>
            <w:tcW w:w="392" w:type="pct"/>
            <w:noWrap/>
          </w:tcPr>
          <w:p w14:paraId="1B575814" w14:textId="1DF2BA73"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6435C5">
              <w:rPr>
                <w:rFonts w:asciiTheme="minorHAnsi" w:hAnsiTheme="minorHAnsi" w:cstheme="minorHAnsi"/>
                <w:sz w:val="20"/>
              </w:rPr>
              <w:t>509195</w:t>
            </w:r>
          </w:p>
        </w:tc>
        <w:tc>
          <w:tcPr>
            <w:tcW w:w="414" w:type="pct"/>
            <w:noWrap/>
          </w:tcPr>
          <w:p w14:paraId="00DAC186" w14:textId="03E7908B"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6435C5">
              <w:rPr>
                <w:rFonts w:asciiTheme="minorHAnsi" w:hAnsiTheme="minorHAnsi" w:cstheme="minorHAnsi"/>
                <w:sz w:val="20"/>
              </w:rPr>
              <w:t>220264</w:t>
            </w:r>
          </w:p>
        </w:tc>
        <w:tc>
          <w:tcPr>
            <w:tcW w:w="633" w:type="pct"/>
            <w:tcBorders>
              <w:top w:val="nil"/>
              <w:left w:val="single" w:sz="4" w:space="0" w:color="auto"/>
              <w:bottom w:val="single" w:sz="4" w:space="0" w:color="auto"/>
              <w:right w:val="single" w:sz="4" w:space="0" w:color="auto"/>
            </w:tcBorders>
            <w:noWrap/>
          </w:tcPr>
          <w:p w14:paraId="633EE561" w14:textId="3C90FC64" w:rsidR="00696700" w:rsidRPr="008F63CA"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8F63CA">
              <w:rPr>
                <w:rFonts w:cs="Arial"/>
                <w:color w:val="000000"/>
                <w:sz w:val="20"/>
              </w:rPr>
              <w:t>Suburban</w:t>
            </w:r>
          </w:p>
        </w:tc>
        <w:tc>
          <w:tcPr>
            <w:tcW w:w="681" w:type="pct"/>
            <w:tcBorders>
              <w:top w:val="nil"/>
              <w:left w:val="single" w:sz="4" w:space="0" w:color="auto"/>
              <w:bottom w:val="single" w:sz="4" w:space="0" w:color="auto"/>
              <w:right w:val="single" w:sz="4" w:space="0" w:color="auto"/>
            </w:tcBorders>
            <w:noWrap/>
          </w:tcPr>
          <w:p w14:paraId="7EF2A0D0" w14:textId="13BEACB0" w:rsidR="00696700" w:rsidRPr="00023E01" w:rsidRDefault="00375D54"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Pr>
                <w:rFonts w:asciiTheme="minorHAnsi" w:eastAsia="Times New Roman" w:hAnsiTheme="minorHAnsi" w:cstheme="minorHAnsi"/>
                <w:color w:val="000000"/>
                <w:sz w:val="20"/>
              </w:rPr>
              <w:t>88.3</w:t>
            </w:r>
          </w:p>
        </w:tc>
        <w:tc>
          <w:tcPr>
            <w:tcW w:w="682" w:type="pct"/>
            <w:noWrap/>
          </w:tcPr>
          <w:p w14:paraId="3D104A6B" w14:textId="4819BA5B"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023E01">
              <w:rPr>
                <w:rFonts w:cs="Arial"/>
                <w:color w:val="000000"/>
                <w:sz w:val="20"/>
              </w:rPr>
              <w:t>74.2</w:t>
            </w:r>
          </w:p>
        </w:tc>
        <w:tc>
          <w:tcPr>
            <w:tcW w:w="367" w:type="pct"/>
            <w:noWrap/>
          </w:tcPr>
          <w:p w14:paraId="3503B247" w14:textId="7777777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67" w:type="pct"/>
            <w:noWrap/>
          </w:tcPr>
          <w:p w14:paraId="69DB2B9A" w14:textId="7777777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67" w:type="pct"/>
            <w:noWrap/>
          </w:tcPr>
          <w:p w14:paraId="18249CAC" w14:textId="7777777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67" w:type="pct"/>
            <w:noWrap/>
          </w:tcPr>
          <w:p w14:paraId="4F9B3146" w14:textId="7777777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67" w:type="pct"/>
            <w:tcBorders>
              <w:top w:val="nil"/>
              <w:left w:val="single" w:sz="4" w:space="0" w:color="auto"/>
              <w:bottom w:val="single" w:sz="4" w:space="0" w:color="auto"/>
              <w:right w:val="single" w:sz="4" w:space="0" w:color="auto"/>
            </w:tcBorders>
            <w:noWrap/>
          </w:tcPr>
          <w:p w14:paraId="0FBE2C84" w14:textId="569DB04A" w:rsidR="00696700" w:rsidRPr="00270213"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270213">
              <w:rPr>
                <w:rFonts w:cs="Arial"/>
                <w:color w:val="000000"/>
                <w:sz w:val="20"/>
              </w:rPr>
              <w:t>13.9</w:t>
            </w:r>
          </w:p>
        </w:tc>
      </w:tr>
      <w:tr w:rsidR="00696700" w:rsidRPr="00AD48FB" w14:paraId="72C0BE2A" w14:textId="77777777" w:rsidTr="00A708F9">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361" w:type="pct"/>
          </w:tcPr>
          <w:p w14:paraId="54B252EC" w14:textId="77777777" w:rsidR="00696700" w:rsidRPr="006435C5" w:rsidRDefault="00696700" w:rsidP="00696700">
            <w:pPr>
              <w:rPr>
                <w:rFonts w:asciiTheme="minorHAnsi" w:eastAsia="Times New Roman" w:hAnsiTheme="minorHAnsi" w:cstheme="minorHAnsi"/>
                <w:color w:val="000000"/>
                <w:sz w:val="20"/>
              </w:rPr>
            </w:pPr>
            <w:r w:rsidRPr="006435C5">
              <w:rPr>
                <w:rFonts w:asciiTheme="minorHAnsi" w:eastAsia="Times New Roman" w:hAnsiTheme="minorHAnsi" w:cstheme="minorHAnsi"/>
                <w:color w:val="000000"/>
                <w:sz w:val="20"/>
              </w:rPr>
              <w:t>L15(</w:t>
            </w:r>
            <w:proofErr w:type="spellStart"/>
            <w:r w:rsidRPr="006435C5">
              <w:rPr>
                <w:rFonts w:asciiTheme="minorHAnsi" w:eastAsia="Times New Roman" w:hAnsiTheme="minorHAnsi" w:cstheme="minorHAnsi"/>
                <w:color w:val="000000"/>
                <w:sz w:val="20"/>
              </w:rPr>
              <w:t>i</w:t>
            </w:r>
            <w:proofErr w:type="spellEnd"/>
            <w:r w:rsidRPr="006435C5">
              <w:rPr>
                <w:rFonts w:asciiTheme="minorHAnsi" w:eastAsia="Times New Roman" w:hAnsiTheme="minorHAnsi" w:cstheme="minorHAnsi"/>
                <w:color w:val="000000"/>
                <w:sz w:val="20"/>
              </w:rPr>
              <w:t>),</w:t>
            </w:r>
          </w:p>
          <w:p w14:paraId="62882D9F" w14:textId="63915648" w:rsidR="00696700" w:rsidRPr="006435C5" w:rsidRDefault="00696700" w:rsidP="00696700">
            <w:pPr>
              <w:rPr>
                <w:rFonts w:asciiTheme="minorHAnsi" w:eastAsia="Times New Roman" w:hAnsiTheme="minorHAnsi" w:cstheme="minorHAnsi"/>
                <w:color w:val="000000"/>
                <w:sz w:val="20"/>
              </w:rPr>
            </w:pPr>
            <w:r w:rsidRPr="006435C5">
              <w:rPr>
                <w:rFonts w:asciiTheme="minorHAnsi" w:eastAsia="Times New Roman" w:hAnsiTheme="minorHAnsi" w:cstheme="minorHAnsi"/>
                <w:color w:val="000000"/>
                <w:sz w:val="20"/>
              </w:rPr>
              <w:t>L15(ii)</w:t>
            </w:r>
          </w:p>
        </w:tc>
        <w:tc>
          <w:tcPr>
            <w:tcW w:w="392" w:type="pct"/>
            <w:noWrap/>
          </w:tcPr>
          <w:p w14:paraId="1D4B0A33" w14:textId="65A0D1E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6435C5">
              <w:rPr>
                <w:rFonts w:asciiTheme="minorHAnsi" w:hAnsiTheme="minorHAnsi" w:cstheme="minorHAnsi"/>
                <w:sz w:val="20"/>
              </w:rPr>
              <w:t>506794</w:t>
            </w:r>
          </w:p>
        </w:tc>
        <w:tc>
          <w:tcPr>
            <w:tcW w:w="414" w:type="pct"/>
            <w:noWrap/>
          </w:tcPr>
          <w:p w14:paraId="62D30D68" w14:textId="65A1679A"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6435C5">
              <w:rPr>
                <w:rFonts w:asciiTheme="minorHAnsi" w:hAnsiTheme="minorHAnsi" w:cstheme="minorHAnsi"/>
                <w:sz w:val="20"/>
              </w:rPr>
              <w:t>219467</w:t>
            </w:r>
          </w:p>
        </w:tc>
        <w:tc>
          <w:tcPr>
            <w:tcW w:w="633" w:type="pct"/>
            <w:tcBorders>
              <w:top w:val="nil"/>
              <w:left w:val="single" w:sz="4" w:space="0" w:color="auto"/>
              <w:bottom w:val="single" w:sz="4" w:space="0" w:color="auto"/>
              <w:right w:val="single" w:sz="4" w:space="0" w:color="auto"/>
            </w:tcBorders>
            <w:noWrap/>
          </w:tcPr>
          <w:p w14:paraId="55B6488A" w14:textId="212F6983" w:rsidR="00696700" w:rsidRPr="008F63CA"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8F63CA">
              <w:rPr>
                <w:rFonts w:cs="Arial"/>
                <w:color w:val="000000"/>
                <w:sz w:val="20"/>
              </w:rPr>
              <w:t>Rural</w:t>
            </w:r>
          </w:p>
        </w:tc>
        <w:tc>
          <w:tcPr>
            <w:tcW w:w="681" w:type="pct"/>
            <w:tcBorders>
              <w:top w:val="nil"/>
              <w:left w:val="single" w:sz="4" w:space="0" w:color="auto"/>
              <w:bottom w:val="single" w:sz="4" w:space="0" w:color="auto"/>
              <w:right w:val="single" w:sz="4" w:space="0" w:color="auto"/>
            </w:tcBorders>
            <w:noWrap/>
          </w:tcPr>
          <w:p w14:paraId="4D09B657" w14:textId="37A4148A" w:rsidR="00696700" w:rsidRPr="00023E01" w:rsidRDefault="00BC6B4A"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Pr>
                <w:rFonts w:asciiTheme="minorHAnsi" w:eastAsia="Times New Roman" w:hAnsiTheme="minorHAnsi" w:cstheme="minorHAnsi"/>
                <w:color w:val="000000"/>
                <w:sz w:val="20"/>
              </w:rPr>
              <w:t>69.7</w:t>
            </w:r>
          </w:p>
        </w:tc>
        <w:tc>
          <w:tcPr>
            <w:tcW w:w="682" w:type="pct"/>
            <w:noWrap/>
          </w:tcPr>
          <w:p w14:paraId="08A50A24" w14:textId="1E0F0409"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023E01">
              <w:rPr>
                <w:rFonts w:cs="Arial"/>
                <w:color w:val="000000"/>
                <w:sz w:val="20"/>
              </w:rPr>
              <w:t>58.6</w:t>
            </w:r>
          </w:p>
        </w:tc>
        <w:tc>
          <w:tcPr>
            <w:tcW w:w="367" w:type="pct"/>
            <w:noWrap/>
          </w:tcPr>
          <w:p w14:paraId="3E82B516" w14:textId="7777777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67" w:type="pct"/>
            <w:noWrap/>
          </w:tcPr>
          <w:p w14:paraId="3769D4B3" w14:textId="7777777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67" w:type="pct"/>
            <w:noWrap/>
          </w:tcPr>
          <w:p w14:paraId="7211AA58" w14:textId="7777777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67" w:type="pct"/>
            <w:noWrap/>
          </w:tcPr>
          <w:p w14:paraId="2AC0F193" w14:textId="7777777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67" w:type="pct"/>
            <w:tcBorders>
              <w:top w:val="nil"/>
              <w:left w:val="single" w:sz="4" w:space="0" w:color="auto"/>
              <w:bottom w:val="single" w:sz="4" w:space="0" w:color="auto"/>
              <w:right w:val="single" w:sz="4" w:space="0" w:color="auto"/>
            </w:tcBorders>
            <w:noWrap/>
          </w:tcPr>
          <w:p w14:paraId="470054C4" w14:textId="7A80D9D3" w:rsidR="00696700" w:rsidRPr="00270213"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270213">
              <w:rPr>
                <w:rFonts w:cs="Arial"/>
                <w:color w:val="000000"/>
                <w:sz w:val="20"/>
              </w:rPr>
              <w:t>10.9</w:t>
            </w:r>
          </w:p>
        </w:tc>
      </w:tr>
      <w:tr w:rsidR="00696700" w:rsidRPr="00AD48FB" w14:paraId="2FCBB22A" w14:textId="77777777" w:rsidTr="00A708F9">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361" w:type="pct"/>
          </w:tcPr>
          <w:p w14:paraId="5DF82E05" w14:textId="77777777" w:rsidR="00696700" w:rsidRPr="006435C5" w:rsidRDefault="00696700" w:rsidP="00696700">
            <w:pPr>
              <w:rPr>
                <w:rFonts w:asciiTheme="minorHAnsi" w:eastAsia="Times New Roman" w:hAnsiTheme="minorHAnsi" w:cstheme="minorHAnsi"/>
                <w:color w:val="000000"/>
                <w:sz w:val="20"/>
              </w:rPr>
            </w:pPr>
            <w:r w:rsidRPr="006435C5">
              <w:rPr>
                <w:rFonts w:asciiTheme="minorHAnsi" w:eastAsia="Times New Roman" w:hAnsiTheme="minorHAnsi" w:cstheme="minorHAnsi"/>
                <w:color w:val="000000"/>
                <w:sz w:val="20"/>
              </w:rPr>
              <w:t>L16(</w:t>
            </w:r>
            <w:proofErr w:type="spellStart"/>
            <w:r w:rsidRPr="006435C5">
              <w:rPr>
                <w:rFonts w:asciiTheme="minorHAnsi" w:eastAsia="Times New Roman" w:hAnsiTheme="minorHAnsi" w:cstheme="minorHAnsi"/>
                <w:color w:val="000000"/>
                <w:sz w:val="20"/>
              </w:rPr>
              <w:t>i</w:t>
            </w:r>
            <w:proofErr w:type="spellEnd"/>
            <w:r w:rsidRPr="006435C5">
              <w:rPr>
                <w:rFonts w:asciiTheme="minorHAnsi" w:eastAsia="Times New Roman" w:hAnsiTheme="minorHAnsi" w:cstheme="minorHAnsi"/>
                <w:color w:val="000000"/>
                <w:sz w:val="20"/>
              </w:rPr>
              <w:t>),</w:t>
            </w:r>
          </w:p>
          <w:p w14:paraId="364D9013" w14:textId="0DEA4A18" w:rsidR="00696700" w:rsidRPr="006435C5" w:rsidRDefault="00696700" w:rsidP="00696700">
            <w:pPr>
              <w:rPr>
                <w:rFonts w:asciiTheme="minorHAnsi" w:eastAsia="Times New Roman" w:hAnsiTheme="minorHAnsi" w:cstheme="minorHAnsi"/>
                <w:color w:val="000000"/>
                <w:sz w:val="20"/>
              </w:rPr>
            </w:pPr>
            <w:r w:rsidRPr="006435C5">
              <w:rPr>
                <w:rFonts w:asciiTheme="minorHAnsi" w:eastAsia="Times New Roman" w:hAnsiTheme="minorHAnsi" w:cstheme="minorHAnsi"/>
                <w:color w:val="000000"/>
                <w:sz w:val="20"/>
              </w:rPr>
              <w:t>L16(ii)</w:t>
            </w:r>
          </w:p>
        </w:tc>
        <w:tc>
          <w:tcPr>
            <w:tcW w:w="392" w:type="pct"/>
            <w:noWrap/>
          </w:tcPr>
          <w:p w14:paraId="589CFB66" w14:textId="7C10733B"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6435C5">
              <w:rPr>
                <w:rFonts w:asciiTheme="minorHAnsi" w:hAnsiTheme="minorHAnsi" w:cstheme="minorHAnsi"/>
                <w:sz w:val="20"/>
              </w:rPr>
              <w:t>515284</w:t>
            </w:r>
          </w:p>
        </w:tc>
        <w:tc>
          <w:tcPr>
            <w:tcW w:w="414" w:type="pct"/>
            <w:noWrap/>
          </w:tcPr>
          <w:p w14:paraId="1965515F" w14:textId="1E219B0B"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6435C5">
              <w:rPr>
                <w:rFonts w:asciiTheme="minorHAnsi" w:hAnsiTheme="minorHAnsi" w:cstheme="minorHAnsi"/>
                <w:sz w:val="20"/>
              </w:rPr>
              <w:t>222038</w:t>
            </w:r>
          </w:p>
        </w:tc>
        <w:tc>
          <w:tcPr>
            <w:tcW w:w="633" w:type="pct"/>
            <w:tcBorders>
              <w:top w:val="nil"/>
              <w:left w:val="single" w:sz="4" w:space="0" w:color="auto"/>
              <w:bottom w:val="single" w:sz="4" w:space="0" w:color="auto"/>
              <w:right w:val="single" w:sz="4" w:space="0" w:color="auto"/>
            </w:tcBorders>
            <w:noWrap/>
          </w:tcPr>
          <w:p w14:paraId="5EEF70C4" w14:textId="32EF909F" w:rsidR="00696700" w:rsidRPr="008F63CA"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8F63CA">
              <w:rPr>
                <w:rFonts w:cs="Arial"/>
                <w:color w:val="000000"/>
                <w:sz w:val="20"/>
              </w:rPr>
              <w:t>Rural</w:t>
            </w:r>
          </w:p>
        </w:tc>
        <w:tc>
          <w:tcPr>
            <w:tcW w:w="681" w:type="pct"/>
            <w:tcBorders>
              <w:top w:val="nil"/>
              <w:left w:val="single" w:sz="4" w:space="0" w:color="auto"/>
              <w:bottom w:val="single" w:sz="4" w:space="0" w:color="auto"/>
              <w:right w:val="single" w:sz="4" w:space="0" w:color="auto"/>
            </w:tcBorders>
            <w:noWrap/>
          </w:tcPr>
          <w:p w14:paraId="22C60571" w14:textId="436EDC34" w:rsidR="00696700" w:rsidRPr="00023E01" w:rsidRDefault="00255127"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Pr>
                <w:rFonts w:asciiTheme="minorHAnsi" w:eastAsia="Times New Roman" w:hAnsiTheme="minorHAnsi" w:cstheme="minorHAnsi"/>
                <w:color w:val="000000"/>
                <w:sz w:val="20"/>
              </w:rPr>
              <w:t>86.2</w:t>
            </w:r>
          </w:p>
        </w:tc>
        <w:tc>
          <w:tcPr>
            <w:tcW w:w="682" w:type="pct"/>
            <w:noWrap/>
          </w:tcPr>
          <w:p w14:paraId="21CB8BA8" w14:textId="411A91FB"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023E01">
              <w:rPr>
                <w:rFonts w:cs="Arial"/>
                <w:color w:val="000000"/>
                <w:sz w:val="20"/>
              </w:rPr>
              <w:t>51.2</w:t>
            </w:r>
          </w:p>
        </w:tc>
        <w:tc>
          <w:tcPr>
            <w:tcW w:w="367" w:type="pct"/>
            <w:noWrap/>
          </w:tcPr>
          <w:p w14:paraId="18B96A13" w14:textId="7777777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67" w:type="pct"/>
            <w:noWrap/>
          </w:tcPr>
          <w:p w14:paraId="1C271DAA" w14:textId="7777777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67" w:type="pct"/>
            <w:noWrap/>
          </w:tcPr>
          <w:p w14:paraId="23A9D688" w14:textId="7777777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67" w:type="pct"/>
            <w:noWrap/>
          </w:tcPr>
          <w:p w14:paraId="4597D5BB" w14:textId="77777777" w:rsidR="00696700" w:rsidRPr="006435C5"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c>
          <w:tcPr>
            <w:tcW w:w="367" w:type="pct"/>
            <w:tcBorders>
              <w:top w:val="nil"/>
              <w:left w:val="single" w:sz="4" w:space="0" w:color="auto"/>
              <w:bottom w:val="single" w:sz="4" w:space="0" w:color="auto"/>
              <w:right w:val="single" w:sz="4" w:space="0" w:color="auto"/>
            </w:tcBorders>
            <w:noWrap/>
          </w:tcPr>
          <w:p w14:paraId="6CEF34DB" w14:textId="3C3176C7" w:rsidR="00696700" w:rsidRPr="00270213" w:rsidRDefault="00696700" w:rsidP="00696700">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270213">
              <w:rPr>
                <w:rFonts w:cs="Arial"/>
                <w:color w:val="000000"/>
                <w:sz w:val="20"/>
              </w:rPr>
              <w:t>10.2</w:t>
            </w:r>
          </w:p>
        </w:tc>
      </w:tr>
    </w:tbl>
    <w:p w14:paraId="38EDC4E9" w14:textId="77777777" w:rsidR="0004434C" w:rsidRPr="004263AE" w:rsidRDefault="0004434C" w:rsidP="0004434C">
      <w:pPr>
        <w:spacing w:line="240" w:lineRule="auto"/>
        <w:ind w:left="426" w:hanging="426"/>
        <w:rPr>
          <w:b/>
        </w:rPr>
      </w:pPr>
    </w:p>
    <w:p w14:paraId="14A7FE7B" w14:textId="49333BA4" w:rsidR="0004434C" w:rsidRDefault="00000000" w:rsidP="0004434C">
      <w:pPr>
        <w:spacing w:line="240" w:lineRule="auto"/>
        <w:ind w:left="426" w:hanging="426"/>
        <w:rPr>
          <w:b/>
          <w:szCs w:val="20"/>
        </w:rPr>
      </w:pPr>
      <w:sdt>
        <w:sdtPr>
          <w:rPr>
            <w:color w:val="2B579A"/>
            <w:szCs w:val="20"/>
            <w:shd w:val="clear" w:color="auto" w:fill="E6E6E6"/>
          </w:rPr>
          <w:id w:val="28307573"/>
          <w14:checkbox>
            <w14:checked w14:val="1"/>
            <w14:checkedState w14:val="2612" w14:font="MS Gothic"/>
            <w14:uncheckedState w14:val="2610" w14:font="MS Gothic"/>
          </w14:checkbox>
        </w:sdtPr>
        <w:sdtContent>
          <w:r w:rsidR="00CC3819">
            <w:rPr>
              <w:rFonts w:ascii="MS Gothic" w:eastAsia="MS Gothic" w:hAnsi="MS Gothic" w:hint="eastAsia"/>
              <w:color w:val="2B579A"/>
              <w:szCs w:val="20"/>
              <w:shd w:val="clear" w:color="auto" w:fill="E6E6E6"/>
            </w:rPr>
            <w:t>☒</w:t>
          </w:r>
        </w:sdtContent>
      </w:sdt>
      <w:r w:rsidR="0004434C">
        <w:rPr>
          <w:szCs w:val="20"/>
        </w:rPr>
        <w:tab/>
      </w:r>
      <w:r w:rsidR="0004434C" w:rsidRPr="00090C17">
        <w:rPr>
          <w:b/>
          <w:szCs w:val="20"/>
        </w:rPr>
        <w:t>Annualisation has been conducted where data capture is &lt;75%</w:t>
      </w:r>
      <w:r w:rsidR="0004434C">
        <w:rPr>
          <w:b/>
          <w:szCs w:val="20"/>
        </w:rPr>
        <w:t xml:space="preserve"> and &gt;25% in line with LAQM.TG22</w:t>
      </w:r>
      <w:r w:rsidR="0004434C" w:rsidRPr="00090C17">
        <w:rPr>
          <w:b/>
          <w:szCs w:val="20"/>
        </w:rPr>
        <w:t>.</w:t>
      </w:r>
    </w:p>
    <w:p w14:paraId="0BDA7460" w14:textId="580796E5" w:rsidR="0004434C" w:rsidRPr="006F2229" w:rsidRDefault="00000000" w:rsidP="0004434C">
      <w:pPr>
        <w:spacing w:line="240" w:lineRule="auto"/>
        <w:ind w:left="426" w:hanging="426"/>
        <w:rPr>
          <w:szCs w:val="20"/>
        </w:rPr>
      </w:pPr>
      <w:sdt>
        <w:sdtPr>
          <w:rPr>
            <w:color w:val="2B579A"/>
            <w:szCs w:val="20"/>
            <w:shd w:val="clear" w:color="auto" w:fill="E6E6E6"/>
          </w:rPr>
          <w:id w:val="904415937"/>
          <w14:checkbox>
            <w14:checked w14:val="1"/>
            <w14:checkedState w14:val="2612" w14:font="MS Gothic"/>
            <w14:uncheckedState w14:val="2610" w14:font="MS Gothic"/>
          </w14:checkbox>
        </w:sdtPr>
        <w:sdtContent>
          <w:r w:rsidR="00CC3819">
            <w:rPr>
              <w:rFonts w:ascii="MS Gothic" w:eastAsia="MS Gothic" w:hAnsi="MS Gothic" w:hint="eastAsia"/>
              <w:color w:val="2B579A"/>
              <w:szCs w:val="20"/>
              <w:shd w:val="clear" w:color="auto" w:fill="E6E6E6"/>
            </w:rPr>
            <w:t>☒</w:t>
          </w:r>
        </w:sdtContent>
      </w:sdt>
      <w:r w:rsidR="0004434C">
        <w:rPr>
          <w:szCs w:val="20"/>
        </w:rPr>
        <w:tab/>
      </w:r>
      <w:r w:rsidR="0004434C" w:rsidRPr="006F2229">
        <w:rPr>
          <w:b/>
          <w:szCs w:val="20"/>
        </w:rPr>
        <w:t xml:space="preserve">Diffusion tube data has been </w:t>
      </w:r>
      <w:proofErr w:type="gramStart"/>
      <w:r w:rsidR="0004434C" w:rsidRPr="006F2229">
        <w:rPr>
          <w:b/>
          <w:szCs w:val="20"/>
        </w:rPr>
        <w:t>bias</w:t>
      </w:r>
      <w:proofErr w:type="gramEnd"/>
      <w:r w:rsidR="0004434C" w:rsidRPr="006F2229">
        <w:rPr>
          <w:b/>
          <w:szCs w:val="20"/>
        </w:rPr>
        <w:t xml:space="preserve"> </w:t>
      </w:r>
      <w:r w:rsidR="0004434C">
        <w:rPr>
          <w:b/>
          <w:szCs w:val="20"/>
        </w:rPr>
        <w:t>adjusted</w:t>
      </w:r>
      <w:r w:rsidR="0004434C" w:rsidRPr="006F2229">
        <w:rPr>
          <w:b/>
          <w:szCs w:val="20"/>
        </w:rPr>
        <w:t>.</w:t>
      </w:r>
    </w:p>
    <w:p w14:paraId="56AF497C" w14:textId="1D370A3A" w:rsidR="0004434C" w:rsidRPr="00090C17" w:rsidRDefault="00000000" w:rsidP="0004434C">
      <w:pPr>
        <w:spacing w:line="240" w:lineRule="auto"/>
        <w:ind w:left="426" w:hanging="426"/>
        <w:rPr>
          <w:szCs w:val="20"/>
        </w:rPr>
      </w:pPr>
      <w:sdt>
        <w:sdtPr>
          <w:rPr>
            <w:color w:val="2B579A"/>
            <w:szCs w:val="20"/>
            <w:shd w:val="clear" w:color="auto" w:fill="E6E6E6"/>
          </w:rPr>
          <w:id w:val="573862254"/>
          <w14:checkbox>
            <w14:checked w14:val="1"/>
            <w14:checkedState w14:val="2612" w14:font="MS Gothic"/>
            <w14:uncheckedState w14:val="2610" w14:font="MS Gothic"/>
          </w14:checkbox>
        </w:sdtPr>
        <w:sdtContent>
          <w:r w:rsidR="00CC3819">
            <w:rPr>
              <w:rFonts w:ascii="MS Gothic" w:eastAsia="MS Gothic" w:hAnsi="MS Gothic" w:hint="eastAsia"/>
              <w:color w:val="2B579A"/>
              <w:szCs w:val="20"/>
              <w:shd w:val="clear" w:color="auto" w:fill="E6E6E6"/>
            </w:rPr>
            <w:t>☒</w:t>
          </w:r>
        </w:sdtContent>
      </w:sdt>
      <w:r w:rsidR="0004434C">
        <w:rPr>
          <w:szCs w:val="20"/>
        </w:rPr>
        <w:tab/>
      </w:r>
      <w:r w:rsidR="0004434C" w:rsidRPr="00090C17">
        <w:rPr>
          <w:b/>
          <w:szCs w:val="20"/>
        </w:rPr>
        <w:t xml:space="preserve">Reported concentrations are those at the location of the monitoring site (bias adjusted and annualised, as required), </w:t>
      </w:r>
      <w:proofErr w:type="spellStart"/>
      <w:r w:rsidR="0004434C" w:rsidRPr="00090C17">
        <w:rPr>
          <w:b/>
          <w:szCs w:val="20"/>
        </w:rPr>
        <w:t>ie</w:t>
      </w:r>
      <w:proofErr w:type="spellEnd"/>
      <w:r w:rsidR="0004434C" w:rsidRPr="00090C17">
        <w:rPr>
          <w:b/>
          <w:szCs w:val="20"/>
        </w:rPr>
        <w:t xml:space="preserve"> prior to any fall-off with distance </w:t>
      </w:r>
      <w:r w:rsidR="0004434C">
        <w:rPr>
          <w:b/>
          <w:szCs w:val="20"/>
        </w:rPr>
        <w:t>correction</w:t>
      </w:r>
      <w:r w:rsidR="0004434C" w:rsidRPr="00090C17">
        <w:rPr>
          <w:b/>
          <w:szCs w:val="20"/>
        </w:rPr>
        <w:t>.</w:t>
      </w:r>
    </w:p>
    <w:p w14:paraId="1DA3063F" w14:textId="77777777" w:rsidR="0004434C" w:rsidRDefault="0004434C" w:rsidP="0004434C">
      <w:pPr>
        <w:spacing w:line="240" w:lineRule="auto"/>
        <w:rPr>
          <w:b/>
        </w:rPr>
      </w:pPr>
    </w:p>
    <w:p w14:paraId="12335D74" w14:textId="77777777" w:rsidR="0004434C" w:rsidRPr="00090C17" w:rsidRDefault="0004434C" w:rsidP="0004434C">
      <w:pPr>
        <w:spacing w:line="240" w:lineRule="auto"/>
        <w:rPr>
          <w:b/>
        </w:rPr>
      </w:pPr>
      <w:r w:rsidRPr="00090C17">
        <w:rPr>
          <w:b/>
        </w:rPr>
        <w:t>Notes:</w:t>
      </w:r>
    </w:p>
    <w:p w14:paraId="5794F851" w14:textId="77777777" w:rsidR="0004434C" w:rsidRPr="00090C17" w:rsidRDefault="0004434C" w:rsidP="0004434C">
      <w:pPr>
        <w:spacing w:line="240" w:lineRule="auto"/>
      </w:pPr>
      <w:r>
        <w:t xml:space="preserve">The annual mean concentrations are presented as </w:t>
      </w:r>
      <w:r>
        <w:rPr>
          <w:rFonts w:cs="Arial"/>
        </w:rPr>
        <w:t>µ</w:t>
      </w:r>
      <w:r>
        <w:t>g/m</w:t>
      </w:r>
      <w:r>
        <w:rPr>
          <w:vertAlign w:val="superscript"/>
        </w:rPr>
        <w:t>3</w:t>
      </w:r>
      <w:r w:rsidRPr="00090C17">
        <w:t>.</w:t>
      </w:r>
    </w:p>
    <w:p w14:paraId="090718B7" w14:textId="77777777" w:rsidR="0004434C" w:rsidRPr="00090C17" w:rsidRDefault="0004434C" w:rsidP="0004434C">
      <w:pPr>
        <w:spacing w:line="240" w:lineRule="auto"/>
      </w:pPr>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704BDD6C" w14:textId="77777777" w:rsidR="0004434C" w:rsidRDefault="0004434C" w:rsidP="0004434C">
      <w:pPr>
        <w:spacing w:line="240" w:lineRule="auto"/>
      </w:pPr>
      <w:r w:rsidRPr="00090C17">
        <w:t>NO</w:t>
      </w:r>
      <w:r w:rsidRPr="00090C17">
        <w:rPr>
          <w:vertAlign w:val="subscript"/>
        </w:rPr>
        <w:t>2</w:t>
      </w:r>
      <w:r w:rsidRPr="00090C17">
        <w:t xml:space="preserve"> annual means exceeding 60µg/m</w:t>
      </w:r>
      <w:r w:rsidRPr="00090C17">
        <w:rPr>
          <w:vertAlign w:val="superscript"/>
        </w:rPr>
        <w:t>3</w:t>
      </w:r>
      <w:r w:rsidRPr="00090C17">
        <w:t>, indicating a potential exceedance of the NO</w:t>
      </w:r>
      <w:r w:rsidRPr="00090C17">
        <w:rPr>
          <w:vertAlign w:val="subscript"/>
        </w:rPr>
        <w:t>2</w:t>
      </w:r>
      <w:r w:rsidRPr="00090C17">
        <w:t xml:space="preserve"> 1-hour mean objective are shown in </w:t>
      </w:r>
      <w:r w:rsidRPr="00090C17">
        <w:rPr>
          <w:b/>
          <w:u w:val="single"/>
        </w:rPr>
        <w:t>bold and underlined</w:t>
      </w:r>
      <w:r w:rsidRPr="00090C17">
        <w:t>.</w:t>
      </w:r>
    </w:p>
    <w:p w14:paraId="297A7A3D" w14:textId="77777777" w:rsidR="0004434C" w:rsidRDefault="0004434C" w:rsidP="0004434C">
      <w:pPr>
        <w:spacing w:line="240" w:lineRule="auto"/>
        <w:rPr>
          <w:bCs/>
        </w:rPr>
      </w:pPr>
      <w:r w:rsidRPr="00564B48">
        <w:rPr>
          <w:bCs/>
        </w:rPr>
        <w:t xml:space="preserve">Means for diffusion tubes have been corrected for bias. All means have been “annualised” as </w:t>
      </w:r>
      <w:r>
        <w:rPr>
          <w:bCs/>
        </w:rPr>
        <w:t xml:space="preserve">per </w:t>
      </w:r>
      <w:r w:rsidRPr="00564B48">
        <w:rPr>
          <w:bCs/>
        </w:rPr>
        <w:t>LAQM.TG</w:t>
      </w:r>
      <w:r>
        <w:rPr>
          <w:bCs/>
        </w:rPr>
        <w:t>22</w:t>
      </w:r>
      <w:r w:rsidRPr="00564B48">
        <w:rPr>
          <w:bCs/>
        </w:rPr>
        <w:t xml:space="preserve"> if valid data capture for the full calendar year is less than 75%. See </w:t>
      </w:r>
      <w:hyperlink w:anchor="_Appendix_C:_Supporting" w:history="1">
        <w:r w:rsidRPr="00564B48">
          <w:t>Appendix C</w:t>
        </w:r>
      </w:hyperlink>
      <w:r w:rsidRPr="00564B48">
        <w:rPr>
          <w:bCs/>
        </w:rPr>
        <w:t xml:space="preserve"> for details.</w:t>
      </w:r>
    </w:p>
    <w:p w14:paraId="5AB02F54" w14:textId="77777777" w:rsidR="0004434C" w:rsidRPr="00564B48" w:rsidRDefault="0004434C" w:rsidP="0004434C">
      <w:pPr>
        <w:spacing w:line="240" w:lineRule="auto"/>
        <w:rPr>
          <w:bCs/>
        </w:rPr>
      </w:pPr>
      <w:r w:rsidRPr="00564B48">
        <w:rPr>
          <w:bCs/>
        </w:rPr>
        <w:t>Concentrations are those at the location of monitoring and not those following any fall-off with distance adjustment.</w:t>
      </w:r>
    </w:p>
    <w:p w14:paraId="34149A0F" w14:textId="77777777" w:rsidR="0004434C" w:rsidRPr="00090C17" w:rsidRDefault="0004434C" w:rsidP="0004434C">
      <w:pPr>
        <w:spacing w:line="240" w:lineRule="auto"/>
        <w:ind w:left="426" w:hanging="426"/>
      </w:pPr>
      <w:r w:rsidRPr="00404353">
        <w:rPr>
          <w:vertAlign w:val="superscript"/>
        </w:rPr>
        <w:t>(1)</w:t>
      </w:r>
      <w:r>
        <w:tab/>
      </w:r>
      <w:r w:rsidRPr="00090C17">
        <w:t>Data capture for the monitoring period, in cases where monitoring was only carried out for part of the year.</w:t>
      </w:r>
    </w:p>
    <w:p w14:paraId="1567048C" w14:textId="06A71B00" w:rsidR="0004434C" w:rsidRDefault="0004434C" w:rsidP="0004434C">
      <w:pPr>
        <w:spacing w:line="240" w:lineRule="auto"/>
        <w:ind w:left="426" w:hanging="426"/>
      </w:pPr>
      <w:r w:rsidRPr="00404353">
        <w:rPr>
          <w:vertAlign w:val="superscript"/>
        </w:rPr>
        <w:t>(2)</w:t>
      </w:r>
      <w:r>
        <w:tab/>
      </w:r>
      <w:r w:rsidRPr="00090C17">
        <w:t>Data capture for the full calendar year (</w:t>
      </w:r>
      <w:proofErr w:type="spellStart"/>
      <w:r w:rsidRPr="00090C17">
        <w:t>eg</w:t>
      </w:r>
      <w:proofErr w:type="spellEnd"/>
      <w:r w:rsidRPr="00090C17">
        <w:t xml:space="preserve"> if monitoring was carried out for 6 months, the maximum data capture for the full calendar year is 50%).</w:t>
      </w:r>
    </w:p>
    <w:p w14:paraId="2C263332" w14:textId="77777777" w:rsidR="0004434C" w:rsidRPr="00DE4581" w:rsidRDefault="0004434C" w:rsidP="0004434C">
      <w:pPr>
        <w:spacing w:before="120" w:after="120" w:line="240" w:lineRule="auto"/>
        <w:rPr>
          <w:rFonts w:eastAsia="Arial" w:cs="Times New Roman"/>
          <w:szCs w:val="24"/>
        </w:rPr>
      </w:pPr>
    </w:p>
    <w:p w14:paraId="5BCDAA64" w14:textId="77777777" w:rsidR="0004434C" w:rsidRDefault="0004434C" w:rsidP="00461EAA">
      <w:pPr>
        <w:spacing w:before="120" w:after="120" w:line="240" w:lineRule="auto"/>
        <w:rPr>
          <w:rFonts w:eastAsia="Arial" w:cs="Times New Roman"/>
          <w:szCs w:val="24"/>
        </w:rPr>
        <w:sectPr w:rsidR="0004434C" w:rsidSect="003A5102">
          <w:pgSz w:w="16838" w:h="11906" w:orient="landscape" w:code="9"/>
          <w:pgMar w:top="720" w:right="720" w:bottom="720" w:left="720" w:header="708" w:footer="340" w:gutter="0"/>
          <w:cols w:space="708"/>
          <w:docGrid w:linePitch="360"/>
        </w:sectPr>
      </w:pPr>
    </w:p>
    <w:p w14:paraId="2325C8D2" w14:textId="34FCE3F1" w:rsidR="00721DF8" w:rsidRDefault="000D1213" w:rsidP="000D1213">
      <w:pPr>
        <w:pStyle w:val="Caption"/>
      </w:pPr>
      <w:bookmarkStart w:id="56" w:name="_Toc173232295"/>
      <w:r>
        <w:t>Figure A.</w:t>
      </w:r>
      <w:r w:rsidR="00B35CB1">
        <w:fldChar w:fldCharType="begin"/>
      </w:r>
      <w:r w:rsidR="00B35CB1">
        <w:instrText xml:space="preserve"> SEQ Figure_A. \* ARABIC </w:instrText>
      </w:r>
      <w:r w:rsidR="00B35CB1">
        <w:fldChar w:fldCharType="separate"/>
      </w:r>
      <w:r w:rsidR="00DE7A33">
        <w:rPr>
          <w:noProof/>
        </w:rPr>
        <w:t>1</w:t>
      </w:r>
      <w:r w:rsidR="00B35CB1">
        <w:fldChar w:fldCharType="end"/>
      </w:r>
      <w:r>
        <w:t xml:space="preserve"> </w:t>
      </w:r>
      <w:r w:rsidR="003A41E4">
        <w:t>–</w:t>
      </w:r>
      <w:r>
        <w:t xml:space="preserve"> Trends in Annual Mean </w:t>
      </w:r>
      <w:r w:rsidRPr="008663A3">
        <w:t>NO</w:t>
      </w:r>
      <w:r w:rsidRPr="008663A3">
        <w:rPr>
          <w:vertAlign w:val="subscript"/>
        </w:rPr>
        <w:t>2</w:t>
      </w:r>
      <w:r>
        <w:t xml:space="preserve"> Concentrations</w:t>
      </w:r>
      <w:bookmarkEnd w:id="56"/>
    </w:p>
    <w:p w14:paraId="6B8A7207" w14:textId="1CE17CFE" w:rsidR="000D1213" w:rsidRPr="00E42638" w:rsidRDefault="000D1213" w:rsidP="000D1213">
      <w:pPr>
        <w:pStyle w:val="Caption"/>
        <w:ind w:left="720"/>
      </w:pPr>
      <w:r w:rsidRPr="000163A3">
        <w:rPr>
          <w:vanish/>
        </w:rPr>
        <w:t xml:space="preserve">Figure A.1 </w:t>
      </w:r>
      <w:r w:rsidR="00D859D7" w:rsidRPr="00E42638">
        <w:fldChar w:fldCharType="begin"/>
      </w:r>
      <w:r w:rsidR="00D859D7" w:rsidRPr="00E42638">
        <w:instrText xml:space="preserve"> SEQ Figure_A.1 \* alphabetic </w:instrText>
      </w:r>
      <w:r w:rsidR="00D859D7" w:rsidRPr="00E42638">
        <w:fldChar w:fldCharType="separate"/>
      </w:r>
      <w:bookmarkStart w:id="57" w:name="_Toc173232874"/>
      <w:r w:rsidR="00DE7A33">
        <w:rPr>
          <w:noProof/>
        </w:rPr>
        <w:t>a</w:t>
      </w:r>
      <w:r w:rsidR="00D859D7" w:rsidRPr="00E42638">
        <w:fldChar w:fldCharType="end"/>
      </w:r>
      <w:r w:rsidRPr="00E42638">
        <w:t>) Luton Council sites</w:t>
      </w:r>
      <w:bookmarkEnd w:id="57"/>
    </w:p>
    <w:p w14:paraId="65BE4290" w14:textId="7B90065E" w:rsidR="00A912EA" w:rsidRDefault="00A912EA" w:rsidP="00B40133">
      <w:pPr>
        <w:pStyle w:val="Caption"/>
        <w:ind w:left="1440"/>
        <w:rPr>
          <w:noProof/>
        </w:rPr>
      </w:pPr>
      <w:r w:rsidRPr="000163A3">
        <w:rPr>
          <w:vanish/>
        </w:rPr>
        <w:t xml:space="preserve">Figure A.1 a) </w:t>
      </w:r>
      <w:r w:rsidRPr="00E42638">
        <w:fldChar w:fldCharType="begin"/>
      </w:r>
      <w:r w:rsidRPr="00E42638">
        <w:instrText xml:space="preserve"> SEQ Figure_A.1_a) \* alphabetic </w:instrText>
      </w:r>
      <w:r w:rsidRPr="00E42638">
        <w:fldChar w:fldCharType="separate"/>
      </w:r>
      <w:bookmarkStart w:id="58" w:name="_Toc173233151"/>
      <w:r w:rsidR="00DE7A33">
        <w:rPr>
          <w:noProof/>
        </w:rPr>
        <w:t>a</w:t>
      </w:r>
      <w:r w:rsidRPr="00E42638">
        <w:fldChar w:fldCharType="end"/>
      </w:r>
      <w:r w:rsidRPr="00E42638">
        <w:t xml:space="preserve">. </w:t>
      </w:r>
      <w:r>
        <w:t>Within Luton AQMA N</w:t>
      </w:r>
      <w:r w:rsidRPr="0031047B">
        <w:rPr>
          <w:vertAlign w:val="superscript"/>
        </w:rPr>
        <w:t>os.</w:t>
      </w:r>
      <w:r>
        <w:t xml:space="preserve"> 1 &amp; 2</w:t>
      </w:r>
      <w:r>
        <w:rPr>
          <w:noProof/>
        </w:rPr>
        <w:t xml:space="preserve"> (Located in Challney, Leagrave &amp; Poets Wards)</w:t>
      </w:r>
      <w:bookmarkEnd w:id="58"/>
    </w:p>
    <w:p w14:paraId="6B882B0E" w14:textId="643F8B07" w:rsidR="005F7197" w:rsidRPr="005F7197" w:rsidRDefault="003535F6" w:rsidP="005F7197">
      <w:pPr>
        <w:jc w:val="center"/>
      </w:pPr>
      <w:r>
        <w:rPr>
          <w:noProof/>
        </w:rPr>
        <w:drawing>
          <wp:inline distT="0" distB="0" distL="0" distR="0" wp14:anchorId="74C57CE8" wp14:editId="371B9887">
            <wp:extent cx="8486775" cy="5125720"/>
            <wp:effectExtent l="0" t="0" r="0" b="0"/>
            <wp:docPr id="1756741389" name="Chart 1" descr="A bar chart showing annual mean nitrogen dioxide concentrations at Luton Council diffusion tube sites between 2019 and 2023.">
              <a:extLst xmlns:a="http://schemas.openxmlformats.org/drawingml/2006/main">
                <a:ext uri="{FF2B5EF4-FFF2-40B4-BE49-F238E27FC236}">
                  <a16:creationId xmlns:a16="http://schemas.microsoft.com/office/drawing/2014/main" id="{00000000-0008-0000-1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35012EFC" w14:textId="1E57D34A" w:rsidR="0031047B" w:rsidRDefault="0031047B" w:rsidP="0031047B">
      <w:pPr>
        <w:pStyle w:val="Caption"/>
        <w:ind w:left="1440"/>
      </w:pPr>
      <w:r w:rsidRPr="0031047B">
        <w:rPr>
          <w:vanish/>
        </w:rPr>
        <w:t xml:space="preserve">Figure A.1 a) </w:t>
      </w:r>
      <w:r>
        <w:fldChar w:fldCharType="begin"/>
      </w:r>
      <w:r>
        <w:instrText xml:space="preserve"> SEQ Figure_A.1_a) \* alphabetic </w:instrText>
      </w:r>
      <w:r>
        <w:fldChar w:fldCharType="separate"/>
      </w:r>
      <w:bookmarkStart w:id="59" w:name="_Toc173233152"/>
      <w:r w:rsidR="00DE7A33">
        <w:rPr>
          <w:noProof/>
        </w:rPr>
        <w:t>b</w:t>
      </w:r>
      <w:r>
        <w:fldChar w:fldCharType="end"/>
      </w:r>
      <w:r>
        <w:t>. Within Luton AQMA N</w:t>
      </w:r>
      <w:r w:rsidRPr="0031047B">
        <w:rPr>
          <w:vertAlign w:val="superscript"/>
        </w:rPr>
        <w:t>o.</w:t>
      </w:r>
      <w:r>
        <w:t xml:space="preserve"> 3 (Located in Beech Hill &amp; Central Wards)</w:t>
      </w:r>
      <w:bookmarkEnd w:id="59"/>
    </w:p>
    <w:p w14:paraId="6A379EC5" w14:textId="6377B021" w:rsidR="00A912EA" w:rsidRDefault="00D81733" w:rsidP="007D165E">
      <w:pPr>
        <w:jc w:val="center"/>
      </w:pPr>
      <w:r>
        <w:rPr>
          <w:noProof/>
        </w:rPr>
        <w:drawing>
          <wp:inline distT="0" distB="0" distL="0" distR="0" wp14:anchorId="01ACCDD0" wp14:editId="596EE4FB">
            <wp:extent cx="8448675" cy="5493385"/>
            <wp:effectExtent l="0" t="0" r="0" b="0"/>
            <wp:docPr id="1916691109" name="Chart 1" descr="A bar chart showing annual mean nitrogen dioxide concentrations at Luton Council's automatic monitoring site (HB007) as well as diffusion tube sites for the five years between 2019 and 2023.">
              <a:extLst xmlns:a="http://schemas.openxmlformats.org/drawingml/2006/main">
                <a:ext uri="{FF2B5EF4-FFF2-40B4-BE49-F238E27FC236}">
                  <a16:creationId xmlns:a16="http://schemas.microsoft.com/office/drawing/2014/main" id="{00000000-0008-0000-1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2F2A27C7" w14:textId="64E0E02A" w:rsidR="00662792" w:rsidRDefault="00662792" w:rsidP="00662792">
      <w:pPr>
        <w:pStyle w:val="Caption"/>
        <w:ind w:left="1440"/>
      </w:pPr>
      <w:r w:rsidRPr="00721577">
        <w:rPr>
          <w:vanish/>
        </w:rPr>
        <w:t xml:space="preserve">Figure A.1 a) </w:t>
      </w:r>
      <w:r>
        <w:fldChar w:fldCharType="begin"/>
      </w:r>
      <w:r>
        <w:instrText xml:space="preserve"> SEQ Figure_A.1_a) \* alphabetic </w:instrText>
      </w:r>
      <w:r>
        <w:fldChar w:fldCharType="separate"/>
      </w:r>
      <w:bookmarkStart w:id="60" w:name="_Toc173233153"/>
      <w:r w:rsidR="00DE7A33">
        <w:rPr>
          <w:noProof/>
        </w:rPr>
        <w:t>c</w:t>
      </w:r>
      <w:r>
        <w:fldChar w:fldCharType="end"/>
      </w:r>
      <w:r>
        <w:t>. Non-AQMA locations in and ar</w:t>
      </w:r>
      <w:r w:rsidR="00721577">
        <w:t>o</w:t>
      </w:r>
      <w:r>
        <w:t xml:space="preserve">und Bury Park (Located in Beech Hill, </w:t>
      </w:r>
      <w:proofErr w:type="spellStart"/>
      <w:r>
        <w:t>Biscot</w:t>
      </w:r>
      <w:proofErr w:type="spellEnd"/>
      <w:r>
        <w:t xml:space="preserve"> &amp; Central Wards</w:t>
      </w:r>
      <w:r w:rsidR="000F4ED5">
        <w:t xml:space="preserve"> – deployed 2022</w:t>
      </w:r>
      <w:r>
        <w:t>)</w:t>
      </w:r>
      <w:bookmarkEnd w:id="60"/>
    </w:p>
    <w:p w14:paraId="1E24F357" w14:textId="4E36611C" w:rsidR="00A912EA" w:rsidRPr="000D1213" w:rsidRDefault="0076615C" w:rsidP="007D165E">
      <w:pPr>
        <w:jc w:val="center"/>
      </w:pPr>
      <w:r>
        <w:rPr>
          <w:noProof/>
        </w:rPr>
        <w:drawing>
          <wp:inline distT="0" distB="0" distL="0" distR="0" wp14:anchorId="173846D7" wp14:editId="3C0CFD24">
            <wp:extent cx="8801100" cy="5610860"/>
            <wp:effectExtent l="0" t="0" r="0" b="8890"/>
            <wp:docPr id="938126469" name="Chart 1" descr="A bar chart showing annual mean nitrogen dioxide concentrations at Luton Council diffusion tube sites between 2019 and 2023.">
              <a:extLst xmlns:a="http://schemas.openxmlformats.org/drawingml/2006/main">
                <a:ext uri="{FF2B5EF4-FFF2-40B4-BE49-F238E27FC236}">
                  <a16:creationId xmlns:a16="http://schemas.microsoft.com/office/drawing/2014/main" id="{7C30D3D8-2706-FAAE-2AE7-CC44626D65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4D547261" w14:textId="24ED6FCD" w:rsidR="00721577" w:rsidRDefault="00721577" w:rsidP="00721577">
      <w:pPr>
        <w:pStyle w:val="Caption"/>
        <w:ind w:left="1440"/>
      </w:pPr>
      <w:r w:rsidRPr="00721577">
        <w:rPr>
          <w:vanish/>
        </w:rPr>
        <w:t xml:space="preserve">Figure A.1 a) </w:t>
      </w:r>
      <w:r>
        <w:fldChar w:fldCharType="begin"/>
      </w:r>
      <w:r>
        <w:instrText xml:space="preserve"> SEQ Figure_A.1_a) \* alphabetic </w:instrText>
      </w:r>
      <w:r>
        <w:fldChar w:fldCharType="separate"/>
      </w:r>
      <w:bookmarkStart w:id="61" w:name="_Toc173233154"/>
      <w:r w:rsidR="00DE7A33">
        <w:rPr>
          <w:noProof/>
        </w:rPr>
        <w:t>d</w:t>
      </w:r>
      <w:r>
        <w:fldChar w:fldCharType="end"/>
      </w:r>
      <w:r>
        <w:t xml:space="preserve">. Non-AQMA locations in Northwest Luton (Located in </w:t>
      </w:r>
      <w:proofErr w:type="spellStart"/>
      <w:r>
        <w:t>Challney</w:t>
      </w:r>
      <w:proofErr w:type="spellEnd"/>
      <w:r>
        <w:t>, Leagrave, Northwell, Poets &amp; Saints Wards)</w:t>
      </w:r>
      <w:bookmarkEnd w:id="61"/>
    </w:p>
    <w:p w14:paraId="01A10047" w14:textId="7CA1031B" w:rsidR="0004434C" w:rsidRDefault="00BD10FD" w:rsidP="00BA67E6">
      <w:pPr>
        <w:spacing w:before="120" w:after="120" w:line="240" w:lineRule="auto"/>
        <w:jc w:val="center"/>
        <w:rPr>
          <w:rFonts w:eastAsia="Arial" w:cs="Times New Roman"/>
          <w:szCs w:val="24"/>
        </w:rPr>
      </w:pPr>
      <w:r>
        <w:rPr>
          <w:noProof/>
        </w:rPr>
        <w:drawing>
          <wp:inline distT="0" distB="0" distL="0" distR="0" wp14:anchorId="48010CD5" wp14:editId="2CF4A091">
            <wp:extent cx="8420100" cy="5714365"/>
            <wp:effectExtent l="0" t="0" r="0" b="635"/>
            <wp:docPr id="866986591" name="Chart 1" descr="A bar chart showing annual mean nitrogen dioxide concentrations at Luton Council diffusion tube sites between 2019 and 2023.">
              <a:extLst xmlns:a="http://schemas.openxmlformats.org/drawingml/2006/main">
                <a:ext uri="{FF2B5EF4-FFF2-40B4-BE49-F238E27FC236}">
                  <a16:creationId xmlns:a16="http://schemas.microsoft.com/office/drawing/2014/main" id="{5FA5A3B1-EF2B-2046-B068-8FDD782E9E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3E403EF8" w14:textId="0E070B29" w:rsidR="008767D2" w:rsidRDefault="008767D2" w:rsidP="008767D2">
      <w:pPr>
        <w:pStyle w:val="Caption"/>
        <w:ind w:left="1440"/>
      </w:pPr>
      <w:r w:rsidRPr="008767D2">
        <w:rPr>
          <w:vanish/>
        </w:rPr>
        <w:t xml:space="preserve">Figure A.1 a) </w:t>
      </w:r>
      <w:r>
        <w:fldChar w:fldCharType="begin"/>
      </w:r>
      <w:r>
        <w:instrText xml:space="preserve"> SEQ Figure_A.1_a) \* alphabetic </w:instrText>
      </w:r>
      <w:r>
        <w:fldChar w:fldCharType="separate"/>
      </w:r>
      <w:bookmarkStart w:id="62" w:name="_Toc173233155"/>
      <w:r w:rsidR="00DE7A33">
        <w:rPr>
          <w:noProof/>
        </w:rPr>
        <w:t>e</w:t>
      </w:r>
      <w:r>
        <w:fldChar w:fldCharType="end"/>
      </w:r>
      <w:r>
        <w:t>. Non-AQMA locations in Central / North Luton</w:t>
      </w:r>
      <w:r>
        <w:rPr>
          <w:noProof/>
        </w:rPr>
        <w:t xml:space="preserve"> - Part 1 (Located in Central &amp; South Wards)</w:t>
      </w:r>
      <w:bookmarkEnd w:id="62"/>
    </w:p>
    <w:p w14:paraId="79D0F9D0" w14:textId="40DA8EEB" w:rsidR="00BA67E6" w:rsidRDefault="00BA2C46" w:rsidP="0010500D">
      <w:pPr>
        <w:spacing w:before="120" w:after="120" w:line="240" w:lineRule="auto"/>
        <w:jc w:val="center"/>
        <w:rPr>
          <w:rFonts w:eastAsia="Arial" w:cs="Times New Roman"/>
          <w:szCs w:val="24"/>
        </w:rPr>
      </w:pPr>
      <w:r>
        <w:rPr>
          <w:noProof/>
        </w:rPr>
        <w:drawing>
          <wp:inline distT="0" distB="0" distL="0" distR="0" wp14:anchorId="1BA9918F" wp14:editId="10B3CA87">
            <wp:extent cx="8448675" cy="5638165"/>
            <wp:effectExtent l="0" t="0" r="0" b="635"/>
            <wp:docPr id="1072789405" name="Chart 1" descr="A bar chart showing annual mean nitrogen dioxide concentrations at Luton Council diffusion tube sites between 2019 and 2023.">
              <a:extLst xmlns:a="http://schemas.openxmlformats.org/drawingml/2006/main">
                <a:ext uri="{FF2B5EF4-FFF2-40B4-BE49-F238E27FC236}">
                  <a16:creationId xmlns:a16="http://schemas.microsoft.com/office/drawing/2014/main" id="{DF77624A-16B3-FD09-C32B-677DC83BB1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2ED1B34D" w14:textId="51D31C58" w:rsidR="00384B33" w:rsidRDefault="00384B33" w:rsidP="00384B33">
      <w:pPr>
        <w:pStyle w:val="Caption"/>
        <w:ind w:left="1440"/>
      </w:pPr>
      <w:r w:rsidRPr="00384B33">
        <w:rPr>
          <w:vanish/>
        </w:rPr>
        <w:t xml:space="preserve">Figure A.1 a) </w:t>
      </w:r>
      <w:r>
        <w:fldChar w:fldCharType="begin"/>
      </w:r>
      <w:r>
        <w:instrText xml:space="preserve"> SEQ Figure_A.1_a) \* alphabetic </w:instrText>
      </w:r>
      <w:r>
        <w:fldChar w:fldCharType="separate"/>
      </w:r>
      <w:bookmarkStart w:id="63" w:name="_Toc173233156"/>
      <w:r w:rsidR="00DE7A33">
        <w:rPr>
          <w:noProof/>
        </w:rPr>
        <w:t>f</w:t>
      </w:r>
      <w:r>
        <w:fldChar w:fldCharType="end"/>
      </w:r>
      <w:r>
        <w:t>. Non-AQMA locations in Central / North Luton - Part 2 (Located in Central, High Town &amp; South Wards)</w:t>
      </w:r>
      <w:bookmarkEnd w:id="63"/>
    </w:p>
    <w:p w14:paraId="3D7E798F" w14:textId="39E3208D" w:rsidR="00BA67E6" w:rsidRDefault="001978CF" w:rsidP="00DE27C1">
      <w:pPr>
        <w:spacing w:before="120" w:after="120" w:line="240" w:lineRule="auto"/>
        <w:jc w:val="center"/>
        <w:rPr>
          <w:rFonts w:eastAsia="Arial" w:cs="Times New Roman"/>
          <w:szCs w:val="24"/>
        </w:rPr>
      </w:pPr>
      <w:r>
        <w:rPr>
          <w:noProof/>
        </w:rPr>
        <w:drawing>
          <wp:inline distT="0" distB="0" distL="0" distR="0" wp14:anchorId="596494D7" wp14:editId="7D27105A">
            <wp:extent cx="8439150" cy="5547995"/>
            <wp:effectExtent l="0" t="0" r="0" b="0"/>
            <wp:docPr id="65056610" name="Chart 1" descr="A bar chart showing annual mean nitrogen dioxide concentrations at Luton Council diffusion tube sites between 2019 and 2023.">
              <a:extLst xmlns:a="http://schemas.openxmlformats.org/drawingml/2006/main">
                <a:ext uri="{FF2B5EF4-FFF2-40B4-BE49-F238E27FC236}">
                  <a16:creationId xmlns:a16="http://schemas.microsoft.com/office/drawing/2014/main" id="{8D7BCEE2-A2ED-52B2-C3E0-E6BAA8B37B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6A1A5220" w14:textId="464DB897" w:rsidR="00272FD6" w:rsidRDefault="00272FD6" w:rsidP="00272FD6">
      <w:pPr>
        <w:pStyle w:val="Caption"/>
        <w:ind w:left="1440"/>
      </w:pPr>
      <w:r w:rsidRPr="00272FD6">
        <w:rPr>
          <w:vanish/>
        </w:rPr>
        <w:t xml:space="preserve">Figure A.1 a) </w:t>
      </w:r>
      <w:r>
        <w:fldChar w:fldCharType="begin"/>
      </w:r>
      <w:r>
        <w:instrText xml:space="preserve"> SEQ Figure_A.1_a) \* alphabetic </w:instrText>
      </w:r>
      <w:r>
        <w:fldChar w:fldCharType="separate"/>
      </w:r>
      <w:bookmarkStart w:id="64" w:name="_Toc173233157"/>
      <w:r w:rsidR="00DE7A33">
        <w:rPr>
          <w:noProof/>
        </w:rPr>
        <w:t>g</w:t>
      </w:r>
      <w:r>
        <w:fldChar w:fldCharType="end"/>
      </w:r>
      <w:r>
        <w:t>. Non-AQMA location in Central / North Luton (Located in Barnfield, High Town &amp; South Wards - deployed 2022)</w:t>
      </w:r>
      <w:bookmarkEnd w:id="64"/>
    </w:p>
    <w:p w14:paraId="23F195E4" w14:textId="46AC9ED5" w:rsidR="00DE27C1" w:rsidRDefault="0011737F" w:rsidP="001B3CF1">
      <w:pPr>
        <w:spacing w:before="120" w:after="120" w:line="240" w:lineRule="auto"/>
        <w:jc w:val="center"/>
        <w:rPr>
          <w:rFonts w:eastAsia="Arial" w:cs="Times New Roman"/>
          <w:szCs w:val="24"/>
        </w:rPr>
      </w:pPr>
      <w:r>
        <w:rPr>
          <w:noProof/>
        </w:rPr>
        <w:drawing>
          <wp:inline distT="0" distB="0" distL="0" distR="0" wp14:anchorId="67563C26" wp14:editId="7BAFA831">
            <wp:extent cx="8467725" cy="5465445"/>
            <wp:effectExtent l="0" t="0" r="0" b="1905"/>
            <wp:docPr id="1946080111" name="Chart 1" descr="A bar chart showing annual mean nitrogen dioxide concentrations at newer Luton Council diffusion tube sites in 2022 and 2023.">
              <a:extLst xmlns:a="http://schemas.openxmlformats.org/drawingml/2006/main">
                <a:ext uri="{FF2B5EF4-FFF2-40B4-BE49-F238E27FC236}">
                  <a16:creationId xmlns:a16="http://schemas.microsoft.com/office/drawing/2014/main" id="{C6E30B30-09C9-A89F-8FE8-7AF5764E04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7F3EE990" w14:textId="3F0E8A3D" w:rsidR="00C948C6" w:rsidRDefault="00C948C6" w:rsidP="00C948C6">
      <w:pPr>
        <w:pStyle w:val="Caption"/>
        <w:ind w:left="1440"/>
      </w:pPr>
      <w:r w:rsidRPr="00C948C6">
        <w:rPr>
          <w:vanish/>
        </w:rPr>
        <w:t xml:space="preserve">Figure A.1 a) </w:t>
      </w:r>
      <w:r>
        <w:fldChar w:fldCharType="begin"/>
      </w:r>
      <w:r>
        <w:instrText xml:space="preserve"> SEQ Figure_A.1_a) \* alphabetic </w:instrText>
      </w:r>
      <w:r>
        <w:fldChar w:fldCharType="separate"/>
      </w:r>
      <w:bookmarkStart w:id="65" w:name="_Toc173233158"/>
      <w:r w:rsidR="00DE7A33">
        <w:rPr>
          <w:noProof/>
        </w:rPr>
        <w:t>h</w:t>
      </w:r>
      <w:r>
        <w:fldChar w:fldCharType="end"/>
      </w:r>
      <w:r>
        <w:t>. Non-AQMA locations in East Luton - Part 1 (Located in Vauxhall &amp; Wigmore Wards)</w:t>
      </w:r>
      <w:bookmarkEnd w:id="65"/>
    </w:p>
    <w:p w14:paraId="62640922" w14:textId="64BA9FF4" w:rsidR="001B3CF1" w:rsidRDefault="00A508E8" w:rsidP="000F140A">
      <w:pPr>
        <w:spacing w:before="120" w:after="120" w:line="240" w:lineRule="auto"/>
        <w:jc w:val="center"/>
        <w:rPr>
          <w:rFonts w:eastAsia="Arial" w:cs="Times New Roman"/>
          <w:szCs w:val="24"/>
        </w:rPr>
      </w:pPr>
      <w:r>
        <w:rPr>
          <w:noProof/>
        </w:rPr>
        <w:drawing>
          <wp:inline distT="0" distB="0" distL="0" distR="0" wp14:anchorId="66973798" wp14:editId="4FA44435">
            <wp:extent cx="8886825" cy="5657850"/>
            <wp:effectExtent l="0" t="0" r="0" b="0"/>
            <wp:docPr id="1966113758" name="Chart 1" descr="A bar chart showing annual mean nitrogen dioxide concentrations at Luton Council diffusion tube sites between 2019 and 2023.">
              <a:extLst xmlns:a="http://schemas.openxmlformats.org/drawingml/2006/main">
                <a:ext uri="{FF2B5EF4-FFF2-40B4-BE49-F238E27FC236}">
                  <a16:creationId xmlns:a16="http://schemas.microsoft.com/office/drawing/2014/main" id="{F0DB8CFB-0DC5-B722-26AE-110FD843EE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233AF731" w14:textId="68B1DAC5" w:rsidR="002A3160" w:rsidRDefault="002A3160" w:rsidP="002A3160">
      <w:pPr>
        <w:pStyle w:val="Caption"/>
        <w:ind w:left="1440"/>
      </w:pPr>
      <w:r w:rsidRPr="002A3160">
        <w:rPr>
          <w:vanish/>
        </w:rPr>
        <w:t xml:space="preserve">Figure A.1 a) </w:t>
      </w:r>
      <w:r>
        <w:fldChar w:fldCharType="begin"/>
      </w:r>
      <w:r>
        <w:instrText xml:space="preserve"> SEQ Figure_A.1_a) \* alphabetic </w:instrText>
      </w:r>
      <w:r>
        <w:fldChar w:fldCharType="separate"/>
      </w:r>
      <w:bookmarkStart w:id="66" w:name="_Toc173233159"/>
      <w:r w:rsidR="00DE7A33">
        <w:rPr>
          <w:noProof/>
        </w:rPr>
        <w:t>i</w:t>
      </w:r>
      <w:r>
        <w:fldChar w:fldCharType="end"/>
      </w:r>
      <w:r>
        <w:t xml:space="preserve">. Non-AQMA locations in East Luton - Part 2 (Located in Round Green, </w:t>
      </w:r>
      <w:proofErr w:type="spellStart"/>
      <w:r>
        <w:t>Stopsley</w:t>
      </w:r>
      <w:proofErr w:type="spellEnd"/>
      <w:r>
        <w:t>, Vauxhall &amp; Wigmore Wards)</w:t>
      </w:r>
      <w:bookmarkEnd w:id="66"/>
    </w:p>
    <w:p w14:paraId="3DAE105D" w14:textId="4BC45030" w:rsidR="000F140A" w:rsidRDefault="00E339BA" w:rsidP="008378AE">
      <w:pPr>
        <w:spacing w:before="120" w:after="120" w:line="240" w:lineRule="auto"/>
        <w:jc w:val="center"/>
        <w:rPr>
          <w:rFonts w:eastAsia="Arial" w:cs="Times New Roman"/>
          <w:szCs w:val="24"/>
        </w:rPr>
      </w:pPr>
      <w:r>
        <w:rPr>
          <w:noProof/>
        </w:rPr>
        <w:drawing>
          <wp:inline distT="0" distB="0" distL="0" distR="0" wp14:anchorId="454526AA" wp14:editId="107790D5">
            <wp:extent cx="8972550" cy="5721350"/>
            <wp:effectExtent l="0" t="0" r="0" b="0"/>
            <wp:docPr id="1871040903" name="Chart 1" descr="A bar chart showing annual mean nitrogen dioxide concentrations at Luton Council diffusion tube sites between 2020 and 2023.">
              <a:extLst xmlns:a="http://schemas.openxmlformats.org/drawingml/2006/main">
                <a:ext uri="{FF2B5EF4-FFF2-40B4-BE49-F238E27FC236}">
                  <a16:creationId xmlns:a16="http://schemas.microsoft.com/office/drawing/2014/main" id="{1DE83605-A768-83A6-B209-14D85D7E23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4E36C170" w14:textId="6FEC0D10" w:rsidR="003E6DB1" w:rsidRDefault="003E6DB1" w:rsidP="003E6DB1">
      <w:pPr>
        <w:pStyle w:val="Caption"/>
        <w:ind w:left="1440"/>
      </w:pPr>
      <w:r w:rsidRPr="003E6DB1">
        <w:rPr>
          <w:vanish/>
        </w:rPr>
        <w:t xml:space="preserve">Figure A.1 a) </w:t>
      </w:r>
      <w:r>
        <w:fldChar w:fldCharType="begin"/>
      </w:r>
      <w:r>
        <w:instrText xml:space="preserve"> SEQ Figure_A.1_a) \* alphabetic </w:instrText>
      </w:r>
      <w:r>
        <w:fldChar w:fldCharType="separate"/>
      </w:r>
      <w:bookmarkStart w:id="67" w:name="_Toc173233160"/>
      <w:r w:rsidR="00DE7A33">
        <w:rPr>
          <w:noProof/>
        </w:rPr>
        <w:t>j</w:t>
      </w:r>
      <w:r>
        <w:fldChar w:fldCharType="end"/>
      </w:r>
      <w:r>
        <w:t>. Non-AQMA locations in East Luton (Located in Vauxhall &amp; Wigmore Wards</w:t>
      </w:r>
      <w:r w:rsidR="00133217">
        <w:t xml:space="preserve"> – deployed 2022</w:t>
      </w:r>
      <w:r>
        <w:t>)</w:t>
      </w:r>
      <w:bookmarkEnd w:id="67"/>
    </w:p>
    <w:p w14:paraId="598869FE" w14:textId="2E255F17" w:rsidR="008378AE" w:rsidRDefault="009F624B" w:rsidP="002A3160">
      <w:pPr>
        <w:spacing w:before="120" w:after="120" w:line="240" w:lineRule="auto"/>
        <w:jc w:val="center"/>
        <w:rPr>
          <w:rFonts w:eastAsia="Arial" w:cs="Times New Roman"/>
          <w:szCs w:val="24"/>
        </w:rPr>
      </w:pPr>
      <w:r>
        <w:rPr>
          <w:noProof/>
        </w:rPr>
        <w:drawing>
          <wp:inline distT="0" distB="0" distL="0" distR="0" wp14:anchorId="6ABDC2FB" wp14:editId="074D3E61">
            <wp:extent cx="8439150" cy="5648325"/>
            <wp:effectExtent l="0" t="0" r="0" b="0"/>
            <wp:docPr id="1447290996" name="Chart 1" descr="A bar chart showing annual mean nitrogen dioxide concentrations at newer Luton Council diffusion tube sites in 2022 and 2023.">
              <a:extLst xmlns:a="http://schemas.openxmlformats.org/drawingml/2006/main">
                <a:ext uri="{FF2B5EF4-FFF2-40B4-BE49-F238E27FC236}">
                  <a16:creationId xmlns:a16="http://schemas.microsoft.com/office/drawing/2014/main" id="{606AEEA0-7D56-51D4-52BC-2B5BE32A5A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0831E034" w14:textId="36C8AE17" w:rsidR="00271BE2" w:rsidRDefault="00271BE2" w:rsidP="00271BE2">
      <w:pPr>
        <w:pStyle w:val="Caption"/>
        <w:ind w:left="1440"/>
      </w:pPr>
      <w:r w:rsidRPr="00271BE2">
        <w:rPr>
          <w:vanish/>
        </w:rPr>
        <w:t xml:space="preserve">Figure A.1 a) </w:t>
      </w:r>
      <w:r>
        <w:fldChar w:fldCharType="begin"/>
      </w:r>
      <w:r>
        <w:instrText xml:space="preserve"> SEQ Figure_A.1_a) \* alphabetic </w:instrText>
      </w:r>
      <w:r>
        <w:fldChar w:fldCharType="separate"/>
      </w:r>
      <w:bookmarkStart w:id="68" w:name="_Toc173233161"/>
      <w:r w:rsidR="00DE7A33">
        <w:rPr>
          <w:noProof/>
        </w:rPr>
        <w:t>k</w:t>
      </w:r>
      <w:r>
        <w:fldChar w:fldCharType="end"/>
      </w:r>
      <w:r>
        <w:t>. Non-AQMA locations in West Luton (Located in Farley Ward)</w:t>
      </w:r>
      <w:bookmarkEnd w:id="68"/>
    </w:p>
    <w:p w14:paraId="5A868627" w14:textId="68A706AE" w:rsidR="002A3160" w:rsidRDefault="00F62D92" w:rsidP="0029288A">
      <w:pPr>
        <w:spacing w:before="120" w:after="120" w:line="240" w:lineRule="auto"/>
        <w:jc w:val="center"/>
        <w:rPr>
          <w:rFonts w:eastAsia="Arial" w:cs="Times New Roman"/>
          <w:szCs w:val="24"/>
        </w:rPr>
      </w:pPr>
      <w:r>
        <w:rPr>
          <w:noProof/>
        </w:rPr>
        <w:drawing>
          <wp:inline distT="0" distB="0" distL="0" distR="0" wp14:anchorId="6AB82889" wp14:editId="28BC4D99">
            <wp:extent cx="8667750" cy="5734050"/>
            <wp:effectExtent l="0" t="0" r="0" b="0"/>
            <wp:docPr id="1794729570" name="Chart 1" descr="A bar chart showing annual mean nitrogen dioxide concentrations at Luton Council diffusion tube sites between 2019 and 2023.">
              <a:extLst xmlns:a="http://schemas.openxmlformats.org/drawingml/2006/main">
                <a:ext uri="{FF2B5EF4-FFF2-40B4-BE49-F238E27FC236}">
                  <a16:creationId xmlns:a16="http://schemas.microsoft.com/office/drawing/2014/main" id="{C4605DF0-AA6E-07B9-44C5-946EF47817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40877F96" w14:textId="1F8840BC" w:rsidR="005C0CDE" w:rsidRPr="000163A3" w:rsidRDefault="00533025" w:rsidP="00EF34C0">
      <w:pPr>
        <w:pStyle w:val="Caption"/>
        <w:ind w:left="720"/>
      </w:pPr>
      <w:r w:rsidRPr="000163A3">
        <w:rPr>
          <w:vanish/>
        </w:rPr>
        <w:t xml:space="preserve">Figure A.1 </w:t>
      </w:r>
      <w:r w:rsidR="00D859D7" w:rsidRPr="000163A3">
        <w:fldChar w:fldCharType="begin"/>
      </w:r>
      <w:r w:rsidR="00D859D7" w:rsidRPr="000163A3">
        <w:instrText xml:space="preserve"> SEQ Figure_A.1 \* alphabetic </w:instrText>
      </w:r>
      <w:r w:rsidR="00D859D7" w:rsidRPr="000163A3">
        <w:fldChar w:fldCharType="separate"/>
      </w:r>
      <w:bookmarkStart w:id="69" w:name="_Toc173232875"/>
      <w:r w:rsidR="00DE7A33">
        <w:rPr>
          <w:noProof/>
        </w:rPr>
        <w:t>b</w:t>
      </w:r>
      <w:r w:rsidR="00D859D7" w:rsidRPr="000163A3">
        <w:fldChar w:fldCharType="end"/>
      </w:r>
      <w:r w:rsidRPr="000163A3">
        <w:t>) LLAOL sites</w:t>
      </w:r>
      <w:bookmarkEnd w:id="69"/>
    </w:p>
    <w:p w14:paraId="7C9830DE" w14:textId="4CB56C96" w:rsidR="006F7D59" w:rsidRDefault="006F7D59" w:rsidP="00A274DE">
      <w:pPr>
        <w:pStyle w:val="Caption"/>
        <w:ind w:left="1440"/>
      </w:pPr>
      <w:r w:rsidRPr="00A274DE">
        <w:rPr>
          <w:vanish/>
        </w:rPr>
        <w:t xml:space="preserve">Figure A.1 b) </w:t>
      </w:r>
      <w:r>
        <w:fldChar w:fldCharType="begin"/>
      </w:r>
      <w:r>
        <w:instrText xml:space="preserve"> SEQ Figure_A.1_b) \* alphabetic </w:instrText>
      </w:r>
      <w:r>
        <w:fldChar w:fldCharType="separate"/>
      </w:r>
      <w:bookmarkStart w:id="70" w:name="_Toc173233085"/>
      <w:r w:rsidR="00DE7A33">
        <w:rPr>
          <w:noProof/>
        </w:rPr>
        <w:t>a</w:t>
      </w:r>
      <w:r>
        <w:fldChar w:fldCharType="end"/>
      </w:r>
      <w:r>
        <w:t>.</w:t>
      </w:r>
      <w:r w:rsidR="00A274DE">
        <w:t xml:space="preserve"> LLAOL Site Group: Access Road</w:t>
      </w:r>
      <w:bookmarkEnd w:id="70"/>
    </w:p>
    <w:p w14:paraId="6AF1EFE1" w14:textId="6077EEBA" w:rsidR="00EF34C0" w:rsidRDefault="002D768D" w:rsidP="00EF34C0">
      <w:pPr>
        <w:jc w:val="center"/>
      </w:pPr>
      <w:r>
        <w:rPr>
          <w:noProof/>
        </w:rPr>
        <w:drawing>
          <wp:inline distT="0" distB="0" distL="0" distR="0" wp14:anchorId="740E3819" wp14:editId="0E98B007">
            <wp:extent cx="9312910" cy="5086350"/>
            <wp:effectExtent l="0" t="0" r="2540" b="0"/>
            <wp:docPr id="593020349" name="Chart 1" descr="A bar chart showing annual mean nitrogen dioxide concentrations at Luton Airport access road diffusion tube sites between 2019 and 2023.">
              <a:extLst xmlns:a="http://schemas.openxmlformats.org/drawingml/2006/main">
                <a:ext uri="{FF2B5EF4-FFF2-40B4-BE49-F238E27FC236}">
                  <a16:creationId xmlns:a16="http://schemas.microsoft.com/office/drawing/2014/main" id="{0C46C9CB-8B99-CD38-050A-A9F62A7939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6485B10E" w14:textId="297AE9EE" w:rsidR="00A72439" w:rsidRPr="00EF34C0" w:rsidRDefault="007B655A" w:rsidP="00EF34C0">
      <w:pPr>
        <w:jc w:val="center"/>
      </w:pPr>
      <w:r w:rsidRPr="007B655A">
        <w:t>Note: Hatching indicates data from a previous location(s) where tube has been relocated within the last 5 years.</w:t>
      </w:r>
    </w:p>
    <w:p w14:paraId="364226B1" w14:textId="1821C4C9" w:rsidR="00EB372A" w:rsidRDefault="00EB372A" w:rsidP="0024376B">
      <w:pPr>
        <w:pStyle w:val="Caption"/>
        <w:ind w:left="1440"/>
      </w:pPr>
      <w:r w:rsidRPr="00EB372A">
        <w:rPr>
          <w:vanish/>
        </w:rPr>
        <w:t xml:space="preserve">Figure A.1 b) </w:t>
      </w:r>
      <w:r>
        <w:fldChar w:fldCharType="begin"/>
      </w:r>
      <w:r>
        <w:instrText xml:space="preserve"> SEQ Figure_A.1_b) \* alphabetic </w:instrText>
      </w:r>
      <w:r>
        <w:fldChar w:fldCharType="separate"/>
      </w:r>
      <w:bookmarkStart w:id="71" w:name="_Toc173233086"/>
      <w:r w:rsidR="00DE7A33">
        <w:rPr>
          <w:noProof/>
        </w:rPr>
        <w:t>b</w:t>
      </w:r>
      <w:r>
        <w:fldChar w:fldCharType="end"/>
      </w:r>
      <w:r>
        <w:t>. LLAOL Site Group: Airfield</w:t>
      </w:r>
      <w:bookmarkEnd w:id="71"/>
    </w:p>
    <w:p w14:paraId="021ABC43" w14:textId="5BF1F13B" w:rsidR="00152CEE" w:rsidRDefault="00312228" w:rsidP="0078730A">
      <w:pPr>
        <w:spacing w:before="120" w:after="120" w:line="240" w:lineRule="auto"/>
        <w:jc w:val="center"/>
        <w:rPr>
          <w:rFonts w:eastAsia="Arial" w:cs="Times New Roman"/>
          <w:szCs w:val="24"/>
        </w:rPr>
      </w:pPr>
      <w:r>
        <w:rPr>
          <w:noProof/>
        </w:rPr>
        <w:drawing>
          <wp:inline distT="0" distB="0" distL="0" distR="0" wp14:anchorId="6BC05A25" wp14:editId="56EDFCE4">
            <wp:extent cx="9302750" cy="5476875"/>
            <wp:effectExtent l="0" t="0" r="0" b="0"/>
            <wp:docPr id="729073997" name="Chart 1" descr="A bar chart showing annual mean nitrogen dioxide concentrations at Luton Airport airfield diffusion tube sites between 2019 and 2023.">
              <a:extLst xmlns:a="http://schemas.openxmlformats.org/drawingml/2006/main">
                <a:ext uri="{FF2B5EF4-FFF2-40B4-BE49-F238E27FC236}">
                  <a16:creationId xmlns:a16="http://schemas.microsoft.com/office/drawing/2014/main" id="{3058C61D-6FBC-3E17-EE8B-5C27C3EC31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5A82F685" w14:textId="206CC390" w:rsidR="00312228" w:rsidRPr="00EF34C0" w:rsidRDefault="00312228" w:rsidP="00312228">
      <w:pPr>
        <w:jc w:val="center"/>
      </w:pPr>
      <w:r w:rsidRPr="007B655A">
        <w:t>Note: Hatching indicates data from a previous location(s) where tube has been relocated within the last 5 years.</w:t>
      </w:r>
    </w:p>
    <w:p w14:paraId="64F87400" w14:textId="428A26C1" w:rsidR="0024376B" w:rsidRDefault="0024376B" w:rsidP="0024376B">
      <w:pPr>
        <w:pStyle w:val="Caption"/>
        <w:ind w:left="1440"/>
      </w:pPr>
      <w:r w:rsidRPr="0024376B">
        <w:rPr>
          <w:vanish/>
        </w:rPr>
        <w:t xml:space="preserve">Figure A.1 b) </w:t>
      </w:r>
      <w:r>
        <w:fldChar w:fldCharType="begin"/>
      </w:r>
      <w:r>
        <w:instrText xml:space="preserve"> SEQ Figure_A.1_b) \* alphabetic </w:instrText>
      </w:r>
      <w:r>
        <w:fldChar w:fldCharType="separate"/>
      </w:r>
      <w:bookmarkStart w:id="72" w:name="_Toc173233087"/>
      <w:r w:rsidR="00DE7A33">
        <w:rPr>
          <w:noProof/>
        </w:rPr>
        <w:t>c</w:t>
      </w:r>
      <w:r>
        <w:fldChar w:fldCharType="end"/>
      </w:r>
      <w:r>
        <w:t>. LLAOL Site Group: Car Park &amp; Drop-Off</w:t>
      </w:r>
      <w:bookmarkEnd w:id="72"/>
    </w:p>
    <w:p w14:paraId="4F76CB55" w14:textId="315C9C07" w:rsidR="00BA735D" w:rsidRDefault="00157512" w:rsidP="007B4D42">
      <w:pPr>
        <w:spacing w:before="120" w:after="120" w:line="240" w:lineRule="auto"/>
        <w:jc w:val="center"/>
        <w:rPr>
          <w:rFonts w:eastAsia="Arial" w:cs="Times New Roman"/>
          <w:szCs w:val="24"/>
        </w:rPr>
      </w:pPr>
      <w:r>
        <w:rPr>
          <w:noProof/>
        </w:rPr>
        <w:drawing>
          <wp:inline distT="0" distB="0" distL="0" distR="0" wp14:anchorId="48DA78E8" wp14:editId="34195E35">
            <wp:extent cx="9302750" cy="5276850"/>
            <wp:effectExtent l="0" t="0" r="0" b="0"/>
            <wp:docPr id="170583070" name="Chart 1" descr="A bar chart showing annual mean nitrogen dioxide concentrations at Luton Airport car park and drop-off diffusion tube sites between 2019 and 2023.">
              <a:extLst xmlns:a="http://schemas.openxmlformats.org/drawingml/2006/main">
                <a:ext uri="{FF2B5EF4-FFF2-40B4-BE49-F238E27FC236}">
                  <a16:creationId xmlns:a16="http://schemas.microsoft.com/office/drawing/2014/main" id="{09C1647B-C758-4464-6540-A43E4FD29C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1F20B4BD" w14:textId="718B6B7A" w:rsidR="00157512" w:rsidRDefault="00157512" w:rsidP="005F4711">
      <w:pPr>
        <w:jc w:val="center"/>
      </w:pPr>
      <w:r w:rsidRPr="007B655A">
        <w:t>Note: Hatching indicates data from a previous location(s) where tube has been relocated within the last 5 years.</w:t>
      </w:r>
    </w:p>
    <w:p w14:paraId="01064FA3" w14:textId="53FD68AC" w:rsidR="005F4711" w:rsidRPr="005F4711" w:rsidRDefault="00793FF3" w:rsidP="00793FF3">
      <w:pPr>
        <w:pStyle w:val="Caption"/>
        <w:ind w:left="1440"/>
        <w:rPr>
          <w:szCs w:val="22"/>
        </w:rPr>
      </w:pPr>
      <w:r w:rsidRPr="00793FF3">
        <w:rPr>
          <w:vanish/>
        </w:rPr>
        <w:t xml:space="preserve">Figure A.1 b) </w:t>
      </w:r>
      <w:r>
        <w:fldChar w:fldCharType="begin"/>
      </w:r>
      <w:r>
        <w:instrText xml:space="preserve"> SEQ Figure_A.1_b) \* alphabetic </w:instrText>
      </w:r>
      <w:r>
        <w:fldChar w:fldCharType="separate"/>
      </w:r>
      <w:bookmarkStart w:id="73" w:name="_Toc173233088"/>
      <w:r w:rsidR="00DE7A33">
        <w:rPr>
          <w:noProof/>
        </w:rPr>
        <w:t>d</w:t>
      </w:r>
      <w:r>
        <w:fldChar w:fldCharType="end"/>
      </w:r>
      <w:r>
        <w:t>. LLAOL Site Group: Runway &amp; Flightpath</w:t>
      </w:r>
      <w:bookmarkEnd w:id="73"/>
    </w:p>
    <w:p w14:paraId="1FEFC1D9" w14:textId="45F10839" w:rsidR="007B4D42" w:rsidRDefault="00FC7344" w:rsidP="00A87FD6">
      <w:pPr>
        <w:spacing w:before="120" w:after="120" w:line="240" w:lineRule="auto"/>
        <w:jc w:val="center"/>
        <w:rPr>
          <w:rFonts w:eastAsia="Arial" w:cs="Times New Roman"/>
          <w:szCs w:val="24"/>
        </w:rPr>
      </w:pPr>
      <w:r>
        <w:rPr>
          <w:noProof/>
        </w:rPr>
        <w:drawing>
          <wp:inline distT="0" distB="0" distL="0" distR="0" wp14:anchorId="4AD55D7B" wp14:editId="3BD1C5A0">
            <wp:extent cx="9302750" cy="5095875"/>
            <wp:effectExtent l="0" t="0" r="0" b="0"/>
            <wp:docPr id="237627343" name="Chart 1" descr="A bar chart showing annual mean nitrogen dioxide concentrations at Luton Airport runway and flightpath diffusion tube sites between 2019 and 2023.">
              <a:extLst xmlns:a="http://schemas.openxmlformats.org/drawingml/2006/main">
                <a:ext uri="{FF2B5EF4-FFF2-40B4-BE49-F238E27FC236}">
                  <a16:creationId xmlns:a16="http://schemas.microsoft.com/office/drawing/2014/main" id="{AA16ADED-DDC6-4AEB-1B54-DAE56F84B5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5EA99DB9" w14:textId="77777777" w:rsidR="00FC7344" w:rsidRDefault="00FC7344" w:rsidP="00FC7344">
      <w:pPr>
        <w:jc w:val="center"/>
      </w:pPr>
      <w:r w:rsidRPr="007B655A">
        <w:t>Note: Hatching indicates data from a previous location(s) where tube has been relocated within the last 5 years.</w:t>
      </w:r>
    </w:p>
    <w:p w14:paraId="07C654A3" w14:textId="77777777" w:rsidR="00FC7344" w:rsidRDefault="00FC7344" w:rsidP="00FC7344">
      <w:pPr>
        <w:spacing w:before="120" w:after="120" w:line="240" w:lineRule="auto"/>
        <w:rPr>
          <w:rFonts w:eastAsia="Arial" w:cs="Times New Roman"/>
          <w:szCs w:val="24"/>
        </w:rPr>
      </w:pPr>
    </w:p>
    <w:p w14:paraId="6E23F016" w14:textId="786051F5" w:rsidR="00BA67E6" w:rsidRPr="00783DB7" w:rsidRDefault="00EC18EB" w:rsidP="008A3FF5">
      <w:pPr>
        <w:pStyle w:val="Caption"/>
        <w:ind w:left="720"/>
      </w:pPr>
      <w:r w:rsidRPr="00543D6A">
        <w:rPr>
          <w:vanish/>
        </w:rPr>
        <w:t xml:space="preserve">Figure A.1 </w:t>
      </w:r>
      <w:r w:rsidR="00D859D7">
        <w:fldChar w:fldCharType="begin"/>
      </w:r>
      <w:r w:rsidR="00D859D7">
        <w:instrText xml:space="preserve"> SEQ Figure_A.1 \* alphabetic </w:instrText>
      </w:r>
      <w:r w:rsidR="00D859D7">
        <w:fldChar w:fldCharType="separate"/>
      </w:r>
      <w:bookmarkStart w:id="74" w:name="_Toc173232876"/>
      <w:r w:rsidR="00DE7A33">
        <w:rPr>
          <w:noProof/>
        </w:rPr>
        <w:t>c</w:t>
      </w:r>
      <w:r w:rsidR="00D859D7">
        <w:fldChar w:fldCharType="end"/>
      </w:r>
      <w:r w:rsidRPr="00783DB7">
        <w:t>) Luton Rising sites</w:t>
      </w:r>
      <w:bookmarkEnd w:id="74"/>
    </w:p>
    <w:p w14:paraId="6B85EC4F" w14:textId="008229EF" w:rsidR="00DE0819" w:rsidRDefault="00DE0819" w:rsidP="00DE0819">
      <w:pPr>
        <w:pStyle w:val="Caption"/>
        <w:ind w:left="1440"/>
      </w:pPr>
      <w:r w:rsidRPr="00DE0819">
        <w:rPr>
          <w:vanish/>
        </w:rPr>
        <w:t xml:space="preserve">Figure A.1 c) </w:t>
      </w:r>
      <w:r>
        <w:fldChar w:fldCharType="begin"/>
      </w:r>
      <w:r>
        <w:instrText xml:space="preserve"> SEQ Figure_A.1_c) \* alphabetic </w:instrText>
      </w:r>
      <w:r>
        <w:fldChar w:fldCharType="separate"/>
      </w:r>
      <w:bookmarkStart w:id="75" w:name="_Toc173233629"/>
      <w:r w:rsidR="00DE7A33">
        <w:rPr>
          <w:noProof/>
        </w:rPr>
        <w:t>a</w:t>
      </w:r>
      <w:r>
        <w:fldChar w:fldCharType="end"/>
      </w:r>
      <w:r>
        <w:t>. Pre-existing sites</w:t>
      </w:r>
      <w:bookmarkEnd w:id="75"/>
    </w:p>
    <w:p w14:paraId="08D2B92F" w14:textId="77777777" w:rsidR="00451C97" w:rsidRDefault="00E95060" w:rsidP="003B0FAD">
      <w:pPr>
        <w:jc w:val="center"/>
      </w:pPr>
      <w:r>
        <w:rPr>
          <w:noProof/>
        </w:rPr>
        <w:drawing>
          <wp:inline distT="0" distB="0" distL="0" distR="0" wp14:anchorId="6CDF790B" wp14:editId="2B5EAA6A">
            <wp:extent cx="8665845" cy="4943475"/>
            <wp:effectExtent l="0" t="0" r="1905" b="0"/>
            <wp:docPr id="1635066800" name="Chart 1" descr="A bar chart showing annual mean nitrogen dioxide concentrations at Luton Rising's automatic monitor (LA001) as well as previously established diffusion tube sites for the five years between 2019 and 2023.">
              <a:extLst xmlns:a="http://schemas.openxmlformats.org/drawingml/2006/main">
                <a:ext uri="{FF2B5EF4-FFF2-40B4-BE49-F238E27FC236}">
                  <a16:creationId xmlns:a16="http://schemas.microsoft.com/office/drawing/2014/main" id="{086E137F-570D-E19C-87C2-A7D56CE72E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4028DAA1" w14:textId="7971BA08" w:rsidR="00E95060" w:rsidRDefault="006C26AA" w:rsidP="006C26AA">
      <w:pPr>
        <w:jc w:val="center"/>
      </w:pPr>
      <w:r>
        <w:t>Note: Hatching indicates data from p</w:t>
      </w:r>
      <w:r w:rsidRPr="000C6919">
        <w:t>revious location</w:t>
      </w:r>
      <w:r w:rsidR="005A7495">
        <w:t>s</w:t>
      </w:r>
      <w:r w:rsidRPr="000C6919">
        <w:t xml:space="preserve"> where </w:t>
      </w:r>
      <w:r w:rsidR="00C8212B">
        <w:t>L9</w:t>
      </w:r>
      <w:r w:rsidRPr="000C6919">
        <w:t xml:space="preserve"> has been</w:t>
      </w:r>
      <w:r w:rsidR="00684759">
        <w:t xml:space="preserve"> </w:t>
      </w:r>
      <w:r w:rsidR="005C6CDD">
        <w:t xml:space="preserve">relocated by Luton Rising </w:t>
      </w:r>
      <w:r w:rsidRPr="000C6919">
        <w:t>within the last 5 years.</w:t>
      </w:r>
    </w:p>
    <w:p w14:paraId="52C35BA3" w14:textId="1B9C0B53" w:rsidR="00DE0819" w:rsidRDefault="00DE0819" w:rsidP="00743715">
      <w:pPr>
        <w:pStyle w:val="Caption"/>
        <w:ind w:left="1440"/>
      </w:pPr>
      <w:r w:rsidRPr="00DE0819">
        <w:rPr>
          <w:vanish/>
        </w:rPr>
        <w:t xml:space="preserve">Figure A.1 c) </w:t>
      </w:r>
      <w:r>
        <w:fldChar w:fldCharType="begin"/>
      </w:r>
      <w:r>
        <w:instrText xml:space="preserve"> SEQ Figure_A.1_c) \* alphabetic </w:instrText>
      </w:r>
      <w:r>
        <w:fldChar w:fldCharType="separate"/>
      </w:r>
      <w:bookmarkStart w:id="76" w:name="_Toc173233630"/>
      <w:r w:rsidR="00DE7A33">
        <w:rPr>
          <w:noProof/>
        </w:rPr>
        <w:t>b</w:t>
      </w:r>
      <w:r>
        <w:fldChar w:fldCharType="end"/>
      </w:r>
      <w:r>
        <w:t>. Newly established sites at local schools</w:t>
      </w:r>
      <w:bookmarkEnd w:id="76"/>
    </w:p>
    <w:p w14:paraId="65DDC1A7" w14:textId="30714819" w:rsidR="00451C97" w:rsidRDefault="002F1EEA" w:rsidP="003B0FAD">
      <w:pPr>
        <w:jc w:val="center"/>
      </w:pPr>
      <w:r>
        <w:rPr>
          <w:noProof/>
        </w:rPr>
        <w:drawing>
          <wp:inline distT="0" distB="0" distL="0" distR="0" wp14:anchorId="04E7B5D6" wp14:editId="5838DE8C">
            <wp:extent cx="8662670" cy="5734050"/>
            <wp:effectExtent l="0" t="0" r="5080" b="0"/>
            <wp:docPr id="509410663" name="Chart 1" descr="A bar chart showing annual mean nitrogen dioxide concentrations at new Luton Rising diffusion tube sites in 2023.">
              <a:extLst xmlns:a="http://schemas.openxmlformats.org/drawingml/2006/main">
                <a:ext uri="{FF2B5EF4-FFF2-40B4-BE49-F238E27FC236}">
                  <a16:creationId xmlns:a16="http://schemas.microsoft.com/office/drawing/2014/main" id="{B7677D3B-FBAF-DA77-5B09-859F8D3CD3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23DBAC4C" w14:textId="3C54BA7A" w:rsidR="00D859D7" w:rsidRDefault="00D859D7" w:rsidP="00D859D7">
      <w:pPr>
        <w:pStyle w:val="Caption"/>
        <w:ind w:left="720"/>
      </w:pPr>
      <w:r w:rsidRPr="00D859D7">
        <w:rPr>
          <w:vanish/>
        </w:rPr>
        <w:t xml:space="preserve">Figure A.1 </w:t>
      </w:r>
      <w:r>
        <w:fldChar w:fldCharType="begin"/>
      </w:r>
      <w:r>
        <w:instrText xml:space="preserve"> SEQ Figure_A.1 \* alphabetic </w:instrText>
      </w:r>
      <w:r>
        <w:fldChar w:fldCharType="separate"/>
      </w:r>
      <w:bookmarkStart w:id="77" w:name="_Toc173232877"/>
      <w:r w:rsidR="00DE7A33">
        <w:rPr>
          <w:noProof/>
        </w:rPr>
        <w:t>d</w:t>
      </w:r>
      <w:r>
        <w:fldChar w:fldCharType="end"/>
      </w:r>
      <w:r>
        <w:t>) Defra AURN sites</w:t>
      </w:r>
      <w:bookmarkEnd w:id="77"/>
    </w:p>
    <w:p w14:paraId="1CF215BD" w14:textId="77777777" w:rsidR="00080F94" w:rsidRDefault="00D859D7" w:rsidP="00743715">
      <w:pPr>
        <w:jc w:val="center"/>
      </w:pPr>
      <w:r>
        <w:rPr>
          <w:noProof/>
        </w:rPr>
        <w:drawing>
          <wp:inline distT="0" distB="0" distL="0" distR="0" wp14:anchorId="1BF1E759" wp14:editId="4C8F852D">
            <wp:extent cx="9307195" cy="5343525"/>
            <wp:effectExtent l="0" t="0" r="8255" b="0"/>
            <wp:docPr id="450739884" name="Chart 1" descr="A bar chart showing annual mean nitrogen dioxide concentrations at the Defra AURN network site (LUTR) on Dunstable Road between 2019 and 2023.">
              <a:extLst xmlns:a="http://schemas.openxmlformats.org/drawingml/2006/main">
                <a:ext uri="{FF2B5EF4-FFF2-40B4-BE49-F238E27FC236}">
                  <a16:creationId xmlns:a16="http://schemas.microsoft.com/office/drawing/2014/main" id="{ECC261FB-AA75-232D-8B67-EF4D00513E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4F1CAB37" w14:textId="77777777" w:rsidR="006359D7" w:rsidRDefault="006359D7" w:rsidP="00743715">
      <w:pPr>
        <w:jc w:val="center"/>
        <w:sectPr w:rsidR="006359D7" w:rsidSect="003A5102">
          <w:pgSz w:w="16838" w:h="11906" w:orient="landscape" w:code="9"/>
          <w:pgMar w:top="720" w:right="720" w:bottom="720" w:left="720" w:header="708" w:footer="340" w:gutter="0"/>
          <w:cols w:space="708"/>
          <w:docGrid w:linePitch="360"/>
        </w:sectPr>
      </w:pPr>
    </w:p>
    <w:p w14:paraId="0CC4D369" w14:textId="3F562F44" w:rsidR="00B35CB1" w:rsidRDefault="00B35CB1" w:rsidP="00C4106E">
      <w:pPr>
        <w:pStyle w:val="Caption"/>
        <w:spacing w:before="240"/>
        <w:ind w:left="1418" w:hanging="1418"/>
      </w:pPr>
      <w:bookmarkStart w:id="78" w:name="_Ref170471043"/>
      <w:bookmarkStart w:id="79" w:name="_Toc173232296"/>
      <w:r>
        <w:t>Figure A.</w:t>
      </w:r>
      <w:r>
        <w:fldChar w:fldCharType="begin"/>
      </w:r>
      <w:r>
        <w:instrText xml:space="preserve"> SEQ Figure_A. \* ARABIC </w:instrText>
      </w:r>
      <w:r>
        <w:fldChar w:fldCharType="separate"/>
      </w:r>
      <w:r w:rsidR="00DE7A33">
        <w:rPr>
          <w:noProof/>
        </w:rPr>
        <w:t>2</w:t>
      </w:r>
      <w:r>
        <w:fldChar w:fldCharType="end"/>
      </w:r>
      <w:bookmarkEnd w:id="78"/>
      <w:r>
        <w:t xml:space="preserve"> </w:t>
      </w:r>
      <w:r w:rsidR="003A41E4">
        <w:t>–</w:t>
      </w:r>
      <w:r>
        <w:tab/>
        <w:t>Histogram / Density Plots and Descriptive Statistics comparing the distribution of annual mean NO</w:t>
      </w:r>
      <w:r w:rsidRPr="00E752BD">
        <w:rPr>
          <w:vertAlign w:val="subscript"/>
        </w:rPr>
        <w:t>2</w:t>
      </w:r>
      <w:r>
        <w:t xml:space="preserve"> concentrations at all diffusion tube sites in operation at unchanged locations for each of the last five years</w:t>
      </w:r>
      <w:bookmarkEnd w:id="79"/>
    </w:p>
    <w:p w14:paraId="0EA83D68" w14:textId="62945D6C" w:rsidR="00CB6FDA" w:rsidRDefault="00C81404" w:rsidP="00CB6FDA">
      <w:pPr>
        <w:jc w:val="center"/>
      </w:pPr>
      <w:r>
        <w:rPr>
          <w:noProof/>
        </w:rPr>
        <w:drawing>
          <wp:inline distT="0" distB="0" distL="0" distR="0" wp14:anchorId="70D0DE95" wp14:editId="6C7F797A">
            <wp:extent cx="6645910" cy="5884545"/>
            <wp:effectExtent l="0" t="0" r="2540" b="1905"/>
            <wp:docPr id="1262223964" name="Picture 1" descr="Histograms showing the distribution of annual mean nitrogen dioxide concentrations at unchanged locations observed between 2019 and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223964" name="Picture 1" descr="Histograms showing the distribution of annual mean nitrogen dioxide concentrations at unchanged locations observed between 2019 and 2023."/>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6645910" cy="5884545"/>
                    </a:xfrm>
                    <a:prstGeom prst="rect">
                      <a:avLst/>
                    </a:prstGeom>
                  </pic:spPr>
                </pic:pic>
              </a:graphicData>
            </a:graphic>
          </wp:inline>
        </w:drawing>
      </w:r>
    </w:p>
    <w:p w14:paraId="6F2232D0" w14:textId="0C3F66C8" w:rsidR="0035014D" w:rsidRDefault="007A207B" w:rsidP="003741BD">
      <w:r>
        <w:t>Across the council, LLAOL and Luton Rising monitoring programme</w:t>
      </w:r>
      <w:r w:rsidR="00842C58">
        <w:t>s, a</w:t>
      </w:r>
      <w:r w:rsidR="0035014D">
        <w:t xml:space="preserve"> total of</w:t>
      </w:r>
      <w:r w:rsidR="00EA2C4F">
        <w:t xml:space="preserve"> </w:t>
      </w:r>
      <w:r w:rsidR="006A4333">
        <w:t>57</w:t>
      </w:r>
      <w:r w:rsidR="00EA2C4F">
        <w:t xml:space="preserve"> sites have been in operation at the same location for each of the last five </w:t>
      </w:r>
      <w:r w:rsidR="00CB6FDA">
        <w:t>years.</w:t>
      </w:r>
    </w:p>
    <w:p w14:paraId="287F1B91" w14:textId="1D08A156" w:rsidR="008B699D" w:rsidRPr="00842C58" w:rsidRDefault="008B699D" w:rsidP="00CB6FDA">
      <w:pPr>
        <w:spacing w:before="240"/>
        <w:rPr>
          <w:b/>
          <w:bCs/>
        </w:rPr>
      </w:pPr>
      <w:r w:rsidRPr="00842C58">
        <w:rPr>
          <w:b/>
          <w:bCs/>
        </w:rPr>
        <w:t>Descriptive</w:t>
      </w:r>
      <w:r w:rsidR="00E65AFA" w:rsidRPr="00842C58">
        <w:rPr>
          <w:b/>
          <w:bCs/>
        </w:rPr>
        <w:t xml:space="preserve"> Statistics</w:t>
      </w:r>
    </w:p>
    <w:p w14:paraId="1DB631DD" w14:textId="77777777" w:rsidR="00A70222" w:rsidRPr="00842C58" w:rsidRDefault="00A70222" w:rsidP="003741BD">
      <w:pPr>
        <w:rPr>
          <w:u w:val="single"/>
        </w:rPr>
      </w:pPr>
      <w:r w:rsidRPr="00842C58">
        <w:rPr>
          <w:u w:val="single"/>
        </w:rPr>
        <w:t>Mean</w:t>
      </w:r>
    </w:p>
    <w:p w14:paraId="500B24E3" w14:textId="1D0BE773" w:rsidR="00366282" w:rsidRDefault="0038502F" w:rsidP="00366282">
      <w:pPr>
        <w:pStyle w:val="ListParagraph"/>
        <w:numPr>
          <w:ilvl w:val="0"/>
          <w:numId w:val="17"/>
        </w:numPr>
      </w:pPr>
      <w:r>
        <w:t>20</w:t>
      </w:r>
      <w:r w:rsidR="00765CBF">
        <w:t>19</w:t>
      </w:r>
      <w:r w:rsidR="005D468A">
        <w:tab/>
      </w:r>
      <w:r w:rsidR="005D468A">
        <w:tab/>
        <w:t>30.8</w:t>
      </w:r>
      <w:r w:rsidR="007B441F">
        <w:t xml:space="preserve"> </w:t>
      </w:r>
      <w:r w:rsidR="00366282" w:rsidRPr="00B55A82">
        <w:rPr>
          <w:rFonts w:cstheme="minorHAnsi"/>
        </w:rPr>
        <w:t>µ</w:t>
      </w:r>
      <w:r w:rsidR="00366282" w:rsidRPr="00B55A82">
        <w:t>g/m</w:t>
      </w:r>
      <w:r w:rsidR="00366282" w:rsidRPr="00B55A82">
        <w:rPr>
          <w:vertAlign w:val="superscript"/>
        </w:rPr>
        <w:t>3</w:t>
      </w:r>
    </w:p>
    <w:p w14:paraId="7627CD6C" w14:textId="6CBAD96D" w:rsidR="00765CBF" w:rsidRDefault="00765CBF" w:rsidP="0038502F">
      <w:pPr>
        <w:pStyle w:val="ListParagraph"/>
        <w:numPr>
          <w:ilvl w:val="0"/>
          <w:numId w:val="17"/>
        </w:numPr>
      </w:pPr>
      <w:r>
        <w:t>2020</w:t>
      </w:r>
      <w:r w:rsidR="00366282">
        <w:tab/>
      </w:r>
      <w:r w:rsidR="00366282">
        <w:tab/>
        <w:t>22.4</w:t>
      </w:r>
      <w:r w:rsidR="007B441F">
        <w:t xml:space="preserve"> </w:t>
      </w:r>
      <w:r w:rsidR="006D000D" w:rsidRPr="00B55A82">
        <w:rPr>
          <w:rFonts w:cstheme="minorHAnsi"/>
        </w:rPr>
        <w:t>µ</w:t>
      </w:r>
      <w:r w:rsidR="006D000D" w:rsidRPr="00B55A82">
        <w:t>g/m</w:t>
      </w:r>
      <w:r w:rsidR="006D000D" w:rsidRPr="00B55A82">
        <w:rPr>
          <w:vertAlign w:val="superscript"/>
        </w:rPr>
        <w:t>3</w:t>
      </w:r>
    </w:p>
    <w:p w14:paraId="12D8BE52" w14:textId="52A6902A" w:rsidR="00765CBF" w:rsidRDefault="00765CBF" w:rsidP="0038502F">
      <w:pPr>
        <w:pStyle w:val="ListParagraph"/>
        <w:numPr>
          <w:ilvl w:val="0"/>
          <w:numId w:val="17"/>
        </w:numPr>
      </w:pPr>
      <w:r>
        <w:t>2021</w:t>
      </w:r>
      <w:r w:rsidR="006D000D">
        <w:tab/>
      </w:r>
      <w:r w:rsidR="006D000D">
        <w:tab/>
        <w:t>2</w:t>
      </w:r>
      <w:r w:rsidR="0040485F">
        <w:t>3</w:t>
      </w:r>
      <w:r w:rsidR="006D000D">
        <w:t>.</w:t>
      </w:r>
      <w:r w:rsidR="0040485F">
        <w:t>0</w:t>
      </w:r>
      <w:r w:rsidR="007B441F">
        <w:t xml:space="preserve"> </w:t>
      </w:r>
      <w:r w:rsidR="006D000D" w:rsidRPr="00B55A82">
        <w:rPr>
          <w:rFonts w:cstheme="minorHAnsi"/>
        </w:rPr>
        <w:t>µ</w:t>
      </w:r>
      <w:r w:rsidR="006D000D" w:rsidRPr="00B55A82">
        <w:t>g/m</w:t>
      </w:r>
      <w:r w:rsidR="006D000D" w:rsidRPr="00B55A82">
        <w:rPr>
          <w:vertAlign w:val="superscript"/>
        </w:rPr>
        <w:t>3</w:t>
      </w:r>
    </w:p>
    <w:p w14:paraId="521AB110" w14:textId="5100BC80" w:rsidR="00765CBF" w:rsidRDefault="00765CBF" w:rsidP="0038502F">
      <w:pPr>
        <w:pStyle w:val="ListParagraph"/>
        <w:numPr>
          <w:ilvl w:val="0"/>
          <w:numId w:val="17"/>
        </w:numPr>
      </w:pPr>
      <w:r>
        <w:t>2022</w:t>
      </w:r>
      <w:r w:rsidR="006D000D">
        <w:tab/>
      </w:r>
      <w:r w:rsidR="006D000D">
        <w:tab/>
      </w:r>
      <w:r w:rsidR="007A401B">
        <w:t>23.</w:t>
      </w:r>
      <w:r w:rsidR="00994E25">
        <w:t>8</w:t>
      </w:r>
      <w:r w:rsidR="007B441F">
        <w:t xml:space="preserve"> </w:t>
      </w:r>
      <w:r w:rsidR="007A401B" w:rsidRPr="00B55A82">
        <w:rPr>
          <w:rFonts w:cstheme="minorHAnsi"/>
        </w:rPr>
        <w:t>µ</w:t>
      </w:r>
      <w:r w:rsidR="007A401B" w:rsidRPr="00B55A82">
        <w:t>g/m</w:t>
      </w:r>
      <w:r w:rsidR="007A401B" w:rsidRPr="00B55A82">
        <w:rPr>
          <w:vertAlign w:val="superscript"/>
        </w:rPr>
        <w:t>3</w:t>
      </w:r>
    </w:p>
    <w:p w14:paraId="6DDB997C" w14:textId="3BA4B483" w:rsidR="00765CBF" w:rsidRDefault="00765CBF" w:rsidP="0038502F">
      <w:pPr>
        <w:pStyle w:val="ListParagraph"/>
        <w:numPr>
          <w:ilvl w:val="0"/>
          <w:numId w:val="17"/>
        </w:numPr>
      </w:pPr>
      <w:r>
        <w:t>2023</w:t>
      </w:r>
      <w:r w:rsidR="007A401B">
        <w:tab/>
      </w:r>
      <w:r w:rsidR="007A401B">
        <w:tab/>
        <w:t>21.7</w:t>
      </w:r>
      <w:r w:rsidR="007B441F">
        <w:t xml:space="preserve"> </w:t>
      </w:r>
      <w:r w:rsidR="007A401B" w:rsidRPr="00B55A82">
        <w:rPr>
          <w:rFonts w:cstheme="minorHAnsi"/>
        </w:rPr>
        <w:t>µ</w:t>
      </w:r>
      <w:r w:rsidR="007A401B" w:rsidRPr="00B55A82">
        <w:t>g/m</w:t>
      </w:r>
      <w:r w:rsidR="007A401B" w:rsidRPr="00B55A82">
        <w:rPr>
          <w:vertAlign w:val="superscript"/>
        </w:rPr>
        <w:t>3</w:t>
      </w:r>
    </w:p>
    <w:p w14:paraId="32A2BFC1" w14:textId="77777777" w:rsidR="00C4106E" w:rsidRDefault="00C4106E">
      <w:pPr>
        <w:rPr>
          <w:u w:val="single"/>
        </w:rPr>
      </w:pPr>
      <w:r>
        <w:rPr>
          <w:u w:val="single"/>
        </w:rPr>
        <w:br w:type="page"/>
      </w:r>
    </w:p>
    <w:p w14:paraId="648B42E8" w14:textId="28B4941C" w:rsidR="00A70222" w:rsidRPr="00842C58" w:rsidRDefault="00A70222" w:rsidP="003741BD">
      <w:pPr>
        <w:rPr>
          <w:u w:val="single"/>
        </w:rPr>
      </w:pPr>
      <w:r w:rsidRPr="00842C58">
        <w:rPr>
          <w:u w:val="single"/>
        </w:rPr>
        <w:t>Median</w:t>
      </w:r>
    </w:p>
    <w:p w14:paraId="3D3DFD9B" w14:textId="56A11742" w:rsidR="0038502F" w:rsidRDefault="0038502F" w:rsidP="0038502F">
      <w:pPr>
        <w:pStyle w:val="ListParagraph"/>
        <w:numPr>
          <w:ilvl w:val="0"/>
          <w:numId w:val="17"/>
        </w:numPr>
      </w:pPr>
      <w:r>
        <w:t>20</w:t>
      </w:r>
      <w:r w:rsidR="00765CBF">
        <w:t>19</w:t>
      </w:r>
      <w:r w:rsidR="00B344A8">
        <w:tab/>
      </w:r>
      <w:r w:rsidR="00B344A8">
        <w:tab/>
        <w:t>30.8</w:t>
      </w:r>
      <w:r w:rsidR="00B344A8" w:rsidRPr="00B344A8">
        <w:rPr>
          <w:rFonts w:cstheme="minorHAnsi"/>
        </w:rPr>
        <w:t xml:space="preserve"> </w:t>
      </w:r>
      <w:r w:rsidR="00B344A8" w:rsidRPr="00B55A82">
        <w:rPr>
          <w:rFonts w:cstheme="minorHAnsi"/>
        </w:rPr>
        <w:t>µ</w:t>
      </w:r>
      <w:r w:rsidR="00B344A8" w:rsidRPr="00B55A82">
        <w:t>g/m</w:t>
      </w:r>
      <w:r w:rsidR="00B344A8" w:rsidRPr="00B55A82">
        <w:rPr>
          <w:vertAlign w:val="superscript"/>
        </w:rPr>
        <w:t>3</w:t>
      </w:r>
    </w:p>
    <w:p w14:paraId="5CE8876B" w14:textId="15B0E8A9" w:rsidR="00765CBF" w:rsidRDefault="00765CBF" w:rsidP="0038502F">
      <w:pPr>
        <w:pStyle w:val="ListParagraph"/>
        <w:numPr>
          <w:ilvl w:val="0"/>
          <w:numId w:val="17"/>
        </w:numPr>
      </w:pPr>
      <w:r>
        <w:t>2020</w:t>
      </w:r>
      <w:r w:rsidR="00B344A8">
        <w:tab/>
      </w:r>
      <w:r w:rsidR="00B344A8">
        <w:tab/>
      </w:r>
      <w:r w:rsidR="00DE3A07">
        <w:t>21.9</w:t>
      </w:r>
      <w:r w:rsidR="00DE3A07" w:rsidRPr="00DE3A07">
        <w:rPr>
          <w:rFonts w:cstheme="minorHAnsi"/>
        </w:rPr>
        <w:t xml:space="preserve"> </w:t>
      </w:r>
      <w:r w:rsidR="00DE3A07" w:rsidRPr="00B55A82">
        <w:rPr>
          <w:rFonts w:cstheme="minorHAnsi"/>
        </w:rPr>
        <w:t>µ</w:t>
      </w:r>
      <w:r w:rsidR="00DE3A07" w:rsidRPr="00B55A82">
        <w:t>g/m</w:t>
      </w:r>
      <w:r w:rsidR="00DE3A07" w:rsidRPr="00B55A82">
        <w:rPr>
          <w:vertAlign w:val="superscript"/>
        </w:rPr>
        <w:t>3</w:t>
      </w:r>
    </w:p>
    <w:p w14:paraId="166F554D" w14:textId="227F9A6C" w:rsidR="00DE3A07" w:rsidRDefault="00765CBF" w:rsidP="00DE3A07">
      <w:pPr>
        <w:pStyle w:val="ListParagraph"/>
        <w:numPr>
          <w:ilvl w:val="0"/>
          <w:numId w:val="17"/>
        </w:numPr>
      </w:pPr>
      <w:r>
        <w:t>2021</w:t>
      </w:r>
      <w:r w:rsidR="00DE3A07">
        <w:tab/>
      </w:r>
      <w:r w:rsidR="00DE3A07">
        <w:tab/>
        <w:t>22.</w:t>
      </w:r>
      <w:r w:rsidR="00994E25">
        <w:t>3</w:t>
      </w:r>
      <w:r w:rsidR="00DE3A07" w:rsidRPr="00DE3A07">
        <w:rPr>
          <w:rFonts w:cstheme="minorHAnsi"/>
        </w:rPr>
        <w:t xml:space="preserve"> </w:t>
      </w:r>
      <w:r w:rsidR="00DE3A07" w:rsidRPr="00B55A82">
        <w:rPr>
          <w:rFonts w:cstheme="minorHAnsi"/>
        </w:rPr>
        <w:t>µ</w:t>
      </w:r>
      <w:r w:rsidR="00DE3A07" w:rsidRPr="00B55A82">
        <w:t>g/m</w:t>
      </w:r>
      <w:r w:rsidR="00DE3A07" w:rsidRPr="00B55A82">
        <w:rPr>
          <w:vertAlign w:val="superscript"/>
        </w:rPr>
        <w:t>3</w:t>
      </w:r>
    </w:p>
    <w:p w14:paraId="4CA19BB5" w14:textId="44A5B746" w:rsidR="00765CBF" w:rsidRDefault="00765CBF" w:rsidP="0038502F">
      <w:pPr>
        <w:pStyle w:val="ListParagraph"/>
        <w:numPr>
          <w:ilvl w:val="0"/>
          <w:numId w:val="17"/>
        </w:numPr>
      </w:pPr>
      <w:r>
        <w:t>2022</w:t>
      </w:r>
      <w:r w:rsidR="00DE3A07">
        <w:tab/>
      </w:r>
      <w:r w:rsidR="00DE3A07">
        <w:tab/>
      </w:r>
      <w:r w:rsidR="00071099">
        <w:t>23.2</w:t>
      </w:r>
      <w:r w:rsidR="00071099" w:rsidRPr="00071099">
        <w:rPr>
          <w:rFonts w:cstheme="minorHAnsi"/>
        </w:rPr>
        <w:t xml:space="preserve"> </w:t>
      </w:r>
      <w:r w:rsidR="00071099" w:rsidRPr="00B55A82">
        <w:rPr>
          <w:rFonts w:cstheme="minorHAnsi"/>
        </w:rPr>
        <w:t>µ</w:t>
      </w:r>
      <w:r w:rsidR="00071099" w:rsidRPr="00B55A82">
        <w:t>g/m</w:t>
      </w:r>
      <w:r w:rsidR="00071099" w:rsidRPr="00B55A82">
        <w:rPr>
          <w:vertAlign w:val="superscript"/>
        </w:rPr>
        <w:t>3</w:t>
      </w:r>
    </w:p>
    <w:p w14:paraId="44C6F0B4" w14:textId="1717A59B" w:rsidR="0038502F" w:rsidRDefault="00765CBF" w:rsidP="00765CBF">
      <w:pPr>
        <w:pStyle w:val="ListParagraph"/>
        <w:numPr>
          <w:ilvl w:val="0"/>
          <w:numId w:val="17"/>
        </w:numPr>
      </w:pPr>
      <w:r>
        <w:t>2023</w:t>
      </w:r>
      <w:r w:rsidR="00071099">
        <w:tab/>
      </w:r>
      <w:r w:rsidR="00071099">
        <w:tab/>
        <w:t xml:space="preserve">21.3 </w:t>
      </w:r>
      <w:r w:rsidR="00071099" w:rsidRPr="00B55A82">
        <w:rPr>
          <w:rFonts w:cstheme="minorHAnsi"/>
        </w:rPr>
        <w:t>µ</w:t>
      </w:r>
      <w:r w:rsidR="00071099" w:rsidRPr="00B55A82">
        <w:t>g/m</w:t>
      </w:r>
      <w:r w:rsidR="00071099" w:rsidRPr="00B55A82">
        <w:rPr>
          <w:vertAlign w:val="superscript"/>
        </w:rPr>
        <w:t>3</w:t>
      </w:r>
    </w:p>
    <w:p w14:paraId="79D17C62" w14:textId="77777777" w:rsidR="00A70222" w:rsidRPr="00842C58" w:rsidRDefault="00A70222" w:rsidP="003741BD">
      <w:pPr>
        <w:rPr>
          <w:u w:val="single"/>
        </w:rPr>
      </w:pPr>
      <w:r w:rsidRPr="00842C58">
        <w:rPr>
          <w:u w:val="single"/>
        </w:rPr>
        <w:t>Standard deviation</w:t>
      </w:r>
    </w:p>
    <w:p w14:paraId="51E598BC" w14:textId="65872706" w:rsidR="0038502F" w:rsidRDefault="0038502F" w:rsidP="0038502F">
      <w:pPr>
        <w:pStyle w:val="ListParagraph"/>
        <w:numPr>
          <w:ilvl w:val="0"/>
          <w:numId w:val="18"/>
        </w:numPr>
      </w:pPr>
      <w:r>
        <w:t>20</w:t>
      </w:r>
      <w:r w:rsidR="00765CBF">
        <w:t>19</w:t>
      </w:r>
      <w:r w:rsidR="00071099">
        <w:tab/>
      </w:r>
      <w:r w:rsidR="00071099">
        <w:tab/>
      </w:r>
      <w:r w:rsidR="00CE7FC8">
        <w:t>8.33</w:t>
      </w:r>
      <w:r w:rsidR="00CE7FC8" w:rsidRPr="00CE7FC8">
        <w:rPr>
          <w:rFonts w:cstheme="minorHAnsi"/>
        </w:rPr>
        <w:t xml:space="preserve"> </w:t>
      </w:r>
      <w:r w:rsidR="00CE7FC8" w:rsidRPr="00B55A82">
        <w:rPr>
          <w:rFonts w:cstheme="minorHAnsi"/>
        </w:rPr>
        <w:t>µ</w:t>
      </w:r>
      <w:r w:rsidR="00CE7FC8" w:rsidRPr="00B55A82">
        <w:t>g/m</w:t>
      </w:r>
      <w:r w:rsidR="00CE7FC8" w:rsidRPr="00B55A82">
        <w:rPr>
          <w:vertAlign w:val="superscript"/>
        </w:rPr>
        <w:t>3</w:t>
      </w:r>
    </w:p>
    <w:p w14:paraId="0369627C" w14:textId="2F333370" w:rsidR="00765CBF" w:rsidRDefault="00765CBF" w:rsidP="0038502F">
      <w:pPr>
        <w:pStyle w:val="ListParagraph"/>
        <w:numPr>
          <w:ilvl w:val="0"/>
          <w:numId w:val="18"/>
        </w:numPr>
      </w:pPr>
      <w:r>
        <w:t>2020</w:t>
      </w:r>
      <w:r w:rsidR="00CE7FC8">
        <w:tab/>
      </w:r>
      <w:r w:rsidR="00CE7FC8">
        <w:tab/>
        <w:t>6.33</w:t>
      </w:r>
      <w:r w:rsidR="00CE7FC8" w:rsidRPr="00CE7FC8">
        <w:rPr>
          <w:rFonts w:cstheme="minorHAnsi"/>
        </w:rPr>
        <w:t xml:space="preserve"> </w:t>
      </w:r>
      <w:r w:rsidR="00CE7FC8" w:rsidRPr="00B55A82">
        <w:rPr>
          <w:rFonts w:cstheme="minorHAnsi"/>
        </w:rPr>
        <w:t>µ</w:t>
      </w:r>
      <w:r w:rsidR="00CE7FC8" w:rsidRPr="00B55A82">
        <w:t>g/m</w:t>
      </w:r>
      <w:r w:rsidR="00CE7FC8" w:rsidRPr="00B55A82">
        <w:rPr>
          <w:vertAlign w:val="superscript"/>
        </w:rPr>
        <w:t>3</w:t>
      </w:r>
    </w:p>
    <w:p w14:paraId="34C003B8" w14:textId="1A09A999" w:rsidR="00765CBF" w:rsidRDefault="00765CBF" w:rsidP="0038502F">
      <w:pPr>
        <w:pStyle w:val="ListParagraph"/>
        <w:numPr>
          <w:ilvl w:val="0"/>
          <w:numId w:val="18"/>
        </w:numPr>
      </w:pPr>
      <w:r>
        <w:t>2021</w:t>
      </w:r>
      <w:r w:rsidR="00CE7FC8">
        <w:tab/>
      </w:r>
      <w:r w:rsidR="00CE7FC8">
        <w:tab/>
        <w:t>6.91</w:t>
      </w:r>
      <w:r w:rsidR="00CE7FC8" w:rsidRPr="00CE7FC8">
        <w:rPr>
          <w:rFonts w:cstheme="minorHAnsi"/>
        </w:rPr>
        <w:t xml:space="preserve"> </w:t>
      </w:r>
      <w:r w:rsidR="00CE7FC8" w:rsidRPr="00B55A82">
        <w:rPr>
          <w:rFonts w:cstheme="minorHAnsi"/>
        </w:rPr>
        <w:t>µ</w:t>
      </w:r>
      <w:r w:rsidR="00CE7FC8" w:rsidRPr="00B55A82">
        <w:t>g/m</w:t>
      </w:r>
      <w:r w:rsidR="00CE7FC8" w:rsidRPr="00B55A82">
        <w:rPr>
          <w:vertAlign w:val="superscript"/>
        </w:rPr>
        <w:t>3</w:t>
      </w:r>
    </w:p>
    <w:p w14:paraId="0EBA82FB" w14:textId="71392316" w:rsidR="00765CBF" w:rsidRDefault="00765CBF" w:rsidP="0038502F">
      <w:pPr>
        <w:pStyle w:val="ListParagraph"/>
        <w:numPr>
          <w:ilvl w:val="0"/>
          <w:numId w:val="18"/>
        </w:numPr>
      </w:pPr>
      <w:r>
        <w:t>2022</w:t>
      </w:r>
      <w:r w:rsidR="00CE7FC8">
        <w:tab/>
      </w:r>
      <w:r w:rsidR="00CE7FC8">
        <w:tab/>
        <w:t>6.7</w:t>
      </w:r>
      <w:r w:rsidR="00994E25">
        <w:t>3</w:t>
      </w:r>
      <w:r w:rsidR="000A3969" w:rsidRPr="000A3969">
        <w:rPr>
          <w:rFonts w:cstheme="minorHAnsi"/>
        </w:rPr>
        <w:t xml:space="preserve"> </w:t>
      </w:r>
      <w:r w:rsidR="000A3969" w:rsidRPr="00B55A82">
        <w:rPr>
          <w:rFonts w:cstheme="minorHAnsi"/>
        </w:rPr>
        <w:t>µ</w:t>
      </w:r>
      <w:r w:rsidR="000A3969" w:rsidRPr="00B55A82">
        <w:t>g/m</w:t>
      </w:r>
      <w:r w:rsidR="000A3969" w:rsidRPr="00B55A82">
        <w:rPr>
          <w:vertAlign w:val="superscript"/>
        </w:rPr>
        <w:t>3</w:t>
      </w:r>
    </w:p>
    <w:p w14:paraId="2882C3A8" w14:textId="45112BD9" w:rsidR="00765CBF" w:rsidRDefault="00765CBF" w:rsidP="0038502F">
      <w:pPr>
        <w:pStyle w:val="ListParagraph"/>
        <w:numPr>
          <w:ilvl w:val="0"/>
          <w:numId w:val="18"/>
        </w:numPr>
      </w:pPr>
      <w:r>
        <w:t>2023</w:t>
      </w:r>
      <w:r w:rsidR="000A3969">
        <w:tab/>
      </w:r>
      <w:r w:rsidR="000A3969">
        <w:tab/>
        <w:t>6.36</w:t>
      </w:r>
      <w:r w:rsidR="000A3969" w:rsidRPr="000A3969">
        <w:rPr>
          <w:rFonts w:cstheme="minorHAnsi"/>
        </w:rPr>
        <w:t xml:space="preserve"> </w:t>
      </w:r>
      <w:r w:rsidR="000A3969" w:rsidRPr="00B55A82">
        <w:rPr>
          <w:rFonts w:cstheme="minorHAnsi"/>
        </w:rPr>
        <w:t>µ</w:t>
      </w:r>
      <w:r w:rsidR="000A3969" w:rsidRPr="00B55A82">
        <w:t>g/m</w:t>
      </w:r>
      <w:r w:rsidR="000A3969" w:rsidRPr="00B55A82">
        <w:rPr>
          <w:vertAlign w:val="superscript"/>
        </w:rPr>
        <w:t>3</w:t>
      </w:r>
    </w:p>
    <w:p w14:paraId="4EDA4AB7" w14:textId="77777777" w:rsidR="00A70222" w:rsidRPr="00842C58" w:rsidRDefault="00A70222" w:rsidP="003741BD">
      <w:pPr>
        <w:rPr>
          <w:u w:val="single"/>
        </w:rPr>
      </w:pPr>
      <w:r w:rsidRPr="00842C58">
        <w:rPr>
          <w:u w:val="single"/>
        </w:rPr>
        <w:t>Range</w:t>
      </w:r>
    </w:p>
    <w:p w14:paraId="3FF40A27" w14:textId="67DECEC9" w:rsidR="00664555" w:rsidRDefault="00664555" w:rsidP="00664555">
      <w:pPr>
        <w:pStyle w:val="ListParagraph"/>
        <w:numPr>
          <w:ilvl w:val="0"/>
          <w:numId w:val="18"/>
        </w:numPr>
      </w:pPr>
      <w:r>
        <w:t>2019</w:t>
      </w:r>
      <w:r w:rsidR="000A3969">
        <w:rPr>
          <w:rFonts w:cstheme="minorHAnsi"/>
        </w:rPr>
        <w:tab/>
      </w:r>
      <w:r w:rsidR="000A3969">
        <w:rPr>
          <w:rFonts w:cstheme="minorHAnsi"/>
        </w:rPr>
        <w:tab/>
      </w:r>
      <w:r w:rsidR="001F62AC">
        <w:rPr>
          <w:rFonts w:cstheme="minorHAnsi"/>
        </w:rPr>
        <w:t>54.9</w:t>
      </w:r>
      <w:r w:rsidR="001F62AC" w:rsidRPr="001F62AC">
        <w:rPr>
          <w:rFonts w:cstheme="minorHAnsi"/>
        </w:rPr>
        <w:t xml:space="preserve"> </w:t>
      </w:r>
      <w:r w:rsidR="001F62AC" w:rsidRPr="00B55A82">
        <w:rPr>
          <w:rFonts w:cstheme="minorHAnsi"/>
        </w:rPr>
        <w:t>µ</w:t>
      </w:r>
      <w:r w:rsidR="001F62AC" w:rsidRPr="00B55A82">
        <w:t>g/m</w:t>
      </w:r>
      <w:r w:rsidR="001F62AC" w:rsidRPr="00B55A82">
        <w:rPr>
          <w:vertAlign w:val="superscript"/>
        </w:rPr>
        <w:t>3</w:t>
      </w:r>
    </w:p>
    <w:p w14:paraId="10363E35" w14:textId="29034E62" w:rsidR="00664555" w:rsidRDefault="00664555" w:rsidP="00664555">
      <w:pPr>
        <w:pStyle w:val="ListParagraph"/>
        <w:numPr>
          <w:ilvl w:val="0"/>
          <w:numId w:val="18"/>
        </w:numPr>
      </w:pPr>
      <w:r>
        <w:t>2020</w:t>
      </w:r>
      <w:r w:rsidR="001F62AC">
        <w:tab/>
      </w:r>
      <w:r w:rsidR="001F62AC">
        <w:tab/>
        <w:t>38.8</w:t>
      </w:r>
      <w:r w:rsidR="001F62AC" w:rsidRPr="001F62AC">
        <w:rPr>
          <w:rFonts w:cstheme="minorHAnsi"/>
        </w:rPr>
        <w:t xml:space="preserve"> </w:t>
      </w:r>
      <w:r w:rsidR="001F62AC" w:rsidRPr="00B55A82">
        <w:rPr>
          <w:rFonts w:cstheme="minorHAnsi"/>
        </w:rPr>
        <w:t>µ</w:t>
      </w:r>
      <w:r w:rsidR="001F62AC" w:rsidRPr="00B55A82">
        <w:t>g/m</w:t>
      </w:r>
      <w:r w:rsidR="001F62AC" w:rsidRPr="00B55A82">
        <w:rPr>
          <w:vertAlign w:val="superscript"/>
        </w:rPr>
        <w:t>3</w:t>
      </w:r>
    </w:p>
    <w:p w14:paraId="0BFD2809" w14:textId="05C33EE5" w:rsidR="00664555" w:rsidRDefault="00664555" w:rsidP="00664555">
      <w:pPr>
        <w:pStyle w:val="ListParagraph"/>
        <w:numPr>
          <w:ilvl w:val="0"/>
          <w:numId w:val="18"/>
        </w:numPr>
      </w:pPr>
      <w:r>
        <w:t>2021</w:t>
      </w:r>
      <w:r w:rsidR="001F62AC">
        <w:tab/>
      </w:r>
      <w:r w:rsidR="001F62AC">
        <w:tab/>
      </w:r>
      <w:r w:rsidR="008C51D7">
        <w:t>40.9</w:t>
      </w:r>
      <w:r w:rsidR="001D1163" w:rsidRPr="001D1163">
        <w:rPr>
          <w:rFonts w:cstheme="minorHAnsi"/>
        </w:rPr>
        <w:t xml:space="preserve"> </w:t>
      </w:r>
      <w:r w:rsidR="001D1163" w:rsidRPr="00B55A82">
        <w:rPr>
          <w:rFonts w:cstheme="minorHAnsi"/>
        </w:rPr>
        <w:t>µ</w:t>
      </w:r>
      <w:r w:rsidR="001D1163" w:rsidRPr="00B55A82">
        <w:t>g/m</w:t>
      </w:r>
      <w:r w:rsidR="001D1163" w:rsidRPr="00B55A82">
        <w:rPr>
          <w:vertAlign w:val="superscript"/>
        </w:rPr>
        <w:t>3</w:t>
      </w:r>
    </w:p>
    <w:p w14:paraId="09F59E44" w14:textId="08C6F136" w:rsidR="00664555" w:rsidRDefault="00664555" w:rsidP="00664555">
      <w:pPr>
        <w:pStyle w:val="ListParagraph"/>
        <w:numPr>
          <w:ilvl w:val="0"/>
          <w:numId w:val="18"/>
        </w:numPr>
      </w:pPr>
      <w:r>
        <w:t>2022</w:t>
      </w:r>
      <w:r w:rsidR="001D1163">
        <w:tab/>
      </w:r>
      <w:r w:rsidR="001D1163">
        <w:tab/>
        <w:t>41.5</w:t>
      </w:r>
      <w:r w:rsidR="001D1163" w:rsidRPr="001D1163">
        <w:rPr>
          <w:rFonts w:cstheme="minorHAnsi"/>
        </w:rPr>
        <w:t xml:space="preserve"> </w:t>
      </w:r>
      <w:r w:rsidR="001D1163" w:rsidRPr="00B55A82">
        <w:rPr>
          <w:rFonts w:cstheme="minorHAnsi"/>
        </w:rPr>
        <w:t>µ</w:t>
      </w:r>
      <w:r w:rsidR="001D1163" w:rsidRPr="00B55A82">
        <w:t>g/m</w:t>
      </w:r>
      <w:r w:rsidR="001D1163" w:rsidRPr="00B55A82">
        <w:rPr>
          <w:vertAlign w:val="superscript"/>
        </w:rPr>
        <w:t>3</w:t>
      </w:r>
    </w:p>
    <w:p w14:paraId="2EC544A3" w14:textId="022E5414" w:rsidR="00664555" w:rsidRDefault="00664555" w:rsidP="00664555">
      <w:pPr>
        <w:pStyle w:val="ListParagraph"/>
        <w:numPr>
          <w:ilvl w:val="0"/>
          <w:numId w:val="18"/>
        </w:numPr>
      </w:pPr>
      <w:r>
        <w:t>2023</w:t>
      </w:r>
      <w:r w:rsidR="001D1163">
        <w:tab/>
      </w:r>
      <w:r w:rsidR="001D1163">
        <w:tab/>
      </w:r>
      <w:r w:rsidR="00E91AC2">
        <w:t>39.5</w:t>
      </w:r>
      <w:r w:rsidR="00E91AC2" w:rsidRPr="00E91AC2">
        <w:rPr>
          <w:rFonts w:cstheme="minorHAnsi"/>
        </w:rPr>
        <w:t xml:space="preserve"> </w:t>
      </w:r>
      <w:r w:rsidR="00E91AC2" w:rsidRPr="00B55A82">
        <w:rPr>
          <w:rFonts w:cstheme="minorHAnsi"/>
        </w:rPr>
        <w:t>µ</w:t>
      </w:r>
      <w:r w:rsidR="00E91AC2" w:rsidRPr="00B55A82">
        <w:t>g/m</w:t>
      </w:r>
      <w:r w:rsidR="00E91AC2" w:rsidRPr="00B55A82">
        <w:rPr>
          <w:vertAlign w:val="superscript"/>
        </w:rPr>
        <w:t>3</w:t>
      </w:r>
    </w:p>
    <w:p w14:paraId="1DFF020A" w14:textId="77777777" w:rsidR="00A70222" w:rsidRPr="00842C58" w:rsidRDefault="00A70222" w:rsidP="003741BD">
      <w:pPr>
        <w:rPr>
          <w:u w:val="single"/>
        </w:rPr>
      </w:pPr>
      <w:r w:rsidRPr="00842C58">
        <w:rPr>
          <w:u w:val="single"/>
        </w:rPr>
        <w:t>Minimum</w:t>
      </w:r>
    </w:p>
    <w:p w14:paraId="53991D17" w14:textId="690C6ECD" w:rsidR="00664555" w:rsidRDefault="00664555" w:rsidP="00664555">
      <w:pPr>
        <w:pStyle w:val="ListParagraph"/>
        <w:numPr>
          <w:ilvl w:val="0"/>
          <w:numId w:val="18"/>
        </w:numPr>
      </w:pPr>
      <w:r>
        <w:t>2019</w:t>
      </w:r>
      <w:r w:rsidR="00E91AC2">
        <w:tab/>
      </w:r>
      <w:r w:rsidR="00E91AC2">
        <w:tab/>
        <w:t>14.5</w:t>
      </w:r>
      <w:r w:rsidR="00E91AC2" w:rsidRPr="00E91AC2">
        <w:rPr>
          <w:rFonts w:cstheme="minorHAnsi"/>
        </w:rPr>
        <w:t xml:space="preserve"> </w:t>
      </w:r>
      <w:r w:rsidR="00E91AC2" w:rsidRPr="00B55A82">
        <w:rPr>
          <w:rFonts w:cstheme="minorHAnsi"/>
        </w:rPr>
        <w:t>µ</w:t>
      </w:r>
      <w:r w:rsidR="00E91AC2" w:rsidRPr="00B55A82">
        <w:t>g/m</w:t>
      </w:r>
      <w:r w:rsidR="00E91AC2" w:rsidRPr="00B55A82">
        <w:rPr>
          <w:vertAlign w:val="superscript"/>
        </w:rPr>
        <w:t>3</w:t>
      </w:r>
    </w:p>
    <w:p w14:paraId="33FDCEFA" w14:textId="1DE3335D" w:rsidR="00664555" w:rsidRDefault="00664555" w:rsidP="00664555">
      <w:pPr>
        <w:pStyle w:val="ListParagraph"/>
        <w:numPr>
          <w:ilvl w:val="0"/>
          <w:numId w:val="18"/>
        </w:numPr>
      </w:pPr>
      <w:r>
        <w:t>2020</w:t>
      </w:r>
      <w:r w:rsidR="00E91AC2">
        <w:tab/>
      </w:r>
      <w:r w:rsidR="00E91AC2">
        <w:tab/>
        <w:t>9.20</w:t>
      </w:r>
      <w:r w:rsidR="00E91AC2" w:rsidRPr="00E91AC2">
        <w:rPr>
          <w:rFonts w:cstheme="minorHAnsi"/>
        </w:rPr>
        <w:t xml:space="preserve"> </w:t>
      </w:r>
      <w:r w:rsidR="00E91AC2" w:rsidRPr="00B55A82">
        <w:rPr>
          <w:rFonts w:cstheme="minorHAnsi"/>
        </w:rPr>
        <w:t>µ</w:t>
      </w:r>
      <w:r w:rsidR="00E91AC2" w:rsidRPr="00B55A82">
        <w:t>g/m</w:t>
      </w:r>
      <w:r w:rsidR="00E91AC2" w:rsidRPr="00B55A82">
        <w:rPr>
          <w:vertAlign w:val="superscript"/>
        </w:rPr>
        <w:t>3</w:t>
      </w:r>
    </w:p>
    <w:p w14:paraId="2AFA1B92" w14:textId="706019C6" w:rsidR="00664555" w:rsidRDefault="00664555" w:rsidP="00664555">
      <w:pPr>
        <w:pStyle w:val="ListParagraph"/>
        <w:numPr>
          <w:ilvl w:val="0"/>
          <w:numId w:val="18"/>
        </w:numPr>
      </w:pPr>
      <w:r>
        <w:t>2021</w:t>
      </w:r>
      <w:r w:rsidR="00E91AC2">
        <w:tab/>
      </w:r>
      <w:r w:rsidR="00E91AC2">
        <w:tab/>
      </w:r>
      <w:r w:rsidR="001B5A35">
        <w:t>8.80</w:t>
      </w:r>
      <w:r w:rsidR="001B5A35" w:rsidRPr="001B5A35">
        <w:rPr>
          <w:rFonts w:cstheme="minorHAnsi"/>
        </w:rPr>
        <w:t xml:space="preserve"> </w:t>
      </w:r>
      <w:r w:rsidR="001B5A35" w:rsidRPr="00B55A82">
        <w:rPr>
          <w:rFonts w:cstheme="minorHAnsi"/>
        </w:rPr>
        <w:t>µ</w:t>
      </w:r>
      <w:r w:rsidR="001B5A35" w:rsidRPr="00B55A82">
        <w:t>g/m</w:t>
      </w:r>
      <w:r w:rsidR="001B5A35" w:rsidRPr="00B55A82">
        <w:rPr>
          <w:vertAlign w:val="superscript"/>
        </w:rPr>
        <w:t>3</w:t>
      </w:r>
    </w:p>
    <w:p w14:paraId="58008635" w14:textId="7B526A15" w:rsidR="00664555" w:rsidRDefault="00664555" w:rsidP="00664555">
      <w:pPr>
        <w:pStyle w:val="ListParagraph"/>
        <w:numPr>
          <w:ilvl w:val="0"/>
          <w:numId w:val="18"/>
        </w:numPr>
      </w:pPr>
      <w:r>
        <w:t>2022</w:t>
      </w:r>
      <w:r w:rsidR="001B5A35">
        <w:tab/>
      </w:r>
      <w:r w:rsidR="001B5A35">
        <w:tab/>
        <w:t>9.90</w:t>
      </w:r>
      <w:r w:rsidR="001B5A35" w:rsidRPr="001B5A35">
        <w:rPr>
          <w:rFonts w:cstheme="minorHAnsi"/>
        </w:rPr>
        <w:t xml:space="preserve"> </w:t>
      </w:r>
      <w:r w:rsidR="001B5A35" w:rsidRPr="00B55A82">
        <w:rPr>
          <w:rFonts w:cstheme="minorHAnsi"/>
        </w:rPr>
        <w:t>µ</w:t>
      </w:r>
      <w:r w:rsidR="001B5A35" w:rsidRPr="00B55A82">
        <w:t>g/m</w:t>
      </w:r>
      <w:r w:rsidR="001B5A35" w:rsidRPr="00B55A82">
        <w:rPr>
          <w:vertAlign w:val="superscript"/>
        </w:rPr>
        <w:t>3</w:t>
      </w:r>
    </w:p>
    <w:p w14:paraId="272974C0" w14:textId="02B4DA94" w:rsidR="00664555" w:rsidRDefault="00664555" w:rsidP="00664555">
      <w:pPr>
        <w:pStyle w:val="ListParagraph"/>
        <w:numPr>
          <w:ilvl w:val="0"/>
          <w:numId w:val="18"/>
        </w:numPr>
      </w:pPr>
      <w:r>
        <w:t>2023</w:t>
      </w:r>
      <w:r w:rsidR="001B5A35">
        <w:tab/>
      </w:r>
      <w:r w:rsidR="001B5A35">
        <w:tab/>
        <w:t>8.10</w:t>
      </w:r>
      <w:r w:rsidR="001B5A35" w:rsidRPr="001B5A35">
        <w:rPr>
          <w:rFonts w:cstheme="minorHAnsi"/>
        </w:rPr>
        <w:t xml:space="preserve"> </w:t>
      </w:r>
      <w:r w:rsidR="001B5A35" w:rsidRPr="00B55A82">
        <w:rPr>
          <w:rFonts w:cstheme="minorHAnsi"/>
        </w:rPr>
        <w:t>µ</w:t>
      </w:r>
      <w:r w:rsidR="001B5A35" w:rsidRPr="00B55A82">
        <w:t>g/m</w:t>
      </w:r>
      <w:r w:rsidR="001B5A35" w:rsidRPr="00B55A82">
        <w:rPr>
          <w:vertAlign w:val="superscript"/>
        </w:rPr>
        <w:t>3</w:t>
      </w:r>
    </w:p>
    <w:p w14:paraId="13BCD714" w14:textId="77777777" w:rsidR="00A70222" w:rsidRPr="00842C58" w:rsidRDefault="00A70222" w:rsidP="003741BD">
      <w:pPr>
        <w:rPr>
          <w:u w:val="single"/>
        </w:rPr>
      </w:pPr>
      <w:r w:rsidRPr="00842C58">
        <w:rPr>
          <w:u w:val="single"/>
        </w:rPr>
        <w:t>Maxim</w:t>
      </w:r>
      <w:r w:rsidR="00B91E19" w:rsidRPr="00842C58">
        <w:rPr>
          <w:u w:val="single"/>
        </w:rPr>
        <w:t>um</w:t>
      </w:r>
    </w:p>
    <w:p w14:paraId="74F64BFC" w14:textId="5EF742E8" w:rsidR="00E65AFA" w:rsidRDefault="00E65AFA" w:rsidP="00E65AFA">
      <w:pPr>
        <w:pStyle w:val="ListParagraph"/>
        <w:numPr>
          <w:ilvl w:val="0"/>
          <w:numId w:val="18"/>
        </w:numPr>
      </w:pPr>
      <w:r>
        <w:t>20</w:t>
      </w:r>
      <w:r w:rsidR="00664555">
        <w:t>19</w:t>
      </w:r>
      <w:r w:rsidR="009754F8">
        <w:tab/>
      </w:r>
      <w:r w:rsidR="009754F8">
        <w:tab/>
        <w:t>69.4</w:t>
      </w:r>
      <w:r w:rsidR="009754F8" w:rsidRPr="009754F8">
        <w:rPr>
          <w:rFonts w:cstheme="minorHAnsi"/>
        </w:rPr>
        <w:t xml:space="preserve"> </w:t>
      </w:r>
      <w:r w:rsidR="009754F8" w:rsidRPr="00B55A82">
        <w:rPr>
          <w:rFonts w:cstheme="minorHAnsi"/>
        </w:rPr>
        <w:t>µ</w:t>
      </w:r>
      <w:r w:rsidR="009754F8" w:rsidRPr="00B55A82">
        <w:t>g/m</w:t>
      </w:r>
      <w:r w:rsidR="009754F8" w:rsidRPr="00B55A82">
        <w:rPr>
          <w:vertAlign w:val="superscript"/>
        </w:rPr>
        <w:t>3</w:t>
      </w:r>
    </w:p>
    <w:p w14:paraId="7C98FAE2" w14:textId="64DC80F4" w:rsidR="00664555" w:rsidRDefault="00664555" w:rsidP="00E65AFA">
      <w:pPr>
        <w:pStyle w:val="ListParagraph"/>
        <w:numPr>
          <w:ilvl w:val="0"/>
          <w:numId w:val="18"/>
        </w:numPr>
      </w:pPr>
      <w:r>
        <w:t>2020</w:t>
      </w:r>
      <w:r w:rsidR="009754F8">
        <w:tab/>
      </w:r>
      <w:r w:rsidR="009754F8">
        <w:tab/>
        <w:t>48.0</w:t>
      </w:r>
      <w:r w:rsidR="009754F8" w:rsidRPr="009754F8">
        <w:rPr>
          <w:rFonts w:cstheme="minorHAnsi"/>
        </w:rPr>
        <w:t xml:space="preserve"> </w:t>
      </w:r>
      <w:r w:rsidR="009754F8" w:rsidRPr="00B55A82">
        <w:rPr>
          <w:rFonts w:cstheme="minorHAnsi"/>
        </w:rPr>
        <w:t>µ</w:t>
      </w:r>
      <w:r w:rsidR="009754F8" w:rsidRPr="00B55A82">
        <w:t>g/m</w:t>
      </w:r>
      <w:r w:rsidR="009754F8" w:rsidRPr="00B55A82">
        <w:rPr>
          <w:vertAlign w:val="superscript"/>
        </w:rPr>
        <w:t>3</w:t>
      </w:r>
    </w:p>
    <w:p w14:paraId="18B64A9D" w14:textId="04293910" w:rsidR="00664555" w:rsidRDefault="00664555" w:rsidP="00E65AFA">
      <w:pPr>
        <w:pStyle w:val="ListParagraph"/>
        <w:numPr>
          <w:ilvl w:val="0"/>
          <w:numId w:val="18"/>
        </w:numPr>
      </w:pPr>
      <w:r>
        <w:t>2021</w:t>
      </w:r>
      <w:r w:rsidR="009754F8">
        <w:tab/>
      </w:r>
      <w:r w:rsidR="00376DB3">
        <w:tab/>
        <w:t>49.7</w:t>
      </w:r>
      <w:r w:rsidR="00376DB3" w:rsidRPr="00376DB3">
        <w:rPr>
          <w:rFonts w:cstheme="minorHAnsi"/>
        </w:rPr>
        <w:t xml:space="preserve"> </w:t>
      </w:r>
      <w:r w:rsidR="00376DB3" w:rsidRPr="00B55A82">
        <w:rPr>
          <w:rFonts w:cstheme="minorHAnsi"/>
        </w:rPr>
        <w:t>µ</w:t>
      </w:r>
      <w:r w:rsidR="00376DB3" w:rsidRPr="00B55A82">
        <w:t>g/m</w:t>
      </w:r>
      <w:r w:rsidR="00376DB3" w:rsidRPr="00B55A82">
        <w:rPr>
          <w:vertAlign w:val="superscript"/>
        </w:rPr>
        <w:t>3</w:t>
      </w:r>
    </w:p>
    <w:p w14:paraId="71DBF936" w14:textId="5DFAF0B5" w:rsidR="00664555" w:rsidRDefault="00664555" w:rsidP="00E65AFA">
      <w:pPr>
        <w:pStyle w:val="ListParagraph"/>
        <w:numPr>
          <w:ilvl w:val="0"/>
          <w:numId w:val="18"/>
        </w:numPr>
      </w:pPr>
      <w:r>
        <w:t>2022</w:t>
      </w:r>
      <w:r w:rsidR="00376DB3">
        <w:tab/>
      </w:r>
      <w:r w:rsidR="00376DB3">
        <w:tab/>
        <w:t>51.4</w:t>
      </w:r>
      <w:r w:rsidR="00376DB3" w:rsidRPr="00376DB3">
        <w:rPr>
          <w:rFonts w:cstheme="minorHAnsi"/>
        </w:rPr>
        <w:t xml:space="preserve"> </w:t>
      </w:r>
      <w:r w:rsidR="00376DB3" w:rsidRPr="00B55A82">
        <w:rPr>
          <w:rFonts w:cstheme="minorHAnsi"/>
        </w:rPr>
        <w:t>µ</w:t>
      </w:r>
      <w:r w:rsidR="00376DB3" w:rsidRPr="00B55A82">
        <w:t>g/m</w:t>
      </w:r>
      <w:r w:rsidR="00376DB3" w:rsidRPr="00B55A82">
        <w:rPr>
          <w:vertAlign w:val="superscript"/>
        </w:rPr>
        <w:t>3</w:t>
      </w:r>
    </w:p>
    <w:p w14:paraId="23B56059" w14:textId="77777777" w:rsidR="00664555" w:rsidRDefault="00664555" w:rsidP="00E65AFA">
      <w:pPr>
        <w:pStyle w:val="ListParagraph"/>
        <w:numPr>
          <w:ilvl w:val="0"/>
          <w:numId w:val="18"/>
        </w:numPr>
      </w:pPr>
      <w:r>
        <w:t>2023</w:t>
      </w:r>
      <w:r w:rsidR="00376DB3">
        <w:tab/>
      </w:r>
      <w:r w:rsidR="00376DB3">
        <w:tab/>
      </w:r>
      <w:r w:rsidR="00D44411">
        <w:t>47.6</w:t>
      </w:r>
      <w:r w:rsidR="00D44411" w:rsidRPr="00D44411">
        <w:rPr>
          <w:rFonts w:cstheme="minorHAnsi"/>
        </w:rPr>
        <w:t xml:space="preserve"> </w:t>
      </w:r>
      <w:r w:rsidR="00D44411" w:rsidRPr="00B55A82">
        <w:rPr>
          <w:rFonts w:cstheme="minorHAnsi"/>
        </w:rPr>
        <w:t>µ</w:t>
      </w:r>
      <w:r w:rsidR="00D44411" w:rsidRPr="00B55A82">
        <w:t>g/m</w:t>
      </w:r>
      <w:r w:rsidR="00D44411" w:rsidRPr="00B55A82">
        <w:rPr>
          <w:vertAlign w:val="superscript"/>
        </w:rPr>
        <w:t>3</w:t>
      </w:r>
    </w:p>
    <w:p w14:paraId="11FBE3E0" w14:textId="77777777" w:rsidR="00EA73F3" w:rsidRDefault="00EA73F3" w:rsidP="00EA73F3"/>
    <w:p w14:paraId="65CBB004" w14:textId="77777777" w:rsidR="006C523E" w:rsidRDefault="006C523E" w:rsidP="006C523E">
      <w:pPr>
        <w:jc w:val="center"/>
        <w:sectPr w:rsidR="006C523E" w:rsidSect="003A5102">
          <w:pgSz w:w="11906" w:h="16838" w:code="9"/>
          <w:pgMar w:top="720" w:right="720" w:bottom="720" w:left="720" w:header="708" w:footer="340" w:gutter="0"/>
          <w:cols w:space="708"/>
          <w:docGrid w:linePitch="360"/>
        </w:sectPr>
      </w:pPr>
    </w:p>
    <w:p w14:paraId="0DDDD839" w14:textId="779E391F" w:rsidR="00666851" w:rsidRDefault="00C71154" w:rsidP="00DC5DF6">
      <w:pPr>
        <w:jc w:val="center"/>
      </w:pPr>
      <w:r>
        <w:rPr>
          <w:noProof/>
        </w:rPr>
        <mc:AlternateContent>
          <mc:Choice Requires="wps">
            <w:drawing>
              <wp:inline distT="0" distB="0" distL="0" distR="0" wp14:anchorId="1D3B5739" wp14:editId="095B361F">
                <wp:extent cx="6522720" cy="457200"/>
                <wp:effectExtent l="0" t="0" r="0" b="0"/>
                <wp:docPr id="1768888613" name="Text Box 1"/>
                <wp:cNvGraphicFramePr/>
                <a:graphic xmlns:a="http://schemas.openxmlformats.org/drawingml/2006/main">
                  <a:graphicData uri="http://schemas.microsoft.com/office/word/2010/wordprocessingShape">
                    <wps:wsp>
                      <wps:cNvSpPr txBox="1"/>
                      <wps:spPr>
                        <a:xfrm>
                          <a:off x="0" y="0"/>
                          <a:ext cx="6522720" cy="457200"/>
                        </a:xfrm>
                        <a:prstGeom prst="rect">
                          <a:avLst/>
                        </a:prstGeom>
                        <a:solidFill>
                          <a:prstClr val="white"/>
                        </a:solidFill>
                        <a:ln>
                          <a:noFill/>
                        </a:ln>
                      </wps:spPr>
                      <wps:txbx>
                        <w:txbxContent>
                          <w:p w14:paraId="13CE5CB6" w14:textId="7526B390" w:rsidR="00C71154" w:rsidRPr="009D0598" w:rsidRDefault="00C71154" w:rsidP="00C71154">
                            <w:pPr>
                              <w:pStyle w:val="Caption"/>
                              <w:rPr>
                                <w:szCs w:val="22"/>
                              </w:rPr>
                            </w:pPr>
                            <w:bookmarkStart w:id="80" w:name="_Ref170477224"/>
                            <w:bookmarkStart w:id="81" w:name="_Toc173232297"/>
                            <w:r>
                              <w:t>Figure A.</w:t>
                            </w:r>
                            <w:r>
                              <w:fldChar w:fldCharType="begin"/>
                            </w:r>
                            <w:r>
                              <w:instrText xml:space="preserve"> SEQ Figure_A. \* ARABIC </w:instrText>
                            </w:r>
                            <w:r>
                              <w:fldChar w:fldCharType="separate"/>
                            </w:r>
                            <w:r w:rsidR="00DE7A33">
                              <w:rPr>
                                <w:noProof/>
                              </w:rPr>
                              <w:t>3</w:t>
                            </w:r>
                            <w:r>
                              <w:fldChar w:fldCharType="end"/>
                            </w:r>
                            <w:bookmarkEnd w:id="80"/>
                            <w:r>
                              <w:t xml:space="preserve"> </w:t>
                            </w:r>
                            <w:r w:rsidR="003A41E4">
                              <w:t>–</w:t>
                            </w:r>
                            <w:r>
                              <w:t xml:space="preserve"> A</w:t>
                            </w:r>
                            <w:r w:rsidRPr="008631B7">
                              <w:t xml:space="preserve">verage annual concentration obtained </w:t>
                            </w:r>
                            <w:r w:rsidR="00BA35EB">
                              <w:t>across</w:t>
                            </w:r>
                            <w:r w:rsidRPr="008631B7">
                              <w:t xml:space="preserve"> all Luton urban background and roadside sites between 2016 and </w:t>
                            </w:r>
                            <w:r w:rsidR="00000000">
                              <w:fldChar w:fldCharType="begin"/>
                            </w:r>
                            <w:r w:rsidR="00000000">
                              <w:instrText xml:space="preserve"> DOCPROPERTY  aMonitoringYear  \* MERGEFORMAT </w:instrText>
                            </w:r>
                            <w:r w:rsidR="00000000">
                              <w:fldChar w:fldCharType="separate"/>
                            </w:r>
                            <w:r w:rsidR="0050329A">
                              <w:t>2023</w:t>
                            </w:r>
                            <w:r w:rsidR="00000000">
                              <w:fldChar w:fldCharType="end"/>
                            </w:r>
                            <w:r w:rsidRPr="008631B7">
                              <w:t xml:space="preserve"> with the corresponding UK figures</w:t>
                            </w:r>
                            <w:r w:rsidR="00B51634">
                              <w:t xml:space="preserve"> (95% CI)</w:t>
                            </w:r>
                            <w:r w:rsidRPr="00C71154">
                              <w:rPr>
                                <w:vertAlign w:val="superscript"/>
                              </w:rPr>
                              <w:fldChar w:fldCharType="begin"/>
                            </w:r>
                            <w:r w:rsidRPr="00C71154">
                              <w:rPr>
                                <w:vertAlign w:val="superscript"/>
                              </w:rPr>
                              <w:instrText xml:space="preserve"> NOTEREF _Ref169857484 \h </w:instrText>
                            </w:r>
                            <w:r>
                              <w:rPr>
                                <w:vertAlign w:val="superscript"/>
                              </w:rPr>
                              <w:instrText xml:space="preserve"> \* MERGEFORMAT </w:instrText>
                            </w:r>
                            <w:r w:rsidRPr="00C71154">
                              <w:rPr>
                                <w:vertAlign w:val="superscript"/>
                              </w:rPr>
                            </w:r>
                            <w:r w:rsidRPr="00C71154">
                              <w:rPr>
                                <w:vertAlign w:val="superscript"/>
                              </w:rPr>
                              <w:fldChar w:fldCharType="separate"/>
                            </w:r>
                            <w:r w:rsidR="00DE7A33">
                              <w:rPr>
                                <w:vertAlign w:val="superscript"/>
                              </w:rPr>
                              <w:t>3</w:t>
                            </w:r>
                            <w:bookmarkEnd w:id="81"/>
                            <w:r w:rsidRPr="00C71154">
                              <w:rPr>
                                <w:vertAlign w:val="superscript"/>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w14:anchorId="1D3B5739" id="_x0000_t202" coordsize="21600,21600" o:spt="202" path="m,l,21600r21600,l21600,xe">
                <v:stroke joinstyle="miter"/>
                <v:path gradientshapeok="t" o:connecttype="rect"/>
              </v:shapetype>
              <v:shape id="Text Box 1" o:spid="_x0000_s1026" type="#_x0000_t202" style="width:513.6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" stroked="f">
                <v:textbox inset="0,0,0,0">
                  <w:txbxContent>
                    <w:p w14:paraId="13CE5CB6" w14:textId="7526B390" w:rsidR="00C71154" w:rsidRPr="009D0598" w:rsidRDefault="00C71154" w:rsidP="00C71154">
                      <w:pPr>
                        <w:pStyle w:val="Caption"/>
                        <w:rPr>
                          <w:szCs w:val="22"/>
                        </w:rPr>
                      </w:pPr>
                      <w:bookmarkStart w:id="82" w:name="_Ref170477224"/>
                      <w:bookmarkStart w:id="83" w:name="_Toc173232297"/>
                      <w:r>
                        <w:t>Figure A.</w:t>
                      </w:r>
                      <w:r>
                        <w:fldChar w:fldCharType="begin"/>
                      </w:r>
                      <w:r>
                        <w:instrText xml:space="preserve"> SEQ Figure_A. \* ARABIC </w:instrText>
                      </w:r>
                      <w:r>
                        <w:fldChar w:fldCharType="separate"/>
                      </w:r>
                      <w:r w:rsidR="00DE7A33">
                        <w:rPr>
                          <w:noProof/>
                        </w:rPr>
                        <w:t>3</w:t>
                      </w:r>
                      <w:r>
                        <w:fldChar w:fldCharType="end"/>
                      </w:r>
                      <w:bookmarkEnd w:id="82"/>
                      <w:r>
                        <w:t xml:space="preserve"> </w:t>
                      </w:r>
                      <w:r w:rsidR="003A41E4">
                        <w:t>–</w:t>
                      </w:r>
                      <w:r>
                        <w:t xml:space="preserve"> A</w:t>
                      </w:r>
                      <w:r w:rsidRPr="008631B7">
                        <w:t xml:space="preserve">verage annual concentration obtained </w:t>
                      </w:r>
                      <w:r w:rsidR="00BA35EB">
                        <w:t>across</w:t>
                      </w:r>
                      <w:r w:rsidRPr="008631B7">
                        <w:t xml:space="preserve"> all Luton urban background and roadside sites between 2016 and </w:t>
                      </w:r>
                      <w:r w:rsidR="003F2EEC">
                        <w:fldChar w:fldCharType="begin"/>
                      </w:r>
                      <w:r w:rsidR="003F2EEC">
                        <w:instrText xml:space="preserve"> DOCPROPERTY  aMonitoringYear  \* MERGEFORMAT </w:instrText>
                      </w:r>
                      <w:r w:rsidR="003F2EEC">
                        <w:fldChar w:fldCharType="separate"/>
                      </w:r>
                      <w:r w:rsidR="0050329A">
                        <w:t>2023</w:t>
                      </w:r>
                      <w:r w:rsidR="003F2EEC">
                        <w:fldChar w:fldCharType="end"/>
                      </w:r>
                      <w:r w:rsidRPr="008631B7">
                        <w:t xml:space="preserve"> with the corresponding UK figures</w:t>
                      </w:r>
                      <w:r w:rsidR="00B51634">
                        <w:t xml:space="preserve"> (95% CI)</w:t>
                      </w:r>
                      <w:r w:rsidRPr="00C71154">
                        <w:rPr>
                          <w:vertAlign w:val="superscript"/>
                        </w:rPr>
                        <w:fldChar w:fldCharType="begin"/>
                      </w:r>
                      <w:r w:rsidRPr="00C71154">
                        <w:rPr>
                          <w:vertAlign w:val="superscript"/>
                        </w:rPr>
                        <w:instrText xml:space="preserve"> NOTEREF _Ref169857484 \h </w:instrText>
                      </w:r>
                      <w:r>
                        <w:rPr>
                          <w:vertAlign w:val="superscript"/>
                        </w:rPr>
                        <w:instrText xml:space="preserve"> \* MERGEFORMAT </w:instrText>
                      </w:r>
                      <w:r w:rsidRPr="00C71154">
                        <w:rPr>
                          <w:vertAlign w:val="superscript"/>
                        </w:rPr>
                      </w:r>
                      <w:r w:rsidRPr="00C71154">
                        <w:rPr>
                          <w:vertAlign w:val="superscript"/>
                        </w:rPr>
                        <w:fldChar w:fldCharType="separate"/>
                      </w:r>
                      <w:r w:rsidR="00DE7A33">
                        <w:rPr>
                          <w:vertAlign w:val="superscript"/>
                        </w:rPr>
                        <w:t>3</w:t>
                      </w:r>
                      <w:bookmarkEnd w:id="83"/>
                      <w:r w:rsidRPr="00C71154">
                        <w:rPr>
                          <w:vertAlign w:val="superscript"/>
                        </w:rPr>
                        <w:fldChar w:fldCharType="end"/>
                      </w:r>
                    </w:p>
                  </w:txbxContent>
                </v:textbox>
                <w10:anchorlock/>
              </v:shape>
            </w:pict>
          </mc:Fallback>
        </mc:AlternateContent>
      </w:r>
      <w:r w:rsidR="00461390" w:rsidRPr="00461390">
        <w:rPr>
          <w:noProof/>
        </w:rPr>
        <mc:AlternateContent>
          <mc:Choice Requires="wpg">
            <w:drawing>
              <wp:inline distT="0" distB="0" distL="0" distR="0" wp14:anchorId="7024484D" wp14:editId="5F026A75">
                <wp:extent cx="6523200" cy="8470800"/>
                <wp:effectExtent l="0" t="0" r="0" b="6985"/>
                <wp:docPr id="8" name="Group 7" descr="Plots comparing average annual NO₂ concentrations obtained across all Luton urban background and roadside sites between 2016 and 2023 with the corresponding UK figures.">
                  <a:extLst xmlns:a="http://schemas.openxmlformats.org/drawingml/2006/main">
                    <a:ext uri="{FF2B5EF4-FFF2-40B4-BE49-F238E27FC236}">
                      <a16:creationId xmlns:a16="http://schemas.microsoft.com/office/drawing/2014/main" id="{624A4204-DCB8-E6AB-F004-A24C11006E0E}"/>
                    </a:ext>
                  </a:extLst>
                </wp:docPr>
                <wp:cNvGraphicFramePr/>
                <a:graphic xmlns:a="http://schemas.openxmlformats.org/drawingml/2006/main">
                  <a:graphicData uri="http://schemas.microsoft.com/office/word/2010/wordprocessingGroup">
                    <wpg:wgp>
                      <wpg:cNvGrpSpPr/>
                      <wpg:grpSpPr>
                        <a:xfrm>
                          <a:off x="0" y="0"/>
                          <a:ext cx="6523200" cy="8470800"/>
                          <a:chOff x="0" y="0"/>
                          <a:chExt cx="6523809" cy="9411110"/>
                        </a:xfrm>
                      </wpg:grpSpPr>
                      <pic:pic xmlns:pic="http://schemas.openxmlformats.org/drawingml/2006/picture">
                        <pic:nvPicPr>
                          <pic:cNvPr id="650449121" name="Picture 650449121">
                            <a:extLst>
                              <a:ext uri="{FF2B5EF4-FFF2-40B4-BE49-F238E27FC236}">
                                <a16:creationId xmlns:a16="http://schemas.microsoft.com/office/drawing/2014/main" id="{8CEE1B7C-1387-4A09-C058-4ED16E1E84F1}"/>
                              </a:ext>
                            </a:extLst>
                          </pic:cNvPr>
                          <pic:cNvPicPr>
                            <a:picLocks noChangeAspect="1"/>
                          </pic:cNvPicPr>
                        </pic:nvPicPr>
                        <pic:blipFill>
                          <a:blip r:embed="rId130"/>
                          <a:stretch>
                            <a:fillRect/>
                          </a:stretch>
                        </pic:blipFill>
                        <pic:spPr>
                          <a:xfrm>
                            <a:off x="0" y="0"/>
                            <a:ext cx="6523809" cy="4742857"/>
                          </a:xfrm>
                          <a:prstGeom prst="rect">
                            <a:avLst/>
                          </a:prstGeom>
                        </pic:spPr>
                      </pic:pic>
                      <pic:pic xmlns:pic="http://schemas.openxmlformats.org/drawingml/2006/picture">
                        <pic:nvPicPr>
                          <pic:cNvPr id="219712877" name="Picture 219712877">
                            <a:extLst>
                              <a:ext uri="{FF2B5EF4-FFF2-40B4-BE49-F238E27FC236}">
                                <a16:creationId xmlns:a16="http://schemas.microsoft.com/office/drawing/2014/main" id="{2F6B351B-B07B-92AF-486D-EE3741221AB6}"/>
                              </a:ext>
                            </a:extLst>
                          </pic:cNvPr>
                          <pic:cNvPicPr>
                            <a:picLocks noChangeAspect="1"/>
                          </pic:cNvPicPr>
                        </pic:nvPicPr>
                        <pic:blipFill>
                          <a:blip r:embed="rId131"/>
                          <a:stretch>
                            <a:fillRect/>
                          </a:stretch>
                        </pic:blipFill>
                        <pic:spPr>
                          <a:xfrm>
                            <a:off x="0" y="4668253"/>
                            <a:ext cx="6523809" cy="4742857"/>
                          </a:xfrm>
                          <a:prstGeom prst="rect">
                            <a:avLst/>
                          </a:prstGeom>
                        </pic:spPr>
                      </pic:pic>
                    </wpg:wgp>
                  </a:graphicData>
                </a:graphic>
              </wp:inline>
            </w:drawing>
          </mc:Choice>
          <mc:Fallback>
            <w:pict>
              <v:group w14:anchorId="321435B9" id="Group 7" o:spid="_x0000_s1026" alt="Plots comparing average annual NO₂ concentrations obtained across all Luton urban background and roadside sites between 2016 and 2023 with the corresponding UK figures." style="width:513.65pt;height:667pt;mso-position-horizontal-relative:char;mso-position-vertical-relative:line" coordsize="65238,94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50449121" o:spid="_x0000_s1027" type="#_x0000_t75" style="position:absolute;width:65238;height:47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">
                  <v:imagedata r:id="rId132" o:title=""/>
                </v:shape>
                <v:shape id="Picture 219712877" o:spid="_x0000_s1028" type="#_x0000_t75" style="position:absolute;top:46682;width:65238;height:4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">
                  <v:imagedata r:id="rId133" o:title=""/>
                </v:shape>
                <w10:anchorlock/>
              </v:group>
            </w:pict>
          </mc:Fallback>
        </mc:AlternateContent>
      </w:r>
    </w:p>
    <w:p w14:paraId="19C5BE32" w14:textId="097612AE" w:rsidR="00F96FAD" w:rsidRPr="00F96FAD" w:rsidRDefault="00F96FAD" w:rsidP="00F96FAD">
      <w:pPr>
        <w:tabs>
          <w:tab w:val="center" w:pos="5233"/>
        </w:tabs>
        <w:sectPr w:rsidR="00F96FAD" w:rsidRPr="00F96FAD" w:rsidSect="003A5102">
          <w:pgSz w:w="11906" w:h="16838" w:code="9"/>
          <w:pgMar w:top="720" w:right="720" w:bottom="720" w:left="720" w:header="708" w:footer="340" w:gutter="0"/>
          <w:cols w:space="708"/>
          <w:docGrid w:linePitch="360"/>
        </w:sectPr>
      </w:pPr>
    </w:p>
    <w:p w14:paraId="3B875310" w14:textId="48C129AB" w:rsidR="001458E5" w:rsidRDefault="001458E5" w:rsidP="001458E5">
      <w:pPr>
        <w:pStyle w:val="Caption"/>
      </w:pPr>
      <w:bookmarkStart w:id="82" w:name="_Ref170474010"/>
      <w:bookmarkStart w:id="83" w:name="_Toc173232298"/>
      <w:r>
        <w:t>Figure A.</w:t>
      </w:r>
      <w:r>
        <w:fldChar w:fldCharType="begin"/>
      </w:r>
      <w:r>
        <w:instrText xml:space="preserve"> SEQ Figure_A. \* ARABIC </w:instrText>
      </w:r>
      <w:r>
        <w:fldChar w:fldCharType="separate"/>
      </w:r>
      <w:r w:rsidR="00DE7A33">
        <w:rPr>
          <w:noProof/>
        </w:rPr>
        <w:t>4</w:t>
      </w:r>
      <w:r>
        <w:fldChar w:fldCharType="end"/>
      </w:r>
      <w:bookmarkEnd w:id="82"/>
      <w:r>
        <w:t xml:space="preserve"> </w:t>
      </w:r>
      <w:r w:rsidR="003A41E4">
        <w:t>–</w:t>
      </w:r>
      <w:r>
        <w:t xml:space="preserve"> Threshold Value Chart</w:t>
      </w:r>
      <w:r w:rsidR="007B2A41">
        <w:t>s</w:t>
      </w:r>
      <w:r w:rsidR="00A63FF2">
        <w:t>;</w:t>
      </w:r>
      <w:r>
        <w:t xml:space="preserve"> </w:t>
      </w:r>
      <w:r w:rsidR="00CA0DE2">
        <w:t>a</w:t>
      </w:r>
      <w:r>
        <w:t xml:space="preserve">nnual </w:t>
      </w:r>
      <w:r w:rsidR="00CA0DE2">
        <w:t>m</w:t>
      </w:r>
      <w:r>
        <w:t xml:space="preserve">ean </w:t>
      </w:r>
      <w:r w:rsidRPr="008663A3">
        <w:t>NO</w:t>
      </w:r>
      <w:r w:rsidRPr="008663A3">
        <w:rPr>
          <w:vertAlign w:val="subscript"/>
        </w:rPr>
        <w:t>2</w:t>
      </w:r>
      <w:r>
        <w:t xml:space="preserve"> at AQMA N</w:t>
      </w:r>
      <w:r w:rsidRPr="001458E5">
        <w:rPr>
          <w:vertAlign w:val="superscript"/>
        </w:rPr>
        <w:t>o.</w:t>
      </w:r>
      <w:r>
        <w:t xml:space="preserve"> 1 </w:t>
      </w:r>
      <w:r w:rsidR="00CA0DE2">
        <w:t>p</w:t>
      </w:r>
      <w:r>
        <w:t xml:space="preserve">assive </w:t>
      </w:r>
      <w:r w:rsidR="00CA0DE2">
        <w:t>s</w:t>
      </w:r>
      <w:r>
        <w:t xml:space="preserve">ites </w:t>
      </w:r>
      <w:r w:rsidR="00CA0DE2">
        <w:t>r</w:t>
      </w:r>
      <w:r w:rsidR="00C26F87">
        <w:t>elative to</w:t>
      </w:r>
      <w:r>
        <w:t xml:space="preserve"> 36</w:t>
      </w:r>
      <w:r w:rsidR="00C26F87" w:rsidRPr="00B55A82">
        <w:rPr>
          <w:rFonts w:cstheme="minorHAnsi"/>
        </w:rPr>
        <w:t>µ</w:t>
      </w:r>
      <w:r w:rsidR="00C26F87" w:rsidRPr="00B55A82">
        <w:t>g/m</w:t>
      </w:r>
      <w:r w:rsidR="00C26F87" w:rsidRPr="00B55A82">
        <w:rPr>
          <w:vertAlign w:val="superscript"/>
        </w:rPr>
        <w:t>3</w:t>
      </w:r>
      <w:r w:rsidR="00C26F87">
        <w:t xml:space="preserve"> </w:t>
      </w:r>
      <w:r w:rsidR="00CA0DE2">
        <w:t>t</w:t>
      </w:r>
      <w:r>
        <w:t>hreshold</w:t>
      </w:r>
      <w:bookmarkEnd w:id="83"/>
    </w:p>
    <w:p w14:paraId="6F0321F0" w14:textId="77777777" w:rsidR="00EA73F3" w:rsidRDefault="009B5713" w:rsidP="009B5713">
      <w:pPr>
        <w:jc w:val="center"/>
      </w:pPr>
      <w:r>
        <w:rPr>
          <w:noProof/>
        </w:rPr>
        <w:drawing>
          <wp:inline distT="0" distB="0" distL="0" distR="0" wp14:anchorId="5675939C" wp14:editId="7EA03C04">
            <wp:extent cx="6721200" cy="7326000"/>
            <wp:effectExtent l="0" t="0" r="3810" b="8255"/>
            <wp:docPr id="2055136190" name="Picture 2" descr="36µg/m³ threshold value charts for AQMA 1 sites between 2018 and 20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136190" name="Picture 2" descr="36µg/m³ threshold value charts for AQMA 1 sites between 2018 and 2023. "/>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721200" cy="7326000"/>
                    </a:xfrm>
                    <a:prstGeom prst="rect">
                      <a:avLst/>
                    </a:prstGeom>
                    <a:noFill/>
                  </pic:spPr>
                </pic:pic>
              </a:graphicData>
            </a:graphic>
          </wp:inline>
        </w:drawing>
      </w:r>
    </w:p>
    <w:p w14:paraId="6639F92F" w14:textId="77777777" w:rsidR="00221054" w:rsidRDefault="00221054" w:rsidP="009B5713">
      <w:pPr>
        <w:jc w:val="center"/>
        <w:sectPr w:rsidR="00221054" w:rsidSect="003A5102">
          <w:pgSz w:w="11906" w:h="16838" w:code="9"/>
          <w:pgMar w:top="720" w:right="720" w:bottom="720" w:left="720" w:header="708" w:footer="340" w:gutter="0"/>
          <w:cols w:space="708"/>
          <w:docGrid w:linePitch="360"/>
        </w:sectPr>
      </w:pPr>
    </w:p>
    <w:p w14:paraId="2DE6DB11" w14:textId="5E9E5824" w:rsidR="00DA109B" w:rsidRDefault="00DA109B" w:rsidP="00DA109B">
      <w:pPr>
        <w:pStyle w:val="Caption"/>
      </w:pPr>
      <w:bookmarkStart w:id="84" w:name="_Ref170474017"/>
      <w:bookmarkStart w:id="85" w:name="_Toc173232299"/>
      <w:r>
        <w:t>Figure A.</w:t>
      </w:r>
      <w:r>
        <w:fldChar w:fldCharType="begin"/>
      </w:r>
      <w:r>
        <w:instrText xml:space="preserve"> SEQ Figure_A. \* ARABIC </w:instrText>
      </w:r>
      <w:r>
        <w:fldChar w:fldCharType="separate"/>
      </w:r>
      <w:r w:rsidR="00DE7A33">
        <w:rPr>
          <w:noProof/>
        </w:rPr>
        <w:t>5</w:t>
      </w:r>
      <w:r>
        <w:fldChar w:fldCharType="end"/>
      </w:r>
      <w:bookmarkEnd w:id="84"/>
      <w:r>
        <w:t xml:space="preserve"> </w:t>
      </w:r>
      <w:r w:rsidR="003A41E4">
        <w:t>–</w:t>
      </w:r>
      <w:r w:rsidRPr="00747794">
        <w:t xml:space="preserve"> Threshold Value Chart</w:t>
      </w:r>
      <w:r w:rsidR="007B2A41">
        <w:t>s</w:t>
      </w:r>
      <w:r w:rsidRPr="00747794">
        <w:t xml:space="preserve">; </w:t>
      </w:r>
      <w:r w:rsidR="00CA0DE2">
        <w:t>a</w:t>
      </w:r>
      <w:r w:rsidRPr="00747794">
        <w:t xml:space="preserve">nnual </w:t>
      </w:r>
      <w:r w:rsidR="00CA0DE2">
        <w:t>m</w:t>
      </w:r>
      <w:r w:rsidRPr="00747794">
        <w:t xml:space="preserve">ean </w:t>
      </w:r>
      <w:r w:rsidRPr="008663A3">
        <w:t>NO</w:t>
      </w:r>
      <w:r w:rsidRPr="008663A3">
        <w:rPr>
          <w:vertAlign w:val="subscript"/>
        </w:rPr>
        <w:t>2</w:t>
      </w:r>
      <w:r>
        <w:t xml:space="preserve"> </w:t>
      </w:r>
      <w:r w:rsidRPr="00747794">
        <w:t>at AQMA N</w:t>
      </w:r>
      <w:r w:rsidRPr="003672F5">
        <w:rPr>
          <w:vertAlign w:val="superscript"/>
        </w:rPr>
        <w:t>o.</w:t>
      </w:r>
      <w:r w:rsidRPr="00747794">
        <w:t xml:space="preserve"> </w:t>
      </w:r>
      <w:r>
        <w:t>2</w:t>
      </w:r>
      <w:r w:rsidRPr="00747794">
        <w:t xml:space="preserve"> </w:t>
      </w:r>
      <w:r w:rsidR="00CA0DE2">
        <w:t>p</w:t>
      </w:r>
      <w:r w:rsidRPr="00747794">
        <w:t xml:space="preserve">assive </w:t>
      </w:r>
      <w:r w:rsidR="00CA0DE2">
        <w:t>s</w:t>
      </w:r>
      <w:r w:rsidRPr="00747794">
        <w:t xml:space="preserve">ites </w:t>
      </w:r>
      <w:r w:rsidR="00CA0DE2">
        <w:t>r</w:t>
      </w:r>
      <w:r w:rsidRPr="00747794">
        <w:t>elative to 36µg/m</w:t>
      </w:r>
      <w:r w:rsidRPr="003672F5">
        <w:rPr>
          <w:vertAlign w:val="superscript"/>
        </w:rPr>
        <w:t>3</w:t>
      </w:r>
      <w:r w:rsidR="003672F5">
        <w:t xml:space="preserve"> </w:t>
      </w:r>
      <w:r w:rsidR="00CA0DE2">
        <w:t>t</w:t>
      </w:r>
      <w:r w:rsidRPr="00747794">
        <w:t>hreshold</w:t>
      </w:r>
      <w:bookmarkEnd w:id="85"/>
    </w:p>
    <w:p w14:paraId="23914CF9" w14:textId="77777777" w:rsidR="00221054" w:rsidRDefault="00DA109B" w:rsidP="00DA109B">
      <w:pPr>
        <w:jc w:val="center"/>
      </w:pPr>
      <w:r>
        <w:rPr>
          <w:noProof/>
        </w:rPr>
        <w:drawing>
          <wp:inline distT="0" distB="0" distL="0" distR="0" wp14:anchorId="720F81AA" wp14:editId="2EDC1010">
            <wp:extent cx="6721200" cy="7326000"/>
            <wp:effectExtent l="0" t="0" r="3810" b="8255"/>
            <wp:docPr id="1812984577" name="Picture 3" descr="36µg/m³ threshold value charts for AQMA 2 sites between 2018 and 20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984577" name="Picture 3" descr="36µg/m³ threshold value charts for AQMA 2 sites between 2018 and 2023. "/>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721200" cy="7326000"/>
                    </a:xfrm>
                    <a:prstGeom prst="rect">
                      <a:avLst/>
                    </a:prstGeom>
                    <a:noFill/>
                  </pic:spPr>
                </pic:pic>
              </a:graphicData>
            </a:graphic>
          </wp:inline>
        </w:drawing>
      </w:r>
    </w:p>
    <w:p w14:paraId="1842C0C1" w14:textId="77777777" w:rsidR="00976856" w:rsidRDefault="00976856" w:rsidP="00DA109B">
      <w:pPr>
        <w:jc w:val="center"/>
        <w:sectPr w:rsidR="00976856" w:rsidSect="003A5102">
          <w:pgSz w:w="11906" w:h="16838" w:code="9"/>
          <w:pgMar w:top="720" w:right="720" w:bottom="720" w:left="720" w:header="708" w:footer="340" w:gutter="0"/>
          <w:cols w:space="708"/>
          <w:docGrid w:linePitch="360"/>
        </w:sectPr>
      </w:pPr>
    </w:p>
    <w:p w14:paraId="2473CDC5" w14:textId="0198C752" w:rsidR="00366C85" w:rsidRDefault="00366C85" w:rsidP="00366C85">
      <w:pPr>
        <w:pStyle w:val="Caption"/>
      </w:pPr>
      <w:bookmarkStart w:id="86" w:name="_Ref170474040"/>
      <w:bookmarkStart w:id="87" w:name="_Toc173232300"/>
      <w:r>
        <w:t>Figure A.</w:t>
      </w:r>
      <w:r>
        <w:fldChar w:fldCharType="begin"/>
      </w:r>
      <w:r>
        <w:instrText xml:space="preserve"> SEQ Figure_A. \* ARABIC </w:instrText>
      </w:r>
      <w:r>
        <w:fldChar w:fldCharType="separate"/>
      </w:r>
      <w:r w:rsidR="00DE7A33">
        <w:rPr>
          <w:noProof/>
        </w:rPr>
        <w:t>6</w:t>
      </w:r>
      <w:r>
        <w:fldChar w:fldCharType="end"/>
      </w:r>
      <w:bookmarkEnd w:id="86"/>
      <w:r>
        <w:t xml:space="preserve"> </w:t>
      </w:r>
      <w:r w:rsidR="003A41E4">
        <w:t>–</w:t>
      </w:r>
      <w:r w:rsidRPr="00F66657">
        <w:t xml:space="preserve"> Threshold Value Chart</w:t>
      </w:r>
      <w:r w:rsidR="007B2A41">
        <w:t>s</w:t>
      </w:r>
      <w:r w:rsidRPr="00F66657">
        <w:t xml:space="preserve">; </w:t>
      </w:r>
      <w:r w:rsidR="00CA0DE2">
        <w:t>a</w:t>
      </w:r>
      <w:r w:rsidRPr="00F66657">
        <w:t xml:space="preserve">nnual </w:t>
      </w:r>
      <w:r w:rsidR="00CA0DE2">
        <w:t>m</w:t>
      </w:r>
      <w:r w:rsidRPr="00F66657">
        <w:t xml:space="preserve">ean </w:t>
      </w:r>
      <w:r w:rsidRPr="008663A3">
        <w:t>NO</w:t>
      </w:r>
      <w:r w:rsidRPr="008663A3">
        <w:rPr>
          <w:vertAlign w:val="subscript"/>
        </w:rPr>
        <w:t>2</w:t>
      </w:r>
      <w:r>
        <w:t xml:space="preserve"> </w:t>
      </w:r>
      <w:r w:rsidRPr="00F66657">
        <w:t>at AQMA N</w:t>
      </w:r>
      <w:r w:rsidRPr="00366C85">
        <w:rPr>
          <w:vertAlign w:val="superscript"/>
        </w:rPr>
        <w:t>o.</w:t>
      </w:r>
      <w:r w:rsidRPr="00F66657">
        <w:t xml:space="preserve"> </w:t>
      </w:r>
      <w:r>
        <w:t>3</w:t>
      </w:r>
      <w:r w:rsidRPr="00F66657">
        <w:t xml:space="preserve"> </w:t>
      </w:r>
      <w:r w:rsidR="00CA0DE2">
        <w:t>p</w:t>
      </w:r>
      <w:r w:rsidRPr="00F66657">
        <w:t xml:space="preserve">assive </w:t>
      </w:r>
      <w:r w:rsidR="00CA0DE2">
        <w:t>s</w:t>
      </w:r>
      <w:r w:rsidRPr="00F66657">
        <w:t xml:space="preserve">ites </w:t>
      </w:r>
      <w:r w:rsidR="00CA0DE2">
        <w:t>r</w:t>
      </w:r>
      <w:r w:rsidRPr="00F66657">
        <w:t>elative to 36µg/m</w:t>
      </w:r>
      <w:r w:rsidRPr="00366C85">
        <w:rPr>
          <w:vertAlign w:val="superscript"/>
        </w:rPr>
        <w:t>3</w:t>
      </w:r>
      <w:r w:rsidRPr="00F66657">
        <w:t xml:space="preserve"> </w:t>
      </w:r>
      <w:r w:rsidR="00CA0DE2">
        <w:t>t</w:t>
      </w:r>
      <w:r w:rsidRPr="00F66657">
        <w:t>hreshold</w:t>
      </w:r>
      <w:bookmarkEnd w:id="87"/>
    </w:p>
    <w:p w14:paraId="35C34C11" w14:textId="77777777" w:rsidR="00976856" w:rsidRDefault="00366C85" w:rsidP="00DA109B">
      <w:pPr>
        <w:jc w:val="center"/>
      </w:pPr>
      <w:r w:rsidRPr="00366C85">
        <w:rPr>
          <w:noProof/>
        </w:rPr>
        <mc:AlternateContent>
          <mc:Choice Requires="wpg">
            <w:drawing>
              <wp:inline distT="0" distB="0" distL="0" distR="0" wp14:anchorId="3930A2AA" wp14:editId="7913427A">
                <wp:extent cx="6750000" cy="7354800"/>
                <wp:effectExtent l="0" t="0" r="0" b="0"/>
                <wp:docPr id="5" name="Group 4" descr="36µg/m³ threshold value charts for AQMA 3 sites between 2018 and 2023. ">
                  <a:extLst xmlns:a="http://schemas.openxmlformats.org/drawingml/2006/main">
                    <a:ext uri="{FF2B5EF4-FFF2-40B4-BE49-F238E27FC236}">
                      <a16:creationId xmlns:a16="http://schemas.microsoft.com/office/drawing/2014/main" id="{B33483A0-371B-52AC-76D1-975FDD9C1F78}"/>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750000" cy="7354800"/>
                          <a:chOff x="0" y="0"/>
                          <a:chExt cx="9617527" cy="10479462"/>
                        </a:xfrm>
                      </wpg:grpSpPr>
                      <pic:pic xmlns:pic="http://schemas.openxmlformats.org/drawingml/2006/picture">
                        <pic:nvPicPr>
                          <pic:cNvPr id="1210201325" name="Picture 1210201325">
                            <a:extLst>
                              <a:ext uri="{FF2B5EF4-FFF2-40B4-BE49-F238E27FC236}">
                                <a16:creationId xmlns:a16="http://schemas.microsoft.com/office/drawing/2014/main" id="{A7F57D1E-0545-5E89-63C9-E324A1E6348C}"/>
                              </a:ext>
                            </a:extLst>
                          </pic:cNvPr>
                          <pic:cNvPicPr>
                            <a:picLocks noChangeAspect="1"/>
                          </pic:cNvPicPr>
                        </pic:nvPicPr>
                        <pic:blipFill>
                          <a:blip r:embed="rId136"/>
                          <a:stretch>
                            <a:fillRect/>
                          </a:stretch>
                        </pic:blipFill>
                        <pic:spPr>
                          <a:xfrm>
                            <a:off x="4800596" y="0"/>
                            <a:ext cx="4816931" cy="3501070"/>
                          </a:xfrm>
                          <a:prstGeom prst="rect">
                            <a:avLst/>
                          </a:prstGeom>
                        </pic:spPr>
                      </pic:pic>
                      <pic:pic xmlns:pic="http://schemas.openxmlformats.org/drawingml/2006/picture">
                        <pic:nvPicPr>
                          <pic:cNvPr id="824357620" name="Picture 824357620">
                            <a:extLst>
                              <a:ext uri="{FF2B5EF4-FFF2-40B4-BE49-F238E27FC236}">
                                <a16:creationId xmlns:a16="http://schemas.microsoft.com/office/drawing/2014/main" id="{36BCC2B7-0AFF-3C25-2883-A63E45BA1746}"/>
                              </a:ext>
                            </a:extLst>
                          </pic:cNvPr>
                          <pic:cNvPicPr>
                            <a:picLocks noChangeAspect="1"/>
                          </pic:cNvPicPr>
                        </pic:nvPicPr>
                        <pic:blipFill>
                          <a:blip r:embed="rId137"/>
                          <a:stretch>
                            <a:fillRect/>
                          </a:stretch>
                        </pic:blipFill>
                        <pic:spPr>
                          <a:xfrm>
                            <a:off x="0" y="3512947"/>
                            <a:ext cx="4800600" cy="3489200"/>
                          </a:xfrm>
                          <a:prstGeom prst="rect">
                            <a:avLst/>
                          </a:prstGeom>
                        </pic:spPr>
                      </pic:pic>
                      <pic:pic xmlns:pic="http://schemas.openxmlformats.org/drawingml/2006/picture">
                        <pic:nvPicPr>
                          <pic:cNvPr id="967440596" name="Picture 967440596">
                            <a:extLst>
                              <a:ext uri="{FF2B5EF4-FFF2-40B4-BE49-F238E27FC236}">
                                <a16:creationId xmlns:a16="http://schemas.microsoft.com/office/drawing/2014/main" id="{AF372993-010F-A267-4B43-F86406087C95}"/>
                              </a:ext>
                            </a:extLst>
                          </pic:cNvPr>
                          <pic:cNvPicPr>
                            <a:picLocks noChangeAspect="1"/>
                          </pic:cNvPicPr>
                        </pic:nvPicPr>
                        <pic:blipFill>
                          <a:blip r:embed="rId138"/>
                          <a:stretch>
                            <a:fillRect/>
                          </a:stretch>
                        </pic:blipFill>
                        <pic:spPr>
                          <a:xfrm>
                            <a:off x="4800593" y="3501070"/>
                            <a:ext cx="4800602" cy="3489202"/>
                          </a:xfrm>
                          <a:prstGeom prst="rect">
                            <a:avLst/>
                          </a:prstGeom>
                        </pic:spPr>
                      </pic:pic>
                      <pic:pic xmlns:pic="http://schemas.openxmlformats.org/drawingml/2006/picture">
                        <pic:nvPicPr>
                          <pic:cNvPr id="1457208624" name="Picture 1457208624">
                            <a:extLst>
                              <a:ext uri="{FF2B5EF4-FFF2-40B4-BE49-F238E27FC236}">
                                <a16:creationId xmlns:a16="http://schemas.microsoft.com/office/drawing/2014/main" id="{21AA1E63-301E-DD11-5203-40BE50055B5C}"/>
                              </a:ext>
                            </a:extLst>
                          </pic:cNvPr>
                          <pic:cNvPicPr>
                            <a:picLocks noChangeAspect="1"/>
                          </pic:cNvPicPr>
                        </pic:nvPicPr>
                        <pic:blipFill>
                          <a:blip r:embed="rId139"/>
                          <a:stretch>
                            <a:fillRect/>
                          </a:stretch>
                        </pic:blipFill>
                        <pic:spPr>
                          <a:xfrm>
                            <a:off x="10" y="11877"/>
                            <a:ext cx="4800589" cy="3489193"/>
                          </a:xfrm>
                          <a:prstGeom prst="rect">
                            <a:avLst/>
                          </a:prstGeom>
                        </pic:spPr>
                      </pic:pic>
                      <pic:pic xmlns:pic="http://schemas.openxmlformats.org/drawingml/2006/picture">
                        <pic:nvPicPr>
                          <pic:cNvPr id="1361897439" name="Picture 1361897439">
                            <a:extLst>
                              <a:ext uri="{FF2B5EF4-FFF2-40B4-BE49-F238E27FC236}">
                                <a16:creationId xmlns:a16="http://schemas.microsoft.com/office/drawing/2014/main" id="{B639B1D9-C396-2F3C-F54A-28FCEAA18496}"/>
                              </a:ext>
                            </a:extLst>
                          </pic:cNvPr>
                          <pic:cNvPicPr>
                            <a:picLocks noChangeAspect="1"/>
                          </pic:cNvPicPr>
                        </pic:nvPicPr>
                        <pic:blipFill>
                          <a:blip r:embed="rId140"/>
                          <a:stretch>
                            <a:fillRect/>
                          </a:stretch>
                        </pic:blipFill>
                        <pic:spPr>
                          <a:xfrm>
                            <a:off x="0" y="6990263"/>
                            <a:ext cx="4800599" cy="3489199"/>
                          </a:xfrm>
                          <a:prstGeom prst="rect">
                            <a:avLst/>
                          </a:prstGeom>
                        </pic:spPr>
                      </pic:pic>
                      <pic:pic xmlns:pic="http://schemas.openxmlformats.org/drawingml/2006/picture">
                        <pic:nvPicPr>
                          <pic:cNvPr id="1620672577" name="Picture 1620672577">
                            <a:extLst>
                              <a:ext uri="{FF2B5EF4-FFF2-40B4-BE49-F238E27FC236}">
                                <a16:creationId xmlns:a16="http://schemas.microsoft.com/office/drawing/2014/main" id="{589BB666-86FC-A61C-8608-DF013B1F3F4F}"/>
                              </a:ext>
                            </a:extLst>
                          </pic:cNvPr>
                          <pic:cNvPicPr>
                            <a:picLocks noChangeAspect="1"/>
                          </pic:cNvPicPr>
                        </pic:nvPicPr>
                        <pic:blipFill>
                          <a:blip r:embed="rId141"/>
                          <a:stretch>
                            <a:fillRect/>
                          </a:stretch>
                        </pic:blipFill>
                        <pic:spPr>
                          <a:xfrm>
                            <a:off x="4800593" y="6990263"/>
                            <a:ext cx="4767907" cy="3489199"/>
                          </a:xfrm>
                          <a:prstGeom prst="rect">
                            <a:avLst/>
                          </a:prstGeom>
                        </pic:spPr>
                      </pic:pic>
                    </wpg:wgp>
                  </a:graphicData>
                </a:graphic>
              </wp:inline>
            </w:drawing>
          </mc:Choice>
          <mc:Fallback>
            <w:pict>
              <v:group w14:anchorId="2CF35A5B" id="Group 4" o:spid="_x0000_s1026" alt="36µg/m³ threshold value charts for AQMA 3 sites between 2018 and 2023. " style="width:531.5pt;height:579.1pt;mso-position-horizontal-relative:char;mso-position-vertical-relative:line" coordsize="96175,104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">
                <o:lock v:ext="edit" aspectratio="t"/>
                <v:shape id="Picture 1210201325" o:spid="_x0000_s1027" type="#_x0000_t75" style="position:absolute;left:48005;width:48170;height:35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">
                  <v:imagedata r:id="rId142" o:title=""/>
                </v:shape>
                <v:shape id="Picture 824357620" o:spid="_x0000_s1028" type="#_x0000_t75" style="position:absolute;top:35129;width:48006;height:34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">
                  <v:imagedata r:id="rId143" o:title=""/>
                </v:shape>
                <v:shape id="Picture 967440596" o:spid="_x0000_s1029" type="#_x0000_t75" style="position:absolute;left:48005;top:35010;width:48006;height:34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">
                  <v:imagedata r:id="rId144" o:title=""/>
                </v:shape>
                <v:shape id="Picture 1457208624" o:spid="_x0000_s1030" type="#_x0000_t75" style="position:absolute;top:118;width:48005;height:34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">
                  <v:imagedata r:id="rId145" o:title=""/>
                </v:shape>
                <v:shape id="Picture 1361897439" o:spid="_x0000_s1031" type="#_x0000_t75" style="position:absolute;top:69902;width:48005;height:34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">
                  <v:imagedata r:id="rId146" o:title=""/>
                </v:shape>
                <v:shape id="Picture 1620672577" o:spid="_x0000_s1032" type="#_x0000_t75" style="position:absolute;left:48005;top:69902;width:47680;height:34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">
                  <v:imagedata r:id="rId147" o:title=""/>
                </v:shape>
                <w10:anchorlock/>
              </v:group>
            </w:pict>
          </mc:Fallback>
        </mc:AlternateContent>
      </w:r>
    </w:p>
    <w:p w14:paraId="3777C8FF" w14:textId="77777777" w:rsidR="008E76A0" w:rsidRDefault="008E76A0" w:rsidP="00DA109B">
      <w:pPr>
        <w:jc w:val="center"/>
        <w:sectPr w:rsidR="008E76A0" w:rsidSect="003A5102">
          <w:pgSz w:w="11906" w:h="16838" w:code="9"/>
          <w:pgMar w:top="720" w:right="720" w:bottom="720" w:left="720" w:header="708" w:footer="340" w:gutter="0"/>
          <w:cols w:space="708"/>
          <w:docGrid w:linePitch="360"/>
        </w:sectPr>
      </w:pPr>
    </w:p>
    <w:p w14:paraId="539F749E" w14:textId="33848AD9" w:rsidR="008D690C" w:rsidRDefault="008D690C" w:rsidP="008D690C">
      <w:pPr>
        <w:pStyle w:val="Caption"/>
      </w:pPr>
      <w:bookmarkStart w:id="88" w:name="_Ref170475297"/>
      <w:bookmarkStart w:id="89" w:name="_Toc173232301"/>
      <w:r>
        <w:t>Figure A.</w:t>
      </w:r>
      <w:r>
        <w:fldChar w:fldCharType="begin"/>
      </w:r>
      <w:r>
        <w:instrText xml:space="preserve"> SEQ Figure_A. \* ARABIC </w:instrText>
      </w:r>
      <w:r>
        <w:fldChar w:fldCharType="separate"/>
      </w:r>
      <w:r w:rsidR="00DE7A33">
        <w:rPr>
          <w:noProof/>
        </w:rPr>
        <w:t>7</w:t>
      </w:r>
      <w:r>
        <w:fldChar w:fldCharType="end"/>
      </w:r>
      <w:bookmarkEnd w:id="88"/>
      <w:r>
        <w:t xml:space="preserve"> </w:t>
      </w:r>
      <w:r w:rsidR="003A41E4">
        <w:t>–</w:t>
      </w:r>
      <w:r w:rsidRPr="00DE0943">
        <w:t xml:space="preserve"> Threshold Value Charts; annual mean </w:t>
      </w:r>
      <w:r w:rsidRPr="008663A3">
        <w:t>NO</w:t>
      </w:r>
      <w:r w:rsidRPr="008663A3">
        <w:rPr>
          <w:vertAlign w:val="subscript"/>
        </w:rPr>
        <w:t>2</w:t>
      </w:r>
      <w:r>
        <w:t xml:space="preserve"> </w:t>
      </w:r>
      <w:r w:rsidRPr="00DE0943">
        <w:t>at</w:t>
      </w:r>
      <w:r w:rsidR="00753D69">
        <w:t xml:space="preserve"> </w:t>
      </w:r>
      <w:r w:rsidRPr="00DE0943">
        <w:t>passive sites</w:t>
      </w:r>
      <w:r w:rsidR="00753D69">
        <w:t xml:space="preserve"> in area of potential AQMA N</w:t>
      </w:r>
      <w:r w:rsidR="00753D69" w:rsidRPr="00D45667">
        <w:rPr>
          <w:vertAlign w:val="superscript"/>
        </w:rPr>
        <w:t>o.</w:t>
      </w:r>
      <w:r w:rsidR="00753D69">
        <w:t xml:space="preserve"> 3 expansion</w:t>
      </w:r>
      <w:r w:rsidRPr="00DE0943">
        <w:t xml:space="preserve"> relative to 36µg/m</w:t>
      </w:r>
      <w:r w:rsidRPr="00D45667">
        <w:rPr>
          <w:vertAlign w:val="superscript"/>
        </w:rPr>
        <w:t>3</w:t>
      </w:r>
      <w:r w:rsidRPr="00DE0943">
        <w:t xml:space="preserve"> threshold</w:t>
      </w:r>
      <w:bookmarkEnd w:id="89"/>
    </w:p>
    <w:p w14:paraId="1F205C0B" w14:textId="5D77489C" w:rsidR="008E76A0" w:rsidRDefault="00DE3E2B" w:rsidP="00DA109B">
      <w:pPr>
        <w:jc w:val="center"/>
      </w:pPr>
      <w:r>
        <w:rPr>
          <w:noProof/>
        </w:rPr>
        <mc:AlternateContent>
          <mc:Choice Requires="wpg">
            <w:drawing>
              <wp:inline distT="0" distB="0" distL="0" distR="0" wp14:anchorId="442963EF" wp14:editId="0ABBBD41">
                <wp:extent cx="6714000" cy="7300800"/>
                <wp:effectExtent l="0" t="0" r="0" b="0"/>
                <wp:docPr id="3" name="Group 2" descr="36µg/m³ threshold value charts for sites in potential AQMA 3 expansion area between 2018 and 2023. ">
                  <a:extLst xmlns:a="http://schemas.openxmlformats.org/drawingml/2006/main">
                    <a:ext uri="{FF2B5EF4-FFF2-40B4-BE49-F238E27FC236}">
                      <a16:creationId xmlns:a16="http://schemas.microsoft.com/office/drawing/2014/main" id="{394A14B7-84D5-776D-9560-72D9B1C357E0}"/>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714000" cy="7300800"/>
                          <a:chOff x="0" y="0"/>
                          <a:chExt cx="9601201" cy="10438414"/>
                        </a:xfrm>
                      </wpg:grpSpPr>
                      <pic:pic xmlns:pic="http://schemas.openxmlformats.org/drawingml/2006/picture">
                        <pic:nvPicPr>
                          <pic:cNvPr id="513877106" name="Picture 513877106">
                            <a:extLst>
                              <a:ext uri="{FF2B5EF4-FFF2-40B4-BE49-F238E27FC236}">
                                <a16:creationId xmlns:a16="http://schemas.microsoft.com/office/drawing/2014/main" id="{94D433AC-3D5B-2624-9503-C60EF1861557}"/>
                              </a:ext>
                            </a:extLst>
                          </pic:cNvPr>
                          <pic:cNvPicPr>
                            <a:picLocks noChangeAspect="1"/>
                          </pic:cNvPicPr>
                        </pic:nvPicPr>
                        <pic:blipFill>
                          <a:blip r:embed="rId148"/>
                          <a:stretch>
                            <a:fillRect/>
                          </a:stretch>
                        </pic:blipFill>
                        <pic:spPr>
                          <a:xfrm>
                            <a:off x="0" y="0"/>
                            <a:ext cx="4787214" cy="3479471"/>
                          </a:xfrm>
                          <a:prstGeom prst="rect">
                            <a:avLst/>
                          </a:prstGeom>
                        </pic:spPr>
                      </pic:pic>
                      <pic:pic xmlns:pic="http://schemas.openxmlformats.org/drawingml/2006/picture">
                        <pic:nvPicPr>
                          <pic:cNvPr id="2018241189" name="Picture 2018241189">
                            <a:extLst>
                              <a:ext uri="{FF2B5EF4-FFF2-40B4-BE49-F238E27FC236}">
                                <a16:creationId xmlns:a16="http://schemas.microsoft.com/office/drawing/2014/main" id="{5B458BB4-B738-B865-AD84-0C9CD9BFA92D}"/>
                              </a:ext>
                            </a:extLst>
                          </pic:cNvPr>
                          <pic:cNvPicPr>
                            <a:picLocks noChangeAspect="1"/>
                          </pic:cNvPicPr>
                        </pic:nvPicPr>
                        <pic:blipFill>
                          <a:blip r:embed="rId149"/>
                          <a:stretch>
                            <a:fillRect/>
                          </a:stretch>
                        </pic:blipFill>
                        <pic:spPr>
                          <a:xfrm>
                            <a:off x="4813986" y="0"/>
                            <a:ext cx="4787214" cy="3479471"/>
                          </a:xfrm>
                          <a:prstGeom prst="rect">
                            <a:avLst/>
                          </a:prstGeom>
                        </pic:spPr>
                      </pic:pic>
                      <pic:pic xmlns:pic="http://schemas.openxmlformats.org/drawingml/2006/picture">
                        <pic:nvPicPr>
                          <pic:cNvPr id="302528380" name="Picture 302528380">
                            <a:extLst>
                              <a:ext uri="{FF2B5EF4-FFF2-40B4-BE49-F238E27FC236}">
                                <a16:creationId xmlns:a16="http://schemas.microsoft.com/office/drawing/2014/main" id="{B36FCE0D-49AC-BF35-3AB9-FD58EE06D38D}"/>
                              </a:ext>
                            </a:extLst>
                          </pic:cNvPr>
                          <pic:cNvPicPr>
                            <a:picLocks noChangeAspect="1"/>
                          </pic:cNvPicPr>
                        </pic:nvPicPr>
                        <pic:blipFill>
                          <a:blip r:embed="rId150"/>
                          <a:stretch>
                            <a:fillRect/>
                          </a:stretch>
                        </pic:blipFill>
                        <pic:spPr>
                          <a:xfrm>
                            <a:off x="0" y="3479472"/>
                            <a:ext cx="4787215" cy="3479472"/>
                          </a:xfrm>
                          <a:prstGeom prst="rect">
                            <a:avLst/>
                          </a:prstGeom>
                        </pic:spPr>
                      </pic:pic>
                      <pic:pic xmlns:pic="http://schemas.openxmlformats.org/drawingml/2006/picture">
                        <pic:nvPicPr>
                          <pic:cNvPr id="50498341" name="Picture 50498341">
                            <a:extLst>
                              <a:ext uri="{FF2B5EF4-FFF2-40B4-BE49-F238E27FC236}">
                                <a16:creationId xmlns:a16="http://schemas.microsoft.com/office/drawing/2014/main" id="{15269D53-9D5D-0B95-E5E5-C9594BC22B54}"/>
                              </a:ext>
                            </a:extLst>
                          </pic:cNvPr>
                          <pic:cNvPicPr>
                            <a:picLocks noChangeAspect="1"/>
                          </pic:cNvPicPr>
                        </pic:nvPicPr>
                        <pic:blipFill>
                          <a:blip r:embed="rId151"/>
                          <a:stretch>
                            <a:fillRect/>
                          </a:stretch>
                        </pic:blipFill>
                        <pic:spPr>
                          <a:xfrm>
                            <a:off x="4813986" y="3479471"/>
                            <a:ext cx="4787214" cy="3479471"/>
                          </a:xfrm>
                          <a:prstGeom prst="rect">
                            <a:avLst/>
                          </a:prstGeom>
                        </pic:spPr>
                      </pic:pic>
                      <pic:pic xmlns:pic="http://schemas.openxmlformats.org/drawingml/2006/picture">
                        <pic:nvPicPr>
                          <pic:cNvPr id="192225305" name="Picture 192225305">
                            <a:extLst>
                              <a:ext uri="{FF2B5EF4-FFF2-40B4-BE49-F238E27FC236}">
                                <a16:creationId xmlns:a16="http://schemas.microsoft.com/office/drawing/2014/main" id="{314A6428-9656-21F8-6A77-7FD5B8E05334}"/>
                              </a:ext>
                            </a:extLst>
                          </pic:cNvPr>
                          <pic:cNvPicPr>
                            <a:picLocks noChangeAspect="1"/>
                          </pic:cNvPicPr>
                        </pic:nvPicPr>
                        <pic:blipFill>
                          <a:blip r:embed="rId152"/>
                          <a:stretch>
                            <a:fillRect/>
                          </a:stretch>
                        </pic:blipFill>
                        <pic:spPr>
                          <a:xfrm>
                            <a:off x="0" y="6958942"/>
                            <a:ext cx="4787214" cy="3479471"/>
                          </a:xfrm>
                          <a:prstGeom prst="rect">
                            <a:avLst/>
                          </a:prstGeom>
                        </pic:spPr>
                      </pic:pic>
                      <pic:pic xmlns:pic="http://schemas.openxmlformats.org/drawingml/2006/picture">
                        <pic:nvPicPr>
                          <pic:cNvPr id="419103702" name="Picture 419103702">
                            <a:extLst>
                              <a:ext uri="{FF2B5EF4-FFF2-40B4-BE49-F238E27FC236}">
                                <a16:creationId xmlns:a16="http://schemas.microsoft.com/office/drawing/2014/main" id="{F6531D23-5ED9-17B5-C6A0-E12D49FB2A90}"/>
                              </a:ext>
                            </a:extLst>
                          </pic:cNvPr>
                          <pic:cNvPicPr>
                            <a:picLocks noChangeAspect="1"/>
                          </pic:cNvPicPr>
                        </pic:nvPicPr>
                        <pic:blipFill>
                          <a:blip r:embed="rId153"/>
                          <a:stretch>
                            <a:fillRect/>
                          </a:stretch>
                        </pic:blipFill>
                        <pic:spPr>
                          <a:xfrm>
                            <a:off x="4813986" y="6958942"/>
                            <a:ext cx="4787215" cy="3479472"/>
                          </a:xfrm>
                          <a:prstGeom prst="rect">
                            <a:avLst/>
                          </a:prstGeom>
                        </pic:spPr>
                      </pic:pic>
                    </wpg:wgp>
                  </a:graphicData>
                </a:graphic>
              </wp:inline>
            </w:drawing>
          </mc:Choice>
          <mc:Fallback>
            <w:pict>
              <v:group w14:anchorId="5C811655" id="Group 2" o:spid="_x0000_s1026" alt="36µg/m³ threshold value charts for sites in potential AQMA 3 expansion area between 2018 and 2023. " style="width:528.65pt;height:574.85pt;mso-position-horizontal-relative:char;mso-position-vertical-relative:line" coordsize="96012,104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">
                <o:lock v:ext="edit" aspectratio="t"/>
                <v:shape id="Picture 513877106" o:spid="_x0000_s1027" type="#_x0000_t75" style="position:absolute;width:47872;height:34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">
                  <v:imagedata r:id="rId154" o:title=""/>
                </v:shape>
                <v:shape id="Picture 2018241189" o:spid="_x0000_s1028" type="#_x0000_t75" style="position:absolute;left:48139;width:47873;height:34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">
                  <v:imagedata r:id="rId155" o:title=""/>
                </v:shape>
                <v:shape id="Picture 302528380" o:spid="_x0000_s1029" type="#_x0000_t75" style="position:absolute;top:34794;width:47872;height:3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">
                  <v:imagedata r:id="rId156" o:title=""/>
                </v:shape>
                <v:shape id="Picture 50498341" o:spid="_x0000_s1030" type="#_x0000_t75" style="position:absolute;left:48139;top:34794;width:47873;height:3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">
                  <v:imagedata r:id="rId157" o:title=""/>
                </v:shape>
                <v:shape id="Picture 192225305" o:spid="_x0000_s1031" type="#_x0000_t75" style="position:absolute;top:69589;width:47872;height:3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">
                  <v:imagedata r:id="rId158" o:title=""/>
                </v:shape>
                <v:shape id="Picture 419103702" o:spid="_x0000_s1032" type="#_x0000_t75" style="position:absolute;left:48139;top:69589;width:47873;height:3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">
                  <v:imagedata r:id="rId159" o:title=""/>
                </v:shape>
                <w10:anchorlock/>
              </v:group>
            </w:pict>
          </mc:Fallback>
        </mc:AlternateContent>
      </w:r>
    </w:p>
    <w:p w14:paraId="2B8063B6" w14:textId="77777777" w:rsidR="00366C85" w:rsidRDefault="00366C85" w:rsidP="00DA109B">
      <w:pPr>
        <w:jc w:val="center"/>
      </w:pPr>
    </w:p>
    <w:p w14:paraId="11FAFCB4" w14:textId="77777777" w:rsidR="00085C36" w:rsidRDefault="00085C36" w:rsidP="00DA109B">
      <w:pPr>
        <w:jc w:val="center"/>
        <w:sectPr w:rsidR="00085C36" w:rsidSect="003A5102">
          <w:pgSz w:w="11906" w:h="16838" w:code="9"/>
          <w:pgMar w:top="720" w:right="720" w:bottom="720" w:left="720" w:header="708" w:footer="340" w:gutter="0"/>
          <w:cols w:space="708"/>
          <w:docGrid w:linePitch="360"/>
        </w:sectPr>
      </w:pPr>
    </w:p>
    <w:p w14:paraId="072678C1" w14:textId="39960E22" w:rsidR="00EC121C" w:rsidRDefault="00EC121C" w:rsidP="008159B1">
      <w:pPr>
        <w:pStyle w:val="Caption"/>
      </w:pPr>
      <w:bookmarkStart w:id="90" w:name="_Ref170475318"/>
      <w:bookmarkStart w:id="91" w:name="_Toc173232302"/>
      <w:r>
        <w:t>Figure A.</w:t>
      </w:r>
      <w:r>
        <w:fldChar w:fldCharType="begin"/>
      </w:r>
      <w:r>
        <w:instrText xml:space="preserve"> SEQ Figure_A. \* ARABIC </w:instrText>
      </w:r>
      <w:r>
        <w:fldChar w:fldCharType="separate"/>
      </w:r>
      <w:r w:rsidR="00DE7A33">
        <w:rPr>
          <w:noProof/>
        </w:rPr>
        <w:t>8</w:t>
      </w:r>
      <w:r>
        <w:fldChar w:fldCharType="end"/>
      </w:r>
      <w:bookmarkEnd w:id="90"/>
      <w:r w:rsidR="00955D5F">
        <w:t xml:space="preserve"> </w:t>
      </w:r>
      <w:r w:rsidR="003A41E4">
        <w:t>–</w:t>
      </w:r>
      <w:r w:rsidRPr="00005BC7">
        <w:t xml:space="preserve"> Threshold Value Chart; </w:t>
      </w:r>
      <w:r w:rsidR="00CA0DE2">
        <w:t>a</w:t>
      </w:r>
      <w:r w:rsidRPr="00005BC7">
        <w:t xml:space="preserve">nnual </w:t>
      </w:r>
      <w:r w:rsidR="00CA0DE2">
        <w:t>m</w:t>
      </w:r>
      <w:r w:rsidRPr="00005BC7">
        <w:t xml:space="preserve">ean </w:t>
      </w:r>
      <w:r w:rsidR="008159B1" w:rsidRPr="008663A3">
        <w:t>NO</w:t>
      </w:r>
      <w:r w:rsidR="008159B1" w:rsidRPr="008663A3">
        <w:rPr>
          <w:vertAlign w:val="subscript"/>
        </w:rPr>
        <w:t>2</w:t>
      </w:r>
      <w:r w:rsidR="008159B1">
        <w:t xml:space="preserve"> </w:t>
      </w:r>
      <w:r w:rsidRPr="00005BC7">
        <w:t xml:space="preserve">at </w:t>
      </w:r>
      <w:r>
        <w:t>LN60/HB</w:t>
      </w:r>
      <w:r w:rsidR="00A23F74">
        <w:t>007 (</w:t>
      </w:r>
      <w:r w:rsidRPr="00005BC7">
        <w:t>AQMA N</w:t>
      </w:r>
      <w:r w:rsidRPr="008159B1">
        <w:rPr>
          <w:vertAlign w:val="superscript"/>
        </w:rPr>
        <w:t>o.</w:t>
      </w:r>
      <w:r w:rsidRPr="00005BC7">
        <w:t xml:space="preserve"> 3 </w:t>
      </w:r>
      <w:r w:rsidR="00CA0DE2">
        <w:t>a</w:t>
      </w:r>
      <w:r w:rsidR="00A23F74">
        <w:t xml:space="preserve">utomatic </w:t>
      </w:r>
      <w:r w:rsidR="00CA0DE2">
        <w:t>s</w:t>
      </w:r>
      <w:r w:rsidRPr="00005BC7">
        <w:t>ite</w:t>
      </w:r>
      <w:r w:rsidR="00A23F74">
        <w:t>)</w:t>
      </w:r>
      <w:r w:rsidRPr="00005BC7">
        <w:t xml:space="preserve"> </w:t>
      </w:r>
      <w:r w:rsidR="00CA0DE2">
        <w:t>r</w:t>
      </w:r>
      <w:r w:rsidRPr="00005BC7">
        <w:t xml:space="preserve">elative to </w:t>
      </w:r>
      <w:r w:rsidR="00955D5F">
        <w:t>40</w:t>
      </w:r>
      <w:r w:rsidRPr="00005BC7">
        <w:t>µg/m</w:t>
      </w:r>
      <w:r w:rsidRPr="00955D5F">
        <w:rPr>
          <w:vertAlign w:val="superscript"/>
        </w:rPr>
        <w:t>3</w:t>
      </w:r>
      <w:r w:rsidR="00955D5F">
        <w:t xml:space="preserve"> </w:t>
      </w:r>
      <w:r w:rsidR="00DD3AAB">
        <w:t>a</w:t>
      </w:r>
      <w:r w:rsidR="00955D5F">
        <w:t xml:space="preserve">ir </w:t>
      </w:r>
      <w:r w:rsidR="00DD3AAB">
        <w:t>q</w:t>
      </w:r>
      <w:r w:rsidR="00955D5F">
        <w:t xml:space="preserve">uality </w:t>
      </w:r>
      <w:r w:rsidR="00DD3AAB">
        <w:t>o</w:t>
      </w:r>
      <w:r w:rsidR="00955D5F">
        <w:t>bjective</w:t>
      </w:r>
      <w:bookmarkEnd w:id="91"/>
    </w:p>
    <w:p w14:paraId="01BDC14F" w14:textId="67D5E7D7" w:rsidR="00085C36" w:rsidRDefault="000713B9" w:rsidP="000713B9">
      <w:pPr>
        <w:jc w:val="center"/>
        <w:sectPr w:rsidR="00085C36" w:rsidSect="004D7731">
          <w:pgSz w:w="16838" w:h="11906" w:orient="landscape" w:code="9"/>
          <w:pgMar w:top="720" w:right="720" w:bottom="720" w:left="720" w:header="708" w:footer="340" w:gutter="0"/>
          <w:cols w:space="708"/>
          <w:docGrid w:linePitch="360"/>
        </w:sectPr>
      </w:pPr>
      <w:r>
        <w:rPr>
          <w:noProof/>
        </w:rPr>
        <w:drawing>
          <wp:inline distT="0" distB="0" distL="0" distR="0" wp14:anchorId="142C09C3" wp14:editId="5027CCC2">
            <wp:extent cx="7558391" cy="5487599"/>
            <wp:effectExtent l="0" t="0" r="5080" b="18415"/>
            <wp:docPr id="466227795" name="Chart 1" descr="40µg/m³ threshold value charts for LN60/HB007 between 2018 and 2023. ">
              <a:extLst xmlns:a="http://schemas.openxmlformats.org/drawingml/2006/main">
                <a:ext uri="{FF2B5EF4-FFF2-40B4-BE49-F238E27FC236}">
                  <a16:creationId xmlns:a16="http://schemas.microsoft.com/office/drawing/2014/main" id="{DF321E04-F8B1-7056-1E10-5C09546F23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00770A12" w14:textId="462CD750" w:rsidR="004C753F" w:rsidRDefault="004C753F" w:rsidP="004C753F">
      <w:pPr>
        <w:pStyle w:val="Caption"/>
      </w:pPr>
      <w:bookmarkStart w:id="92" w:name="_Ref168496468"/>
      <w:bookmarkStart w:id="93" w:name="_Toc173244011"/>
      <w:r>
        <w:t>Table A.</w:t>
      </w:r>
      <w:r w:rsidR="008A2788">
        <w:fldChar w:fldCharType="begin"/>
      </w:r>
      <w:r w:rsidR="008A2788">
        <w:instrText xml:space="preserve"> SEQ Table_A. \* ARABIC </w:instrText>
      </w:r>
      <w:r w:rsidR="008A2788">
        <w:fldChar w:fldCharType="separate"/>
      </w:r>
      <w:r w:rsidR="00DE7A33">
        <w:rPr>
          <w:noProof/>
        </w:rPr>
        <w:t>5</w:t>
      </w:r>
      <w:r w:rsidR="008A2788">
        <w:rPr>
          <w:noProof/>
        </w:rPr>
        <w:fldChar w:fldCharType="end"/>
      </w:r>
      <w:bookmarkEnd w:id="92"/>
      <w:r>
        <w:t xml:space="preserve"> </w:t>
      </w:r>
      <w:r w:rsidR="003A41E4">
        <w:t>–</w:t>
      </w:r>
      <w:r>
        <w:t xml:space="preserve"> 1-Hour Mean </w:t>
      </w:r>
      <w:r w:rsidRPr="00087C47">
        <w:t>NO</w:t>
      </w:r>
      <w:r w:rsidRPr="00087C47">
        <w:rPr>
          <w:vertAlign w:val="subscript"/>
        </w:rPr>
        <w:t>2</w:t>
      </w:r>
      <w:r>
        <w:t xml:space="preserve"> Monitoring Results, Number of 1-Hour Means &gt; 200</w:t>
      </w:r>
      <w:r w:rsidRPr="00CE3A31">
        <w:rPr>
          <w:rFonts w:cstheme="minorHAnsi"/>
        </w:rPr>
        <w:t>µ</w:t>
      </w:r>
      <w:r w:rsidRPr="00CE3A31">
        <w:t>g/m</w:t>
      </w:r>
      <w:r w:rsidRPr="00CE3A31">
        <w:rPr>
          <w:vertAlign w:val="superscript"/>
        </w:rPr>
        <w:t>3</w:t>
      </w:r>
      <w:bookmarkEnd w:id="93"/>
    </w:p>
    <w:tbl>
      <w:tblPr>
        <w:tblStyle w:val="TableStyle4"/>
        <w:tblW w:w="0" w:type="auto"/>
        <w:tblLayout w:type="fixed"/>
        <w:tblLook w:val="0620" w:firstRow="1" w:lastRow="0" w:firstColumn="0" w:lastColumn="0" w:noHBand="1" w:noVBand="1"/>
      </w:tblPr>
      <w:tblGrid>
        <w:gridCol w:w="1413"/>
        <w:gridCol w:w="1205"/>
        <w:gridCol w:w="1205"/>
        <w:gridCol w:w="1417"/>
        <w:gridCol w:w="1985"/>
        <w:gridCol w:w="1559"/>
        <w:gridCol w:w="1155"/>
        <w:gridCol w:w="1155"/>
        <w:gridCol w:w="1155"/>
        <w:gridCol w:w="1155"/>
        <w:gridCol w:w="1156"/>
      </w:tblGrid>
      <w:tr w:rsidR="000E48F5" w:rsidRPr="00116356" w14:paraId="4C965739" w14:textId="77777777" w:rsidTr="000E48F5">
        <w:trPr>
          <w:cnfStyle w:val="100000000000" w:firstRow="1" w:lastRow="0" w:firstColumn="0" w:lastColumn="0" w:oddVBand="0" w:evenVBand="0" w:oddHBand="0" w:evenHBand="0" w:firstRowFirstColumn="0" w:firstRowLastColumn="0" w:lastRowFirstColumn="0" w:lastRowLastColumn="0"/>
          <w:trHeight w:val="690"/>
          <w:tblHeader/>
        </w:trPr>
        <w:tc>
          <w:tcPr>
            <w:tcW w:w="1413" w:type="dxa"/>
            <w:shd w:val="clear" w:color="auto" w:fill="5F2167"/>
          </w:tcPr>
          <w:p w14:paraId="0BB47456" w14:textId="77777777" w:rsidR="0004434C" w:rsidRPr="00116356" w:rsidRDefault="0004434C" w:rsidP="008A2788">
            <w:pPr>
              <w:rPr>
                <w:rFonts w:cs="Arial"/>
                <w:sz w:val="20"/>
              </w:rPr>
            </w:pPr>
            <w:r w:rsidRPr="00116356">
              <w:rPr>
                <w:rFonts w:cs="Arial"/>
                <w:sz w:val="20"/>
              </w:rPr>
              <w:t>Site ID</w:t>
            </w:r>
          </w:p>
        </w:tc>
        <w:tc>
          <w:tcPr>
            <w:tcW w:w="1205" w:type="dxa"/>
            <w:shd w:val="clear" w:color="auto" w:fill="5F2167"/>
          </w:tcPr>
          <w:p w14:paraId="24DFAD88" w14:textId="77777777" w:rsidR="0004434C" w:rsidRPr="00116356" w:rsidRDefault="0004434C" w:rsidP="008A2788">
            <w:pPr>
              <w:rPr>
                <w:rFonts w:cs="Arial"/>
                <w:sz w:val="20"/>
              </w:rPr>
            </w:pPr>
            <w:r w:rsidRPr="00116356">
              <w:rPr>
                <w:rFonts w:cs="Arial"/>
                <w:sz w:val="20"/>
              </w:rPr>
              <w:t>X OS Grid Ref (Easting)</w:t>
            </w:r>
          </w:p>
        </w:tc>
        <w:tc>
          <w:tcPr>
            <w:tcW w:w="1205" w:type="dxa"/>
            <w:shd w:val="clear" w:color="auto" w:fill="5F2167"/>
          </w:tcPr>
          <w:p w14:paraId="34110D47" w14:textId="77777777" w:rsidR="0004434C" w:rsidRPr="00116356" w:rsidRDefault="0004434C" w:rsidP="008A2788">
            <w:pPr>
              <w:rPr>
                <w:rFonts w:cs="Arial"/>
                <w:sz w:val="20"/>
              </w:rPr>
            </w:pPr>
            <w:r w:rsidRPr="00116356">
              <w:rPr>
                <w:rFonts w:cs="Arial"/>
                <w:sz w:val="20"/>
              </w:rPr>
              <w:t>Y OS Grid Ref (Northing)</w:t>
            </w:r>
          </w:p>
        </w:tc>
        <w:tc>
          <w:tcPr>
            <w:tcW w:w="1417" w:type="dxa"/>
            <w:shd w:val="clear" w:color="auto" w:fill="5F2167"/>
          </w:tcPr>
          <w:p w14:paraId="0D373297" w14:textId="77777777" w:rsidR="0004434C" w:rsidRPr="00116356" w:rsidRDefault="0004434C" w:rsidP="008A2788">
            <w:pPr>
              <w:rPr>
                <w:rFonts w:cs="Arial"/>
                <w:sz w:val="20"/>
              </w:rPr>
            </w:pPr>
            <w:r w:rsidRPr="00116356">
              <w:rPr>
                <w:rFonts w:cs="Arial"/>
                <w:sz w:val="20"/>
              </w:rPr>
              <w:t>Site Type</w:t>
            </w:r>
          </w:p>
        </w:tc>
        <w:tc>
          <w:tcPr>
            <w:tcW w:w="1985" w:type="dxa"/>
            <w:shd w:val="clear" w:color="auto" w:fill="5F2167"/>
          </w:tcPr>
          <w:p w14:paraId="199C7D82" w14:textId="77777777" w:rsidR="0004434C" w:rsidRPr="00116356" w:rsidRDefault="0004434C" w:rsidP="008A2788">
            <w:pPr>
              <w:rPr>
                <w:rFonts w:cs="Arial"/>
                <w:sz w:val="20"/>
              </w:rPr>
            </w:pPr>
            <w:r w:rsidRPr="00116356">
              <w:rPr>
                <w:rFonts w:cs="Arial"/>
                <w:sz w:val="20"/>
              </w:rPr>
              <w:t xml:space="preserve">Valid Data Capture for Monitoring Period (%) </w:t>
            </w:r>
            <w:r w:rsidRPr="00D024C9">
              <w:rPr>
                <w:rFonts w:cs="Arial"/>
                <w:sz w:val="20"/>
                <w:vertAlign w:val="superscript"/>
              </w:rPr>
              <w:t>(1)</w:t>
            </w:r>
          </w:p>
        </w:tc>
        <w:tc>
          <w:tcPr>
            <w:tcW w:w="1559" w:type="dxa"/>
            <w:shd w:val="clear" w:color="auto" w:fill="5F2167"/>
          </w:tcPr>
          <w:p w14:paraId="2387B5FA" w14:textId="441C2E57" w:rsidR="0004434C" w:rsidRPr="00116356" w:rsidRDefault="0004434C" w:rsidP="008A2788">
            <w:pPr>
              <w:rPr>
                <w:rFonts w:cs="Arial"/>
                <w:sz w:val="20"/>
              </w:rPr>
            </w:pPr>
            <w:r w:rsidRPr="00116356">
              <w:rPr>
                <w:rFonts w:cs="Arial"/>
                <w:sz w:val="20"/>
              </w:rPr>
              <w:t xml:space="preserve">Valid Data Capture </w:t>
            </w:r>
            <w:r w:rsidR="0062473A">
              <w:rPr>
                <w:rFonts w:cs="Arial"/>
                <w:sz w:val="20"/>
              </w:rPr>
              <w:fldChar w:fldCharType="begin"/>
            </w:r>
            <w:r w:rsidR="0062473A">
              <w:rPr>
                <w:rFonts w:cs="Arial"/>
                <w:b w:val="0"/>
                <w:sz w:val="20"/>
              </w:rPr>
              <w:instrText xml:space="preserve"> DOCPROPERTY  aMonitoringYear  \* MERGEFORMAT </w:instrText>
            </w:r>
            <w:r w:rsidR="0062473A">
              <w:rPr>
                <w:rFonts w:cs="Arial"/>
                <w:sz w:val="20"/>
              </w:rPr>
              <w:fldChar w:fldCharType="separate"/>
            </w:r>
            <w:r w:rsidR="0062473A">
              <w:rPr>
                <w:rFonts w:cs="Arial"/>
                <w:b w:val="0"/>
                <w:sz w:val="20"/>
              </w:rPr>
              <w:t>2023</w:t>
            </w:r>
            <w:r w:rsidR="0062473A">
              <w:rPr>
                <w:rFonts w:cs="Arial"/>
                <w:sz w:val="20"/>
              </w:rPr>
              <w:fldChar w:fldCharType="end"/>
            </w:r>
            <w:r w:rsidRPr="00116356">
              <w:rPr>
                <w:rFonts w:cs="Arial"/>
                <w:sz w:val="20"/>
              </w:rPr>
              <w:t xml:space="preserve"> (%) </w:t>
            </w:r>
            <w:r w:rsidRPr="00D024C9">
              <w:rPr>
                <w:rFonts w:cs="Arial"/>
                <w:sz w:val="20"/>
                <w:vertAlign w:val="superscript"/>
              </w:rPr>
              <w:t>(2)</w:t>
            </w:r>
          </w:p>
        </w:tc>
        <w:tc>
          <w:tcPr>
            <w:tcW w:w="1155" w:type="dxa"/>
            <w:shd w:val="clear" w:color="auto" w:fill="5F2167"/>
          </w:tcPr>
          <w:p w14:paraId="285CF1D1" w14:textId="7D9973F0" w:rsidR="0004434C" w:rsidRPr="00805E6A" w:rsidRDefault="0004434C" w:rsidP="008A2788">
            <w:pPr>
              <w:rPr>
                <w:rFonts w:cs="Arial"/>
                <w:bCs/>
                <w:sz w:val="20"/>
                <w:vertAlign w:val="superscript"/>
              </w:rPr>
            </w:pPr>
            <w:r>
              <w:rPr>
                <w:rFonts w:cs="Arial"/>
                <w:bCs/>
                <w:sz w:val="20"/>
              </w:rPr>
              <w:t>2019</w:t>
            </w:r>
          </w:p>
        </w:tc>
        <w:tc>
          <w:tcPr>
            <w:tcW w:w="1155" w:type="dxa"/>
            <w:shd w:val="clear" w:color="auto" w:fill="5F2167"/>
          </w:tcPr>
          <w:p w14:paraId="10B5A908" w14:textId="0256F1A7" w:rsidR="0004434C" w:rsidRPr="00805E6A" w:rsidRDefault="0004434C" w:rsidP="008A2788">
            <w:pPr>
              <w:rPr>
                <w:rFonts w:cs="Arial"/>
                <w:bCs/>
                <w:sz w:val="20"/>
                <w:vertAlign w:val="superscript"/>
              </w:rPr>
            </w:pPr>
            <w:r>
              <w:rPr>
                <w:rFonts w:cs="Arial"/>
                <w:bCs/>
                <w:sz w:val="20"/>
              </w:rPr>
              <w:t>2020</w:t>
            </w:r>
          </w:p>
        </w:tc>
        <w:tc>
          <w:tcPr>
            <w:tcW w:w="1155" w:type="dxa"/>
            <w:shd w:val="clear" w:color="auto" w:fill="5F2167"/>
          </w:tcPr>
          <w:p w14:paraId="24226409" w14:textId="271F20CB" w:rsidR="0004434C" w:rsidRPr="00805E6A" w:rsidRDefault="0004434C" w:rsidP="008A2788">
            <w:pPr>
              <w:rPr>
                <w:rFonts w:cs="Arial"/>
                <w:bCs/>
                <w:sz w:val="20"/>
                <w:vertAlign w:val="superscript"/>
              </w:rPr>
            </w:pPr>
            <w:r>
              <w:rPr>
                <w:rFonts w:cs="Arial"/>
                <w:bCs/>
                <w:sz w:val="20"/>
              </w:rPr>
              <w:t>2021</w:t>
            </w:r>
          </w:p>
        </w:tc>
        <w:tc>
          <w:tcPr>
            <w:tcW w:w="1155" w:type="dxa"/>
            <w:shd w:val="clear" w:color="auto" w:fill="5F2167"/>
          </w:tcPr>
          <w:p w14:paraId="566475B9" w14:textId="7C066EFC" w:rsidR="0004434C" w:rsidRPr="00805E6A" w:rsidRDefault="0004434C" w:rsidP="008A2788">
            <w:pPr>
              <w:rPr>
                <w:rFonts w:cs="Arial"/>
                <w:bCs/>
                <w:sz w:val="20"/>
                <w:vertAlign w:val="superscript"/>
              </w:rPr>
            </w:pPr>
            <w:r>
              <w:rPr>
                <w:rFonts w:cs="Arial"/>
                <w:bCs/>
                <w:sz w:val="20"/>
              </w:rPr>
              <w:t>2022</w:t>
            </w:r>
          </w:p>
        </w:tc>
        <w:tc>
          <w:tcPr>
            <w:tcW w:w="1156" w:type="dxa"/>
            <w:shd w:val="clear" w:color="auto" w:fill="5F2167"/>
          </w:tcPr>
          <w:p w14:paraId="67052CD8" w14:textId="3BE03606" w:rsidR="0004434C" w:rsidRPr="00805E6A" w:rsidRDefault="0062473A" w:rsidP="008A2788">
            <w:pPr>
              <w:rPr>
                <w:rFonts w:cs="Arial"/>
                <w:bCs/>
                <w:sz w:val="20"/>
                <w:vertAlign w:val="superscript"/>
              </w:rPr>
            </w:pPr>
            <w:r>
              <w:rPr>
                <w:rFonts w:cs="Arial"/>
                <w:bCs/>
                <w:sz w:val="20"/>
              </w:rPr>
              <w:fldChar w:fldCharType="begin"/>
            </w:r>
            <w:r>
              <w:rPr>
                <w:rFonts w:cs="Arial"/>
                <w:b w:val="0"/>
                <w:bCs/>
                <w:sz w:val="20"/>
              </w:rPr>
              <w:instrText xml:space="preserve"> DOCPROPERTY  aMonitoringYear  \* MERGEFORMAT </w:instrText>
            </w:r>
            <w:r>
              <w:rPr>
                <w:rFonts w:cs="Arial"/>
                <w:bCs/>
                <w:sz w:val="20"/>
              </w:rPr>
              <w:fldChar w:fldCharType="separate"/>
            </w:r>
            <w:r>
              <w:rPr>
                <w:rFonts w:cs="Arial"/>
                <w:b w:val="0"/>
                <w:bCs/>
                <w:sz w:val="20"/>
              </w:rPr>
              <w:t>2023</w:t>
            </w:r>
            <w:r>
              <w:rPr>
                <w:rFonts w:cs="Arial"/>
                <w:bCs/>
                <w:sz w:val="20"/>
              </w:rPr>
              <w:fldChar w:fldCharType="end"/>
            </w:r>
          </w:p>
        </w:tc>
      </w:tr>
      <w:tr w:rsidR="00445E77" w:rsidRPr="00DD7962" w14:paraId="214B3625" w14:textId="77777777" w:rsidTr="000E48F5">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413" w:type="dxa"/>
          </w:tcPr>
          <w:p w14:paraId="520F1D41" w14:textId="77777777" w:rsidR="00445E77" w:rsidRPr="000E48F5" w:rsidRDefault="00445E77" w:rsidP="00445E77">
            <w:pPr>
              <w:rPr>
                <w:rFonts w:cs="Arial"/>
                <w:color w:val="FF0000"/>
                <w:sz w:val="20"/>
              </w:rPr>
            </w:pPr>
            <w:r w:rsidRPr="000E48F5">
              <w:rPr>
                <w:rFonts w:cs="Arial"/>
                <w:sz w:val="20"/>
              </w:rPr>
              <w:t>LN60</w:t>
            </w:r>
            <w:r w:rsidRPr="000E48F5">
              <w:rPr>
                <w:rFonts w:cs="Arial"/>
                <w:sz w:val="20"/>
              </w:rPr>
              <w:br/>
              <w:t>(HB007)</w:t>
            </w:r>
          </w:p>
        </w:tc>
        <w:tc>
          <w:tcPr>
            <w:tcW w:w="1205" w:type="dxa"/>
          </w:tcPr>
          <w:p w14:paraId="28E22A0B" w14:textId="77777777" w:rsidR="00445E77" w:rsidRPr="00FE5FA2" w:rsidRDefault="00445E77"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2755C">
              <w:rPr>
                <w:rFonts w:cs="Arial"/>
                <w:sz w:val="20"/>
              </w:rPr>
              <w:t>508708</w:t>
            </w:r>
          </w:p>
        </w:tc>
        <w:tc>
          <w:tcPr>
            <w:tcW w:w="1205" w:type="dxa"/>
          </w:tcPr>
          <w:p w14:paraId="0773C343" w14:textId="77777777" w:rsidR="00445E77" w:rsidRPr="00FE5FA2" w:rsidRDefault="00445E77"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2755C">
              <w:rPr>
                <w:rFonts w:cs="Arial"/>
                <w:sz w:val="20"/>
              </w:rPr>
              <w:t>221352</w:t>
            </w:r>
          </w:p>
        </w:tc>
        <w:tc>
          <w:tcPr>
            <w:tcW w:w="1417" w:type="dxa"/>
          </w:tcPr>
          <w:p w14:paraId="7F169DF4" w14:textId="77777777" w:rsidR="00445E77" w:rsidRPr="00FE5FA2" w:rsidRDefault="00445E77"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2755C">
              <w:rPr>
                <w:rFonts w:cs="Arial"/>
                <w:sz w:val="20"/>
              </w:rPr>
              <w:t>Roadside</w:t>
            </w:r>
          </w:p>
        </w:tc>
        <w:tc>
          <w:tcPr>
            <w:tcW w:w="1985" w:type="dxa"/>
          </w:tcPr>
          <w:p w14:paraId="21B697D2" w14:textId="799DBE80" w:rsidR="00445E77" w:rsidRPr="00EC33E7" w:rsidRDefault="00445E77" w:rsidP="00445E77">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99.7</w:t>
            </w:r>
          </w:p>
        </w:tc>
        <w:tc>
          <w:tcPr>
            <w:tcW w:w="1559" w:type="dxa"/>
          </w:tcPr>
          <w:p w14:paraId="74EB28A1" w14:textId="7F343D49" w:rsidR="00445E77" w:rsidRPr="00EC33E7" w:rsidRDefault="00445E77" w:rsidP="00445E77">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99.7</w:t>
            </w:r>
          </w:p>
        </w:tc>
        <w:tc>
          <w:tcPr>
            <w:tcW w:w="1155" w:type="dxa"/>
          </w:tcPr>
          <w:p w14:paraId="7C82A46B" w14:textId="53A71A22" w:rsidR="00445E77" w:rsidRPr="00FE5FA2" w:rsidRDefault="00445E77"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2755C">
              <w:rPr>
                <w:rFonts w:cs="Arial"/>
                <w:bCs/>
                <w:sz w:val="20"/>
              </w:rPr>
              <w:t>0</w:t>
            </w:r>
          </w:p>
        </w:tc>
        <w:tc>
          <w:tcPr>
            <w:tcW w:w="1155" w:type="dxa"/>
          </w:tcPr>
          <w:p w14:paraId="3AEA877F" w14:textId="0C97213A" w:rsidR="00445E77" w:rsidRPr="00FE5FA2" w:rsidRDefault="00445E77"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2755C">
              <w:rPr>
                <w:rFonts w:cs="Arial"/>
                <w:bCs/>
                <w:sz w:val="20"/>
              </w:rPr>
              <w:t>0 (114.0)</w:t>
            </w:r>
          </w:p>
        </w:tc>
        <w:tc>
          <w:tcPr>
            <w:tcW w:w="1155" w:type="dxa"/>
          </w:tcPr>
          <w:p w14:paraId="525CD8E5" w14:textId="345D62AE" w:rsidR="00445E77" w:rsidRPr="00FE5FA2" w:rsidRDefault="00445E77"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ED4B3F">
              <w:rPr>
                <w:rFonts w:cs="Arial"/>
                <w:sz w:val="20"/>
              </w:rPr>
              <w:t>0</w:t>
            </w:r>
          </w:p>
        </w:tc>
        <w:tc>
          <w:tcPr>
            <w:tcW w:w="1155" w:type="dxa"/>
          </w:tcPr>
          <w:p w14:paraId="4EF9A727" w14:textId="67FF1E14" w:rsidR="00445E77" w:rsidRPr="00FE5FA2" w:rsidRDefault="00445E77" w:rsidP="00445E77">
            <w:pPr>
              <w:cnfStyle w:val="000000000000" w:firstRow="0" w:lastRow="0" w:firstColumn="0" w:lastColumn="0" w:oddVBand="0" w:evenVBand="0" w:oddHBand="0" w:evenHBand="0" w:firstRowFirstColumn="0" w:firstRowLastColumn="0" w:lastRowFirstColumn="0" w:lastRowLastColumn="0"/>
              <w:rPr>
                <w:rFonts w:cs="Arial"/>
                <w:b/>
                <w:bCs/>
                <w:color w:val="FF0000"/>
                <w:sz w:val="20"/>
              </w:rPr>
            </w:pPr>
            <w:r w:rsidRPr="00DD7962">
              <w:rPr>
                <w:rFonts w:cs="Arial"/>
                <w:sz w:val="20"/>
              </w:rPr>
              <w:t>0</w:t>
            </w:r>
          </w:p>
        </w:tc>
        <w:tc>
          <w:tcPr>
            <w:tcW w:w="1156" w:type="dxa"/>
          </w:tcPr>
          <w:p w14:paraId="5A8E5477" w14:textId="4CB44190" w:rsidR="00445E77" w:rsidRPr="00DD7962" w:rsidRDefault="00D86D9F"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E62DB6">
              <w:rPr>
                <w:rFonts w:cs="Arial"/>
                <w:sz w:val="20"/>
              </w:rPr>
              <w:t>0</w:t>
            </w:r>
          </w:p>
        </w:tc>
      </w:tr>
      <w:tr w:rsidR="00445E77" w:rsidRPr="00DD7962" w14:paraId="7F7BA062" w14:textId="77777777" w:rsidTr="000E48F5">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413" w:type="dxa"/>
          </w:tcPr>
          <w:p w14:paraId="5D68E5E8" w14:textId="77777777" w:rsidR="00445E77" w:rsidRPr="000E48F5" w:rsidRDefault="00445E77" w:rsidP="00445E77">
            <w:pPr>
              <w:rPr>
                <w:rFonts w:cs="Arial"/>
                <w:color w:val="FF0000"/>
                <w:sz w:val="20"/>
              </w:rPr>
            </w:pPr>
            <w:r w:rsidRPr="000E48F5">
              <w:rPr>
                <w:rFonts w:cs="Arial"/>
                <w:sz w:val="20"/>
              </w:rPr>
              <w:t>LA001</w:t>
            </w:r>
          </w:p>
        </w:tc>
        <w:tc>
          <w:tcPr>
            <w:tcW w:w="1205" w:type="dxa"/>
          </w:tcPr>
          <w:p w14:paraId="1C48E587" w14:textId="77777777" w:rsidR="00445E77" w:rsidRPr="00FE5FA2" w:rsidRDefault="00445E77"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2755C">
              <w:rPr>
                <w:rFonts w:cs="Arial"/>
                <w:sz w:val="20"/>
              </w:rPr>
              <w:t>512578</w:t>
            </w:r>
          </w:p>
        </w:tc>
        <w:tc>
          <w:tcPr>
            <w:tcW w:w="1205" w:type="dxa"/>
          </w:tcPr>
          <w:p w14:paraId="339A2344" w14:textId="77777777" w:rsidR="00445E77" w:rsidRPr="00FE5FA2" w:rsidRDefault="00445E77"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2755C">
              <w:rPr>
                <w:rFonts w:cs="Arial"/>
                <w:sz w:val="20"/>
              </w:rPr>
              <w:t>222204</w:t>
            </w:r>
          </w:p>
        </w:tc>
        <w:tc>
          <w:tcPr>
            <w:tcW w:w="1417" w:type="dxa"/>
          </w:tcPr>
          <w:p w14:paraId="3B47BC86" w14:textId="77777777" w:rsidR="00445E77" w:rsidRPr="00FE5FA2" w:rsidRDefault="00445E77"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2755C">
              <w:rPr>
                <w:rFonts w:cs="Arial"/>
                <w:sz w:val="20"/>
              </w:rPr>
              <w:t>Other</w:t>
            </w:r>
          </w:p>
        </w:tc>
        <w:tc>
          <w:tcPr>
            <w:tcW w:w="1985" w:type="dxa"/>
          </w:tcPr>
          <w:p w14:paraId="4A182BD5" w14:textId="33A2268B" w:rsidR="00445E77" w:rsidRPr="000A4C1E" w:rsidRDefault="00445E77" w:rsidP="00445E77">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96.6</w:t>
            </w:r>
          </w:p>
        </w:tc>
        <w:tc>
          <w:tcPr>
            <w:tcW w:w="1559" w:type="dxa"/>
          </w:tcPr>
          <w:p w14:paraId="1C566B57" w14:textId="12201A66" w:rsidR="00445E77" w:rsidRPr="000A4C1E" w:rsidRDefault="00445E77" w:rsidP="00445E77">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96.6</w:t>
            </w:r>
          </w:p>
        </w:tc>
        <w:tc>
          <w:tcPr>
            <w:tcW w:w="1155" w:type="dxa"/>
          </w:tcPr>
          <w:p w14:paraId="3A609DBB" w14:textId="4131DCA0" w:rsidR="00445E77" w:rsidRPr="00FE5FA2" w:rsidRDefault="00445E77"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2755C">
              <w:rPr>
                <w:rFonts w:cs="Arial"/>
                <w:bCs/>
                <w:sz w:val="20"/>
              </w:rPr>
              <w:t>0 (65.4)</w:t>
            </w:r>
          </w:p>
        </w:tc>
        <w:tc>
          <w:tcPr>
            <w:tcW w:w="1155" w:type="dxa"/>
          </w:tcPr>
          <w:p w14:paraId="278FE075" w14:textId="147E80FF" w:rsidR="00445E77" w:rsidRPr="00FE5FA2" w:rsidRDefault="00445E77"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B03114">
              <w:rPr>
                <w:rFonts w:cs="Arial"/>
                <w:bCs/>
                <w:sz w:val="20"/>
              </w:rPr>
              <w:t>0</w:t>
            </w:r>
          </w:p>
        </w:tc>
        <w:tc>
          <w:tcPr>
            <w:tcW w:w="1155" w:type="dxa"/>
          </w:tcPr>
          <w:p w14:paraId="55A2B3F5" w14:textId="0A40A821" w:rsidR="00445E77" w:rsidRPr="00FE5FA2" w:rsidRDefault="00445E77"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AC7A4B">
              <w:rPr>
                <w:rFonts w:cs="Arial"/>
                <w:sz w:val="20"/>
              </w:rPr>
              <w:t>0</w:t>
            </w:r>
          </w:p>
        </w:tc>
        <w:tc>
          <w:tcPr>
            <w:tcW w:w="1155" w:type="dxa"/>
          </w:tcPr>
          <w:p w14:paraId="5DDE9478" w14:textId="2FEB5EBD" w:rsidR="00445E77" w:rsidRPr="00FE5FA2" w:rsidRDefault="00445E77" w:rsidP="00445E77">
            <w:pPr>
              <w:cnfStyle w:val="000000000000" w:firstRow="0" w:lastRow="0" w:firstColumn="0" w:lastColumn="0" w:oddVBand="0" w:evenVBand="0" w:oddHBand="0" w:evenHBand="0" w:firstRowFirstColumn="0" w:firstRowLastColumn="0" w:lastRowFirstColumn="0" w:lastRowLastColumn="0"/>
              <w:rPr>
                <w:rFonts w:cs="Arial"/>
                <w:b/>
                <w:bCs/>
                <w:color w:val="FF0000"/>
                <w:sz w:val="20"/>
              </w:rPr>
            </w:pPr>
            <w:r w:rsidRPr="00DD7962">
              <w:rPr>
                <w:rFonts w:cs="Arial"/>
                <w:sz w:val="20"/>
              </w:rPr>
              <w:t>0</w:t>
            </w:r>
          </w:p>
        </w:tc>
        <w:tc>
          <w:tcPr>
            <w:tcW w:w="1156" w:type="dxa"/>
          </w:tcPr>
          <w:p w14:paraId="3EF2B0F6" w14:textId="05A7AB85" w:rsidR="00445E77" w:rsidRPr="00DD7962" w:rsidRDefault="00E62DB6"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E62DB6">
              <w:rPr>
                <w:rFonts w:cs="Arial"/>
                <w:sz w:val="20"/>
              </w:rPr>
              <w:t>0</w:t>
            </w:r>
          </w:p>
        </w:tc>
      </w:tr>
      <w:tr w:rsidR="00445E77" w14:paraId="75F4CB15" w14:textId="77777777" w:rsidTr="000E48F5">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413" w:type="dxa"/>
          </w:tcPr>
          <w:p w14:paraId="44C4D9B2" w14:textId="77777777" w:rsidR="00445E77" w:rsidRPr="000E48F5" w:rsidRDefault="00445E77" w:rsidP="00445E77">
            <w:pPr>
              <w:rPr>
                <w:rFonts w:cs="Arial"/>
                <w:sz w:val="20"/>
              </w:rPr>
            </w:pPr>
            <w:r w:rsidRPr="000E48F5">
              <w:rPr>
                <w:rFonts w:cs="Arial"/>
                <w:sz w:val="20"/>
              </w:rPr>
              <w:t>LUTR</w:t>
            </w:r>
          </w:p>
          <w:p w14:paraId="4EE05283" w14:textId="77777777" w:rsidR="00445E77" w:rsidRPr="000E48F5" w:rsidRDefault="00445E77" w:rsidP="00445E77">
            <w:pPr>
              <w:rPr>
                <w:rFonts w:cs="Arial"/>
                <w:color w:val="FF0000"/>
                <w:sz w:val="20"/>
              </w:rPr>
            </w:pPr>
            <w:r w:rsidRPr="000E48F5">
              <w:rPr>
                <w:rFonts w:cs="Arial"/>
                <w:sz w:val="20"/>
              </w:rPr>
              <w:t>(UKA00605)</w:t>
            </w:r>
          </w:p>
        </w:tc>
        <w:tc>
          <w:tcPr>
            <w:tcW w:w="1205" w:type="dxa"/>
          </w:tcPr>
          <w:p w14:paraId="0ECA450F" w14:textId="77777777" w:rsidR="00445E77" w:rsidRDefault="00445E77"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2755C">
              <w:rPr>
                <w:rFonts w:cs="Arial"/>
                <w:sz w:val="20"/>
              </w:rPr>
              <w:t>505927</w:t>
            </w:r>
          </w:p>
        </w:tc>
        <w:tc>
          <w:tcPr>
            <w:tcW w:w="1205" w:type="dxa"/>
          </w:tcPr>
          <w:p w14:paraId="00C7FF49" w14:textId="77777777" w:rsidR="00445E77" w:rsidRDefault="00445E77"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2755C">
              <w:rPr>
                <w:rFonts w:cs="Arial"/>
                <w:sz w:val="20"/>
              </w:rPr>
              <w:t>222644</w:t>
            </w:r>
          </w:p>
        </w:tc>
        <w:tc>
          <w:tcPr>
            <w:tcW w:w="1417" w:type="dxa"/>
          </w:tcPr>
          <w:p w14:paraId="139934CA" w14:textId="77777777" w:rsidR="00445E77" w:rsidRDefault="00445E77"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2755C">
              <w:rPr>
                <w:rFonts w:cs="Arial"/>
                <w:sz w:val="20"/>
              </w:rPr>
              <w:t>Roadside</w:t>
            </w:r>
          </w:p>
        </w:tc>
        <w:tc>
          <w:tcPr>
            <w:tcW w:w="1985" w:type="dxa"/>
          </w:tcPr>
          <w:p w14:paraId="778AF5BC" w14:textId="0D6E649D" w:rsidR="00445E77" w:rsidRPr="00DE6006" w:rsidRDefault="00445E77" w:rsidP="00445E77">
            <w:pPr>
              <w:cnfStyle w:val="000000000000" w:firstRow="0" w:lastRow="0" w:firstColumn="0" w:lastColumn="0" w:oddVBand="0" w:evenVBand="0" w:oddHBand="0" w:evenHBand="0" w:firstRowFirstColumn="0" w:firstRowLastColumn="0" w:lastRowFirstColumn="0" w:lastRowLastColumn="0"/>
              <w:rPr>
                <w:rFonts w:cs="Arial"/>
                <w:sz w:val="20"/>
              </w:rPr>
            </w:pPr>
            <w:r>
              <w:rPr>
                <w:sz w:val="20"/>
              </w:rPr>
              <w:t>99.1</w:t>
            </w:r>
          </w:p>
        </w:tc>
        <w:tc>
          <w:tcPr>
            <w:tcW w:w="1559" w:type="dxa"/>
          </w:tcPr>
          <w:p w14:paraId="29021629" w14:textId="72870D24" w:rsidR="00445E77" w:rsidRPr="00DE6006" w:rsidRDefault="00445E77" w:rsidP="00445E77">
            <w:pPr>
              <w:cnfStyle w:val="000000000000" w:firstRow="0" w:lastRow="0" w:firstColumn="0" w:lastColumn="0" w:oddVBand="0" w:evenVBand="0" w:oddHBand="0" w:evenHBand="0" w:firstRowFirstColumn="0" w:firstRowLastColumn="0" w:lastRowFirstColumn="0" w:lastRowLastColumn="0"/>
              <w:rPr>
                <w:rFonts w:cs="Arial"/>
                <w:sz w:val="20"/>
              </w:rPr>
            </w:pPr>
            <w:r>
              <w:rPr>
                <w:sz w:val="20"/>
              </w:rPr>
              <w:t>99.1</w:t>
            </w:r>
          </w:p>
        </w:tc>
        <w:tc>
          <w:tcPr>
            <w:tcW w:w="1155" w:type="dxa"/>
          </w:tcPr>
          <w:p w14:paraId="5018F17E" w14:textId="739E5365" w:rsidR="00445E77" w:rsidRDefault="00445E77"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2755C">
              <w:rPr>
                <w:rFonts w:cs="Arial"/>
                <w:sz w:val="20"/>
              </w:rPr>
              <w:t>0</w:t>
            </w:r>
          </w:p>
        </w:tc>
        <w:tc>
          <w:tcPr>
            <w:tcW w:w="1155" w:type="dxa"/>
          </w:tcPr>
          <w:p w14:paraId="67F55D5E" w14:textId="38D8CA36" w:rsidR="00445E77" w:rsidRDefault="00445E77"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2755C">
              <w:rPr>
                <w:rFonts w:cs="Arial"/>
                <w:sz w:val="20"/>
              </w:rPr>
              <w:t>0</w:t>
            </w:r>
          </w:p>
        </w:tc>
        <w:tc>
          <w:tcPr>
            <w:tcW w:w="1155" w:type="dxa"/>
          </w:tcPr>
          <w:p w14:paraId="4B0BBCE2" w14:textId="73DE1567" w:rsidR="00445E77" w:rsidRDefault="00445E77"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BF1CC2">
              <w:rPr>
                <w:rFonts w:cs="Arial"/>
                <w:sz w:val="20"/>
              </w:rPr>
              <w:t>0</w:t>
            </w:r>
          </w:p>
        </w:tc>
        <w:tc>
          <w:tcPr>
            <w:tcW w:w="1155" w:type="dxa"/>
          </w:tcPr>
          <w:p w14:paraId="1C5A0CDC" w14:textId="480EA748" w:rsidR="00445E77" w:rsidRDefault="00445E77"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5B318F">
              <w:rPr>
                <w:rFonts w:cs="Arial"/>
                <w:sz w:val="20"/>
              </w:rPr>
              <w:t>0</w:t>
            </w:r>
          </w:p>
        </w:tc>
        <w:tc>
          <w:tcPr>
            <w:tcW w:w="1156" w:type="dxa"/>
          </w:tcPr>
          <w:p w14:paraId="45AC16D5" w14:textId="070B1275" w:rsidR="00445E77" w:rsidRDefault="00445E77" w:rsidP="00445E77">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754753">
              <w:rPr>
                <w:rFonts w:cs="Arial"/>
                <w:sz w:val="20"/>
              </w:rPr>
              <w:t>0</w:t>
            </w:r>
          </w:p>
        </w:tc>
      </w:tr>
    </w:tbl>
    <w:p w14:paraId="4C400606" w14:textId="77777777" w:rsidR="0004434C" w:rsidRPr="0004434C" w:rsidRDefault="0004434C" w:rsidP="0004434C">
      <w:pPr>
        <w:spacing w:line="240" w:lineRule="auto"/>
        <w:rPr>
          <w:b/>
        </w:rPr>
      </w:pPr>
    </w:p>
    <w:p w14:paraId="7AD9A7CF" w14:textId="50E715E6" w:rsidR="0004434C" w:rsidRPr="00786EB7" w:rsidRDefault="0004434C" w:rsidP="0004434C">
      <w:pPr>
        <w:spacing w:line="240" w:lineRule="auto"/>
        <w:rPr>
          <w:b/>
          <w:szCs w:val="24"/>
        </w:rPr>
      </w:pPr>
      <w:r w:rsidRPr="00786EB7">
        <w:rPr>
          <w:b/>
          <w:szCs w:val="24"/>
        </w:rPr>
        <w:t>Notes:</w:t>
      </w:r>
    </w:p>
    <w:p w14:paraId="0B07A16B" w14:textId="77777777" w:rsidR="0004434C" w:rsidRPr="00E1160B" w:rsidRDefault="0004434C" w:rsidP="0004434C">
      <w:pPr>
        <w:spacing w:line="240" w:lineRule="auto"/>
        <w:rPr>
          <w:szCs w:val="24"/>
        </w:rPr>
      </w:pPr>
      <w:r>
        <w:rPr>
          <w:szCs w:val="24"/>
        </w:rPr>
        <w:t xml:space="preserve">Results are presented as the number of 1-hour periods where concentrations greater than </w:t>
      </w:r>
      <w:r w:rsidRPr="00786EB7">
        <w:rPr>
          <w:szCs w:val="24"/>
        </w:rPr>
        <w:t>200µg/m</w:t>
      </w:r>
      <w:r w:rsidRPr="00786EB7">
        <w:rPr>
          <w:szCs w:val="24"/>
          <w:vertAlign w:val="superscript"/>
        </w:rPr>
        <w:t>3</w:t>
      </w:r>
      <w:r>
        <w:rPr>
          <w:szCs w:val="24"/>
        </w:rPr>
        <w:t xml:space="preserve"> have been recorded.</w:t>
      </w:r>
    </w:p>
    <w:p w14:paraId="3EC84B08" w14:textId="77777777" w:rsidR="0004434C" w:rsidRDefault="0004434C" w:rsidP="0004434C">
      <w:pPr>
        <w:spacing w:line="240" w:lineRule="auto"/>
        <w:rPr>
          <w:szCs w:val="24"/>
        </w:rPr>
      </w:pPr>
      <w:r w:rsidRPr="00786EB7">
        <w:rPr>
          <w:szCs w:val="24"/>
        </w:rPr>
        <w:t>Exceedances of the NO</w:t>
      </w:r>
      <w:r w:rsidRPr="00786EB7">
        <w:rPr>
          <w:szCs w:val="24"/>
          <w:vertAlign w:val="subscript"/>
        </w:rPr>
        <w:t>2</w:t>
      </w:r>
      <w:r w:rsidRPr="00786EB7">
        <w:rPr>
          <w:szCs w:val="24"/>
        </w:rPr>
        <w:t xml:space="preserve"> 1-hour mean objective (200µg/m</w:t>
      </w:r>
      <w:r w:rsidRPr="00786EB7">
        <w:rPr>
          <w:szCs w:val="24"/>
          <w:vertAlign w:val="superscript"/>
        </w:rPr>
        <w:t>3</w:t>
      </w:r>
      <w:r w:rsidRPr="00786EB7">
        <w:rPr>
          <w:szCs w:val="24"/>
        </w:rPr>
        <w:t xml:space="preserve"> not to be exceeded more than 18 times/year) are shown in </w:t>
      </w:r>
      <w:r w:rsidRPr="00786EB7">
        <w:rPr>
          <w:b/>
          <w:szCs w:val="24"/>
        </w:rPr>
        <w:t>bold</w:t>
      </w:r>
      <w:r w:rsidRPr="00786EB7">
        <w:rPr>
          <w:szCs w:val="24"/>
        </w:rPr>
        <w:t>.</w:t>
      </w:r>
    </w:p>
    <w:p w14:paraId="24F33E7C" w14:textId="77777777" w:rsidR="0004434C" w:rsidRPr="00786EB7" w:rsidRDefault="0004434C" w:rsidP="0004434C">
      <w:pPr>
        <w:spacing w:line="240" w:lineRule="auto"/>
        <w:rPr>
          <w:szCs w:val="24"/>
        </w:rPr>
      </w:pPr>
      <w:r w:rsidRPr="00786EB7">
        <w:rPr>
          <w:szCs w:val="24"/>
        </w:rPr>
        <w:t>If the period of valid data is less than 85%, the 99.8th percentile of 1-hour means is provided in brackets.</w:t>
      </w:r>
    </w:p>
    <w:p w14:paraId="22B0E6F4" w14:textId="3ADEB984" w:rsidR="0004434C" w:rsidRPr="00786EB7" w:rsidRDefault="0004434C" w:rsidP="0004434C">
      <w:pPr>
        <w:spacing w:line="240" w:lineRule="auto"/>
        <w:ind w:left="426" w:hanging="426"/>
        <w:rPr>
          <w:szCs w:val="24"/>
        </w:rPr>
      </w:pPr>
      <w:r w:rsidRPr="0004434C">
        <w:rPr>
          <w:szCs w:val="24"/>
          <w:vertAlign w:val="superscript"/>
        </w:rPr>
        <w:t>(1)</w:t>
      </w:r>
      <w:r>
        <w:rPr>
          <w:szCs w:val="24"/>
        </w:rPr>
        <w:tab/>
      </w:r>
      <w:r w:rsidRPr="00786EB7">
        <w:rPr>
          <w:szCs w:val="24"/>
        </w:rPr>
        <w:t>Data capture for the monitoring period, in cases where monitoring was only carried out for part of the year.</w:t>
      </w:r>
    </w:p>
    <w:p w14:paraId="7798D230" w14:textId="0D04446C" w:rsidR="0004434C" w:rsidRDefault="0004434C" w:rsidP="0004434C">
      <w:pPr>
        <w:spacing w:line="240" w:lineRule="auto"/>
        <w:ind w:left="426" w:hanging="426"/>
        <w:rPr>
          <w:szCs w:val="24"/>
        </w:rPr>
      </w:pPr>
      <w:r w:rsidRPr="0004434C">
        <w:rPr>
          <w:szCs w:val="24"/>
          <w:vertAlign w:val="superscript"/>
        </w:rPr>
        <w:t>(2)</w:t>
      </w:r>
      <w:r>
        <w:rPr>
          <w:szCs w:val="24"/>
        </w:rPr>
        <w:tab/>
      </w:r>
      <w:r w:rsidRPr="00786EB7">
        <w:rPr>
          <w:szCs w:val="24"/>
        </w:rPr>
        <w:t>Data capture for the full calendar year (</w:t>
      </w:r>
      <w:proofErr w:type="spellStart"/>
      <w:r w:rsidRPr="00786EB7">
        <w:rPr>
          <w:szCs w:val="24"/>
        </w:rPr>
        <w:t>eg</w:t>
      </w:r>
      <w:proofErr w:type="spellEnd"/>
      <w:r w:rsidRPr="00786EB7">
        <w:rPr>
          <w:szCs w:val="24"/>
        </w:rPr>
        <w:t xml:space="preserve"> if monitoring was carried out for 6 months, the maximum data capture for the full calendar year is 50%).</w:t>
      </w:r>
    </w:p>
    <w:p w14:paraId="2A01374E" w14:textId="56E42C48" w:rsidR="004C753F" w:rsidRDefault="004C753F" w:rsidP="00461EAA">
      <w:pPr>
        <w:spacing w:before="120" w:after="120" w:line="240" w:lineRule="auto"/>
        <w:rPr>
          <w:rFonts w:eastAsia="Arial" w:cs="Times New Roman"/>
          <w:szCs w:val="24"/>
        </w:rPr>
      </w:pPr>
    </w:p>
    <w:p w14:paraId="0A83A0C0" w14:textId="77777777" w:rsidR="004C753F" w:rsidRDefault="004C753F" w:rsidP="00461EAA">
      <w:pPr>
        <w:spacing w:before="120" w:after="120" w:line="240" w:lineRule="auto"/>
        <w:rPr>
          <w:rFonts w:eastAsia="Arial" w:cs="Times New Roman"/>
          <w:szCs w:val="24"/>
        </w:rPr>
        <w:sectPr w:rsidR="004C753F" w:rsidSect="003A5102">
          <w:pgSz w:w="16838" w:h="11906" w:orient="landscape" w:code="9"/>
          <w:pgMar w:top="720" w:right="720" w:bottom="720" w:left="720" w:header="708" w:footer="340" w:gutter="0"/>
          <w:cols w:space="708"/>
          <w:docGrid w:linePitch="360"/>
        </w:sectPr>
      </w:pPr>
    </w:p>
    <w:p w14:paraId="6615BB91" w14:textId="5ADA1FEC" w:rsidR="00C8133C" w:rsidRDefault="00C8133C" w:rsidP="00C8133C">
      <w:pPr>
        <w:pStyle w:val="Caption"/>
      </w:pPr>
      <w:bookmarkStart w:id="94" w:name="_Toc173232303"/>
      <w:r>
        <w:t>Figure A.</w:t>
      </w:r>
      <w:r>
        <w:fldChar w:fldCharType="begin"/>
      </w:r>
      <w:r>
        <w:instrText xml:space="preserve"> SEQ Figure_A. \* ARABIC </w:instrText>
      </w:r>
      <w:r>
        <w:fldChar w:fldCharType="separate"/>
      </w:r>
      <w:r w:rsidR="00DE7A33">
        <w:rPr>
          <w:noProof/>
        </w:rPr>
        <w:t>9</w:t>
      </w:r>
      <w:r>
        <w:fldChar w:fldCharType="end"/>
      </w:r>
      <w:r>
        <w:t xml:space="preserve"> </w:t>
      </w:r>
      <w:r w:rsidRPr="00DB64B0">
        <w:t xml:space="preserve">– Trends in Number of </w:t>
      </w:r>
      <w:r w:rsidRPr="008663A3">
        <w:t>NO</w:t>
      </w:r>
      <w:r w:rsidRPr="008663A3">
        <w:rPr>
          <w:vertAlign w:val="subscript"/>
        </w:rPr>
        <w:t>2</w:t>
      </w:r>
      <w:r>
        <w:t xml:space="preserve"> </w:t>
      </w:r>
      <w:r w:rsidRPr="00DB64B0">
        <w:t>1-Hour Means &gt; 200</w:t>
      </w:r>
      <w:r w:rsidRPr="00B55A82">
        <w:rPr>
          <w:rFonts w:cstheme="minorHAnsi"/>
        </w:rPr>
        <w:t>µ</w:t>
      </w:r>
      <w:r w:rsidRPr="00B55A82">
        <w:t>g/m</w:t>
      </w:r>
      <w:r w:rsidRPr="00B55A82">
        <w:rPr>
          <w:vertAlign w:val="superscript"/>
        </w:rPr>
        <w:t>3</w:t>
      </w:r>
      <w:bookmarkEnd w:id="94"/>
    </w:p>
    <w:p w14:paraId="075227E3" w14:textId="7C84B51A" w:rsidR="00C8133C" w:rsidRDefault="00E53DE0" w:rsidP="00C8133C">
      <w:pPr>
        <w:spacing w:before="120" w:after="120" w:line="240" w:lineRule="auto"/>
        <w:jc w:val="center"/>
        <w:rPr>
          <w:rFonts w:eastAsia="Arial" w:cs="Times New Roman"/>
          <w:szCs w:val="24"/>
        </w:rPr>
        <w:sectPr w:rsidR="00C8133C" w:rsidSect="003A5102">
          <w:pgSz w:w="16838" w:h="11906" w:orient="landscape" w:code="9"/>
          <w:pgMar w:top="720" w:right="720" w:bottom="720" w:left="720" w:header="708" w:footer="340" w:gutter="0"/>
          <w:cols w:space="708"/>
          <w:docGrid w:linePitch="360"/>
        </w:sectPr>
      </w:pPr>
      <w:r>
        <w:rPr>
          <w:noProof/>
        </w:rPr>
        <w:drawing>
          <wp:inline distT="0" distB="0" distL="0" distR="0" wp14:anchorId="0A24B257" wp14:editId="21849520">
            <wp:extent cx="9304655" cy="5562600"/>
            <wp:effectExtent l="0" t="0" r="0" b="0"/>
            <wp:docPr id="648243289" name="Chart 1" descr="A bar chart showing the number of times hourly mean nitrogen dioxide concentrations have exceeded 200µg/m³ at automatic monitoring sites in Luton between 2019 and 2023.  The chart is blank, as no exceedances have been observed during this period. ">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08AD1AA7" w14:textId="5F94E63C" w:rsidR="004C753F" w:rsidRDefault="004C753F" w:rsidP="004C753F">
      <w:pPr>
        <w:pStyle w:val="Caption"/>
      </w:pPr>
      <w:bookmarkStart w:id="95" w:name="_Ref159004009"/>
      <w:bookmarkStart w:id="96" w:name="_Ref159004002"/>
      <w:bookmarkStart w:id="97" w:name="_Toc173244012"/>
      <w:r>
        <w:t>Table A.</w:t>
      </w:r>
      <w:r w:rsidR="008A2788">
        <w:fldChar w:fldCharType="begin"/>
      </w:r>
      <w:r w:rsidR="008A2788">
        <w:instrText xml:space="preserve"> SEQ Table_A. \* ARABIC </w:instrText>
      </w:r>
      <w:r w:rsidR="008A2788">
        <w:fldChar w:fldCharType="separate"/>
      </w:r>
      <w:r w:rsidR="00DE7A33">
        <w:rPr>
          <w:noProof/>
        </w:rPr>
        <w:t>6</w:t>
      </w:r>
      <w:r w:rsidR="008A2788">
        <w:rPr>
          <w:noProof/>
        </w:rPr>
        <w:fldChar w:fldCharType="end"/>
      </w:r>
      <w:bookmarkEnd w:id="95"/>
      <w:r>
        <w:rPr>
          <w:noProof/>
        </w:rPr>
        <w:t xml:space="preserve"> </w:t>
      </w:r>
      <w:r w:rsidR="003A41E4">
        <w:rPr>
          <w:noProof/>
        </w:rPr>
        <w:t>–</w:t>
      </w:r>
      <w:r>
        <w:rPr>
          <w:noProof/>
        </w:rPr>
        <w:t xml:space="preserve"> Annual Mean </w:t>
      </w:r>
      <w:r w:rsidRPr="00CA2177">
        <w:rPr>
          <w:noProof/>
        </w:rPr>
        <w:t>PM</w:t>
      </w:r>
      <w:r w:rsidRPr="004C753F">
        <w:rPr>
          <w:noProof/>
          <w:vertAlign w:val="subscript"/>
        </w:rPr>
        <w:t>10</w:t>
      </w:r>
      <w:r>
        <w:rPr>
          <w:noProof/>
        </w:rPr>
        <w:t xml:space="preserve"> Monitoring Results (</w:t>
      </w:r>
      <w:r w:rsidRPr="004C753F">
        <w:rPr>
          <w:rFonts w:cstheme="minorHAnsi"/>
          <w:noProof/>
        </w:rPr>
        <w:t>µ</w:t>
      </w:r>
      <w:r w:rsidRPr="00CE3A31">
        <w:rPr>
          <w:noProof/>
        </w:rPr>
        <w:t>g/m</w:t>
      </w:r>
      <w:r w:rsidRPr="004C753F">
        <w:rPr>
          <w:noProof/>
          <w:vertAlign w:val="superscript"/>
        </w:rPr>
        <w:t>3</w:t>
      </w:r>
      <w:r>
        <w:rPr>
          <w:noProof/>
        </w:rPr>
        <w:t>)</w:t>
      </w:r>
      <w:bookmarkEnd w:id="96"/>
      <w:bookmarkEnd w:id="97"/>
    </w:p>
    <w:tbl>
      <w:tblPr>
        <w:tblStyle w:val="TableStyle43"/>
        <w:tblW w:w="0" w:type="auto"/>
        <w:tblLayout w:type="fixed"/>
        <w:tblLook w:val="0620" w:firstRow="1" w:lastRow="0" w:firstColumn="0" w:lastColumn="0" w:noHBand="1" w:noVBand="1"/>
      </w:tblPr>
      <w:tblGrid>
        <w:gridCol w:w="1080"/>
        <w:gridCol w:w="1036"/>
        <w:gridCol w:w="1147"/>
        <w:gridCol w:w="1977"/>
        <w:gridCol w:w="1985"/>
        <w:gridCol w:w="1559"/>
        <w:gridCol w:w="1155"/>
        <w:gridCol w:w="1155"/>
        <w:gridCol w:w="1155"/>
        <w:gridCol w:w="1155"/>
        <w:gridCol w:w="1156"/>
      </w:tblGrid>
      <w:tr w:rsidR="004C753F" w:rsidRPr="004C753F" w14:paraId="7D9E386F" w14:textId="77777777" w:rsidTr="004C753F">
        <w:trPr>
          <w:cnfStyle w:val="100000000000" w:firstRow="1" w:lastRow="0" w:firstColumn="0" w:lastColumn="0" w:oddVBand="0" w:evenVBand="0" w:oddHBand="0" w:evenHBand="0" w:firstRowFirstColumn="0" w:firstRowLastColumn="0" w:lastRowFirstColumn="0" w:lastRowLastColumn="0"/>
          <w:trHeight w:val="556"/>
          <w:tblHeader/>
        </w:trPr>
        <w:tc>
          <w:tcPr>
            <w:tcW w:w="1080" w:type="dxa"/>
            <w:shd w:val="clear" w:color="auto" w:fill="5F2167"/>
          </w:tcPr>
          <w:p w14:paraId="2FE08E78" w14:textId="77777777" w:rsidR="004C753F" w:rsidRPr="004C753F" w:rsidRDefault="004C753F" w:rsidP="004C753F">
            <w:pPr>
              <w:spacing w:before="120" w:after="120"/>
              <w:rPr>
                <w:rFonts w:cs="Arial"/>
                <w:sz w:val="20"/>
              </w:rPr>
            </w:pPr>
            <w:r w:rsidRPr="004C753F">
              <w:rPr>
                <w:rFonts w:cs="Arial"/>
                <w:sz w:val="20"/>
              </w:rPr>
              <w:t>Site ID</w:t>
            </w:r>
          </w:p>
        </w:tc>
        <w:tc>
          <w:tcPr>
            <w:tcW w:w="1036" w:type="dxa"/>
            <w:shd w:val="clear" w:color="auto" w:fill="5F2167"/>
          </w:tcPr>
          <w:p w14:paraId="54C6601E" w14:textId="77777777" w:rsidR="004C753F" w:rsidRPr="004C753F" w:rsidRDefault="004C753F" w:rsidP="004C753F">
            <w:pPr>
              <w:spacing w:before="120" w:after="120"/>
              <w:rPr>
                <w:rFonts w:cs="Arial"/>
                <w:sz w:val="20"/>
              </w:rPr>
            </w:pPr>
            <w:r w:rsidRPr="004C753F">
              <w:rPr>
                <w:rFonts w:cs="Arial"/>
                <w:sz w:val="20"/>
              </w:rPr>
              <w:t>X OS Grid Ref (Easting)</w:t>
            </w:r>
          </w:p>
        </w:tc>
        <w:tc>
          <w:tcPr>
            <w:tcW w:w="1147" w:type="dxa"/>
            <w:shd w:val="clear" w:color="auto" w:fill="5F2167"/>
          </w:tcPr>
          <w:p w14:paraId="59624686" w14:textId="77777777" w:rsidR="004C753F" w:rsidRPr="004C753F" w:rsidRDefault="004C753F" w:rsidP="004C753F">
            <w:pPr>
              <w:spacing w:before="120" w:after="120"/>
              <w:rPr>
                <w:rFonts w:cs="Arial"/>
                <w:sz w:val="20"/>
              </w:rPr>
            </w:pPr>
            <w:r w:rsidRPr="004C753F">
              <w:rPr>
                <w:rFonts w:cs="Arial"/>
                <w:sz w:val="20"/>
              </w:rPr>
              <w:t>Y OS Grid Ref (Northing)</w:t>
            </w:r>
          </w:p>
        </w:tc>
        <w:tc>
          <w:tcPr>
            <w:tcW w:w="1977" w:type="dxa"/>
            <w:shd w:val="clear" w:color="auto" w:fill="5F2167"/>
          </w:tcPr>
          <w:p w14:paraId="2A38648A" w14:textId="77777777" w:rsidR="004C753F" w:rsidRPr="004C753F" w:rsidRDefault="004C753F" w:rsidP="004C753F">
            <w:pPr>
              <w:spacing w:before="120" w:after="120"/>
              <w:rPr>
                <w:rFonts w:cs="Arial"/>
                <w:sz w:val="20"/>
              </w:rPr>
            </w:pPr>
            <w:r w:rsidRPr="004C753F">
              <w:rPr>
                <w:rFonts w:cs="Arial"/>
                <w:sz w:val="20"/>
              </w:rPr>
              <w:t>Site Type</w:t>
            </w:r>
          </w:p>
        </w:tc>
        <w:tc>
          <w:tcPr>
            <w:tcW w:w="1985" w:type="dxa"/>
            <w:shd w:val="clear" w:color="auto" w:fill="5F2167"/>
          </w:tcPr>
          <w:p w14:paraId="5075BE26" w14:textId="77777777" w:rsidR="004C753F" w:rsidRPr="004C753F" w:rsidRDefault="004C753F" w:rsidP="004C753F">
            <w:pPr>
              <w:spacing w:before="120" w:after="120"/>
              <w:rPr>
                <w:rFonts w:cs="Arial"/>
                <w:sz w:val="20"/>
              </w:rPr>
            </w:pPr>
            <w:r w:rsidRPr="004C753F">
              <w:rPr>
                <w:rFonts w:cs="Arial"/>
                <w:sz w:val="20"/>
              </w:rPr>
              <w:t xml:space="preserve">Valid Data Capture for Monitoring Period (%) </w:t>
            </w:r>
            <w:r w:rsidRPr="004C753F">
              <w:rPr>
                <w:rFonts w:cs="Arial"/>
                <w:sz w:val="20"/>
                <w:vertAlign w:val="superscript"/>
              </w:rPr>
              <w:t>(1)</w:t>
            </w:r>
          </w:p>
        </w:tc>
        <w:tc>
          <w:tcPr>
            <w:tcW w:w="1559" w:type="dxa"/>
            <w:shd w:val="clear" w:color="auto" w:fill="5F2167"/>
          </w:tcPr>
          <w:p w14:paraId="500CA49A" w14:textId="444DA391" w:rsidR="004C753F" w:rsidRPr="004C753F" w:rsidRDefault="004C753F" w:rsidP="004C753F">
            <w:pPr>
              <w:spacing w:before="120" w:after="120"/>
              <w:rPr>
                <w:rFonts w:cs="Arial"/>
                <w:sz w:val="20"/>
              </w:rPr>
            </w:pPr>
            <w:r w:rsidRPr="004C753F">
              <w:rPr>
                <w:rFonts w:cs="Arial"/>
                <w:sz w:val="20"/>
              </w:rPr>
              <w:t xml:space="preserve">Valid Data Capture </w:t>
            </w:r>
            <w:r w:rsidR="00933B62">
              <w:rPr>
                <w:rFonts w:cs="Arial"/>
                <w:sz w:val="20"/>
              </w:rPr>
              <w:fldChar w:fldCharType="begin"/>
            </w:r>
            <w:r w:rsidR="00933B62">
              <w:rPr>
                <w:rFonts w:cs="Arial"/>
                <w:b w:val="0"/>
                <w:sz w:val="20"/>
              </w:rPr>
              <w:instrText xml:space="preserve"> DOCPROPERTY  aMonitoringYear  \* MERGEFORMAT </w:instrText>
            </w:r>
            <w:r w:rsidR="00933B62">
              <w:rPr>
                <w:rFonts w:cs="Arial"/>
                <w:sz w:val="20"/>
              </w:rPr>
              <w:fldChar w:fldCharType="separate"/>
            </w:r>
            <w:r w:rsidR="00933B62">
              <w:rPr>
                <w:rFonts w:cs="Arial"/>
                <w:b w:val="0"/>
                <w:sz w:val="20"/>
              </w:rPr>
              <w:t>2023</w:t>
            </w:r>
            <w:r w:rsidR="00933B62">
              <w:rPr>
                <w:rFonts w:cs="Arial"/>
                <w:sz w:val="20"/>
              </w:rPr>
              <w:fldChar w:fldCharType="end"/>
            </w:r>
            <w:r w:rsidRPr="004C753F">
              <w:rPr>
                <w:rFonts w:cs="Arial"/>
                <w:sz w:val="20"/>
              </w:rPr>
              <w:t xml:space="preserve"> (%) </w:t>
            </w:r>
            <w:r w:rsidRPr="004C753F">
              <w:rPr>
                <w:rFonts w:cs="Arial"/>
                <w:sz w:val="20"/>
                <w:vertAlign w:val="superscript"/>
              </w:rPr>
              <w:t>(2)</w:t>
            </w:r>
          </w:p>
        </w:tc>
        <w:tc>
          <w:tcPr>
            <w:tcW w:w="1155" w:type="dxa"/>
            <w:shd w:val="clear" w:color="auto" w:fill="5F2167"/>
          </w:tcPr>
          <w:p w14:paraId="101377E6" w14:textId="195FDDDC" w:rsidR="004C753F" w:rsidRPr="004C753F" w:rsidRDefault="004C753F" w:rsidP="004C753F">
            <w:pPr>
              <w:spacing w:before="120" w:after="120"/>
              <w:rPr>
                <w:rFonts w:cs="Arial"/>
                <w:bCs/>
                <w:sz w:val="20"/>
                <w:vertAlign w:val="superscript"/>
              </w:rPr>
            </w:pPr>
            <w:r>
              <w:rPr>
                <w:rFonts w:cs="Arial"/>
                <w:bCs/>
                <w:sz w:val="20"/>
              </w:rPr>
              <w:t>2019</w:t>
            </w:r>
          </w:p>
        </w:tc>
        <w:tc>
          <w:tcPr>
            <w:tcW w:w="1155" w:type="dxa"/>
            <w:shd w:val="clear" w:color="auto" w:fill="5F2167"/>
          </w:tcPr>
          <w:p w14:paraId="55EB5EC3" w14:textId="6E9DD838" w:rsidR="004C753F" w:rsidRPr="004C753F" w:rsidRDefault="004C753F" w:rsidP="004C753F">
            <w:pPr>
              <w:spacing w:before="120" w:after="120"/>
              <w:rPr>
                <w:rFonts w:cs="Arial"/>
                <w:bCs/>
                <w:sz w:val="20"/>
                <w:vertAlign w:val="superscript"/>
              </w:rPr>
            </w:pPr>
            <w:r>
              <w:rPr>
                <w:rFonts w:cs="Arial"/>
                <w:bCs/>
                <w:sz w:val="20"/>
              </w:rPr>
              <w:t>2020</w:t>
            </w:r>
          </w:p>
        </w:tc>
        <w:tc>
          <w:tcPr>
            <w:tcW w:w="1155" w:type="dxa"/>
            <w:shd w:val="clear" w:color="auto" w:fill="5F2167"/>
          </w:tcPr>
          <w:p w14:paraId="419F3F1F" w14:textId="1D5814B8" w:rsidR="004C753F" w:rsidRPr="004C753F" w:rsidRDefault="004C753F" w:rsidP="004C753F">
            <w:pPr>
              <w:spacing w:before="120" w:after="120"/>
              <w:rPr>
                <w:rFonts w:cs="Arial"/>
                <w:bCs/>
                <w:sz w:val="20"/>
                <w:vertAlign w:val="superscript"/>
              </w:rPr>
            </w:pPr>
            <w:r w:rsidRPr="004C753F">
              <w:rPr>
                <w:rFonts w:cs="Arial"/>
                <w:bCs/>
                <w:sz w:val="20"/>
              </w:rPr>
              <w:t>2</w:t>
            </w:r>
            <w:r>
              <w:rPr>
                <w:rFonts w:cs="Arial"/>
                <w:bCs/>
                <w:sz w:val="20"/>
              </w:rPr>
              <w:t>021</w:t>
            </w:r>
          </w:p>
        </w:tc>
        <w:tc>
          <w:tcPr>
            <w:tcW w:w="1155" w:type="dxa"/>
            <w:shd w:val="clear" w:color="auto" w:fill="5F2167"/>
          </w:tcPr>
          <w:p w14:paraId="154571C4" w14:textId="79A47DD6" w:rsidR="004C753F" w:rsidRPr="004C753F" w:rsidRDefault="004C753F" w:rsidP="004C753F">
            <w:pPr>
              <w:spacing w:before="120" w:after="120"/>
              <w:rPr>
                <w:rFonts w:cs="Arial"/>
                <w:bCs/>
                <w:sz w:val="20"/>
                <w:vertAlign w:val="superscript"/>
              </w:rPr>
            </w:pPr>
            <w:r>
              <w:rPr>
                <w:rFonts w:cs="Arial"/>
                <w:bCs/>
                <w:sz w:val="20"/>
              </w:rPr>
              <w:t>2022</w:t>
            </w:r>
          </w:p>
        </w:tc>
        <w:tc>
          <w:tcPr>
            <w:tcW w:w="1156" w:type="dxa"/>
            <w:shd w:val="clear" w:color="auto" w:fill="5F2167"/>
          </w:tcPr>
          <w:p w14:paraId="242A1617" w14:textId="20DAA47C" w:rsidR="004C753F" w:rsidRPr="004C753F" w:rsidRDefault="00933B62" w:rsidP="004C753F">
            <w:pPr>
              <w:spacing w:before="120" w:after="120"/>
              <w:rPr>
                <w:rFonts w:cs="Arial"/>
                <w:bCs/>
                <w:sz w:val="20"/>
                <w:vertAlign w:val="superscript"/>
              </w:rPr>
            </w:pPr>
            <w:r>
              <w:rPr>
                <w:rFonts w:cs="Arial"/>
                <w:bCs/>
                <w:sz w:val="20"/>
              </w:rPr>
              <w:fldChar w:fldCharType="begin"/>
            </w:r>
            <w:r>
              <w:rPr>
                <w:rFonts w:cs="Arial"/>
                <w:b w:val="0"/>
                <w:bCs/>
                <w:sz w:val="20"/>
              </w:rPr>
              <w:instrText xml:space="preserve"> DOCPROPERTY  aMonitoringYear  \* MERGEFORMAT </w:instrText>
            </w:r>
            <w:r>
              <w:rPr>
                <w:rFonts w:cs="Arial"/>
                <w:bCs/>
                <w:sz w:val="20"/>
              </w:rPr>
              <w:fldChar w:fldCharType="separate"/>
            </w:r>
            <w:r>
              <w:rPr>
                <w:rFonts w:cs="Arial"/>
                <w:b w:val="0"/>
                <w:bCs/>
                <w:sz w:val="20"/>
              </w:rPr>
              <w:t>2023</w:t>
            </w:r>
            <w:r>
              <w:rPr>
                <w:rFonts w:cs="Arial"/>
                <w:bCs/>
                <w:sz w:val="20"/>
              </w:rPr>
              <w:fldChar w:fldCharType="end"/>
            </w:r>
          </w:p>
        </w:tc>
      </w:tr>
      <w:tr w:rsidR="00BD4C52" w:rsidRPr="00364BFB" w14:paraId="1835898D" w14:textId="77777777" w:rsidTr="00364BFB">
        <w:tblPrEx>
          <w:tblLook w:val="04A0" w:firstRow="1" w:lastRow="0" w:firstColumn="1" w:lastColumn="0" w:noHBand="0" w:noVBand="1"/>
        </w:tblPrEx>
        <w:trPr>
          <w:trHeight w:val="414"/>
        </w:trPr>
        <w:tc>
          <w:tcPr>
            <w:cnfStyle w:val="001000000000" w:firstRow="0" w:lastRow="0" w:firstColumn="1" w:lastColumn="0" w:oddVBand="0" w:evenVBand="0" w:oddHBand="0" w:evenHBand="0" w:firstRowFirstColumn="0" w:firstRowLastColumn="0" w:lastRowFirstColumn="0" w:lastRowLastColumn="0"/>
            <w:tcW w:w="1080" w:type="dxa"/>
          </w:tcPr>
          <w:p w14:paraId="4300488D" w14:textId="77777777" w:rsidR="00BD4C52" w:rsidRPr="00EE7343" w:rsidRDefault="00BD4C52" w:rsidP="00BD4C52">
            <w:pPr>
              <w:rPr>
                <w:rFonts w:cs="Arial"/>
                <w:sz w:val="20"/>
              </w:rPr>
            </w:pPr>
            <w:r w:rsidRPr="00EE7343">
              <w:rPr>
                <w:rFonts w:cs="Arial"/>
                <w:sz w:val="20"/>
              </w:rPr>
              <w:t>LN60</w:t>
            </w:r>
            <w:r w:rsidRPr="00EE7343">
              <w:rPr>
                <w:rFonts w:cs="Arial"/>
                <w:sz w:val="20"/>
              </w:rPr>
              <w:br/>
              <w:t>(HB007)</w:t>
            </w:r>
          </w:p>
        </w:tc>
        <w:tc>
          <w:tcPr>
            <w:tcW w:w="1036" w:type="dxa"/>
          </w:tcPr>
          <w:p w14:paraId="7CEC1951" w14:textId="77777777" w:rsidR="00BD4C52" w:rsidRPr="00364BFB" w:rsidRDefault="00BD4C52" w:rsidP="00BD4C52">
            <w:pPr>
              <w:cnfStyle w:val="000000000000" w:firstRow="0" w:lastRow="0" w:firstColumn="0" w:lastColumn="0" w:oddVBand="0" w:evenVBand="0" w:oddHBand="0" w:evenHBand="0" w:firstRowFirstColumn="0" w:firstRowLastColumn="0" w:lastRowFirstColumn="0" w:lastRowLastColumn="0"/>
              <w:rPr>
                <w:rFonts w:cs="Arial"/>
                <w:sz w:val="20"/>
              </w:rPr>
            </w:pPr>
            <w:r w:rsidRPr="00364BFB">
              <w:rPr>
                <w:rFonts w:cs="Arial"/>
                <w:sz w:val="20"/>
              </w:rPr>
              <w:t>508708</w:t>
            </w:r>
          </w:p>
        </w:tc>
        <w:tc>
          <w:tcPr>
            <w:tcW w:w="1147" w:type="dxa"/>
          </w:tcPr>
          <w:p w14:paraId="08943F4D" w14:textId="77777777" w:rsidR="00BD4C52" w:rsidRPr="00364BFB" w:rsidRDefault="00BD4C52" w:rsidP="00BD4C52">
            <w:pPr>
              <w:cnfStyle w:val="000000000000" w:firstRow="0" w:lastRow="0" w:firstColumn="0" w:lastColumn="0" w:oddVBand="0" w:evenVBand="0" w:oddHBand="0" w:evenHBand="0" w:firstRowFirstColumn="0" w:firstRowLastColumn="0" w:lastRowFirstColumn="0" w:lastRowLastColumn="0"/>
              <w:rPr>
                <w:rFonts w:cs="Arial"/>
                <w:sz w:val="20"/>
              </w:rPr>
            </w:pPr>
            <w:r w:rsidRPr="00364BFB">
              <w:rPr>
                <w:rFonts w:cs="Arial"/>
                <w:sz w:val="20"/>
              </w:rPr>
              <w:t>221352</w:t>
            </w:r>
          </w:p>
        </w:tc>
        <w:tc>
          <w:tcPr>
            <w:tcW w:w="1977" w:type="dxa"/>
          </w:tcPr>
          <w:p w14:paraId="3A4D1EA7" w14:textId="77777777" w:rsidR="00BD4C52" w:rsidRPr="00364BFB" w:rsidRDefault="00BD4C52" w:rsidP="00BD4C52">
            <w:pPr>
              <w:cnfStyle w:val="000000000000" w:firstRow="0" w:lastRow="0" w:firstColumn="0" w:lastColumn="0" w:oddVBand="0" w:evenVBand="0" w:oddHBand="0" w:evenHBand="0" w:firstRowFirstColumn="0" w:firstRowLastColumn="0" w:lastRowFirstColumn="0" w:lastRowLastColumn="0"/>
              <w:rPr>
                <w:rFonts w:cs="Arial"/>
                <w:sz w:val="20"/>
              </w:rPr>
            </w:pPr>
            <w:r w:rsidRPr="00364BFB">
              <w:rPr>
                <w:rFonts w:cs="Arial"/>
                <w:sz w:val="20"/>
              </w:rPr>
              <w:t>Roadside</w:t>
            </w:r>
          </w:p>
        </w:tc>
        <w:tc>
          <w:tcPr>
            <w:tcW w:w="1985" w:type="dxa"/>
          </w:tcPr>
          <w:p w14:paraId="3B9DB08E" w14:textId="26A7EB77" w:rsidR="00BD4C52" w:rsidRPr="00364BFB" w:rsidRDefault="007A538C" w:rsidP="00BD4C52">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99.0</w:t>
            </w:r>
          </w:p>
        </w:tc>
        <w:tc>
          <w:tcPr>
            <w:tcW w:w="1559" w:type="dxa"/>
          </w:tcPr>
          <w:p w14:paraId="2B8B00CB" w14:textId="4F1D288D" w:rsidR="00BD4C52" w:rsidRPr="00364BFB" w:rsidRDefault="007A538C" w:rsidP="00BD4C52">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99.0</w:t>
            </w:r>
          </w:p>
        </w:tc>
        <w:tc>
          <w:tcPr>
            <w:tcW w:w="1155" w:type="dxa"/>
          </w:tcPr>
          <w:p w14:paraId="0EAA30FC" w14:textId="07A46B11" w:rsidR="00BD4C52" w:rsidRPr="00364BFB" w:rsidRDefault="00BD4C52" w:rsidP="00BD4C52">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64BFB">
              <w:rPr>
                <w:rFonts w:asciiTheme="minorHAnsi" w:hAnsiTheme="minorHAnsi" w:cstheme="minorHAnsi"/>
                <w:color w:val="000000"/>
                <w:sz w:val="20"/>
              </w:rPr>
              <w:t>15.8</w:t>
            </w:r>
          </w:p>
        </w:tc>
        <w:tc>
          <w:tcPr>
            <w:tcW w:w="1155" w:type="dxa"/>
          </w:tcPr>
          <w:p w14:paraId="3225E0BB" w14:textId="6D936225" w:rsidR="00BD4C52" w:rsidRPr="00364BFB" w:rsidRDefault="00BD4C52" w:rsidP="00BD4C52">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64BFB">
              <w:rPr>
                <w:rFonts w:asciiTheme="minorHAnsi" w:hAnsiTheme="minorHAnsi" w:cstheme="minorHAnsi"/>
                <w:color w:val="000000"/>
                <w:sz w:val="20"/>
              </w:rPr>
              <w:t>13.8</w:t>
            </w:r>
          </w:p>
        </w:tc>
        <w:tc>
          <w:tcPr>
            <w:tcW w:w="1155" w:type="dxa"/>
          </w:tcPr>
          <w:p w14:paraId="722B2DB6" w14:textId="251D9924" w:rsidR="00BD4C52" w:rsidRPr="00364BFB" w:rsidRDefault="00BD4C52" w:rsidP="00BD4C52">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64BFB">
              <w:rPr>
                <w:rFonts w:cs="Arial"/>
                <w:sz w:val="20"/>
              </w:rPr>
              <w:t>15.0</w:t>
            </w:r>
          </w:p>
        </w:tc>
        <w:tc>
          <w:tcPr>
            <w:tcW w:w="1155" w:type="dxa"/>
          </w:tcPr>
          <w:p w14:paraId="7D859FC4" w14:textId="4A145D1B" w:rsidR="00BD4C52" w:rsidRPr="00364BFB" w:rsidRDefault="00BD4C52" w:rsidP="00BD4C52">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64BFB">
              <w:rPr>
                <w:rFonts w:cs="Arial"/>
                <w:sz w:val="20"/>
              </w:rPr>
              <w:t>15.1</w:t>
            </w:r>
          </w:p>
        </w:tc>
        <w:tc>
          <w:tcPr>
            <w:tcW w:w="1156" w:type="dxa"/>
          </w:tcPr>
          <w:p w14:paraId="0A4F1DC3" w14:textId="42452BC0" w:rsidR="00BD4C52" w:rsidRPr="00364BFB" w:rsidRDefault="005A6937" w:rsidP="00BD4C52">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1</w:t>
            </w:r>
            <w:r w:rsidR="00BB61A3">
              <w:rPr>
                <w:rFonts w:cs="Arial"/>
                <w:sz w:val="20"/>
              </w:rPr>
              <w:t>5.0</w:t>
            </w:r>
          </w:p>
        </w:tc>
      </w:tr>
      <w:tr w:rsidR="002924F0" w:rsidRPr="00364BFB" w14:paraId="20451CEF" w14:textId="77777777" w:rsidTr="00364BFB">
        <w:tblPrEx>
          <w:tblLook w:val="04A0" w:firstRow="1" w:lastRow="0" w:firstColumn="1" w:lastColumn="0" w:noHBand="0" w:noVBand="1"/>
        </w:tblPrEx>
        <w:trPr>
          <w:trHeight w:val="414"/>
        </w:trPr>
        <w:tc>
          <w:tcPr>
            <w:cnfStyle w:val="001000000000" w:firstRow="0" w:lastRow="0" w:firstColumn="1" w:lastColumn="0" w:oddVBand="0" w:evenVBand="0" w:oddHBand="0" w:evenHBand="0" w:firstRowFirstColumn="0" w:firstRowLastColumn="0" w:lastRowFirstColumn="0" w:lastRowLastColumn="0"/>
            <w:tcW w:w="1080" w:type="dxa"/>
          </w:tcPr>
          <w:p w14:paraId="58EA932E" w14:textId="77777777" w:rsidR="002924F0" w:rsidRPr="00EE7343" w:rsidRDefault="002924F0" w:rsidP="002924F0">
            <w:pPr>
              <w:rPr>
                <w:rFonts w:cs="Arial"/>
                <w:sz w:val="20"/>
              </w:rPr>
            </w:pPr>
            <w:r w:rsidRPr="00EE7343">
              <w:rPr>
                <w:rFonts w:cs="Arial"/>
                <w:sz w:val="20"/>
              </w:rPr>
              <w:t>LA08</w:t>
            </w:r>
          </w:p>
          <w:p w14:paraId="3A1D24F4" w14:textId="77777777" w:rsidR="002924F0" w:rsidRPr="00EE7343" w:rsidRDefault="002924F0" w:rsidP="002924F0">
            <w:pPr>
              <w:rPr>
                <w:rFonts w:cs="Arial"/>
                <w:sz w:val="20"/>
              </w:rPr>
            </w:pPr>
            <w:r w:rsidRPr="00EE7343">
              <w:rPr>
                <w:rFonts w:cs="Arial"/>
                <w:sz w:val="20"/>
              </w:rPr>
              <w:t>(HB006)</w:t>
            </w:r>
          </w:p>
        </w:tc>
        <w:tc>
          <w:tcPr>
            <w:tcW w:w="1036" w:type="dxa"/>
          </w:tcPr>
          <w:p w14:paraId="0B1F64EF" w14:textId="77777777" w:rsidR="002924F0" w:rsidRPr="00364BFB" w:rsidRDefault="002924F0" w:rsidP="002924F0">
            <w:pPr>
              <w:cnfStyle w:val="000000000000" w:firstRow="0" w:lastRow="0" w:firstColumn="0" w:lastColumn="0" w:oddVBand="0" w:evenVBand="0" w:oddHBand="0" w:evenHBand="0" w:firstRowFirstColumn="0" w:firstRowLastColumn="0" w:lastRowFirstColumn="0" w:lastRowLastColumn="0"/>
              <w:rPr>
                <w:rFonts w:cs="Arial"/>
                <w:sz w:val="20"/>
              </w:rPr>
            </w:pPr>
            <w:r w:rsidRPr="00364BFB">
              <w:rPr>
                <w:rFonts w:cs="Arial"/>
                <w:sz w:val="20"/>
              </w:rPr>
              <w:t>511868</w:t>
            </w:r>
          </w:p>
        </w:tc>
        <w:tc>
          <w:tcPr>
            <w:tcW w:w="1147" w:type="dxa"/>
          </w:tcPr>
          <w:p w14:paraId="4E6FD274" w14:textId="77777777" w:rsidR="002924F0" w:rsidRPr="00364BFB" w:rsidRDefault="002924F0" w:rsidP="002924F0">
            <w:pPr>
              <w:cnfStyle w:val="000000000000" w:firstRow="0" w:lastRow="0" w:firstColumn="0" w:lastColumn="0" w:oddVBand="0" w:evenVBand="0" w:oddHBand="0" w:evenHBand="0" w:firstRowFirstColumn="0" w:firstRowLastColumn="0" w:lastRowFirstColumn="0" w:lastRowLastColumn="0"/>
              <w:rPr>
                <w:rFonts w:cs="Arial"/>
                <w:sz w:val="20"/>
              </w:rPr>
            </w:pPr>
            <w:r w:rsidRPr="00364BFB">
              <w:rPr>
                <w:rFonts w:cs="Arial"/>
                <w:sz w:val="20"/>
              </w:rPr>
              <w:t>221144</w:t>
            </w:r>
          </w:p>
        </w:tc>
        <w:tc>
          <w:tcPr>
            <w:tcW w:w="1977" w:type="dxa"/>
          </w:tcPr>
          <w:p w14:paraId="32E99DBC" w14:textId="77777777" w:rsidR="002924F0" w:rsidRPr="00364BFB" w:rsidRDefault="002924F0" w:rsidP="002924F0">
            <w:pPr>
              <w:cnfStyle w:val="000000000000" w:firstRow="0" w:lastRow="0" w:firstColumn="0" w:lastColumn="0" w:oddVBand="0" w:evenVBand="0" w:oddHBand="0" w:evenHBand="0" w:firstRowFirstColumn="0" w:firstRowLastColumn="0" w:lastRowFirstColumn="0" w:lastRowLastColumn="0"/>
              <w:rPr>
                <w:rFonts w:cs="Arial"/>
                <w:sz w:val="20"/>
              </w:rPr>
            </w:pPr>
            <w:r w:rsidRPr="00364BFB">
              <w:rPr>
                <w:rFonts w:cs="Arial"/>
                <w:sz w:val="20"/>
              </w:rPr>
              <w:t>Other</w:t>
            </w:r>
          </w:p>
        </w:tc>
        <w:tc>
          <w:tcPr>
            <w:tcW w:w="1985" w:type="dxa"/>
          </w:tcPr>
          <w:p w14:paraId="4754F6DC" w14:textId="503988B8" w:rsidR="002924F0" w:rsidRPr="00364BFB" w:rsidRDefault="002924F0" w:rsidP="002924F0">
            <w:pPr>
              <w:cnfStyle w:val="000000000000" w:firstRow="0" w:lastRow="0" w:firstColumn="0" w:lastColumn="0" w:oddVBand="0" w:evenVBand="0" w:oddHBand="0" w:evenHBand="0" w:firstRowFirstColumn="0" w:firstRowLastColumn="0" w:lastRowFirstColumn="0" w:lastRowLastColumn="0"/>
              <w:rPr>
                <w:rFonts w:cs="Arial"/>
                <w:sz w:val="20"/>
              </w:rPr>
            </w:pPr>
            <w:r w:rsidRPr="00CB2DF2">
              <w:rPr>
                <w:rFonts w:cs="Arial"/>
                <w:sz w:val="20"/>
              </w:rPr>
              <w:t>77.0</w:t>
            </w:r>
          </w:p>
        </w:tc>
        <w:tc>
          <w:tcPr>
            <w:tcW w:w="1559" w:type="dxa"/>
          </w:tcPr>
          <w:p w14:paraId="218F2D4A" w14:textId="4A3ECCE4" w:rsidR="002924F0" w:rsidRPr="00364BFB" w:rsidRDefault="002924F0" w:rsidP="002924F0">
            <w:pPr>
              <w:cnfStyle w:val="000000000000" w:firstRow="0" w:lastRow="0" w:firstColumn="0" w:lastColumn="0" w:oddVBand="0" w:evenVBand="0" w:oddHBand="0" w:evenHBand="0" w:firstRowFirstColumn="0" w:firstRowLastColumn="0" w:lastRowFirstColumn="0" w:lastRowLastColumn="0"/>
              <w:rPr>
                <w:rFonts w:cs="Arial"/>
                <w:sz w:val="20"/>
              </w:rPr>
            </w:pPr>
            <w:r w:rsidRPr="00CB2DF2">
              <w:rPr>
                <w:rFonts w:cs="Arial"/>
                <w:sz w:val="20"/>
              </w:rPr>
              <w:t>77.0</w:t>
            </w:r>
          </w:p>
        </w:tc>
        <w:tc>
          <w:tcPr>
            <w:tcW w:w="1155" w:type="dxa"/>
          </w:tcPr>
          <w:p w14:paraId="0CC941C8" w14:textId="0A44A882" w:rsidR="002924F0" w:rsidRPr="00364BFB" w:rsidRDefault="002924F0" w:rsidP="002924F0">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64BFB">
              <w:rPr>
                <w:rFonts w:asciiTheme="minorHAnsi" w:hAnsiTheme="minorHAnsi" w:cstheme="minorHAnsi"/>
                <w:color w:val="000000"/>
                <w:sz w:val="20"/>
              </w:rPr>
              <w:t>16.3</w:t>
            </w:r>
          </w:p>
        </w:tc>
        <w:tc>
          <w:tcPr>
            <w:tcW w:w="1155" w:type="dxa"/>
          </w:tcPr>
          <w:p w14:paraId="1FED5D97" w14:textId="53FE502D" w:rsidR="002924F0" w:rsidRPr="00364BFB" w:rsidRDefault="002924F0" w:rsidP="002924F0">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64BFB">
              <w:rPr>
                <w:rFonts w:asciiTheme="minorHAnsi" w:hAnsiTheme="minorHAnsi" w:cstheme="minorHAnsi"/>
                <w:color w:val="000000"/>
                <w:sz w:val="20"/>
              </w:rPr>
              <w:t>13.7</w:t>
            </w:r>
          </w:p>
        </w:tc>
        <w:tc>
          <w:tcPr>
            <w:tcW w:w="1155" w:type="dxa"/>
          </w:tcPr>
          <w:p w14:paraId="702C2BB7" w14:textId="3CE6B1F7" w:rsidR="002924F0" w:rsidRPr="00364BFB" w:rsidRDefault="002924F0" w:rsidP="002924F0">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64BFB">
              <w:rPr>
                <w:rFonts w:cs="Arial"/>
                <w:sz w:val="20"/>
              </w:rPr>
              <w:t>12.3</w:t>
            </w:r>
          </w:p>
        </w:tc>
        <w:tc>
          <w:tcPr>
            <w:tcW w:w="1155" w:type="dxa"/>
          </w:tcPr>
          <w:p w14:paraId="6995FEB8" w14:textId="120769CB" w:rsidR="002924F0" w:rsidRPr="00364BFB" w:rsidRDefault="002924F0" w:rsidP="002924F0">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64BFB">
              <w:rPr>
                <w:rFonts w:cs="Arial"/>
                <w:sz w:val="20"/>
              </w:rPr>
              <w:t>15.0</w:t>
            </w:r>
          </w:p>
        </w:tc>
        <w:tc>
          <w:tcPr>
            <w:tcW w:w="1156" w:type="dxa"/>
          </w:tcPr>
          <w:p w14:paraId="3A59C0C5" w14:textId="69A00842" w:rsidR="002924F0" w:rsidRPr="00364BFB" w:rsidRDefault="002924F0" w:rsidP="002924F0">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14.</w:t>
            </w:r>
            <w:r w:rsidR="00221833">
              <w:rPr>
                <w:rFonts w:cs="Arial"/>
                <w:sz w:val="20"/>
              </w:rPr>
              <w:t>3</w:t>
            </w:r>
          </w:p>
        </w:tc>
      </w:tr>
      <w:tr w:rsidR="008F5DCE" w:rsidRPr="00364BFB" w14:paraId="733C3EE2" w14:textId="77777777" w:rsidTr="00364BFB">
        <w:tblPrEx>
          <w:tblLook w:val="04A0" w:firstRow="1" w:lastRow="0" w:firstColumn="1" w:lastColumn="0" w:noHBand="0" w:noVBand="1"/>
        </w:tblPrEx>
        <w:trPr>
          <w:trHeight w:val="414"/>
        </w:trPr>
        <w:tc>
          <w:tcPr>
            <w:cnfStyle w:val="001000000000" w:firstRow="0" w:lastRow="0" w:firstColumn="1" w:lastColumn="0" w:oddVBand="0" w:evenVBand="0" w:oddHBand="0" w:evenHBand="0" w:firstRowFirstColumn="0" w:firstRowLastColumn="0" w:lastRowFirstColumn="0" w:lastRowLastColumn="0"/>
            <w:tcW w:w="1080" w:type="dxa"/>
          </w:tcPr>
          <w:p w14:paraId="1673CEB9" w14:textId="77777777" w:rsidR="008F5DCE" w:rsidRPr="00EE7343" w:rsidRDefault="008F5DCE" w:rsidP="008F5DCE">
            <w:pPr>
              <w:rPr>
                <w:rFonts w:cs="Arial"/>
                <w:color w:val="FF0000"/>
                <w:sz w:val="20"/>
              </w:rPr>
            </w:pPr>
            <w:r w:rsidRPr="00EE7343">
              <w:rPr>
                <w:rFonts w:cs="Arial"/>
                <w:sz w:val="20"/>
              </w:rPr>
              <w:t>LA001</w:t>
            </w:r>
          </w:p>
        </w:tc>
        <w:tc>
          <w:tcPr>
            <w:tcW w:w="1036" w:type="dxa"/>
          </w:tcPr>
          <w:p w14:paraId="73CE5723" w14:textId="77777777" w:rsidR="008F5DCE" w:rsidRPr="00364BFB" w:rsidRDefault="008F5DCE" w:rsidP="008F5DCE">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64BFB">
              <w:rPr>
                <w:rFonts w:cs="Arial"/>
                <w:sz w:val="20"/>
              </w:rPr>
              <w:t>512578</w:t>
            </w:r>
          </w:p>
        </w:tc>
        <w:tc>
          <w:tcPr>
            <w:tcW w:w="1147" w:type="dxa"/>
          </w:tcPr>
          <w:p w14:paraId="4DF1C1F1" w14:textId="77777777" w:rsidR="008F5DCE" w:rsidRPr="00364BFB" w:rsidRDefault="008F5DCE" w:rsidP="008F5DCE">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64BFB">
              <w:rPr>
                <w:rFonts w:cs="Arial"/>
                <w:sz w:val="20"/>
              </w:rPr>
              <w:t>222204</w:t>
            </w:r>
          </w:p>
        </w:tc>
        <w:tc>
          <w:tcPr>
            <w:tcW w:w="1977" w:type="dxa"/>
          </w:tcPr>
          <w:p w14:paraId="4EAA0780" w14:textId="77777777" w:rsidR="008F5DCE" w:rsidRPr="00364BFB" w:rsidRDefault="008F5DCE" w:rsidP="008F5DCE">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64BFB">
              <w:rPr>
                <w:rFonts w:cs="Arial"/>
                <w:sz w:val="20"/>
              </w:rPr>
              <w:t>Other</w:t>
            </w:r>
          </w:p>
        </w:tc>
        <w:tc>
          <w:tcPr>
            <w:tcW w:w="1985" w:type="dxa"/>
          </w:tcPr>
          <w:p w14:paraId="6BEEA83E" w14:textId="1FF865BD" w:rsidR="008F5DCE" w:rsidRPr="00364BFB" w:rsidRDefault="008F5DCE" w:rsidP="008F5DCE">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BA7869">
              <w:rPr>
                <w:rFonts w:cs="Arial"/>
                <w:sz w:val="20"/>
              </w:rPr>
              <w:t>56.4</w:t>
            </w:r>
          </w:p>
        </w:tc>
        <w:tc>
          <w:tcPr>
            <w:tcW w:w="1559" w:type="dxa"/>
          </w:tcPr>
          <w:p w14:paraId="3DB93E32" w14:textId="1763D663" w:rsidR="008F5DCE" w:rsidRPr="00364BFB" w:rsidRDefault="008F5DCE" w:rsidP="008F5DCE">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BA7869">
              <w:rPr>
                <w:rFonts w:cs="Arial"/>
                <w:sz w:val="20"/>
              </w:rPr>
              <w:t>56.4</w:t>
            </w:r>
          </w:p>
        </w:tc>
        <w:tc>
          <w:tcPr>
            <w:tcW w:w="1155" w:type="dxa"/>
          </w:tcPr>
          <w:p w14:paraId="0693DEC2" w14:textId="41725767" w:rsidR="008F5DCE" w:rsidRPr="00364BFB" w:rsidRDefault="008F5DCE" w:rsidP="008F5DCE">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64BFB">
              <w:rPr>
                <w:rFonts w:asciiTheme="minorHAnsi" w:hAnsiTheme="minorHAnsi" w:cstheme="minorHAnsi"/>
                <w:sz w:val="20"/>
              </w:rPr>
              <w:t>13.5</w:t>
            </w:r>
          </w:p>
        </w:tc>
        <w:tc>
          <w:tcPr>
            <w:tcW w:w="1155" w:type="dxa"/>
          </w:tcPr>
          <w:p w14:paraId="71D55CBD" w14:textId="5EDB16A3" w:rsidR="008F5DCE" w:rsidRPr="00364BFB" w:rsidRDefault="008F5DCE" w:rsidP="008F5DCE">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64BFB">
              <w:rPr>
                <w:rFonts w:cs="Arial"/>
                <w:sz w:val="20"/>
              </w:rPr>
              <w:t>11.7</w:t>
            </w:r>
          </w:p>
        </w:tc>
        <w:tc>
          <w:tcPr>
            <w:tcW w:w="1155" w:type="dxa"/>
          </w:tcPr>
          <w:p w14:paraId="2153BB91" w14:textId="24884EB3" w:rsidR="008F5DCE" w:rsidRPr="00364BFB" w:rsidRDefault="008F5DCE" w:rsidP="008F5DCE">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64BFB">
              <w:rPr>
                <w:rFonts w:cs="Arial"/>
                <w:sz w:val="20"/>
              </w:rPr>
              <w:t>10.3</w:t>
            </w:r>
          </w:p>
        </w:tc>
        <w:tc>
          <w:tcPr>
            <w:tcW w:w="1155" w:type="dxa"/>
          </w:tcPr>
          <w:p w14:paraId="244F7BB9" w14:textId="59C7295A" w:rsidR="008F5DCE" w:rsidRPr="00364BFB" w:rsidRDefault="008F5DCE" w:rsidP="008F5DCE">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64BFB">
              <w:rPr>
                <w:rFonts w:cs="Arial"/>
                <w:sz w:val="20"/>
              </w:rPr>
              <w:t>9.3</w:t>
            </w:r>
          </w:p>
        </w:tc>
        <w:tc>
          <w:tcPr>
            <w:tcW w:w="1156" w:type="dxa"/>
          </w:tcPr>
          <w:p w14:paraId="184A3E14" w14:textId="37006AE6" w:rsidR="008F5DCE" w:rsidRPr="00364BFB" w:rsidRDefault="00B86546" w:rsidP="008F5DCE">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9.0</w:t>
            </w:r>
          </w:p>
        </w:tc>
      </w:tr>
    </w:tbl>
    <w:p w14:paraId="69249F58" w14:textId="77777777" w:rsidR="004C753F" w:rsidRPr="004C753F" w:rsidRDefault="004C753F" w:rsidP="004C753F">
      <w:pPr>
        <w:spacing w:before="120" w:after="120" w:line="240" w:lineRule="auto"/>
        <w:rPr>
          <w:rFonts w:eastAsia="Arial" w:cs="Times New Roman"/>
          <w:b/>
        </w:rPr>
      </w:pPr>
    </w:p>
    <w:p w14:paraId="50A1E555" w14:textId="63F39E4D" w:rsidR="004C753F" w:rsidRPr="004C753F" w:rsidRDefault="00000000" w:rsidP="004C753F">
      <w:pPr>
        <w:spacing w:before="120" w:after="120" w:line="240" w:lineRule="auto"/>
        <w:ind w:left="426" w:hanging="426"/>
        <w:rPr>
          <w:rFonts w:eastAsia="Arial" w:cs="Times New Roman"/>
          <w:szCs w:val="20"/>
        </w:rPr>
      </w:pPr>
      <w:sdt>
        <w:sdtPr>
          <w:rPr>
            <w:rFonts w:eastAsia="Arial" w:cs="Times New Roman"/>
            <w:szCs w:val="20"/>
            <w:shd w:val="clear" w:color="auto" w:fill="E6E6E6"/>
          </w:rPr>
          <w:id w:val="882838299"/>
          <w14:checkbox>
            <w14:checked w14:val="1"/>
            <w14:checkedState w14:val="2612" w14:font="MS Gothic"/>
            <w14:uncheckedState w14:val="2610" w14:font="MS Gothic"/>
          </w14:checkbox>
        </w:sdtPr>
        <w:sdtContent>
          <w:r w:rsidR="005F746C">
            <w:rPr>
              <w:rFonts w:ascii="MS Gothic" w:eastAsia="MS Gothic" w:hAnsi="MS Gothic" w:cs="Times New Roman" w:hint="eastAsia"/>
              <w:szCs w:val="20"/>
              <w:shd w:val="clear" w:color="auto" w:fill="E6E6E6"/>
            </w:rPr>
            <w:t>☒</w:t>
          </w:r>
        </w:sdtContent>
      </w:sdt>
      <w:r w:rsidR="004C753F" w:rsidRPr="004C753F">
        <w:rPr>
          <w:rFonts w:eastAsia="Arial" w:cs="Times New Roman"/>
          <w:szCs w:val="20"/>
        </w:rPr>
        <w:tab/>
      </w:r>
      <w:r w:rsidR="004C753F" w:rsidRPr="004C753F">
        <w:rPr>
          <w:rFonts w:eastAsia="Arial" w:cs="Times New Roman"/>
          <w:b/>
          <w:szCs w:val="20"/>
        </w:rPr>
        <w:t>Annualisation has been conducted where data capture is &lt;75% and &gt;25% in line with LAQM.TG22.</w:t>
      </w:r>
    </w:p>
    <w:p w14:paraId="5053AEE8" w14:textId="77777777" w:rsidR="004C753F" w:rsidRDefault="004C753F" w:rsidP="004C753F">
      <w:pPr>
        <w:spacing w:before="120" w:after="120" w:line="240" w:lineRule="auto"/>
        <w:rPr>
          <w:rFonts w:eastAsia="Arial" w:cs="Times New Roman"/>
          <w:b/>
        </w:rPr>
      </w:pPr>
    </w:p>
    <w:p w14:paraId="6DE7C3D2" w14:textId="6B73B0D4" w:rsidR="004C753F" w:rsidRPr="004C753F" w:rsidRDefault="004C753F" w:rsidP="004C753F">
      <w:pPr>
        <w:spacing w:before="120" w:after="120" w:line="240" w:lineRule="auto"/>
        <w:rPr>
          <w:rFonts w:eastAsia="Arial" w:cs="Times New Roman"/>
          <w:b/>
        </w:rPr>
      </w:pPr>
      <w:r w:rsidRPr="004C753F">
        <w:rPr>
          <w:rFonts w:eastAsia="Arial" w:cs="Times New Roman"/>
          <w:b/>
        </w:rPr>
        <w:t>Notes:</w:t>
      </w:r>
    </w:p>
    <w:p w14:paraId="6F50363D" w14:textId="77777777" w:rsidR="004C753F" w:rsidRPr="004C753F" w:rsidRDefault="004C753F" w:rsidP="004C753F">
      <w:pPr>
        <w:spacing w:before="120" w:after="120" w:line="240" w:lineRule="auto"/>
        <w:rPr>
          <w:rFonts w:eastAsia="Arial" w:cs="Times New Roman"/>
        </w:rPr>
      </w:pPr>
      <w:r w:rsidRPr="004C753F">
        <w:rPr>
          <w:rFonts w:eastAsia="Arial" w:cs="Times New Roman"/>
        </w:rPr>
        <w:t xml:space="preserve">The annual mean concentrations are presented as </w:t>
      </w:r>
      <w:r w:rsidRPr="004C753F">
        <w:rPr>
          <w:rFonts w:eastAsia="Arial" w:cs="Arial"/>
        </w:rPr>
        <w:t>µ</w:t>
      </w:r>
      <w:r w:rsidRPr="004C753F">
        <w:rPr>
          <w:rFonts w:eastAsia="Arial" w:cs="Times New Roman"/>
        </w:rPr>
        <w:t>g/m</w:t>
      </w:r>
      <w:r w:rsidRPr="004C753F">
        <w:rPr>
          <w:rFonts w:eastAsia="Arial" w:cs="Times New Roman"/>
          <w:vertAlign w:val="superscript"/>
        </w:rPr>
        <w:t>3</w:t>
      </w:r>
      <w:r w:rsidRPr="004C753F">
        <w:rPr>
          <w:rFonts w:eastAsia="Arial" w:cs="Times New Roman"/>
        </w:rPr>
        <w:t>.</w:t>
      </w:r>
    </w:p>
    <w:p w14:paraId="733DB22D" w14:textId="77777777" w:rsidR="004C753F" w:rsidRPr="004C753F" w:rsidRDefault="004C753F" w:rsidP="004C753F">
      <w:pPr>
        <w:spacing w:before="120" w:after="120" w:line="240" w:lineRule="auto"/>
        <w:rPr>
          <w:rFonts w:eastAsia="Arial" w:cs="Times New Roman"/>
        </w:rPr>
      </w:pPr>
      <w:r w:rsidRPr="004C753F">
        <w:rPr>
          <w:rFonts w:eastAsia="Arial" w:cs="Times New Roman"/>
        </w:rPr>
        <w:t>Exceedances of the PM</w:t>
      </w:r>
      <w:r w:rsidRPr="004C753F">
        <w:rPr>
          <w:rFonts w:eastAsia="Arial" w:cs="Times New Roman"/>
          <w:vertAlign w:val="subscript"/>
        </w:rPr>
        <w:t>10</w:t>
      </w:r>
      <w:r w:rsidRPr="004C753F">
        <w:rPr>
          <w:rFonts w:eastAsia="Arial" w:cs="Times New Roman"/>
        </w:rPr>
        <w:t xml:space="preserve"> annual mean objective of 40µg/m</w:t>
      </w:r>
      <w:r w:rsidRPr="004C753F">
        <w:rPr>
          <w:rFonts w:eastAsia="Arial" w:cs="Times New Roman"/>
          <w:vertAlign w:val="superscript"/>
        </w:rPr>
        <w:t>3</w:t>
      </w:r>
      <w:r w:rsidRPr="004C753F">
        <w:rPr>
          <w:rFonts w:eastAsia="Arial" w:cs="Times New Roman"/>
        </w:rPr>
        <w:t xml:space="preserve"> are shown in </w:t>
      </w:r>
      <w:r w:rsidRPr="004C753F">
        <w:rPr>
          <w:rFonts w:eastAsia="Arial" w:cs="Times New Roman"/>
          <w:b/>
        </w:rPr>
        <w:t>bold</w:t>
      </w:r>
      <w:r w:rsidRPr="004C753F">
        <w:rPr>
          <w:rFonts w:eastAsia="Arial" w:cs="Times New Roman"/>
        </w:rPr>
        <w:t>.</w:t>
      </w:r>
    </w:p>
    <w:p w14:paraId="20E95778" w14:textId="77777777" w:rsidR="004C753F" w:rsidRPr="004C753F" w:rsidRDefault="004C753F" w:rsidP="004C753F">
      <w:pPr>
        <w:spacing w:before="120" w:after="120" w:line="240" w:lineRule="auto"/>
        <w:rPr>
          <w:rFonts w:eastAsia="Arial" w:cs="Times New Roman"/>
        </w:rPr>
      </w:pPr>
      <w:r w:rsidRPr="004C753F">
        <w:rPr>
          <w:rFonts w:eastAsia="Arial" w:cs="Times New Roman"/>
          <w:bCs/>
        </w:rPr>
        <w:t xml:space="preserve">All means have been “annualised” as per LAQM.TG22 if valid data capture for the full calendar year is less than 75%. See </w:t>
      </w:r>
      <w:hyperlink w:anchor="_Appendix_C:_Supporting" w:history="1">
        <w:r w:rsidRPr="004C753F">
          <w:rPr>
            <w:rFonts w:eastAsia="Arial" w:cs="Times New Roman"/>
          </w:rPr>
          <w:t>Appendix C</w:t>
        </w:r>
      </w:hyperlink>
      <w:r w:rsidRPr="004C753F">
        <w:rPr>
          <w:rFonts w:eastAsia="Arial" w:cs="Times New Roman"/>
          <w:bCs/>
        </w:rPr>
        <w:t xml:space="preserve"> for details.</w:t>
      </w:r>
    </w:p>
    <w:p w14:paraId="32CD5875" w14:textId="41BD03ED" w:rsidR="004C753F" w:rsidRPr="004C753F" w:rsidRDefault="004C753F" w:rsidP="004C753F">
      <w:pPr>
        <w:spacing w:before="120" w:after="120" w:line="240" w:lineRule="auto"/>
        <w:ind w:left="426" w:hanging="426"/>
        <w:rPr>
          <w:rFonts w:eastAsia="Arial" w:cs="Times New Roman"/>
        </w:rPr>
      </w:pPr>
      <w:r w:rsidRPr="004C753F">
        <w:rPr>
          <w:rFonts w:eastAsia="Arial" w:cs="Times New Roman"/>
          <w:vertAlign w:val="superscript"/>
        </w:rPr>
        <w:t>(1)</w:t>
      </w:r>
      <w:r>
        <w:rPr>
          <w:rFonts w:eastAsia="Arial" w:cs="Times New Roman"/>
        </w:rPr>
        <w:tab/>
      </w:r>
      <w:r w:rsidRPr="004C753F">
        <w:rPr>
          <w:rFonts w:eastAsia="Arial" w:cs="Times New Roman"/>
        </w:rPr>
        <w:t>Data capture for the monitoring period, in cases where monitoring was only carried out for part of the year.</w:t>
      </w:r>
    </w:p>
    <w:p w14:paraId="0AC74D62" w14:textId="56A04E3B" w:rsidR="004C753F" w:rsidRPr="004C753F" w:rsidRDefault="004C753F" w:rsidP="004C753F">
      <w:pPr>
        <w:spacing w:before="120" w:after="120" w:line="240" w:lineRule="auto"/>
        <w:ind w:left="426" w:hanging="426"/>
        <w:rPr>
          <w:rFonts w:eastAsia="Arial" w:cs="Times New Roman"/>
        </w:rPr>
      </w:pPr>
      <w:r w:rsidRPr="004C753F">
        <w:rPr>
          <w:rFonts w:eastAsia="Arial" w:cs="Times New Roman"/>
          <w:vertAlign w:val="superscript"/>
        </w:rPr>
        <w:t>(2)</w:t>
      </w:r>
      <w:r>
        <w:rPr>
          <w:rFonts w:eastAsia="Arial" w:cs="Times New Roman"/>
        </w:rPr>
        <w:tab/>
      </w:r>
      <w:r w:rsidRPr="004C753F">
        <w:rPr>
          <w:rFonts w:eastAsia="Arial" w:cs="Times New Roman"/>
        </w:rPr>
        <w:t>Data capture for the full calendar year (</w:t>
      </w:r>
      <w:proofErr w:type="spellStart"/>
      <w:r w:rsidRPr="004C753F">
        <w:rPr>
          <w:rFonts w:eastAsia="Arial" w:cs="Times New Roman"/>
        </w:rPr>
        <w:t>eg</w:t>
      </w:r>
      <w:proofErr w:type="spellEnd"/>
      <w:r w:rsidRPr="004C753F">
        <w:rPr>
          <w:rFonts w:eastAsia="Arial" w:cs="Times New Roman"/>
        </w:rPr>
        <w:t xml:space="preserve"> if monitoring was carried out for 6 months, the maximum data capture for the full calendar year is 50%).</w:t>
      </w:r>
    </w:p>
    <w:p w14:paraId="73ED5C30" w14:textId="2EC82AAB" w:rsidR="004C753F" w:rsidRDefault="004C753F" w:rsidP="00461EAA">
      <w:pPr>
        <w:spacing w:before="120" w:after="120" w:line="240" w:lineRule="auto"/>
        <w:rPr>
          <w:rFonts w:eastAsia="Arial" w:cs="Times New Roman"/>
          <w:szCs w:val="24"/>
        </w:rPr>
      </w:pPr>
    </w:p>
    <w:p w14:paraId="125E94F3" w14:textId="77777777" w:rsidR="008A2788" w:rsidRDefault="008A2788" w:rsidP="00461EAA">
      <w:pPr>
        <w:spacing w:before="120" w:after="120" w:line="240" w:lineRule="auto"/>
        <w:rPr>
          <w:rFonts w:eastAsia="Arial" w:cs="Times New Roman"/>
          <w:szCs w:val="24"/>
        </w:rPr>
        <w:sectPr w:rsidR="008A2788" w:rsidSect="003A5102">
          <w:pgSz w:w="16838" w:h="11906" w:orient="landscape" w:code="9"/>
          <w:pgMar w:top="720" w:right="720" w:bottom="720" w:left="720" w:header="708" w:footer="340" w:gutter="0"/>
          <w:cols w:space="708"/>
          <w:docGrid w:linePitch="360"/>
        </w:sectPr>
      </w:pPr>
    </w:p>
    <w:p w14:paraId="57670C88" w14:textId="6FE1B696" w:rsidR="003F23A5" w:rsidRDefault="003F23A5" w:rsidP="003F23A5">
      <w:pPr>
        <w:pStyle w:val="Caption"/>
      </w:pPr>
      <w:bookmarkStart w:id="98" w:name="_Toc173232304"/>
      <w:r>
        <w:t>Figure A.</w:t>
      </w:r>
      <w:r>
        <w:fldChar w:fldCharType="begin"/>
      </w:r>
      <w:r>
        <w:instrText xml:space="preserve"> SEQ Figure_A. \* ARABIC </w:instrText>
      </w:r>
      <w:r>
        <w:fldChar w:fldCharType="separate"/>
      </w:r>
      <w:r w:rsidR="00DE7A33">
        <w:rPr>
          <w:noProof/>
        </w:rPr>
        <w:t>10</w:t>
      </w:r>
      <w:r>
        <w:fldChar w:fldCharType="end"/>
      </w:r>
      <w:r>
        <w:t xml:space="preserve"> </w:t>
      </w:r>
      <w:r>
        <w:rPr>
          <w:rFonts w:eastAsia="Arial" w:cs="Times New Roman"/>
        </w:rPr>
        <w:t xml:space="preserve">– Trends in Annual Mean </w:t>
      </w:r>
      <w:r w:rsidRPr="008A2788">
        <w:rPr>
          <w:rFonts w:eastAsia="Arial" w:cs="Times New Roman"/>
        </w:rPr>
        <w:t>PM</w:t>
      </w:r>
      <w:r w:rsidRPr="008A2788">
        <w:rPr>
          <w:rFonts w:eastAsia="Arial" w:cs="Times New Roman"/>
          <w:vertAlign w:val="subscript"/>
        </w:rPr>
        <w:t>10</w:t>
      </w:r>
      <w:r>
        <w:rPr>
          <w:rFonts w:eastAsia="Arial" w:cs="Times New Roman"/>
        </w:rPr>
        <w:t xml:space="preserve"> Concentrations</w:t>
      </w:r>
      <w:bookmarkEnd w:id="98"/>
    </w:p>
    <w:p w14:paraId="4F084B0E" w14:textId="77777777" w:rsidR="002C05AB" w:rsidRDefault="005F746C" w:rsidP="005F746C">
      <w:pPr>
        <w:spacing w:before="120" w:after="120" w:line="240" w:lineRule="auto"/>
        <w:jc w:val="center"/>
        <w:rPr>
          <w:rFonts w:eastAsia="Arial" w:cs="Times New Roman"/>
          <w:szCs w:val="24"/>
        </w:rPr>
        <w:sectPr w:rsidR="002C05AB" w:rsidSect="003A5102">
          <w:pgSz w:w="16838" w:h="11906" w:orient="landscape" w:code="9"/>
          <w:pgMar w:top="720" w:right="720" w:bottom="720" w:left="720" w:header="708" w:footer="340" w:gutter="0"/>
          <w:cols w:space="708"/>
          <w:docGrid w:linePitch="360"/>
        </w:sectPr>
      </w:pPr>
      <w:r>
        <w:rPr>
          <w:noProof/>
        </w:rPr>
        <w:drawing>
          <wp:inline distT="0" distB="0" distL="0" distR="0" wp14:anchorId="439A4B01" wp14:editId="294A824D">
            <wp:extent cx="9307195" cy="5553075"/>
            <wp:effectExtent l="0" t="0" r="8255" b="0"/>
            <wp:docPr id="1688935651" name="Chart 1" descr="A bar chart showing annual mean PM₁₀ concentrations at automatic monitoring site in Luton between 2019 and 2023. ">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7E53039A" w14:textId="019CEC54" w:rsidR="000A2D55" w:rsidRDefault="000A2D55" w:rsidP="000A2D55">
      <w:pPr>
        <w:pStyle w:val="Caption"/>
      </w:pPr>
      <w:bookmarkStart w:id="99" w:name="_Ref170487659"/>
      <w:bookmarkStart w:id="100" w:name="_Toc173232305"/>
      <w:r>
        <w:t>Figure A.</w:t>
      </w:r>
      <w:r>
        <w:fldChar w:fldCharType="begin"/>
      </w:r>
      <w:r>
        <w:instrText xml:space="preserve"> SEQ Figure_A. \* ARABIC </w:instrText>
      </w:r>
      <w:r>
        <w:fldChar w:fldCharType="separate"/>
      </w:r>
      <w:r w:rsidR="00DE7A33">
        <w:rPr>
          <w:noProof/>
        </w:rPr>
        <w:t>11</w:t>
      </w:r>
      <w:r>
        <w:fldChar w:fldCharType="end"/>
      </w:r>
      <w:bookmarkEnd w:id="99"/>
      <w:r w:rsidR="00B53C4E">
        <w:t xml:space="preserve"> </w:t>
      </w:r>
      <w:bookmarkStart w:id="101" w:name="_Hlk170487517"/>
      <w:r w:rsidR="003A41E4">
        <w:t>–</w:t>
      </w:r>
      <w:r w:rsidR="004C611A">
        <w:t xml:space="preserve"> A</w:t>
      </w:r>
      <w:r w:rsidRPr="00605F36">
        <w:t>nnual</w:t>
      </w:r>
      <w:r w:rsidR="004C611A">
        <w:t xml:space="preserve"> mean</w:t>
      </w:r>
      <w:r w:rsidR="00CB6075">
        <w:t xml:space="preserve"> </w:t>
      </w:r>
      <w:r w:rsidR="00CB6075" w:rsidRPr="00581FDE">
        <w:t>PM</w:t>
      </w:r>
      <w:r w:rsidR="00CB6075" w:rsidRPr="00581FDE">
        <w:rPr>
          <w:vertAlign w:val="subscript"/>
        </w:rPr>
        <w:t>10</w:t>
      </w:r>
      <w:r w:rsidR="00CB6075">
        <w:t xml:space="preserve"> </w:t>
      </w:r>
      <w:r w:rsidRPr="00605F36">
        <w:t>concentratio</w:t>
      </w:r>
      <w:r w:rsidR="008B0B33">
        <w:t xml:space="preserve">ns measured at automatic sites within Luton </w:t>
      </w:r>
      <w:r w:rsidR="009E2F75">
        <w:t xml:space="preserve">between 2016 and </w:t>
      </w:r>
      <w:r w:rsidR="00000000">
        <w:fldChar w:fldCharType="begin"/>
      </w:r>
      <w:r w:rsidR="00000000">
        <w:instrText xml:space="preserve"> DOCPROPERTY  aMonitoringYear  \* MERGEFORMAT </w:instrText>
      </w:r>
      <w:r w:rsidR="00000000">
        <w:fldChar w:fldCharType="separate"/>
      </w:r>
      <w:r w:rsidR="0050329A">
        <w:t>2023</w:t>
      </w:r>
      <w:r w:rsidR="00000000">
        <w:fldChar w:fldCharType="end"/>
      </w:r>
      <w:r w:rsidRPr="00605F36">
        <w:t xml:space="preserve"> with corresponding</w:t>
      </w:r>
      <w:r w:rsidR="00112447">
        <w:t xml:space="preserve"> mean</w:t>
      </w:r>
      <w:r w:rsidR="009E4DB2">
        <w:t xml:space="preserve"> </w:t>
      </w:r>
      <w:r w:rsidRPr="00605F36">
        <w:t>figures</w:t>
      </w:r>
      <w:r w:rsidR="009E4DB2">
        <w:t xml:space="preserve"> for UK roadside and urban </w:t>
      </w:r>
      <w:r w:rsidR="0050329A">
        <w:t>background sites</w:t>
      </w:r>
      <w:r w:rsidR="002C302A">
        <w:t xml:space="preserve"> (95% CI)</w:t>
      </w:r>
      <w:r w:rsidR="0050329A" w:rsidRPr="0050329A">
        <w:rPr>
          <w:vertAlign w:val="superscript"/>
        </w:rPr>
        <w:fldChar w:fldCharType="begin"/>
      </w:r>
      <w:r w:rsidR="0050329A" w:rsidRPr="0050329A">
        <w:rPr>
          <w:vertAlign w:val="superscript"/>
        </w:rPr>
        <w:instrText xml:space="preserve"> NOTEREF _Ref169803915 \h </w:instrText>
      </w:r>
      <w:r w:rsidR="0050329A">
        <w:rPr>
          <w:vertAlign w:val="superscript"/>
        </w:rPr>
        <w:instrText xml:space="preserve"> \* MERGEFORMAT </w:instrText>
      </w:r>
      <w:r w:rsidR="0050329A" w:rsidRPr="0050329A">
        <w:rPr>
          <w:vertAlign w:val="superscript"/>
        </w:rPr>
      </w:r>
      <w:r w:rsidR="0050329A" w:rsidRPr="0050329A">
        <w:rPr>
          <w:vertAlign w:val="superscript"/>
        </w:rPr>
        <w:fldChar w:fldCharType="separate"/>
      </w:r>
      <w:r w:rsidR="00DE7A33">
        <w:rPr>
          <w:vertAlign w:val="superscript"/>
        </w:rPr>
        <w:t>4</w:t>
      </w:r>
      <w:bookmarkEnd w:id="100"/>
      <w:r w:rsidR="0050329A" w:rsidRPr="0050329A">
        <w:rPr>
          <w:vertAlign w:val="superscript"/>
        </w:rPr>
        <w:fldChar w:fldCharType="end"/>
      </w:r>
    </w:p>
    <w:bookmarkEnd w:id="101"/>
    <w:p w14:paraId="2C186D4A" w14:textId="7C72A0E1" w:rsidR="008A2788" w:rsidRDefault="000A2D55" w:rsidP="005F746C">
      <w:pPr>
        <w:spacing w:before="120" w:after="120" w:line="240" w:lineRule="auto"/>
        <w:jc w:val="center"/>
        <w:rPr>
          <w:rFonts w:eastAsia="Arial" w:cs="Times New Roman"/>
          <w:szCs w:val="24"/>
        </w:rPr>
        <w:sectPr w:rsidR="008A2788" w:rsidSect="002C05AB">
          <w:pgSz w:w="11906" w:h="16838" w:code="9"/>
          <w:pgMar w:top="720" w:right="720" w:bottom="720" w:left="720" w:header="708" w:footer="340" w:gutter="0"/>
          <w:cols w:space="708"/>
          <w:docGrid w:linePitch="360"/>
        </w:sectPr>
      </w:pPr>
      <w:r w:rsidRPr="000A2D55">
        <w:rPr>
          <w:rFonts w:eastAsia="Arial" w:cs="Times New Roman"/>
          <w:noProof/>
          <w:szCs w:val="24"/>
        </w:rPr>
        <mc:AlternateContent>
          <mc:Choice Requires="wpg">
            <w:drawing>
              <wp:inline distT="0" distB="0" distL="0" distR="0" wp14:anchorId="5492DCE3" wp14:editId="51D8F60E">
                <wp:extent cx="6199200" cy="8154000"/>
                <wp:effectExtent l="0" t="0" r="0" b="0"/>
                <wp:docPr id="10" name="Group 9" descr="Plots comparing the annual mean PM₁₀ concentrations measured at automatic sites within Luton between 2016 and 2023 with corresponding mean figures for UK roadside and urban background sites.">
                  <a:extLst xmlns:a="http://schemas.openxmlformats.org/drawingml/2006/main">
                    <a:ext uri="{FF2B5EF4-FFF2-40B4-BE49-F238E27FC236}">
                      <a16:creationId xmlns:a16="http://schemas.microsoft.com/office/drawing/2014/main" id="{5FE61814-9639-945F-35E3-E06634FAA7E8}"/>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99200" cy="8154000"/>
                          <a:chOff x="0" y="0"/>
                          <a:chExt cx="6523809" cy="9507367"/>
                        </a:xfrm>
                      </wpg:grpSpPr>
                      <pic:pic xmlns:pic="http://schemas.openxmlformats.org/drawingml/2006/picture">
                        <pic:nvPicPr>
                          <pic:cNvPr id="1006032331" name="Picture 1006032331">
                            <a:extLst>
                              <a:ext uri="{FF2B5EF4-FFF2-40B4-BE49-F238E27FC236}">
                                <a16:creationId xmlns:a16="http://schemas.microsoft.com/office/drawing/2014/main" id="{DC7A6BA6-465B-166D-3F6B-E13EAA950D8D}"/>
                              </a:ext>
                            </a:extLst>
                          </pic:cNvPr>
                          <pic:cNvPicPr>
                            <a:picLocks noChangeAspect="1"/>
                          </pic:cNvPicPr>
                        </pic:nvPicPr>
                        <pic:blipFill>
                          <a:blip r:embed="rId163"/>
                          <a:stretch>
                            <a:fillRect/>
                          </a:stretch>
                        </pic:blipFill>
                        <pic:spPr>
                          <a:xfrm>
                            <a:off x="0" y="0"/>
                            <a:ext cx="6523809" cy="4742857"/>
                          </a:xfrm>
                          <a:prstGeom prst="rect">
                            <a:avLst/>
                          </a:prstGeom>
                        </pic:spPr>
                      </pic:pic>
                      <pic:pic xmlns:pic="http://schemas.openxmlformats.org/drawingml/2006/picture">
                        <pic:nvPicPr>
                          <pic:cNvPr id="169386725" name="Picture 169386725">
                            <a:extLst>
                              <a:ext uri="{FF2B5EF4-FFF2-40B4-BE49-F238E27FC236}">
                                <a16:creationId xmlns:a16="http://schemas.microsoft.com/office/drawing/2014/main" id="{194085FA-F968-32D3-F4E2-3E9D86DADA7F}"/>
                              </a:ext>
                            </a:extLst>
                          </pic:cNvPr>
                          <pic:cNvPicPr>
                            <a:picLocks noChangeAspect="1"/>
                          </pic:cNvPicPr>
                        </pic:nvPicPr>
                        <pic:blipFill>
                          <a:blip r:embed="rId164"/>
                          <a:stretch>
                            <a:fillRect/>
                          </a:stretch>
                        </pic:blipFill>
                        <pic:spPr>
                          <a:xfrm>
                            <a:off x="0" y="4764510"/>
                            <a:ext cx="6523809" cy="4742857"/>
                          </a:xfrm>
                          <a:prstGeom prst="rect">
                            <a:avLst/>
                          </a:prstGeom>
                        </pic:spPr>
                      </pic:pic>
                    </wpg:wgp>
                  </a:graphicData>
                </a:graphic>
              </wp:inline>
            </w:drawing>
          </mc:Choice>
          <mc:Fallback>
            <w:pict>
              <v:group w14:anchorId="3B821765" id="Group 9" o:spid="_x0000_s1026" alt="Plots comparing the annual mean PM₁₀ concentrations measured at automatic sites within Luton between 2016 and 2023 with corresponding mean figures for UK roadside and urban background sites." style="width:488.15pt;height:642.05pt;mso-position-horizontal-relative:char;mso-position-vertical-relative:line" coordsize="65238,95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">
                <o:lock v:ext="edit" aspectratio="t"/>
                <v:shape id="Picture 1006032331" o:spid="_x0000_s1027" type="#_x0000_t75" style="position:absolute;width:65238;height:47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">
                  <v:imagedata r:id="rId165" o:title=""/>
                </v:shape>
                <v:shape id="Picture 169386725" o:spid="_x0000_s1028" type="#_x0000_t75" style="position:absolute;top:47645;width:65238;height:47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">
                  <v:imagedata r:id="rId166" o:title=""/>
                </v:shape>
                <w10:anchorlock/>
              </v:group>
            </w:pict>
          </mc:Fallback>
        </mc:AlternateContent>
      </w:r>
    </w:p>
    <w:p w14:paraId="780D86A2" w14:textId="171E7EB3" w:rsidR="008A2788" w:rsidRDefault="008A2788" w:rsidP="008A2788">
      <w:pPr>
        <w:pStyle w:val="Caption"/>
      </w:pPr>
      <w:bookmarkStart w:id="102" w:name="_Ref159004023"/>
      <w:bookmarkStart w:id="103" w:name="_Toc173244013"/>
      <w:r>
        <w:t>Table A.</w:t>
      </w:r>
      <w:r>
        <w:fldChar w:fldCharType="begin"/>
      </w:r>
      <w:r>
        <w:instrText xml:space="preserve"> SEQ Table_A. \* ARABIC </w:instrText>
      </w:r>
      <w:r>
        <w:fldChar w:fldCharType="separate"/>
      </w:r>
      <w:r w:rsidR="00DE7A33">
        <w:rPr>
          <w:noProof/>
        </w:rPr>
        <w:t>7</w:t>
      </w:r>
      <w:r>
        <w:fldChar w:fldCharType="end"/>
      </w:r>
      <w:bookmarkEnd w:id="102"/>
      <w:r>
        <w:t xml:space="preserve"> </w:t>
      </w:r>
      <w:r w:rsidR="003A41E4">
        <w:t>–</w:t>
      </w:r>
      <w:r>
        <w:t xml:space="preserve"> 24-Hour Mean </w:t>
      </w:r>
      <w:r w:rsidRPr="00CA2177">
        <w:t>PM</w:t>
      </w:r>
      <w:r w:rsidRPr="00CA2177">
        <w:rPr>
          <w:vertAlign w:val="subscript"/>
        </w:rPr>
        <w:t>10</w:t>
      </w:r>
      <w:r>
        <w:t xml:space="preserve"> Monitoring Results, Number of </w:t>
      </w:r>
      <w:r w:rsidRPr="00CA2177">
        <w:t>PM</w:t>
      </w:r>
      <w:r w:rsidRPr="00CA2177">
        <w:rPr>
          <w:vertAlign w:val="subscript"/>
        </w:rPr>
        <w:t>10</w:t>
      </w:r>
      <w:r>
        <w:t xml:space="preserve"> 24-Hour Means &gt; 50</w:t>
      </w:r>
      <w:r w:rsidRPr="00CE3A31">
        <w:rPr>
          <w:rFonts w:cstheme="minorHAnsi"/>
        </w:rPr>
        <w:t>µ</w:t>
      </w:r>
      <w:r w:rsidRPr="00CE3A31">
        <w:t>g/m</w:t>
      </w:r>
      <w:r w:rsidRPr="00CE3A31">
        <w:rPr>
          <w:vertAlign w:val="superscript"/>
        </w:rPr>
        <w:t>3</w:t>
      </w:r>
      <w:bookmarkEnd w:id="103"/>
    </w:p>
    <w:tbl>
      <w:tblPr>
        <w:tblStyle w:val="TableStyle4"/>
        <w:tblW w:w="0" w:type="auto"/>
        <w:tblLayout w:type="fixed"/>
        <w:tblLook w:val="04A0" w:firstRow="1" w:lastRow="0" w:firstColumn="1" w:lastColumn="0" w:noHBand="0" w:noVBand="1"/>
      </w:tblPr>
      <w:tblGrid>
        <w:gridCol w:w="1080"/>
        <w:gridCol w:w="1036"/>
        <w:gridCol w:w="1147"/>
        <w:gridCol w:w="1977"/>
        <w:gridCol w:w="1985"/>
        <w:gridCol w:w="1559"/>
        <w:gridCol w:w="1155"/>
        <w:gridCol w:w="1155"/>
        <w:gridCol w:w="1155"/>
        <w:gridCol w:w="1155"/>
        <w:gridCol w:w="1156"/>
      </w:tblGrid>
      <w:tr w:rsidR="008A2788" w:rsidRPr="00116356" w14:paraId="7604FB92" w14:textId="77777777" w:rsidTr="00C672FB">
        <w:trPr>
          <w:cnfStyle w:val="100000000000" w:firstRow="1" w:lastRow="0" w:firstColumn="0" w:lastColumn="0" w:oddVBand="0" w:evenVBand="0" w:oddHBand="0" w:evenHBand="0" w:firstRowFirstColumn="0" w:firstRowLastColumn="0" w:lastRowFirstColumn="0" w:lastRowLastColumn="0"/>
          <w:trHeight w:val="690"/>
          <w:tblHeader/>
        </w:trPr>
        <w:tc>
          <w:tcPr>
            <w:cnfStyle w:val="001000000000" w:firstRow="0" w:lastRow="0" w:firstColumn="1" w:lastColumn="0" w:oddVBand="0" w:evenVBand="0" w:oddHBand="0" w:evenHBand="0" w:firstRowFirstColumn="0" w:firstRowLastColumn="0" w:lastRowFirstColumn="0" w:lastRowLastColumn="0"/>
            <w:tcW w:w="1080" w:type="dxa"/>
            <w:shd w:val="clear" w:color="auto" w:fill="5F2167"/>
          </w:tcPr>
          <w:p w14:paraId="08C1F989" w14:textId="77777777" w:rsidR="008A2788" w:rsidRPr="00116356" w:rsidRDefault="008A2788" w:rsidP="008A2788">
            <w:pPr>
              <w:rPr>
                <w:rFonts w:cs="Arial"/>
                <w:sz w:val="20"/>
              </w:rPr>
            </w:pPr>
            <w:r w:rsidRPr="00116356">
              <w:rPr>
                <w:rFonts w:cs="Arial"/>
                <w:sz w:val="20"/>
              </w:rPr>
              <w:t>Site ID</w:t>
            </w:r>
          </w:p>
        </w:tc>
        <w:tc>
          <w:tcPr>
            <w:tcW w:w="1036" w:type="dxa"/>
            <w:shd w:val="clear" w:color="auto" w:fill="5F2167"/>
          </w:tcPr>
          <w:p w14:paraId="148EADDA" w14:textId="77777777" w:rsidR="008A2788" w:rsidRPr="00116356" w:rsidRDefault="008A2788" w:rsidP="008A2788">
            <w:pPr>
              <w:cnfStyle w:val="100000000000" w:firstRow="1" w:lastRow="0" w:firstColumn="0" w:lastColumn="0" w:oddVBand="0" w:evenVBand="0" w:oddHBand="0" w:evenHBand="0" w:firstRowFirstColumn="0" w:firstRowLastColumn="0" w:lastRowFirstColumn="0" w:lastRowLastColumn="0"/>
              <w:rPr>
                <w:rFonts w:cs="Arial"/>
                <w:sz w:val="20"/>
              </w:rPr>
            </w:pPr>
            <w:r w:rsidRPr="00116356">
              <w:rPr>
                <w:rFonts w:cs="Arial"/>
                <w:sz w:val="20"/>
              </w:rPr>
              <w:t>X OS Grid Ref (Easting)</w:t>
            </w:r>
          </w:p>
        </w:tc>
        <w:tc>
          <w:tcPr>
            <w:tcW w:w="1147" w:type="dxa"/>
            <w:shd w:val="clear" w:color="auto" w:fill="5F2167"/>
          </w:tcPr>
          <w:p w14:paraId="40B036B3" w14:textId="77777777" w:rsidR="008A2788" w:rsidRPr="00116356" w:rsidRDefault="008A2788" w:rsidP="008A2788">
            <w:pPr>
              <w:cnfStyle w:val="100000000000" w:firstRow="1" w:lastRow="0" w:firstColumn="0" w:lastColumn="0" w:oddVBand="0" w:evenVBand="0" w:oddHBand="0" w:evenHBand="0" w:firstRowFirstColumn="0" w:firstRowLastColumn="0" w:lastRowFirstColumn="0" w:lastRowLastColumn="0"/>
              <w:rPr>
                <w:rFonts w:cs="Arial"/>
                <w:sz w:val="20"/>
              </w:rPr>
            </w:pPr>
            <w:r w:rsidRPr="00116356">
              <w:rPr>
                <w:rFonts w:cs="Arial"/>
                <w:sz w:val="20"/>
              </w:rPr>
              <w:t>Y OS Grid Ref (Northing)</w:t>
            </w:r>
          </w:p>
        </w:tc>
        <w:tc>
          <w:tcPr>
            <w:tcW w:w="1977" w:type="dxa"/>
            <w:shd w:val="clear" w:color="auto" w:fill="5F2167"/>
          </w:tcPr>
          <w:p w14:paraId="432F34D6" w14:textId="77777777" w:rsidR="008A2788" w:rsidRPr="00116356" w:rsidRDefault="008A2788" w:rsidP="008A2788">
            <w:pPr>
              <w:cnfStyle w:val="100000000000" w:firstRow="1" w:lastRow="0" w:firstColumn="0" w:lastColumn="0" w:oddVBand="0" w:evenVBand="0" w:oddHBand="0" w:evenHBand="0" w:firstRowFirstColumn="0" w:firstRowLastColumn="0" w:lastRowFirstColumn="0" w:lastRowLastColumn="0"/>
              <w:rPr>
                <w:rFonts w:cs="Arial"/>
                <w:sz w:val="20"/>
              </w:rPr>
            </w:pPr>
            <w:r w:rsidRPr="00116356">
              <w:rPr>
                <w:rFonts w:cs="Arial"/>
                <w:sz w:val="20"/>
              </w:rPr>
              <w:t>Site Type</w:t>
            </w:r>
          </w:p>
        </w:tc>
        <w:tc>
          <w:tcPr>
            <w:tcW w:w="1985" w:type="dxa"/>
            <w:shd w:val="clear" w:color="auto" w:fill="5F2167"/>
          </w:tcPr>
          <w:p w14:paraId="050ADE59" w14:textId="77777777" w:rsidR="008A2788" w:rsidRPr="00116356" w:rsidRDefault="008A2788" w:rsidP="008A2788">
            <w:pPr>
              <w:cnfStyle w:val="100000000000" w:firstRow="1" w:lastRow="0" w:firstColumn="0" w:lastColumn="0" w:oddVBand="0" w:evenVBand="0" w:oddHBand="0" w:evenHBand="0" w:firstRowFirstColumn="0" w:firstRowLastColumn="0" w:lastRowFirstColumn="0" w:lastRowLastColumn="0"/>
              <w:rPr>
                <w:rFonts w:cs="Arial"/>
                <w:sz w:val="20"/>
              </w:rPr>
            </w:pPr>
            <w:r w:rsidRPr="00116356">
              <w:rPr>
                <w:rFonts w:cs="Arial"/>
                <w:sz w:val="20"/>
              </w:rPr>
              <w:t xml:space="preserve">Valid Data Capture for Monitoring Period (%) </w:t>
            </w:r>
            <w:r w:rsidRPr="00D024C9">
              <w:rPr>
                <w:rFonts w:cs="Arial"/>
                <w:sz w:val="20"/>
                <w:vertAlign w:val="superscript"/>
              </w:rPr>
              <w:t>(1)</w:t>
            </w:r>
          </w:p>
        </w:tc>
        <w:tc>
          <w:tcPr>
            <w:tcW w:w="1559" w:type="dxa"/>
            <w:shd w:val="clear" w:color="auto" w:fill="5F2167"/>
          </w:tcPr>
          <w:p w14:paraId="0D009F54" w14:textId="47B1D72C" w:rsidR="008A2788" w:rsidRPr="00116356" w:rsidRDefault="008A2788" w:rsidP="008A2788">
            <w:pPr>
              <w:cnfStyle w:val="100000000000" w:firstRow="1" w:lastRow="0" w:firstColumn="0" w:lastColumn="0" w:oddVBand="0" w:evenVBand="0" w:oddHBand="0" w:evenHBand="0" w:firstRowFirstColumn="0" w:firstRowLastColumn="0" w:lastRowFirstColumn="0" w:lastRowLastColumn="0"/>
              <w:rPr>
                <w:rFonts w:cs="Arial"/>
                <w:sz w:val="20"/>
              </w:rPr>
            </w:pPr>
            <w:r w:rsidRPr="00116356">
              <w:rPr>
                <w:rFonts w:cs="Arial"/>
                <w:sz w:val="20"/>
              </w:rPr>
              <w:t xml:space="preserve">Valid Data Capture </w:t>
            </w:r>
            <w:r w:rsidR="005C551E">
              <w:rPr>
                <w:rFonts w:cs="Arial"/>
                <w:sz w:val="20"/>
              </w:rPr>
              <w:fldChar w:fldCharType="begin"/>
            </w:r>
            <w:r w:rsidR="005C551E">
              <w:rPr>
                <w:rFonts w:cs="Arial"/>
                <w:b w:val="0"/>
                <w:sz w:val="20"/>
              </w:rPr>
              <w:instrText xml:space="preserve"> DOCPROPERTY  aMonitoringYear  \* MERGEFORMAT </w:instrText>
            </w:r>
            <w:r w:rsidR="005C551E">
              <w:rPr>
                <w:rFonts w:cs="Arial"/>
                <w:sz w:val="20"/>
              </w:rPr>
              <w:fldChar w:fldCharType="separate"/>
            </w:r>
            <w:r w:rsidR="005C551E">
              <w:rPr>
                <w:rFonts w:cs="Arial"/>
                <w:b w:val="0"/>
                <w:sz w:val="20"/>
              </w:rPr>
              <w:t>2023</w:t>
            </w:r>
            <w:r w:rsidR="005C551E">
              <w:rPr>
                <w:rFonts w:cs="Arial"/>
                <w:sz w:val="20"/>
              </w:rPr>
              <w:fldChar w:fldCharType="end"/>
            </w:r>
            <w:r w:rsidRPr="00116356">
              <w:rPr>
                <w:rFonts w:cs="Arial"/>
                <w:sz w:val="20"/>
              </w:rPr>
              <w:t xml:space="preserve"> (%) </w:t>
            </w:r>
            <w:r w:rsidRPr="00D024C9">
              <w:rPr>
                <w:rFonts w:cs="Arial"/>
                <w:sz w:val="20"/>
                <w:vertAlign w:val="superscript"/>
              </w:rPr>
              <w:t>(2)</w:t>
            </w:r>
          </w:p>
        </w:tc>
        <w:tc>
          <w:tcPr>
            <w:tcW w:w="1155" w:type="dxa"/>
            <w:shd w:val="clear" w:color="auto" w:fill="5F2167"/>
          </w:tcPr>
          <w:p w14:paraId="6BED0652" w14:textId="2E50973C" w:rsidR="008A2788" w:rsidRPr="00805E6A" w:rsidRDefault="008A2788" w:rsidP="008A2788">
            <w:pPr>
              <w:cnfStyle w:val="100000000000" w:firstRow="1" w:lastRow="0" w:firstColumn="0" w:lastColumn="0" w:oddVBand="0" w:evenVBand="0" w:oddHBand="0" w:evenHBand="0" w:firstRowFirstColumn="0" w:firstRowLastColumn="0" w:lastRowFirstColumn="0" w:lastRowLastColumn="0"/>
              <w:rPr>
                <w:rFonts w:cs="Arial"/>
                <w:bCs/>
                <w:sz w:val="20"/>
                <w:vertAlign w:val="superscript"/>
              </w:rPr>
            </w:pPr>
            <w:r>
              <w:rPr>
                <w:rFonts w:cs="Arial"/>
                <w:bCs/>
                <w:sz w:val="20"/>
              </w:rPr>
              <w:t>2019</w:t>
            </w:r>
          </w:p>
        </w:tc>
        <w:tc>
          <w:tcPr>
            <w:tcW w:w="1155" w:type="dxa"/>
            <w:shd w:val="clear" w:color="auto" w:fill="5F2167"/>
          </w:tcPr>
          <w:p w14:paraId="7F186974" w14:textId="55C3E1CA" w:rsidR="008A2788" w:rsidRPr="00805E6A" w:rsidRDefault="008A2788" w:rsidP="008A2788">
            <w:pPr>
              <w:cnfStyle w:val="100000000000" w:firstRow="1" w:lastRow="0" w:firstColumn="0" w:lastColumn="0" w:oddVBand="0" w:evenVBand="0" w:oddHBand="0" w:evenHBand="0" w:firstRowFirstColumn="0" w:firstRowLastColumn="0" w:lastRowFirstColumn="0" w:lastRowLastColumn="0"/>
              <w:rPr>
                <w:rFonts w:cs="Arial"/>
                <w:bCs/>
                <w:sz w:val="20"/>
                <w:vertAlign w:val="superscript"/>
              </w:rPr>
            </w:pPr>
            <w:r>
              <w:rPr>
                <w:rFonts w:cs="Arial"/>
                <w:bCs/>
                <w:sz w:val="20"/>
              </w:rPr>
              <w:t>2020</w:t>
            </w:r>
          </w:p>
        </w:tc>
        <w:tc>
          <w:tcPr>
            <w:tcW w:w="1155" w:type="dxa"/>
            <w:shd w:val="clear" w:color="auto" w:fill="5F2167"/>
          </w:tcPr>
          <w:p w14:paraId="6692761B" w14:textId="2D54D129" w:rsidR="008A2788" w:rsidRPr="00805E6A" w:rsidRDefault="008A2788" w:rsidP="008A2788">
            <w:pPr>
              <w:cnfStyle w:val="100000000000" w:firstRow="1" w:lastRow="0" w:firstColumn="0" w:lastColumn="0" w:oddVBand="0" w:evenVBand="0" w:oddHBand="0" w:evenHBand="0" w:firstRowFirstColumn="0" w:firstRowLastColumn="0" w:lastRowFirstColumn="0" w:lastRowLastColumn="0"/>
              <w:rPr>
                <w:rFonts w:cs="Arial"/>
                <w:bCs/>
                <w:sz w:val="20"/>
                <w:vertAlign w:val="superscript"/>
              </w:rPr>
            </w:pPr>
            <w:r>
              <w:rPr>
                <w:rFonts w:cs="Arial"/>
                <w:bCs/>
                <w:sz w:val="20"/>
              </w:rPr>
              <w:t>2021</w:t>
            </w:r>
          </w:p>
        </w:tc>
        <w:tc>
          <w:tcPr>
            <w:tcW w:w="1155" w:type="dxa"/>
            <w:shd w:val="clear" w:color="auto" w:fill="5F2167"/>
          </w:tcPr>
          <w:p w14:paraId="1BC9EA77" w14:textId="6E7A9ED2" w:rsidR="008A2788" w:rsidRPr="00805E6A" w:rsidRDefault="008A2788" w:rsidP="008A2788">
            <w:pPr>
              <w:cnfStyle w:val="100000000000" w:firstRow="1" w:lastRow="0" w:firstColumn="0" w:lastColumn="0" w:oddVBand="0" w:evenVBand="0" w:oddHBand="0" w:evenHBand="0" w:firstRowFirstColumn="0" w:firstRowLastColumn="0" w:lastRowFirstColumn="0" w:lastRowLastColumn="0"/>
              <w:rPr>
                <w:rFonts w:cs="Arial"/>
                <w:bCs/>
                <w:sz w:val="20"/>
                <w:vertAlign w:val="superscript"/>
              </w:rPr>
            </w:pPr>
            <w:r>
              <w:rPr>
                <w:rFonts w:cs="Arial"/>
                <w:bCs/>
                <w:sz w:val="20"/>
              </w:rPr>
              <w:t>2022</w:t>
            </w:r>
          </w:p>
        </w:tc>
        <w:tc>
          <w:tcPr>
            <w:tcW w:w="1156" w:type="dxa"/>
            <w:shd w:val="clear" w:color="auto" w:fill="5F2167"/>
          </w:tcPr>
          <w:p w14:paraId="2C3485FD" w14:textId="400E112A" w:rsidR="008A2788" w:rsidRPr="00805E6A" w:rsidRDefault="005C551E" w:rsidP="008A2788">
            <w:pPr>
              <w:cnfStyle w:val="100000000000" w:firstRow="1" w:lastRow="0" w:firstColumn="0" w:lastColumn="0" w:oddVBand="0" w:evenVBand="0" w:oddHBand="0" w:evenHBand="0" w:firstRowFirstColumn="0" w:firstRowLastColumn="0" w:lastRowFirstColumn="0" w:lastRowLastColumn="0"/>
              <w:rPr>
                <w:rFonts w:cs="Arial"/>
                <w:bCs/>
                <w:sz w:val="20"/>
                <w:vertAlign w:val="superscript"/>
              </w:rPr>
            </w:pPr>
            <w:r>
              <w:rPr>
                <w:rFonts w:cs="Arial"/>
                <w:bCs/>
                <w:sz w:val="20"/>
              </w:rPr>
              <w:fldChar w:fldCharType="begin"/>
            </w:r>
            <w:r>
              <w:rPr>
                <w:rFonts w:cs="Arial"/>
                <w:b w:val="0"/>
                <w:bCs/>
                <w:sz w:val="20"/>
              </w:rPr>
              <w:instrText xml:space="preserve"> DOCPROPERTY  aMonitoringYear  \* MERGEFORMAT </w:instrText>
            </w:r>
            <w:r>
              <w:rPr>
                <w:rFonts w:cs="Arial"/>
                <w:bCs/>
                <w:sz w:val="20"/>
              </w:rPr>
              <w:fldChar w:fldCharType="separate"/>
            </w:r>
            <w:r>
              <w:rPr>
                <w:rFonts w:cs="Arial"/>
                <w:b w:val="0"/>
                <w:bCs/>
                <w:sz w:val="20"/>
              </w:rPr>
              <w:t>2023</w:t>
            </w:r>
            <w:r>
              <w:rPr>
                <w:rFonts w:cs="Arial"/>
                <w:bCs/>
                <w:sz w:val="20"/>
              </w:rPr>
              <w:fldChar w:fldCharType="end"/>
            </w:r>
          </w:p>
        </w:tc>
      </w:tr>
      <w:tr w:rsidR="00C672FB" w:rsidRPr="00920033" w14:paraId="3D17AEBC" w14:textId="77777777" w:rsidTr="00C672FB">
        <w:trPr>
          <w:trHeight w:val="690"/>
        </w:trPr>
        <w:tc>
          <w:tcPr>
            <w:cnfStyle w:val="001000000000" w:firstRow="0" w:lastRow="0" w:firstColumn="1" w:lastColumn="0" w:oddVBand="0" w:evenVBand="0" w:oddHBand="0" w:evenHBand="0" w:firstRowFirstColumn="0" w:firstRowLastColumn="0" w:lastRowFirstColumn="0" w:lastRowLastColumn="0"/>
            <w:tcW w:w="1080" w:type="dxa"/>
          </w:tcPr>
          <w:p w14:paraId="237E1D64" w14:textId="77777777" w:rsidR="00C672FB" w:rsidRPr="00920033" w:rsidRDefault="00C672FB" w:rsidP="00C672FB">
            <w:pPr>
              <w:rPr>
                <w:rFonts w:cs="Arial"/>
                <w:color w:val="FF0000"/>
                <w:sz w:val="20"/>
              </w:rPr>
            </w:pPr>
            <w:r w:rsidRPr="00920033">
              <w:rPr>
                <w:rFonts w:cs="Arial"/>
                <w:sz w:val="20"/>
              </w:rPr>
              <w:t>LN60</w:t>
            </w:r>
            <w:r w:rsidRPr="00920033">
              <w:rPr>
                <w:rFonts w:cs="Arial"/>
                <w:sz w:val="20"/>
              </w:rPr>
              <w:br/>
              <w:t>(HB007)</w:t>
            </w:r>
          </w:p>
        </w:tc>
        <w:tc>
          <w:tcPr>
            <w:tcW w:w="1036" w:type="dxa"/>
          </w:tcPr>
          <w:p w14:paraId="383A47B7" w14:textId="77777777" w:rsidR="00C672FB" w:rsidRPr="00920033" w:rsidRDefault="00C672FB" w:rsidP="00C672FB">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920033">
              <w:rPr>
                <w:rFonts w:cs="Arial"/>
                <w:sz w:val="20"/>
              </w:rPr>
              <w:t>508708</w:t>
            </w:r>
          </w:p>
        </w:tc>
        <w:tc>
          <w:tcPr>
            <w:tcW w:w="1147" w:type="dxa"/>
          </w:tcPr>
          <w:p w14:paraId="2EDE0EC6" w14:textId="77777777" w:rsidR="00C672FB" w:rsidRPr="00920033" w:rsidRDefault="00C672FB" w:rsidP="00C672FB">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920033">
              <w:rPr>
                <w:rFonts w:cs="Arial"/>
                <w:sz w:val="20"/>
              </w:rPr>
              <w:t>221352</w:t>
            </w:r>
          </w:p>
        </w:tc>
        <w:tc>
          <w:tcPr>
            <w:tcW w:w="1977" w:type="dxa"/>
          </w:tcPr>
          <w:p w14:paraId="17E98CDC" w14:textId="77777777" w:rsidR="00C672FB" w:rsidRPr="00920033" w:rsidRDefault="00C672FB" w:rsidP="00C672FB">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920033">
              <w:rPr>
                <w:rFonts w:cs="Arial"/>
                <w:sz w:val="20"/>
              </w:rPr>
              <w:t>Roadside</w:t>
            </w:r>
          </w:p>
        </w:tc>
        <w:tc>
          <w:tcPr>
            <w:tcW w:w="1985" w:type="dxa"/>
          </w:tcPr>
          <w:p w14:paraId="75CD9FF9" w14:textId="6EFAABEF" w:rsidR="00C672FB" w:rsidRPr="00920033" w:rsidRDefault="0012509D" w:rsidP="00C672FB">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99.0</w:t>
            </w:r>
          </w:p>
        </w:tc>
        <w:tc>
          <w:tcPr>
            <w:tcW w:w="1559" w:type="dxa"/>
          </w:tcPr>
          <w:p w14:paraId="6C7EFB4E" w14:textId="2AA8012B" w:rsidR="00C672FB" w:rsidRPr="00920033" w:rsidRDefault="009521FD" w:rsidP="00C672FB">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99.0</w:t>
            </w:r>
          </w:p>
        </w:tc>
        <w:tc>
          <w:tcPr>
            <w:tcW w:w="1155" w:type="dxa"/>
          </w:tcPr>
          <w:p w14:paraId="5E7BD63F" w14:textId="2F743A78" w:rsidR="00C672FB" w:rsidRPr="00920033" w:rsidRDefault="00C672FB" w:rsidP="00C672FB">
            <w:pPr>
              <w:cnfStyle w:val="000000000000" w:firstRow="0" w:lastRow="0" w:firstColumn="0" w:lastColumn="0" w:oddVBand="0" w:evenVBand="0" w:oddHBand="0" w:evenHBand="0" w:firstRowFirstColumn="0" w:firstRowLastColumn="0" w:lastRowFirstColumn="0" w:lastRowLastColumn="0"/>
              <w:rPr>
                <w:rFonts w:cs="Arial"/>
                <w:b/>
                <w:bCs/>
                <w:color w:val="FF0000"/>
                <w:sz w:val="20"/>
              </w:rPr>
            </w:pPr>
            <w:r w:rsidRPr="00920033">
              <w:rPr>
                <w:rFonts w:cs="Arial"/>
                <w:bCs/>
                <w:sz w:val="20"/>
              </w:rPr>
              <w:t>8</w:t>
            </w:r>
          </w:p>
        </w:tc>
        <w:tc>
          <w:tcPr>
            <w:tcW w:w="1155" w:type="dxa"/>
          </w:tcPr>
          <w:p w14:paraId="4FD712EA" w14:textId="5D30DF75" w:rsidR="00C672FB" w:rsidRPr="00920033" w:rsidRDefault="00C672FB" w:rsidP="00C672FB">
            <w:pPr>
              <w:cnfStyle w:val="000000000000" w:firstRow="0" w:lastRow="0" w:firstColumn="0" w:lastColumn="0" w:oddVBand="0" w:evenVBand="0" w:oddHBand="0" w:evenHBand="0" w:firstRowFirstColumn="0" w:firstRowLastColumn="0" w:lastRowFirstColumn="0" w:lastRowLastColumn="0"/>
              <w:rPr>
                <w:rFonts w:cs="Arial"/>
                <w:b/>
                <w:bCs/>
                <w:color w:val="FF0000"/>
                <w:sz w:val="20"/>
              </w:rPr>
            </w:pPr>
            <w:r w:rsidRPr="00920033">
              <w:rPr>
                <w:rFonts w:cs="Arial"/>
                <w:bCs/>
                <w:sz w:val="20"/>
              </w:rPr>
              <w:t>0</w:t>
            </w:r>
          </w:p>
        </w:tc>
        <w:tc>
          <w:tcPr>
            <w:tcW w:w="1155" w:type="dxa"/>
          </w:tcPr>
          <w:p w14:paraId="08FD87A8" w14:textId="1869D5E0" w:rsidR="00C672FB" w:rsidRPr="00920033" w:rsidRDefault="00C672FB" w:rsidP="00C672FB">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920033">
              <w:rPr>
                <w:rFonts w:cs="Arial"/>
                <w:sz w:val="20"/>
              </w:rPr>
              <w:t>2</w:t>
            </w:r>
          </w:p>
        </w:tc>
        <w:tc>
          <w:tcPr>
            <w:tcW w:w="1155" w:type="dxa"/>
          </w:tcPr>
          <w:p w14:paraId="0149FA0C" w14:textId="154D2141" w:rsidR="00C672FB" w:rsidRPr="00920033" w:rsidRDefault="00C672FB" w:rsidP="00C672FB">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920033">
              <w:rPr>
                <w:rFonts w:cs="Arial"/>
                <w:sz w:val="20"/>
              </w:rPr>
              <w:t>3</w:t>
            </w:r>
          </w:p>
        </w:tc>
        <w:tc>
          <w:tcPr>
            <w:tcW w:w="1156" w:type="dxa"/>
          </w:tcPr>
          <w:p w14:paraId="0E0A52D0" w14:textId="50EDD11C" w:rsidR="00C672FB" w:rsidRPr="00920033" w:rsidRDefault="004450A0" w:rsidP="00C672FB">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4450A0">
              <w:rPr>
                <w:rFonts w:cs="Arial"/>
                <w:sz w:val="20"/>
              </w:rPr>
              <w:t>4</w:t>
            </w:r>
          </w:p>
        </w:tc>
      </w:tr>
      <w:tr w:rsidR="00C672FB" w:rsidRPr="00920033" w14:paraId="18A25818" w14:textId="77777777" w:rsidTr="00C672FB">
        <w:trPr>
          <w:trHeight w:val="690"/>
        </w:trPr>
        <w:tc>
          <w:tcPr>
            <w:cnfStyle w:val="001000000000" w:firstRow="0" w:lastRow="0" w:firstColumn="1" w:lastColumn="0" w:oddVBand="0" w:evenVBand="0" w:oddHBand="0" w:evenHBand="0" w:firstRowFirstColumn="0" w:firstRowLastColumn="0" w:lastRowFirstColumn="0" w:lastRowLastColumn="0"/>
            <w:tcW w:w="1080" w:type="dxa"/>
          </w:tcPr>
          <w:p w14:paraId="509737FA" w14:textId="77777777" w:rsidR="00C672FB" w:rsidRPr="00920033" w:rsidRDefault="00C672FB" w:rsidP="00C672FB">
            <w:pPr>
              <w:rPr>
                <w:rFonts w:cs="Arial"/>
                <w:sz w:val="20"/>
              </w:rPr>
            </w:pPr>
            <w:r w:rsidRPr="00920033">
              <w:rPr>
                <w:rFonts w:cs="Arial"/>
                <w:sz w:val="20"/>
              </w:rPr>
              <w:t>LA08</w:t>
            </w:r>
          </w:p>
          <w:p w14:paraId="544B5387" w14:textId="77777777" w:rsidR="00C672FB" w:rsidRPr="00920033" w:rsidRDefault="00C672FB" w:rsidP="00C672FB">
            <w:pPr>
              <w:rPr>
                <w:rFonts w:cs="Arial"/>
                <w:color w:val="FF0000"/>
                <w:sz w:val="20"/>
              </w:rPr>
            </w:pPr>
            <w:r w:rsidRPr="00920033">
              <w:rPr>
                <w:rFonts w:cs="Arial"/>
                <w:sz w:val="20"/>
              </w:rPr>
              <w:t>(HB006)</w:t>
            </w:r>
          </w:p>
        </w:tc>
        <w:tc>
          <w:tcPr>
            <w:tcW w:w="1036" w:type="dxa"/>
          </w:tcPr>
          <w:p w14:paraId="68D0367C" w14:textId="77777777" w:rsidR="00C672FB" w:rsidRPr="00920033" w:rsidRDefault="00C672FB" w:rsidP="00C672FB">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920033">
              <w:rPr>
                <w:rFonts w:cs="Arial"/>
                <w:sz w:val="20"/>
              </w:rPr>
              <w:t>511868</w:t>
            </w:r>
          </w:p>
        </w:tc>
        <w:tc>
          <w:tcPr>
            <w:tcW w:w="1147" w:type="dxa"/>
          </w:tcPr>
          <w:p w14:paraId="16C72816" w14:textId="77777777" w:rsidR="00C672FB" w:rsidRPr="00920033" w:rsidRDefault="00C672FB" w:rsidP="00C672FB">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920033">
              <w:rPr>
                <w:rFonts w:cs="Arial"/>
                <w:sz w:val="20"/>
              </w:rPr>
              <w:t>221144</w:t>
            </w:r>
          </w:p>
        </w:tc>
        <w:tc>
          <w:tcPr>
            <w:tcW w:w="1977" w:type="dxa"/>
          </w:tcPr>
          <w:p w14:paraId="7159A330" w14:textId="77777777" w:rsidR="00C672FB" w:rsidRPr="00920033" w:rsidRDefault="00C672FB" w:rsidP="00C672FB">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920033">
              <w:rPr>
                <w:rFonts w:cs="Arial"/>
                <w:sz w:val="20"/>
              </w:rPr>
              <w:t>Other</w:t>
            </w:r>
          </w:p>
        </w:tc>
        <w:tc>
          <w:tcPr>
            <w:tcW w:w="1985" w:type="dxa"/>
          </w:tcPr>
          <w:p w14:paraId="16D6686B" w14:textId="714233E9" w:rsidR="00C672FB" w:rsidRPr="00920033" w:rsidRDefault="00C92082" w:rsidP="00C672FB">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77.0</w:t>
            </w:r>
          </w:p>
        </w:tc>
        <w:tc>
          <w:tcPr>
            <w:tcW w:w="1559" w:type="dxa"/>
          </w:tcPr>
          <w:p w14:paraId="3A708DA3" w14:textId="50380D8C" w:rsidR="00C672FB" w:rsidRPr="00920033" w:rsidRDefault="00C92082" w:rsidP="00C672FB">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77.0</w:t>
            </w:r>
          </w:p>
        </w:tc>
        <w:tc>
          <w:tcPr>
            <w:tcW w:w="1155" w:type="dxa"/>
          </w:tcPr>
          <w:p w14:paraId="0AF68BF9" w14:textId="4B016B51" w:rsidR="00C672FB" w:rsidRPr="00920033" w:rsidRDefault="00C672FB" w:rsidP="00C672FB">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920033">
              <w:rPr>
                <w:rFonts w:cs="Arial"/>
                <w:bCs/>
                <w:sz w:val="20"/>
              </w:rPr>
              <w:t>1</w:t>
            </w:r>
          </w:p>
        </w:tc>
        <w:tc>
          <w:tcPr>
            <w:tcW w:w="1155" w:type="dxa"/>
          </w:tcPr>
          <w:p w14:paraId="2F647632" w14:textId="6E36A9FA" w:rsidR="00C672FB" w:rsidRPr="00920033" w:rsidRDefault="00C672FB" w:rsidP="00C672FB">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920033">
              <w:rPr>
                <w:rFonts w:cs="Arial"/>
                <w:bCs/>
                <w:sz w:val="20"/>
              </w:rPr>
              <w:t>0</w:t>
            </w:r>
          </w:p>
        </w:tc>
        <w:tc>
          <w:tcPr>
            <w:tcW w:w="1155" w:type="dxa"/>
          </w:tcPr>
          <w:p w14:paraId="3C17327B" w14:textId="70EB4FE5" w:rsidR="00C672FB" w:rsidRPr="00920033" w:rsidRDefault="00C672FB" w:rsidP="00C672FB">
            <w:pPr>
              <w:cnfStyle w:val="000000000000" w:firstRow="0" w:lastRow="0" w:firstColumn="0" w:lastColumn="0" w:oddVBand="0" w:evenVBand="0" w:oddHBand="0" w:evenHBand="0" w:firstRowFirstColumn="0" w:firstRowLastColumn="0" w:lastRowFirstColumn="0" w:lastRowLastColumn="0"/>
              <w:rPr>
                <w:rFonts w:cs="Arial"/>
                <w:b/>
                <w:bCs/>
                <w:color w:val="FF0000"/>
                <w:sz w:val="20"/>
              </w:rPr>
            </w:pPr>
            <w:r w:rsidRPr="00920033">
              <w:rPr>
                <w:rFonts w:cs="Arial"/>
                <w:sz w:val="20"/>
              </w:rPr>
              <w:t>0</w:t>
            </w:r>
          </w:p>
        </w:tc>
        <w:tc>
          <w:tcPr>
            <w:tcW w:w="1155" w:type="dxa"/>
          </w:tcPr>
          <w:p w14:paraId="60F87C1D" w14:textId="52A31CD1" w:rsidR="00C672FB" w:rsidRPr="00920033" w:rsidRDefault="00C672FB" w:rsidP="00C672FB">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920033">
              <w:rPr>
                <w:rFonts w:cs="Arial"/>
                <w:sz w:val="20"/>
              </w:rPr>
              <w:t>0</w:t>
            </w:r>
          </w:p>
        </w:tc>
        <w:tc>
          <w:tcPr>
            <w:tcW w:w="1156" w:type="dxa"/>
          </w:tcPr>
          <w:p w14:paraId="37BE3FCC" w14:textId="78B4B2C7" w:rsidR="00C672FB" w:rsidRPr="00BA7869" w:rsidRDefault="001345E3" w:rsidP="00C672FB">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 xml:space="preserve">0 </w:t>
            </w:r>
            <w:r w:rsidR="00BA7869" w:rsidRPr="00BA7869">
              <w:rPr>
                <w:rFonts w:cs="Arial"/>
                <w:sz w:val="20"/>
              </w:rPr>
              <w:t>(</w:t>
            </w:r>
            <w:r w:rsidR="00AE744C">
              <w:rPr>
                <w:rFonts w:cs="Arial"/>
                <w:sz w:val="20"/>
              </w:rPr>
              <w:t>20.6</w:t>
            </w:r>
            <w:r w:rsidR="00BA7869" w:rsidRPr="00BA7869">
              <w:rPr>
                <w:rFonts w:cs="Arial"/>
                <w:sz w:val="20"/>
              </w:rPr>
              <w:t>)</w:t>
            </w:r>
          </w:p>
        </w:tc>
      </w:tr>
      <w:tr w:rsidR="00C672FB" w:rsidRPr="00920033" w14:paraId="0078F104" w14:textId="77777777" w:rsidTr="00C672FB">
        <w:trPr>
          <w:trHeight w:val="690"/>
        </w:trPr>
        <w:tc>
          <w:tcPr>
            <w:cnfStyle w:val="001000000000" w:firstRow="0" w:lastRow="0" w:firstColumn="1" w:lastColumn="0" w:oddVBand="0" w:evenVBand="0" w:oddHBand="0" w:evenHBand="0" w:firstRowFirstColumn="0" w:firstRowLastColumn="0" w:lastRowFirstColumn="0" w:lastRowLastColumn="0"/>
            <w:tcW w:w="1080" w:type="dxa"/>
          </w:tcPr>
          <w:p w14:paraId="271A422C" w14:textId="77777777" w:rsidR="00C672FB" w:rsidRPr="00920033" w:rsidRDefault="00C672FB" w:rsidP="00C672FB">
            <w:pPr>
              <w:rPr>
                <w:rFonts w:cs="Arial"/>
                <w:color w:val="FF0000"/>
                <w:sz w:val="20"/>
              </w:rPr>
            </w:pPr>
            <w:r w:rsidRPr="00920033">
              <w:rPr>
                <w:rFonts w:cs="Arial"/>
                <w:sz w:val="20"/>
              </w:rPr>
              <w:t>LA001</w:t>
            </w:r>
          </w:p>
        </w:tc>
        <w:tc>
          <w:tcPr>
            <w:tcW w:w="1036" w:type="dxa"/>
          </w:tcPr>
          <w:p w14:paraId="35696754" w14:textId="77777777" w:rsidR="00C672FB" w:rsidRPr="00920033" w:rsidRDefault="00C672FB" w:rsidP="00C672FB">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920033">
              <w:rPr>
                <w:rFonts w:cs="Arial"/>
                <w:sz w:val="20"/>
              </w:rPr>
              <w:t>512578</w:t>
            </w:r>
          </w:p>
        </w:tc>
        <w:tc>
          <w:tcPr>
            <w:tcW w:w="1147" w:type="dxa"/>
          </w:tcPr>
          <w:p w14:paraId="27ADD716" w14:textId="77777777" w:rsidR="00C672FB" w:rsidRPr="00920033" w:rsidRDefault="00C672FB" w:rsidP="00C672FB">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920033">
              <w:rPr>
                <w:rFonts w:cs="Arial"/>
                <w:sz w:val="20"/>
              </w:rPr>
              <w:t>222204</w:t>
            </w:r>
          </w:p>
        </w:tc>
        <w:tc>
          <w:tcPr>
            <w:tcW w:w="1977" w:type="dxa"/>
          </w:tcPr>
          <w:p w14:paraId="53212B1A" w14:textId="77777777" w:rsidR="00C672FB" w:rsidRPr="00920033" w:rsidRDefault="00C672FB" w:rsidP="00C672FB">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920033">
              <w:rPr>
                <w:rFonts w:cs="Arial"/>
                <w:sz w:val="20"/>
              </w:rPr>
              <w:t>Other</w:t>
            </w:r>
          </w:p>
        </w:tc>
        <w:tc>
          <w:tcPr>
            <w:tcW w:w="1985" w:type="dxa"/>
          </w:tcPr>
          <w:p w14:paraId="3A7F628E" w14:textId="559B3FFF" w:rsidR="00C672FB" w:rsidRPr="00BA7869" w:rsidRDefault="008D7AD2" w:rsidP="00C672FB">
            <w:pPr>
              <w:cnfStyle w:val="000000000000" w:firstRow="0" w:lastRow="0" w:firstColumn="0" w:lastColumn="0" w:oddVBand="0" w:evenVBand="0" w:oddHBand="0" w:evenHBand="0" w:firstRowFirstColumn="0" w:firstRowLastColumn="0" w:lastRowFirstColumn="0" w:lastRowLastColumn="0"/>
              <w:rPr>
                <w:rFonts w:cs="Arial"/>
                <w:sz w:val="20"/>
              </w:rPr>
            </w:pPr>
            <w:r w:rsidRPr="00BA7869">
              <w:rPr>
                <w:rFonts w:cs="Arial"/>
                <w:sz w:val="20"/>
              </w:rPr>
              <w:t>56.4</w:t>
            </w:r>
          </w:p>
        </w:tc>
        <w:tc>
          <w:tcPr>
            <w:tcW w:w="1559" w:type="dxa"/>
          </w:tcPr>
          <w:p w14:paraId="43F4C0D2" w14:textId="14595C60" w:rsidR="00C672FB" w:rsidRPr="00BA7869" w:rsidRDefault="008D7AD2" w:rsidP="00C672FB">
            <w:pPr>
              <w:cnfStyle w:val="000000000000" w:firstRow="0" w:lastRow="0" w:firstColumn="0" w:lastColumn="0" w:oddVBand="0" w:evenVBand="0" w:oddHBand="0" w:evenHBand="0" w:firstRowFirstColumn="0" w:firstRowLastColumn="0" w:lastRowFirstColumn="0" w:lastRowLastColumn="0"/>
              <w:rPr>
                <w:rFonts w:cs="Arial"/>
                <w:sz w:val="20"/>
              </w:rPr>
            </w:pPr>
            <w:r w:rsidRPr="00BA7869">
              <w:rPr>
                <w:rFonts w:cs="Arial"/>
                <w:sz w:val="20"/>
              </w:rPr>
              <w:t>56.4</w:t>
            </w:r>
          </w:p>
        </w:tc>
        <w:tc>
          <w:tcPr>
            <w:tcW w:w="1155" w:type="dxa"/>
          </w:tcPr>
          <w:p w14:paraId="1F960CF6" w14:textId="56956015" w:rsidR="00C672FB" w:rsidRPr="00D209CE" w:rsidRDefault="00C672FB" w:rsidP="00C672FB">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D209CE">
              <w:rPr>
                <w:rFonts w:cs="Arial"/>
                <w:sz w:val="20"/>
              </w:rPr>
              <w:t>0 (19.6)</w:t>
            </w:r>
          </w:p>
        </w:tc>
        <w:tc>
          <w:tcPr>
            <w:tcW w:w="1155" w:type="dxa"/>
          </w:tcPr>
          <w:p w14:paraId="5A7BF695" w14:textId="1FF91435" w:rsidR="00C672FB" w:rsidRPr="00920033" w:rsidRDefault="00C672FB" w:rsidP="00C672FB">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345875">
              <w:rPr>
                <w:rFonts w:cs="Arial"/>
                <w:sz w:val="20"/>
              </w:rPr>
              <w:t>1 (2</w:t>
            </w:r>
            <w:r w:rsidR="003B7C4D" w:rsidRPr="00345875">
              <w:rPr>
                <w:rFonts w:cs="Arial"/>
                <w:sz w:val="20"/>
              </w:rPr>
              <w:t>0</w:t>
            </w:r>
            <w:r w:rsidRPr="00345875">
              <w:rPr>
                <w:rFonts w:cs="Arial"/>
                <w:sz w:val="20"/>
              </w:rPr>
              <w:t>.</w:t>
            </w:r>
            <w:r w:rsidR="003B7C4D" w:rsidRPr="00345875">
              <w:rPr>
                <w:rFonts w:cs="Arial"/>
                <w:sz w:val="20"/>
              </w:rPr>
              <w:t>9</w:t>
            </w:r>
            <w:r w:rsidRPr="00345875">
              <w:rPr>
                <w:rFonts w:cs="Arial"/>
                <w:sz w:val="20"/>
              </w:rPr>
              <w:t>)</w:t>
            </w:r>
          </w:p>
        </w:tc>
        <w:tc>
          <w:tcPr>
            <w:tcW w:w="1155" w:type="dxa"/>
          </w:tcPr>
          <w:p w14:paraId="60AF9B54" w14:textId="00CE33AD" w:rsidR="00C672FB" w:rsidRPr="00920033" w:rsidRDefault="00C672FB" w:rsidP="00C672FB">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920033">
              <w:rPr>
                <w:rFonts w:cs="Arial"/>
                <w:sz w:val="20"/>
              </w:rPr>
              <w:t>0</w:t>
            </w:r>
          </w:p>
        </w:tc>
        <w:tc>
          <w:tcPr>
            <w:tcW w:w="1155" w:type="dxa"/>
          </w:tcPr>
          <w:p w14:paraId="4BE6C041" w14:textId="1E8B2B89" w:rsidR="00C672FB" w:rsidRPr="00920033" w:rsidRDefault="00C672FB" w:rsidP="00C672FB">
            <w:pPr>
              <w:cnfStyle w:val="000000000000" w:firstRow="0" w:lastRow="0" w:firstColumn="0" w:lastColumn="0" w:oddVBand="0" w:evenVBand="0" w:oddHBand="0" w:evenHBand="0" w:firstRowFirstColumn="0" w:firstRowLastColumn="0" w:lastRowFirstColumn="0" w:lastRowLastColumn="0"/>
              <w:rPr>
                <w:rFonts w:cs="Arial"/>
                <w:color w:val="FF0000"/>
                <w:sz w:val="20"/>
              </w:rPr>
            </w:pPr>
            <w:r w:rsidRPr="00920033">
              <w:rPr>
                <w:rFonts w:cs="Arial"/>
                <w:sz w:val="20"/>
              </w:rPr>
              <w:t>0</w:t>
            </w:r>
          </w:p>
        </w:tc>
        <w:tc>
          <w:tcPr>
            <w:tcW w:w="1156" w:type="dxa"/>
          </w:tcPr>
          <w:p w14:paraId="6E6A562D" w14:textId="12783EFD" w:rsidR="00C672FB" w:rsidRPr="00BA7869" w:rsidRDefault="000D384A" w:rsidP="000D384A">
            <w:pPr>
              <w:ind w:left="0"/>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0 (</w:t>
            </w:r>
            <w:r w:rsidR="00406FAA">
              <w:rPr>
                <w:rFonts w:cs="Arial"/>
                <w:sz w:val="20"/>
              </w:rPr>
              <w:t>14.1</w:t>
            </w:r>
            <w:r>
              <w:rPr>
                <w:rFonts w:cs="Arial"/>
                <w:sz w:val="20"/>
              </w:rPr>
              <w:t>)</w:t>
            </w:r>
          </w:p>
        </w:tc>
      </w:tr>
    </w:tbl>
    <w:p w14:paraId="3AE6B55A" w14:textId="77777777" w:rsidR="008A2788" w:rsidRDefault="008A2788" w:rsidP="008A2788">
      <w:pPr>
        <w:spacing w:line="240" w:lineRule="auto"/>
        <w:rPr>
          <w:b/>
        </w:rPr>
      </w:pPr>
    </w:p>
    <w:p w14:paraId="21C8FE37" w14:textId="484C8713" w:rsidR="008A2788" w:rsidRPr="00786EB7" w:rsidRDefault="008A2788" w:rsidP="008A2788">
      <w:pPr>
        <w:spacing w:line="240" w:lineRule="auto"/>
        <w:rPr>
          <w:b/>
        </w:rPr>
      </w:pPr>
      <w:r w:rsidRPr="00786EB7">
        <w:rPr>
          <w:b/>
        </w:rPr>
        <w:t>Notes:</w:t>
      </w:r>
    </w:p>
    <w:p w14:paraId="36CD4BC3" w14:textId="77777777" w:rsidR="008A2788" w:rsidRPr="00E1160B" w:rsidRDefault="008A2788" w:rsidP="008A2788">
      <w:pPr>
        <w:spacing w:line="240" w:lineRule="auto"/>
        <w:rPr>
          <w:szCs w:val="24"/>
        </w:rPr>
      </w:pPr>
      <w:r>
        <w:rPr>
          <w:szCs w:val="24"/>
        </w:rPr>
        <w:t>Results are presented as the number of 24-hour periods where daily mean concentrations greater than 5</w:t>
      </w:r>
      <w:r w:rsidRPr="00786EB7">
        <w:rPr>
          <w:szCs w:val="24"/>
        </w:rPr>
        <w:t>0µg/m</w:t>
      </w:r>
      <w:r w:rsidRPr="00786EB7">
        <w:rPr>
          <w:szCs w:val="24"/>
          <w:vertAlign w:val="superscript"/>
        </w:rPr>
        <w:t>3</w:t>
      </w:r>
      <w:r>
        <w:rPr>
          <w:szCs w:val="24"/>
        </w:rPr>
        <w:t xml:space="preserve"> have been recorded.</w:t>
      </w:r>
    </w:p>
    <w:p w14:paraId="7CE05220" w14:textId="77777777" w:rsidR="008A2788" w:rsidRDefault="008A2788" w:rsidP="008A2788">
      <w:pPr>
        <w:spacing w:line="240" w:lineRule="auto"/>
      </w:pPr>
      <w:r w:rsidRPr="00786EB7">
        <w:t>Exceedances of the PM</w:t>
      </w:r>
      <w:r w:rsidRPr="00786EB7">
        <w:rPr>
          <w:vertAlign w:val="subscript"/>
        </w:rPr>
        <w:t>10</w:t>
      </w:r>
      <w:r w:rsidRPr="00786EB7">
        <w:t xml:space="preserve"> 24-hour mean objective (50µg/m</w:t>
      </w:r>
      <w:r w:rsidRPr="00786EB7">
        <w:rPr>
          <w:vertAlign w:val="superscript"/>
        </w:rPr>
        <w:t>3</w:t>
      </w:r>
      <w:r w:rsidRPr="00786EB7">
        <w:t xml:space="preserve"> not to be exceeded more than 35 times/year) are shown in </w:t>
      </w:r>
      <w:r w:rsidRPr="00786EB7">
        <w:rPr>
          <w:b/>
        </w:rPr>
        <w:t>bold</w:t>
      </w:r>
      <w:r w:rsidRPr="00786EB7">
        <w:t>.</w:t>
      </w:r>
    </w:p>
    <w:p w14:paraId="44BB911B" w14:textId="77777777" w:rsidR="008A2788" w:rsidRPr="00786EB7" w:rsidRDefault="008A2788" w:rsidP="008A2788">
      <w:pPr>
        <w:spacing w:line="240" w:lineRule="auto"/>
      </w:pPr>
      <w:r w:rsidRPr="00786EB7">
        <w:t>If the period of valid data is less than 85%, the 90.4th percentile of 24-hour means is provided in brackets.</w:t>
      </w:r>
    </w:p>
    <w:p w14:paraId="6ABA9FD5" w14:textId="4522261D" w:rsidR="008A2788" w:rsidRPr="00786EB7" w:rsidRDefault="008A2788" w:rsidP="008A2788">
      <w:pPr>
        <w:spacing w:line="240" w:lineRule="auto"/>
        <w:ind w:left="426" w:hanging="426"/>
      </w:pPr>
      <w:r w:rsidRPr="008A2788">
        <w:rPr>
          <w:vertAlign w:val="superscript"/>
        </w:rPr>
        <w:t>(1)</w:t>
      </w:r>
      <w:r>
        <w:tab/>
      </w:r>
      <w:r w:rsidRPr="00786EB7">
        <w:t>Data capture for the monitoring period, in cases where monitoring was only carried out for part of the year.</w:t>
      </w:r>
    </w:p>
    <w:p w14:paraId="1492A538" w14:textId="3B6106B4" w:rsidR="008A2788" w:rsidRDefault="008A2788" w:rsidP="008A2788">
      <w:pPr>
        <w:spacing w:line="240" w:lineRule="auto"/>
        <w:ind w:left="426" w:hanging="426"/>
      </w:pPr>
      <w:r w:rsidRPr="008A2788">
        <w:rPr>
          <w:vertAlign w:val="superscript"/>
        </w:rPr>
        <w:t>(2)</w:t>
      </w:r>
      <w:r>
        <w:tab/>
      </w:r>
      <w:r w:rsidRPr="00786EB7">
        <w:t>Data capture for the full calendar year (</w:t>
      </w:r>
      <w:proofErr w:type="spellStart"/>
      <w:r w:rsidRPr="00786EB7">
        <w:t>eg</w:t>
      </w:r>
      <w:proofErr w:type="spellEnd"/>
      <w:r w:rsidRPr="00786EB7">
        <w:t xml:space="preserve"> if monitoring was carried out for 6 months, the maximum data capture for the full calendar year is 50%).</w:t>
      </w:r>
    </w:p>
    <w:p w14:paraId="0619A52B" w14:textId="77777777" w:rsidR="008A2788" w:rsidRDefault="008A2788" w:rsidP="00461EAA">
      <w:pPr>
        <w:spacing w:before="120" w:after="120" w:line="240" w:lineRule="auto"/>
        <w:rPr>
          <w:rFonts w:eastAsia="Arial" w:cs="Times New Roman"/>
          <w:szCs w:val="24"/>
        </w:rPr>
        <w:sectPr w:rsidR="008A2788" w:rsidSect="003A5102">
          <w:pgSz w:w="16838" w:h="11906" w:orient="landscape" w:code="9"/>
          <w:pgMar w:top="720" w:right="720" w:bottom="720" w:left="720" w:header="708" w:footer="340" w:gutter="0"/>
          <w:cols w:space="708"/>
          <w:docGrid w:linePitch="360"/>
        </w:sectPr>
      </w:pPr>
    </w:p>
    <w:p w14:paraId="2B72ACBC" w14:textId="18BCCFD3" w:rsidR="004717E5" w:rsidRDefault="004717E5" w:rsidP="004717E5">
      <w:pPr>
        <w:pStyle w:val="Caption"/>
      </w:pPr>
      <w:bookmarkStart w:id="104" w:name="_Toc173232306"/>
      <w:r>
        <w:t>Figure A.</w:t>
      </w:r>
      <w:r>
        <w:fldChar w:fldCharType="begin"/>
      </w:r>
      <w:r>
        <w:instrText xml:space="preserve"> SEQ Figure_A. \* ARABIC </w:instrText>
      </w:r>
      <w:r>
        <w:fldChar w:fldCharType="separate"/>
      </w:r>
      <w:r w:rsidR="00DE7A33">
        <w:rPr>
          <w:noProof/>
        </w:rPr>
        <w:t>12</w:t>
      </w:r>
      <w:r>
        <w:fldChar w:fldCharType="end"/>
      </w:r>
      <w:r>
        <w:t xml:space="preserve"> </w:t>
      </w:r>
      <w:r w:rsidRPr="00405785">
        <w:t xml:space="preserve">– Trends in Number of 24-Hour Mean </w:t>
      </w:r>
      <w:r w:rsidRPr="00581FDE">
        <w:t>PM</w:t>
      </w:r>
      <w:r w:rsidRPr="00581FDE">
        <w:rPr>
          <w:vertAlign w:val="subscript"/>
        </w:rPr>
        <w:t>10</w:t>
      </w:r>
      <w:r>
        <w:t xml:space="preserve"> </w:t>
      </w:r>
      <w:r w:rsidRPr="00405785">
        <w:t>Results &gt; 50</w:t>
      </w:r>
      <w:r w:rsidRPr="00B55A82">
        <w:rPr>
          <w:rFonts w:cstheme="minorHAnsi"/>
        </w:rPr>
        <w:t>µ</w:t>
      </w:r>
      <w:r w:rsidRPr="00B55A82">
        <w:t>g/m</w:t>
      </w:r>
      <w:r w:rsidRPr="00B55A82">
        <w:rPr>
          <w:vertAlign w:val="superscript"/>
        </w:rPr>
        <w:t>3</w:t>
      </w:r>
      <w:bookmarkEnd w:id="104"/>
    </w:p>
    <w:p w14:paraId="2EAC9334" w14:textId="3A24EA66" w:rsidR="004717E5" w:rsidRDefault="004717E5" w:rsidP="004717E5">
      <w:pPr>
        <w:spacing w:before="120" w:after="120" w:line="240" w:lineRule="auto"/>
        <w:jc w:val="center"/>
        <w:rPr>
          <w:rFonts w:eastAsia="Arial" w:cs="Times New Roman"/>
          <w:szCs w:val="24"/>
        </w:rPr>
        <w:sectPr w:rsidR="004717E5" w:rsidSect="003A5102">
          <w:pgSz w:w="16838" w:h="11906" w:orient="landscape" w:code="9"/>
          <w:pgMar w:top="720" w:right="720" w:bottom="720" w:left="720" w:header="708" w:footer="340" w:gutter="0"/>
          <w:cols w:space="708"/>
          <w:docGrid w:linePitch="360"/>
        </w:sectPr>
      </w:pPr>
      <w:r>
        <w:rPr>
          <w:noProof/>
        </w:rPr>
        <w:drawing>
          <wp:inline distT="0" distB="0" distL="0" distR="0" wp14:anchorId="354125A5" wp14:editId="471C9EE9">
            <wp:extent cx="9304655" cy="5695950"/>
            <wp:effectExtent l="0" t="0" r="0" b="0"/>
            <wp:docPr id="863826649" name="Chart 1" descr="A bar chart showing the number of times daily mean PM₁₀ concentrations have exceeded 50µg/m³ at automatic monitoring sites in Luton between 2019 and 2023. ">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7488533F" w14:textId="4137F679" w:rsidR="00D95BDC" w:rsidRDefault="00D95BDC" w:rsidP="00D95BDC">
      <w:pPr>
        <w:pStyle w:val="Caption"/>
      </w:pPr>
      <w:bookmarkStart w:id="105" w:name="_Ref159004486"/>
      <w:bookmarkStart w:id="106" w:name="_Toc173244014"/>
      <w:r>
        <w:t>Table A.</w:t>
      </w:r>
      <w:r>
        <w:fldChar w:fldCharType="begin"/>
      </w:r>
      <w:r>
        <w:instrText xml:space="preserve"> SEQ Table_A. \* ARABIC </w:instrText>
      </w:r>
      <w:r>
        <w:fldChar w:fldCharType="separate"/>
      </w:r>
      <w:r w:rsidR="00DE7A33">
        <w:rPr>
          <w:noProof/>
        </w:rPr>
        <w:t>8</w:t>
      </w:r>
      <w:r>
        <w:fldChar w:fldCharType="end"/>
      </w:r>
      <w:bookmarkEnd w:id="105"/>
      <w:r>
        <w:t xml:space="preserve"> </w:t>
      </w:r>
      <w:r w:rsidR="003A41E4">
        <w:t>–</w:t>
      </w:r>
      <w:r>
        <w:t xml:space="preserve"> Annual Mean </w:t>
      </w:r>
      <w:r w:rsidRPr="00357B76">
        <w:t>PM</w:t>
      </w:r>
      <w:r w:rsidRPr="00357B76">
        <w:rPr>
          <w:vertAlign w:val="subscript"/>
        </w:rPr>
        <w:t>2.5</w:t>
      </w:r>
      <w:r>
        <w:t xml:space="preserve"> Monitoring Results (</w:t>
      </w:r>
      <w:r w:rsidRPr="00CE3A31">
        <w:rPr>
          <w:rFonts w:cstheme="minorHAnsi"/>
        </w:rPr>
        <w:t>µ</w:t>
      </w:r>
      <w:r w:rsidRPr="00CE3A31">
        <w:t>g/m</w:t>
      </w:r>
      <w:r w:rsidRPr="00CE3A31">
        <w:rPr>
          <w:vertAlign w:val="superscript"/>
        </w:rPr>
        <w:t>3</w:t>
      </w:r>
      <w:r>
        <w:t>)</w:t>
      </w:r>
      <w:bookmarkEnd w:id="106"/>
    </w:p>
    <w:tbl>
      <w:tblPr>
        <w:tblStyle w:val="TableStyle4"/>
        <w:tblW w:w="0" w:type="auto"/>
        <w:tblLayout w:type="fixed"/>
        <w:tblLook w:val="0620" w:firstRow="1" w:lastRow="0" w:firstColumn="0" w:lastColumn="0" w:noHBand="1" w:noVBand="1"/>
      </w:tblPr>
      <w:tblGrid>
        <w:gridCol w:w="1080"/>
        <w:gridCol w:w="1229"/>
        <w:gridCol w:w="1230"/>
        <w:gridCol w:w="1701"/>
        <w:gridCol w:w="1985"/>
        <w:gridCol w:w="1559"/>
        <w:gridCol w:w="1155"/>
        <w:gridCol w:w="1155"/>
        <w:gridCol w:w="1155"/>
        <w:gridCol w:w="1155"/>
        <w:gridCol w:w="1156"/>
      </w:tblGrid>
      <w:tr w:rsidR="008A2788" w:rsidRPr="008A2788" w14:paraId="3D57AA69" w14:textId="77777777" w:rsidTr="007B2977">
        <w:trPr>
          <w:cnfStyle w:val="100000000000" w:firstRow="1" w:lastRow="0" w:firstColumn="0" w:lastColumn="0" w:oddVBand="0" w:evenVBand="0" w:oddHBand="0" w:evenHBand="0" w:firstRowFirstColumn="0" w:firstRowLastColumn="0" w:lastRowFirstColumn="0" w:lastRowLastColumn="0"/>
          <w:trHeight w:val="414"/>
          <w:tblHeader/>
        </w:trPr>
        <w:tc>
          <w:tcPr>
            <w:tcW w:w="1080" w:type="dxa"/>
            <w:shd w:val="clear" w:color="auto" w:fill="5F2167"/>
          </w:tcPr>
          <w:p w14:paraId="35B03987" w14:textId="77777777" w:rsidR="008A2788" w:rsidRPr="008A2788" w:rsidRDefault="008A2788" w:rsidP="008A2788">
            <w:pPr>
              <w:spacing w:before="120" w:after="120"/>
              <w:rPr>
                <w:rFonts w:cs="Arial"/>
                <w:color w:val="FFFFFF"/>
                <w:sz w:val="20"/>
                <w:u w:color="FFFFFF"/>
              </w:rPr>
            </w:pPr>
            <w:r w:rsidRPr="008A2788">
              <w:rPr>
                <w:rFonts w:cs="Arial"/>
                <w:color w:val="FFFFFF"/>
                <w:sz w:val="20"/>
                <w:u w:color="FFFFFF"/>
              </w:rPr>
              <w:t>Site ID</w:t>
            </w:r>
          </w:p>
        </w:tc>
        <w:tc>
          <w:tcPr>
            <w:tcW w:w="1229" w:type="dxa"/>
            <w:shd w:val="clear" w:color="auto" w:fill="5F2167"/>
          </w:tcPr>
          <w:p w14:paraId="449BC862" w14:textId="77777777" w:rsidR="008A2788" w:rsidRPr="008A2788" w:rsidRDefault="008A2788" w:rsidP="008A2788">
            <w:pPr>
              <w:spacing w:before="120" w:after="120"/>
              <w:rPr>
                <w:rFonts w:cs="Arial"/>
                <w:color w:val="FFFFFF"/>
                <w:sz w:val="20"/>
                <w:u w:color="FFFFFF"/>
              </w:rPr>
            </w:pPr>
            <w:r w:rsidRPr="008A2788">
              <w:rPr>
                <w:rFonts w:cs="Arial"/>
                <w:color w:val="FFFFFF"/>
                <w:sz w:val="20"/>
                <w:u w:color="FFFFFF"/>
              </w:rPr>
              <w:t>X OS Grid Ref (Easting)</w:t>
            </w:r>
          </w:p>
        </w:tc>
        <w:tc>
          <w:tcPr>
            <w:tcW w:w="1230" w:type="dxa"/>
            <w:shd w:val="clear" w:color="auto" w:fill="5F2167"/>
          </w:tcPr>
          <w:p w14:paraId="2763375D" w14:textId="77777777" w:rsidR="008A2788" w:rsidRPr="008A2788" w:rsidRDefault="008A2788" w:rsidP="008A2788">
            <w:pPr>
              <w:spacing w:before="120" w:after="120"/>
              <w:rPr>
                <w:rFonts w:cs="Arial"/>
                <w:color w:val="FFFFFF"/>
                <w:sz w:val="20"/>
                <w:u w:color="FFFFFF"/>
              </w:rPr>
            </w:pPr>
            <w:r w:rsidRPr="008A2788">
              <w:rPr>
                <w:rFonts w:cs="Arial"/>
                <w:color w:val="FFFFFF"/>
                <w:sz w:val="20"/>
                <w:u w:color="FFFFFF"/>
              </w:rPr>
              <w:t>Y OS Grid Ref (Northing)</w:t>
            </w:r>
          </w:p>
        </w:tc>
        <w:tc>
          <w:tcPr>
            <w:tcW w:w="1701" w:type="dxa"/>
            <w:shd w:val="clear" w:color="auto" w:fill="5F2167"/>
          </w:tcPr>
          <w:p w14:paraId="244FA382" w14:textId="77777777" w:rsidR="008A2788" w:rsidRPr="008A2788" w:rsidRDefault="008A2788" w:rsidP="008A2788">
            <w:pPr>
              <w:spacing w:before="120" w:after="120"/>
              <w:rPr>
                <w:rFonts w:cs="Arial"/>
                <w:color w:val="FFFFFF"/>
                <w:sz w:val="20"/>
                <w:u w:color="FFFFFF"/>
              </w:rPr>
            </w:pPr>
            <w:r w:rsidRPr="008A2788">
              <w:rPr>
                <w:rFonts w:cs="Arial"/>
                <w:color w:val="FFFFFF"/>
                <w:sz w:val="20"/>
                <w:u w:color="FFFFFF"/>
              </w:rPr>
              <w:t>Site Type</w:t>
            </w:r>
          </w:p>
        </w:tc>
        <w:tc>
          <w:tcPr>
            <w:tcW w:w="1985" w:type="dxa"/>
            <w:shd w:val="clear" w:color="auto" w:fill="5F2167"/>
          </w:tcPr>
          <w:p w14:paraId="1E4078F6" w14:textId="77777777" w:rsidR="008A2788" w:rsidRPr="008A2788" w:rsidRDefault="008A2788" w:rsidP="008A2788">
            <w:pPr>
              <w:spacing w:before="120" w:after="120"/>
              <w:rPr>
                <w:rFonts w:cs="Arial"/>
                <w:color w:val="FFFFFF"/>
                <w:sz w:val="20"/>
                <w:u w:color="FFFFFF"/>
              </w:rPr>
            </w:pPr>
            <w:r w:rsidRPr="008A2788">
              <w:rPr>
                <w:rFonts w:cs="Arial"/>
                <w:color w:val="FFFFFF"/>
                <w:sz w:val="20"/>
                <w:u w:color="FFFFFF"/>
              </w:rPr>
              <w:t xml:space="preserve">Valid Data Capture for Monitoring Period (%) </w:t>
            </w:r>
            <w:r w:rsidRPr="008A2788">
              <w:rPr>
                <w:rFonts w:cs="Arial"/>
                <w:color w:val="FFFFFF"/>
                <w:sz w:val="20"/>
                <w:u w:color="FFFFFF"/>
                <w:vertAlign w:val="superscript"/>
              </w:rPr>
              <w:t>(1)</w:t>
            </w:r>
          </w:p>
        </w:tc>
        <w:tc>
          <w:tcPr>
            <w:tcW w:w="1559" w:type="dxa"/>
            <w:shd w:val="clear" w:color="auto" w:fill="5F2167"/>
          </w:tcPr>
          <w:p w14:paraId="2A6D3AD4" w14:textId="5EC91AE1" w:rsidR="008A2788" w:rsidRPr="008A2788" w:rsidRDefault="008A2788" w:rsidP="008A2788">
            <w:pPr>
              <w:spacing w:before="120" w:after="120"/>
              <w:rPr>
                <w:rFonts w:cs="Arial"/>
                <w:color w:val="FFFFFF"/>
                <w:sz w:val="20"/>
                <w:u w:color="FFFFFF"/>
              </w:rPr>
            </w:pPr>
            <w:r w:rsidRPr="008A2788">
              <w:rPr>
                <w:rFonts w:cs="Arial"/>
                <w:color w:val="FFFFFF"/>
                <w:sz w:val="20"/>
                <w:u w:color="FFFFFF"/>
              </w:rPr>
              <w:t xml:space="preserve">Valid Data Capture </w:t>
            </w:r>
            <w:r w:rsidR="005C551E">
              <w:rPr>
                <w:rFonts w:cs="Arial"/>
                <w:color w:val="FFFFFF"/>
                <w:sz w:val="20"/>
                <w:u w:color="FFFFFF"/>
              </w:rPr>
              <w:fldChar w:fldCharType="begin"/>
            </w:r>
            <w:r w:rsidR="005C551E">
              <w:rPr>
                <w:rFonts w:cs="Arial"/>
                <w:b w:val="0"/>
                <w:color w:val="FFFFFF"/>
                <w:sz w:val="20"/>
                <w:u w:color="FFFFFF"/>
              </w:rPr>
              <w:instrText xml:space="preserve"> DOCPROPERTY  aMonitoringYear  \* MERGEFORMAT </w:instrText>
            </w:r>
            <w:r w:rsidR="005C551E">
              <w:rPr>
                <w:rFonts w:cs="Arial"/>
                <w:color w:val="FFFFFF"/>
                <w:sz w:val="20"/>
                <w:u w:color="FFFFFF"/>
              </w:rPr>
              <w:fldChar w:fldCharType="separate"/>
            </w:r>
            <w:r w:rsidR="005C551E">
              <w:rPr>
                <w:rFonts w:cs="Arial"/>
                <w:b w:val="0"/>
                <w:color w:val="FFFFFF"/>
                <w:sz w:val="20"/>
                <w:u w:color="FFFFFF"/>
              </w:rPr>
              <w:t>2023</w:t>
            </w:r>
            <w:r w:rsidR="005C551E">
              <w:rPr>
                <w:rFonts w:cs="Arial"/>
                <w:color w:val="FFFFFF"/>
                <w:sz w:val="20"/>
                <w:u w:color="FFFFFF"/>
              </w:rPr>
              <w:fldChar w:fldCharType="end"/>
            </w:r>
            <w:r w:rsidRPr="008A2788">
              <w:rPr>
                <w:rFonts w:cs="Arial"/>
                <w:color w:val="FFFFFF"/>
                <w:sz w:val="20"/>
                <w:u w:color="FFFFFF"/>
              </w:rPr>
              <w:t xml:space="preserve"> (%) </w:t>
            </w:r>
            <w:r w:rsidRPr="008A2788">
              <w:rPr>
                <w:rFonts w:cs="Arial"/>
                <w:color w:val="FFFFFF"/>
                <w:sz w:val="20"/>
                <w:u w:color="FFFFFF"/>
                <w:vertAlign w:val="superscript"/>
              </w:rPr>
              <w:t>(2)</w:t>
            </w:r>
          </w:p>
        </w:tc>
        <w:tc>
          <w:tcPr>
            <w:tcW w:w="1155" w:type="dxa"/>
            <w:shd w:val="clear" w:color="auto" w:fill="5F2167"/>
          </w:tcPr>
          <w:p w14:paraId="3B76991A" w14:textId="533647FF" w:rsidR="008A2788" w:rsidRPr="008A2788" w:rsidRDefault="008A2788" w:rsidP="008A2788">
            <w:pPr>
              <w:spacing w:before="120" w:after="120"/>
              <w:rPr>
                <w:rFonts w:cs="Arial"/>
                <w:bCs/>
                <w:color w:val="FFFFFF"/>
                <w:sz w:val="20"/>
                <w:u w:color="FFFFFF"/>
                <w:vertAlign w:val="superscript"/>
              </w:rPr>
            </w:pPr>
            <w:r>
              <w:rPr>
                <w:rFonts w:cs="Arial"/>
                <w:bCs/>
                <w:color w:val="FFFFFF"/>
                <w:sz w:val="20"/>
                <w:u w:color="FFFFFF"/>
              </w:rPr>
              <w:t>2019</w:t>
            </w:r>
          </w:p>
        </w:tc>
        <w:tc>
          <w:tcPr>
            <w:tcW w:w="1155" w:type="dxa"/>
            <w:shd w:val="clear" w:color="auto" w:fill="5F2167"/>
          </w:tcPr>
          <w:p w14:paraId="4FDC5C3A" w14:textId="158CE760" w:rsidR="008A2788" w:rsidRPr="008A2788" w:rsidRDefault="008A2788" w:rsidP="008A2788">
            <w:pPr>
              <w:spacing w:before="120" w:after="120"/>
              <w:rPr>
                <w:rFonts w:cs="Arial"/>
                <w:bCs/>
                <w:color w:val="FFFFFF"/>
                <w:sz w:val="20"/>
                <w:u w:color="FFFFFF"/>
                <w:vertAlign w:val="superscript"/>
              </w:rPr>
            </w:pPr>
            <w:r>
              <w:rPr>
                <w:rFonts w:cs="Arial"/>
                <w:bCs/>
                <w:color w:val="FFFFFF"/>
                <w:sz w:val="20"/>
                <w:u w:color="FFFFFF"/>
              </w:rPr>
              <w:t>2020</w:t>
            </w:r>
          </w:p>
        </w:tc>
        <w:tc>
          <w:tcPr>
            <w:tcW w:w="1155" w:type="dxa"/>
            <w:shd w:val="clear" w:color="auto" w:fill="5F2167"/>
          </w:tcPr>
          <w:p w14:paraId="53CAF87B" w14:textId="074CE41C" w:rsidR="008A2788" w:rsidRPr="008A2788" w:rsidRDefault="00D95BDC" w:rsidP="008A2788">
            <w:pPr>
              <w:spacing w:before="120" w:after="120"/>
              <w:rPr>
                <w:rFonts w:cs="Arial"/>
                <w:bCs/>
                <w:color w:val="FFFFFF"/>
                <w:sz w:val="20"/>
                <w:u w:color="FFFFFF"/>
                <w:vertAlign w:val="superscript"/>
              </w:rPr>
            </w:pPr>
            <w:r>
              <w:rPr>
                <w:rFonts w:cs="Arial"/>
                <w:bCs/>
                <w:color w:val="FFFFFF"/>
                <w:sz w:val="20"/>
                <w:u w:color="FFFFFF"/>
              </w:rPr>
              <w:t>2021</w:t>
            </w:r>
          </w:p>
        </w:tc>
        <w:tc>
          <w:tcPr>
            <w:tcW w:w="1155" w:type="dxa"/>
            <w:shd w:val="clear" w:color="auto" w:fill="5F2167"/>
          </w:tcPr>
          <w:p w14:paraId="2CAB779A" w14:textId="477A2857" w:rsidR="008A2788" w:rsidRPr="008A2788" w:rsidRDefault="00D95BDC" w:rsidP="008A2788">
            <w:pPr>
              <w:spacing w:before="120" w:after="120"/>
              <w:rPr>
                <w:rFonts w:cs="Arial"/>
                <w:bCs/>
                <w:color w:val="FFFFFF"/>
                <w:sz w:val="20"/>
                <w:u w:color="FFFFFF"/>
                <w:vertAlign w:val="superscript"/>
              </w:rPr>
            </w:pPr>
            <w:r>
              <w:rPr>
                <w:rFonts w:cs="Arial"/>
                <w:bCs/>
                <w:color w:val="FFFFFF"/>
                <w:sz w:val="20"/>
                <w:u w:color="FFFFFF"/>
              </w:rPr>
              <w:t>2022</w:t>
            </w:r>
          </w:p>
        </w:tc>
        <w:tc>
          <w:tcPr>
            <w:tcW w:w="1156" w:type="dxa"/>
            <w:shd w:val="clear" w:color="auto" w:fill="5F2167"/>
          </w:tcPr>
          <w:p w14:paraId="49181E85" w14:textId="222A850E" w:rsidR="008A2788" w:rsidRPr="008A2788" w:rsidRDefault="005C551E" w:rsidP="008A2788">
            <w:pPr>
              <w:spacing w:before="120" w:after="120"/>
              <w:rPr>
                <w:rFonts w:cs="Arial"/>
                <w:bCs/>
                <w:color w:val="FFFFFF"/>
                <w:sz w:val="20"/>
                <w:u w:color="FFFFFF"/>
                <w:vertAlign w:val="superscript"/>
              </w:rPr>
            </w:pPr>
            <w:r>
              <w:rPr>
                <w:rFonts w:cs="Arial"/>
                <w:bCs/>
                <w:color w:val="FFFFFF"/>
                <w:sz w:val="20"/>
                <w:u w:color="FFFFFF"/>
              </w:rPr>
              <w:fldChar w:fldCharType="begin"/>
            </w:r>
            <w:r>
              <w:rPr>
                <w:rFonts w:cs="Arial"/>
                <w:b w:val="0"/>
                <w:bCs/>
                <w:color w:val="FFFFFF"/>
                <w:sz w:val="20"/>
                <w:u w:color="FFFFFF"/>
              </w:rPr>
              <w:instrText xml:space="preserve"> DOCPROPERTY  aMonitoringYear  \* MERGEFORMAT </w:instrText>
            </w:r>
            <w:r>
              <w:rPr>
                <w:rFonts w:cs="Arial"/>
                <w:bCs/>
                <w:color w:val="FFFFFF"/>
                <w:sz w:val="20"/>
                <w:u w:color="FFFFFF"/>
              </w:rPr>
              <w:fldChar w:fldCharType="separate"/>
            </w:r>
            <w:r>
              <w:rPr>
                <w:rFonts w:cs="Arial"/>
                <w:b w:val="0"/>
                <w:bCs/>
                <w:color w:val="FFFFFF"/>
                <w:sz w:val="20"/>
                <w:u w:color="FFFFFF"/>
              </w:rPr>
              <w:t>2023</w:t>
            </w:r>
            <w:r>
              <w:rPr>
                <w:rFonts w:cs="Arial"/>
                <w:bCs/>
                <w:color w:val="FFFFFF"/>
                <w:sz w:val="20"/>
                <w:u w:color="FFFFFF"/>
              </w:rPr>
              <w:fldChar w:fldCharType="end"/>
            </w:r>
          </w:p>
        </w:tc>
      </w:tr>
      <w:tr w:rsidR="003400E0" w:rsidRPr="003400E0" w14:paraId="3EEEDEF3" w14:textId="77777777" w:rsidTr="007B2977">
        <w:tblPrEx>
          <w:tblLook w:val="04A0" w:firstRow="1" w:lastRow="0" w:firstColumn="1" w:lastColumn="0" w:noHBand="0" w:noVBand="1"/>
        </w:tblPrEx>
        <w:trPr>
          <w:trHeight w:val="414"/>
        </w:trPr>
        <w:tc>
          <w:tcPr>
            <w:cnfStyle w:val="001000000000" w:firstRow="0" w:lastRow="0" w:firstColumn="1" w:lastColumn="0" w:oddVBand="0" w:evenVBand="0" w:oddHBand="0" w:evenHBand="0" w:firstRowFirstColumn="0" w:firstRowLastColumn="0" w:lastRowFirstColumn="0" w:lastRowLastColumn="0"/>
            <w:tcW w:w="1080" w:type="dxa"/>
          </w:tcPr>
          <w:p w14:paraId="4CFFA930" w14:textId="77777777" w:rsidR="003400E0" w:rsidRPr="003400E0" w:rsidRDefault="003400E0" w:rsidP="003400E0">
            <w:pPr>
              <w:rPr>
                <w:rFonts w:cs="Arial"/>
                <w:sz w:val="20"/>
              </w:rPr>
            </w:pPr>
            <w:r w:rsidRPr="003400E0">
              <w:rPr>
                <w:rFonts w:cs="Arial"/>
                <w:sz w:val="20"/>
              </w:rPr>
              <w:t>LN60</w:t>
            </w:r>
            <w:r w:rsidRPr="003400E0">
              <w:rPr>
                <w:rFonts w:cs="Arial"/>
                <w:sz w:val="20"/>
              </w:rPr>
              <w:br/>
              <w:t>(HB007)</w:t>
            </w:r>
          </w:p>
        </w:tc>
        <w:tc>
          <w:tcPr>
            <w:tcW w:w="1229" w:type="dxa"/>
          </w:tcPr>
          <w:p w14:paraId="070A7F91" w14:textId="77777777" w:rsidR="003400E0" w:rsidRPr="003400E0" w:rsidRDefault="003400E0" w:rsidP="003400E0">
            <w:pPr>
              <w:cnfStyle w:val="000000000000" w:firstRow="0" w:lastRow="0" w:firstColumn="0" w:lastColumn="0" w:oddVBand="0" w:evenVBand="0" w:oddHBand="0" w:evenHBand="0" w:firstRowFirstColumn="0" w:firstRowLastColumn="0" w:lastRowFirstColumn="0" w:lastRowLastColumn="0"/>
              <w:rPr>
                <w:rFonts w:cs="Arial"/>
                <w:sz w:val="20"/>
              </w:rPr>
            </w:pPr>
            <w:r w:rsidRPr="003400E0">
              <w:rPr>
                <w:rFonts w:cs="Arial"/>
                <w:sz w:val="20"/>
              </w:rPr>
              <w:t>508708</w:t>
            </w:r>
          </w:p>
        </w:tc>
        <w:tc>
          <w:tcPr>
            <w:tcW w:w="1230" w:type="dxa"/>
          </w:tcPr>
          <w:p w14:paraId="38CC968C" w14:textId="77777777" w:rsidR="003400E0" w:rsidRPr="003400E0" w:rsidRDefault="003400E0" w:rsidP="003400E0">
            <w:pPr>
              <w:cnfStyle w:val="000000000000" w:firstRow="0" w:lastRow="0" w:firstColumn="0" w:lastColumn="0" w:oddVBand="0" w:evenVBand="0" w:oddHBand="0" w:evenHBand="0" w:firstRowFirstColumn="0" w:firstRowLastColumn="0" w:lastRowFirstColumn="0" w:lastRowLastColumn="0"/>
              <w:rPr>
                <w:rFonts w:cs="Arial"/>
                <w:sz w:val="20"/>
              </w:rPr>
            </w:pPr>
            <w:r w:rsidRPr="003400E0">
              <w:rPr>
                <w:rFonts w:cs="Arial"/>
                <w:sz w:val="20"/>
              </w:rPr>
              <w:t>221352</w:t>
            </w:r>
          </w:p>
        </w:tc>
        <w:tc>
          <w:tcPr>
            <w:tcW w:w="1701" w:type="dxa"/>
          </w:tcPr>
          <w:p w14:paraId="1BB84D88" w14:textId="77777777" w:rsidR="003400E0" w:rsidRPr="003400E0" w:rsidRDefault="003400E0" w:rsidP="003400E0">
            <w:pPr>
              <w:cnfStyle w:val="000000000000" w:firstRow="0" w:lastRow="0" w:firstColumn="0" w:lastColumn="0" w:oddVBand="0" w:evenVBand="0" w:oddHBand="0" w:evenHBand="0" w:firstRowFirstColumn="0" w:firstRowLastColumn="0" w:lastRowFirstColumn="0" w:lastRowLastColumn="0"/>
              <w:rPr>
                <w:rFonts w:cs="Arial"/>
                <w:sz w:val="20"/>
              </w:rPr>
            </w:pPr>
            <w:r w:rsidRPr="003400E0">
              <w:rPr>
                <w:rFonts w:cs="Arial"/>
                <w:sz w:val="20"/>
              </w:rPr>
              <w:t>Roadside</w:t>
            </w:r>
          </w:p>
        </w:tc>
        <w:tc>
          <w:tcPr>
            <w:tcW w:w="1985" w:type="dxa"/>
          </w:tcPr>
          <w:p w14:paraId="088317A0" w14:textId="301186D4" w:rsidR="003400E0" w:rsidRPr="003400E0" w:rsidRDefault="009521FD" w:rsidP="003400E0">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99.0</w:t>
            </w:r>
          </w:p>
        </w:tc>
        <w:tc>
          <w:tcPr>
            <w:tcW w:w="1559" w:type="dxa"/>
          </w:tcPr>
          <w:p w14:paraId="282E17F6" w14:textId="3B6DF913" w:rsidR="003400E0" w:rsidRPr="003400E0" w:rsidRDefault="009521FD" w:rsidP="003400E0">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99.0</w:t>
            </w:r>
          </w:p>
        </w:tc>
        <w:tc>
          <w:tcPr>
            <w:tcW w:w="1155" w:type="dxa"/>
          </w:tcPr>
          <w:p w14:paraId="0B5A131C" w14:textId="3F3F5C9B" w:rsidR="003400E0" w:rsidRPr="003400E0" w:rsidRDefault="003400E0" w:rsidP="003400E0">
            <w:pPr>
              <w:cnfStyle w:val="000000000000" w:firstRow="0" w:lastRow="0" w:firstColumn="0" w:lastColumn="0" w:oddVBand="0" w:evenVBand="0" w:oddHBand="0" w:evenHBand="0" w:firstRowFirstColumn="0" w:firstRowLastColumn="0" w:lastRowFirstColumn="0" w:lastRowLastColumn="0"/>
              <w:rPr>
                <w:rFonts w:cs="Arial"/>
                <w:sz w:val="20"/>
              </w:rPr>
            </w:pPr>
            <w:r w:rsidRPr="003400E0">
              <w:rPr>
                <w:rFonts w:asciiTheme="minorHAnsi" w:hAnsiTheme="minorHAnsi" w:cstheme="minorHAnsi"/>
                <w:color w:val="000000"/>
                <w:sz w:val="20"/>
              </w:rPr>
              <w:t>10.0</w:t>
            </w:r>
          </w:p>
        </w:tc>
        <w:tc>
          <w:tcPr>
            <w:tcW w:w="1155" w:type="dxa"/>
          </w:tcPr>
          <w:p w14:paraId="199BCB60" w14:textId="659D45CD" w:rsidR="003400E0" w:rsidRPr="003400E0" w:rsidRDefault="003400E0" w:rsidP="003400E0">
            <w:pPr>
              <w:cnfStyle w:val="000000000000" w:firstRow="0" w:lastRow="0" w:firstColumn="0" w:lastColumn="0" w:oddVBand="0" w:evenVBand="0" w:oddHBand="0" w:evenHBand="0" w:firstRowFirstColumn="0" w:firstRowLastColumn="0" w:lastRowFirstColumn="0" w:lastRowLastColumn="0"/>
              <w:rPr>
                <w:rFonts w:cs="Arial"/>
                <w:sz w:val="20"/>
              </w:rPr>
            </w:pPr>
            <w:r w:rsidRPr="003400E0">
              <w:rPr>
                <w:rFonts w:asciiTheme="minorHAnsi" w:hAnsiTheme="minorHAnsi" w:cstheme="minorHAnsi"/>
                <w:color w:val="000000"/>
                <w:sz w:val="20"/>
              </w:rPr>
              <w:t>8.3</w:t>
            </w:r>
          </w:p>
        </w:tc>
        <w:tc>
          <w:tcPr>
            <w:tcW w:w="1155" w:type="dxa"/>
          </w:tcPr>
          <w:p w14:paraId="08D5F02E" w14:textId="5651C8B1" w:rsidR="003400E0" w:rsidRPr="003400E0" w:rsidRDefault="003400E0" w:rsidP="003400E0">
            <w:pPr>
              <w:cnfStyle w:val="000000000000" w:firstRow="0" w:lastRow="0" w:firstColumn="0" w:lastColumn="0" w:oddVBand="0" w:evenVBand="0" w:oddHBand="0" w:evenHBand="0" w:firstRowFirstColumn="0" w:firstRowLastColumn="0" w:lastRowFirstColumn="0" w:lastRowLastColumn="0"/>
              <w:rPr>
                <w:rFonts w:cs="Arial"/>
                <w:sz w:val="20"/>
              </w:rPr>
            </w:pPr>
            <w:r w:rsidRPr="003400E0">
              <w:rPr>
                <w:rFonts w:cs="Arial"/>
                <w:sz w:val="20"/>
              </w:rPr>
              <w:t>9.2</w:t>
            </w:r>
          </w:p>
        </w:tc>
        <w:tc>
          <w:tcPr>
            <w:tcW w:w="1155" w:type="dxa"/>
          </w:tcPr>
          <w:p w14:paraId="126BC112" w14:textId="3121CBDF" w:rsidR="003400E0" w:rsidRPr="003400E0" w:rsidRDefault="003400E0" w:rsidP="003400E0">
            <w:pPr>
              <w:cnfStyle w:val="000000000000" w:firstRow="0" w:lastRow="0" w:firstColumn="0" w:lastColumn="0" w:oddVBand="0" w:evenVBand="0" w:oddHBand="0" w:evenHBand="0" w:firstRowFirstColumn="0" w:firstRowLastColumn="0" w:lastRowFirstColumn="0" w:lastRowLastColumn="0"/>
              <w:rPr>
                <w:rFonts w:cs="Arial"/>
                <w:sz w:val="20"/>
              </w:rPr>
            </w:pPr>
            <w:r w:rsidRPr="003400E0">
              <w:rPr>
                <w:rFonts w:cs="Arial"/>
                <w:sz w:val="20"/>
              </w:rPr>
              <w:t>9.1</w:t>
            </w:r>
          </w:p>
        </w:tc>
        <w:tc>
          <w:tcPr>
            <w:tcW w:w="1156" w:type="dxa"/>
          </w:tcPr>
          <w:p w14:paraId="4ADA9765" w14:textId="1BE2AC4E" w:rsidR="003400E0" w:rsidRPr="003400E0" w:rsidRDefault="00E16737" w:rsidP="003400E0">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8.7</w:t>
            </w:r>
          </w:p>
        </w:tc>
      </w:tr>
      <w:tr w:rsidR="003400E0" w:rsidRPr="003400E0" w14:paraId="062C6219" w14:textId="77777777" w:rsidTr="007B2977">
        <w:tblPrEx>
          <w:tblLook w:val="04A0" w:firstRow="1" w:lastRow="0" w:firstColumn="1" w:lastColumn="0" w:noHBand="0" w:noVBand="1"/>
        </w:tblPrEx>
        <w:trPr>
          <w:trHeight w:val="414"/>
        </w:trPr>
        <w:tc>
          <w:tcPr>
            <w:cnfStyle w:val="001000000000" w:firstRow="0" w:lastRow="0" w:firstColumn="1" w:lastColumn="0" w:oddVBand="0" w:evenVBand="0" w:oddHBand="0" w:evenHBand="0" w:firstRowFirstColumn="0" w:firstRowLastColumn="0" w:lastRowFirstColumn="0" w:lastRowLastColumn="0"/>
            <w:tcW w:w="1080" w:type="dxa"/>
          </w:tcPr>
          <w:p w14:paraId="6CEBE146" w14:textId="77777777" w:rsidR="003400E0" w:rsidRPr="003400E0" w:rsidRDefault="003400E0" w:rsidP="003400E0">
            <w:pPr>
              <w:rPr>
                <w:rFonts w:cs="Arial"/>
                <w:sz w:val="20"/>
              </w:rPr>
            </w:pPr>
            <w:r w:rsidRPr="003400E0">
              <w:rPr>
                <w:rFonts w:cs="Arial"/>
                <w:sz w:val="20"/>
              </w:rPr>
              <w:t>LA001</w:t>
            </w:r>
          </w:p>
        </w:tc>
        <w:tc>
          <w:tcPr>
            <w:tcW w:w="1229" w:type="dxa"/>
          </w:tcPr>
          <w:p w14:paraId="302E21D5" w14:textId="77777777" w:rsidR="003400E0" w:rsidRPr="003400E0" w:rsidRDefault="003400E0" w:rsidP="003400E0">
            <w:pPr>
              <w:cnfStyle w:val="000000000000" w:firstRow="0" w:lastRow="0" w:firstColumn="0" w:lastColumn="0" w:oddVBand="0" w:evenVBand="0" w:oddHBand="0" w:evenHBand="0" w:firstRowFirstColumn="0" w:firstRowLastColumn="0" w:lastRowFirstColumn="0" w:lastRowLastColumn="0"/>
              <w:rPr>
                <w:rFonts w:cs="Arial"/>
                <w:sz w:val="20"/>
              </w:rPr>
            </w:pPr>
            <w:r w:rsidRPr="003400E0">
              <w:rPr>
                <w:rFonts w:cs="Arial"/>
                <w:sz w:val="20"/>
              </w:rPr>
              <w:t>512578</w:t>
            </w:r>
          </w:p>
        </w:tc>
        <w:tc>
          <w:tcPr>
            <w:tcW w:w="1230" w:type="dxa"/>
          </w:tcPr>
          <w:p w14:paraId="74D4B554" w14:textId="77777777" w:rsidR="003400E0" w:rsidRPr="003400E0" w:rsidRDefault="003400E0" w:rsidP="003400E0">
            <w:pPr>
              <w:cnfStyle w:val="000000000000" w:firstRow="0" w:lastRow="0" w:firstColumn="0" w:lastColumn="0" w:oddVBand="0" w:evenVBand="0" w:oddHBand="0" w:evenHBand="0" w:firstRowFirstColumn="0" w:firstRowLastColumn="0" w:lastRowFirstColumn="0" w:lastRowLastColumn="0"/>
              <w:rPr>
                <w:rFonts w:cs="Arial"/>
                <w:sz w:val="20"/>
              </w:rPr>
            </w:pPr>
            <w:r w:rsidRPr="003400E0">
              <w:rPr>
                <w:rFonts w:cs="Arial"/>
                <w:sz w:val="20"/>
              </w:rPr>
              <w:t>222204</w:t>
            </w:r>
          </w:p>
        </w:tc>
        <w:tc>
          <w:tcPr>
            <w:tcW w:w="1701" w:type="dxa"/>
          </w:tcPr>
          <w:p w14:paraId="1F3D4643" w14:textId="77777777" w:rsidR="003400E0" w:rsidRPr="003400E0" w:rsidRDefault="003400E0" w:rsidP="003400E0">
            <w:pPr>
              <w:cnfStyle w:val="000000000000" w:firstRow="0" w:lastRow="0" w:firstColumn="0" w:lastColumn="0" w:oddVBand="0" w:evenVBand="0" w:oddHBand="0" w:evenHBand="0" w:firstRowFirstColumn="0" w:firstRowLastColumn="0" w:lastRowFirstColumn="0" w:lastRowLastColumn="0"/>
              <w:rPr>
                <w:rFonts w:cs="Arial"/>
                <w:sz w:val="20"/>
              </w:rPr>
            </w:pPr>
            <w:r w:rsidRPr="003400E0">
              <w:rPr>
                <w:rFonts w:cs="Arial"/>
                <w:sz w:val="20"/>
              </w:rPr>
              <w:t>Other</w:t>
            </w:r>
          </w:p>
        </w:tc>
        <w:tc>
          <w:tcPr>
            <w:tcW w:w="1985" w:type="dxa"/>
          </w:tcPr>
          <w:p w14:paraId="0CBD3DCD" w14:textId="5614527F" w:rsidR="003400E0" w:rsidRPr="003400E0" w:rsidRDefault="00187249" w:rsidP="003400E0">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56.4</w:t>
            </w:r>
          </w:p>
        </w:tc>
        <w:tc>
          <w:tcPr>
            <w:tcW w:w="1559" w:type="dxa"/>
          </w:tcPr>
          <w:p w14:paraId="52F8A38F" w14:textId="639F2F8B" w:rsidR="003400E0" w:rsidRPr="003400E0" w:rsidRDefault="00187249" w:rsidP="003400E0">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56.4</w:t>
            </w:r>
          </w:p>
        </w:tc>
        <w:tc>
          <w:tcPr>
            <w:tcW w:w="1155" w:type="dxa"/>
          </w:tcPr>
          <w:p w14:paraId="27A786BC" w14:textId="507C41E8" w:rsidR="003400E0" w:rsidRPr="003400E0" w:rsidRDefault="003400E0" w:rsidP="003400E0">
            <w:pPr>
              <w:cnfStyle w:val="000000000000" w:firstRow="0" w:lastRow="0" w:firstColumn="0" w:lastColumn="0" w:oddVBand="0" w:evenVBand="0" w:oddHBand="0" w:evenHBand="0" w:firstRowFirstColumn="0" w:firstRowLastColumn="0" w:lastRowFirstColumn="0" w:lastRowLastColumn="0"/>
              <w:rPr>
                <w:rFonts w:cs="Arial"/>
                <w:sz w:val="20"/>
              </w:rPr>
            </w:pPr>
            <w:r w:rsidRPr="003400E0">
              <w:rPr>
                <w:rFonts w:asciiTheme="minorHAnsi" w:hAnsiTheme="minorHAnsi" w:cstheme="minorHAnsi"/>
                <w:sz w:val="20"/>
              </w:rPr>
              <w:t>11.6</w:t>
            </w:r>
          </w:p>
        </w:tc>
        <w:tc>
          <w:tcPr>
            <w:tcW w:w="1155" w:type="dxa"/>
          </w:tcPr>
          <w:p w14:paraId="60E88F58" w14:textId="7AB6D669" w:rsidR="003400E0" w:rsidRPr="003400E0" w:rsidRDefault="003400E0" w:rsidP="003400E0">
            <w:pPr>
              <w:cnfStyle w:val="000000000000" w:firstRow="0" w:lastRow="0" w:firstColumn="0" w:lastColumn="0" w:oddVBand="0" w:evenVBand="0" w:oddHBand="0" w:evenHBand="0" w:firstRowFirstColumn="0" w:firstRowLastColumn="0" w:lastRowFirstColumn="0" w:lastRowLastColumn="0"/>
              <w:rPr>
                <w:rFonts w:cs="Arial"/>
                <w:sz w:val="20"/>
              </w:rPr>
            </w:pPr>
            <w:r w:rsidRPr="003400E0">
              <w:rPr>
                <w:rFonts w:asciiTheme="minorHAnsi" w:hAnsiTheme="minorHAnsi" w:cstheme="minorHAnsi"/>
                <w:sz w:val="20"/>
              </w:rPr>
              <w:t>10.1</w:t>
            </w:r>
          </w:p>
        </w:tc>
        <w:tc>
          <w:tcPr>
            <w:tcW w:w="1155" w:type="dxa"/>
          </w:tcPr>
          <w:p w14:paraId="54D013E2" w14:textId="388E339D" w:rsidR="003400E0" w:rsidRPr="003400E0" w:rsidRDefault="003400E0" w:rsidP="003400E0">
            <w:pPr>
              <w:cnfStyle w:val="000000000000" w:firstRow="0" w:lastRow="0" w:firstColumn="0" w:lastColumn="0" w:oddVBand="0" w:evenVBand="0" w:oddHBand="0" w:evenHBand="0" w:firstRowFirstColumn="0" w:firstRowLastColumn="0" w:lastRowFirstColumn="0" w:lastRowLastColumn="0"/>
              <w:rPr>
                <w:rFonts w:cs="Arial"/>
                <w:sz w:val="20"/>
              </w:rPr>
            </w:pPr>
            <w:r w:rsidRPr="003400E0">
              <w:rPr>
                <w:rFonts w:cs="Arial"/>
                <w:sz w:val="20"/>
              </w:rPr>
              <w:t>9.4</w:t>
            </w:r>
          </w:p>
        </w:tc>
        <w:tc>
          <w:tcPr>
            <w:tcW w:w="1155" w:type="dxa"/>
          </w:tcPr>
          <w:p w14:paraId="4D97BB0A" w14:textId="4CCA3B5E" w:rsidR="003400E0" w:rsidRPr="003400E0" w:rsidRDefault="003400E0" w:rsidP="003400E0">
            <w:pPr>
              <w:cnfStyle w:val="000000000000" w:firstRow="0" w:lastRow="0" w:firstColumn="0" w:lastColumn="0" w:oddVBand="0" w:evenVBand="0" w:oddHBand="0" w:evenHBand="0" w:firstRowFirstColumn="0" w:firstRowLastColumn="0" w:lastRowFirstColumn="0" w:lastRowLastColumn="0"/>
              <w:rPr>
                <w:rFonts w:cs="Arial"/>
                <w:sz w:val="20"/>
              </w:rPr>
            </w:pPr>
            <w:r w:rsidRPr="003400E0">
              <w:rPr>
                <w:rFonts w:cs="Arial"/>
                <w:sz w:val="20"/>
              </w:rPr>
              <w:t>8.4</w:t>
            </w:r>
          </w:p>
        </w:tc>
        <w:tc>
          <w:tcPr>
            <w:tcW w:w="1156" w:type="dxa"/>
          </w:tcPr>
          <w:p w14:paraId="50EF44BA" w14:textId="289B40FE" w:rsidR="003400E0" w:rsidRPr="003400E0" w:rsidRDefault="00B86546" w:rsidP="003400E0">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8.0</w:t>
            </w:r>
          </w:p>
        </w:tc>
      </w:tr>
    </w:tbl>
    <w:p w14:paraId="06EF765D" w14:textId="16F69950" w:rsidR="008A2788" w:rsidRPr="00D95BDC" w:rsidRDefault="008A2788" w:rsidP="008A2788">
      <w:pPr>
        <w:spacing w:before="120" w:after="120" w:line="240" w:lineRule="auto"/>
        <w:rPr>
          <w:rFonts w:eastAsia="Arial" w:cs="Times New Roman"/>
          <w:b/>
        </w:rPr>
      </w:pPr>
    </w:p>
    <w:p w14:paraId="2B9C8383" w14:textId="6567DC60" w:rsidR="008A2788" w:rsidRDefault="00000000" w:rsidP="00D95BDC">
      <w:pPr>
        <w:spacing w:before="120" w:after="120" w:line="240" w:lineRule="auto"/>
        <w:ind w:left="426" w:hanging="426"/>
        <w:rPr>
          <w:rFonts w:eastAsia="Arial" w:cs="Times New Roman"/>
          <w:b/>
          <w:szCs w:val="20"/>
        </w:rPr>
      </w:pPr>
      <w:sdt>
        <w:sdtPr>
          <w:rPr>
            <w:rFonts w:eastAsia="Arial" w:cs="Times New Roman"/>
            <w:color w:val="2B579A"/>
            <w:szCs w:val="20"/>
            <w:shd w:val="clear" w:color="auto" w:fill="E6E6E6"/>
          </w:rPr>
          <w:id w:val="486591128"/>
          <w14:checkbox>
            <w14:checked w14:val="1"/>
            <w14:checkedState w14:val="2612" w14:font="MS Gothic"/>
            <w14:uncheckedState w14:val="2610" w14:font="MS Gothic"/>
          </w14:checkbox>
        </w:sdtPr>
        <w:sdtContent>
          <w:r w:rsidR="00D95BDC">
            <w:rPr>
              <w:rFonts w:ascii="MS Gothic" w:eastAsia="MS Gothic" w:hAnsi="MS Gothic" w:cs="Times New Roman" w:hint="eastAsia"/>
              <w:color w:val="2B579A"/>
              <w:szCs w:val="20"/>
              <w:shd w:val="clear" w:color="auto" w:fill="E6E6E6"/>
            </w:rPr>
            <w:t>☒</w:t>
          </w:r>
        </w:sdtContent>
      </w:sdt>
      <w:r w:rsidR="00D95BDC">
        <w:rPr>
          <w:rFonts w:eastAsia="Arial" w:cs="Times New Roman"/>
          <w:szCs w:val="20"/>
        </w:rPr>
        <w:tab/>
      </w:r>
      <w:r w:rsidR="008A2788" w:rsidRPr="008A2788">
        <w:rPr>
          <w:rFonts w:eastAsia="Arial" w:cs="Times New Roman"/>
          <w:b/>
          <w:szCs w:val="20"/>
        </w:rPr>
        <w:t>Annualisation has been conducted where data capture is &lt;75% and &gt;25% in line with LAQM.TG22.</w:t>
      </w:r>
    </w:p>
    <w:p w14:paraId="5C7E4423" w14:textId="77777777" w:rsidR="00D95BDC" w:rsidRPr="008A2788" w:rsidRDefault="00D95BDC" w:rsidP="00D95BDC">
      <w:pPr>
        <w:spacing w:before="120" w:after="120" w:line="240" w:lineRule="auto"/>
        <w:ind w:left="426" w:hanging="426"/>
        <w:rPr>
          <w:rFonts w:eastAsia="Arial" w:cs="Times New Roman"/>
          <w:szCs w:val="20"/>
        </w:rPr>
      </w:pPr>
    </w:p>
    <w:p w14:paraId="2E6DF522" w14:textId="77777777" w:rsidR="008A2788" w:rsidRPr="008A2788" w:rsidRDefault="008A2788" w:rsidP="008A2788">
      <w:pPr>
        <w:spacing w:before="120" w:after="120" w:line="240" w:lineRule="auto"/>
        <w:rPr>
          <w:rFonts w:eastAsia="Arial" w:cs="Times New Roman"/>
          <w:b/>
          <w:bCs/>
        </w:rPr>
      </w:pPr>
      <w:r w:rsidRPr="008A2788">
        <w:rPr>
          <w:rFonts w:eastAsia="Arial" w:cs="Times New Roman"/>
          <w:b/>
          <w:bCs/>
        </w:rPr>
        <w:t>Notes:</w:t>
      </w:r>
    </w:p>
    <w:p w14:paraId="4B61EA33" w14:textId="77777777" w:rsidR="008A2788" w:rsidRPr="008A2788" w:rsidRDefault="008A2788" w:rsidP="008A2788">
      <w:pPr>
        <w:spacing w:before="120" w:after="120" w:line="240" w:lineRule="auto"/>
        <w:rPr>
          <w:rFonts w:eastAsia="Arial" w:cs="Times New Roman"/>
        </w:rPr>
      </w:pPr>
      <w:r w:rsidRPr="008A2788">
        <w:rPr>
          <w:rFonts w:eastAsia="Arial" w:cs="Times New Roman"/>
        </w:rPr>
        <w:t xml:space="preserve">The annual mean concentrations are presented as </w:t>
      </w:r>
      <w:r w:rsidRPr="008A2788">
        <w:rPr>
          <w:rFonts w:eastAsia="Arial" w:cs="Arial"/>
        </w:rPr>
        <w:t>µ</w:t>
      </w:r>
      <w:r w:rsidRPr="008A2788">
        <w:rPr>
          <w:rFonts w:eastAsia="Arial" w:cs="Times New Roman"/>
        </w:rPr>
        <w:t>g/m</w:t>
      </w:r>
      <w:r w:rsidRPr="008A2788">
        <w:rPr>
          <w:rFonts w:eastAsia="Arial" w:cs="Times New Roman"/>
          <w:vertAlign w:val="superscript"/>
        </w:rPr>
        <w:t>3</w:t>
      </w:r>
      <w:r w:rsidRPr="008A2788">
        <w:rPr>
          <w:rFonts w:eastAsia="Arial" w:cs="Times New Roman"/>
        </w:rPr>
        <w:t>.</w:t>
      </w:r>
    </w:p>
    <w:p w14:paraId="06627FFF" w14:textId="77777777" w:rsidR="008A2788" w:rsidRPr="008A2788" w:rsidRDefault="008A2788" w:rsidP="008A2788">
      <w:pPr>
        <w:spacing w:before="120" w:after="120" w:line="240" w:lineRule="auto"/>
        <w:rPr>
          <w:rFonts w:eastAsia="Arial" w:cs="Times New Roman"/>
        </w:rPr>
      </w:pPr>
      <w:r w:rsidRPr="008A2788">
        <w:rPr>
          <w:rFonts w:eastAsia="Arial" w:cs="Times New Roman"/>
          <w:bCs/>
        </w:rPr>
        <w:t xml:space="preserve">All means have been “annualised” as per LAQM.TG22 if valid data capture for the full calendar year is less than 75%. See </w:t>
      </w:r>
      <w:hyperlink w:anchor="_Appendix_C:_Supporting" w:history="1">
        <w:r w:rsidRPr="008A2788">
          <w:rPr>
            <w:rFonts w:eastAsia="Arial" w:cs="Times New Roman"/>
          </w:rPr>
          <w:t>Appendix C</w:t>
        </w:r>
      </w:hyperlink>
      <w:r w:rsidRPr="008A2788">
        <w:rPr>
          <w:rFonts w:eastAsia="Arial" w:cs="Times New Roman"/>
          <w:bCs/>
        </w:rPr>
        <w:t xml:space="preserve"> for details.</w:t>
      </w:r>
    </w:p>
    <w:p w14:paraId="0BD50878" w14:textId="45B2BBD9" w:rsidR="008A2788" w:rsidRPr="008A2788" w:rsidRDefault="00D95BDC" w:rsidP="00D95BDC">
      <w:pPr>
        <w:spacing w:before="120" w:after="120" w:line="240" w:lineRule="auto"/>
        <w:ind w:left="426" w:hanging="426"/>
        <w:rPr>
          <w:rFonts w:eastAsia="Arial" w:cs="Times New Roman"/>
        </w:rPr>
      </w:pPr>
      <w:r w:rsidRPr="00D95BDC">
        <w:rPr>
          <w:rFonts w:eastAsia="Arial" w:cs="Times New Roman"/>
          <w:vertAlign w:val="superscript"/>
        </w:rPr>
        <w:t>(1)</w:t>
      </w:r>
      <w:r>
        <w:rPr>
          <w:rFonts w:eastAsia="Arial" w:cs="Times New Roman"/>
        </w:rPr>
        <w:tab/>
      </w:r>
      <w:r w:rsidR="008A2788" w:rsidRPr="008A2788">
        <w:rPr>
          <w:rFonts w:eastAsia="Arial" w:cs="Times New Roman"/>
        </w:rPr>
        <w:t>Data capture for the monitoring period, in cases where monitoring was only carried out for part of the year.</w:t>
      </w:r>
    </w:p>
    <w:p w14:paraId="06B2AB3B" w14:textId="1BC30E63" w:rsidR="008A2788" w:rsidRPr="008A2788" w:rsidRDefault="00D95BDC" w:rsidP="00D95BDC">
      <w:pPr>
        <w:spacing w:before="120" w:after="120" w:line="240" w:lineRule="auto"/>
        <w:ind w:left="426" w:hanging="426"/>
        <w:rPr>
          <w:rFonts w:eastAsia="Arial" w:cs="Times New Roman"/>
        </w:rPr>
      </w:pPr>
      <w:r w:rsidRPr="00D95BDC">
        <w:rPr>
          <w:rFonts w:eastAsia="Arial" w:cs="Times New Roman"/>
          <w:vertAlign w:val="superscript"/>
        </w:rPr>
        <w:t>(2)</w:t>
      </w:r>
      <w:r>
        <w:rPr>
          <w:rFonts w:eastAsia="Arial" w:cs="Times New Roman"/>
        </w:rPr>
        <w:tab/>
      </w:r>
      <w:r w:rsidR="008A2788" w:rsidRPr="008A2788">
        <w:rPr>
          <w:rFonts w:eastAsia="Arial" w:cs="Times New Roman"/>
        </w:rPr>
        <w:t>Data capture for the full calendar year (</w:t>
      </w:r>
      <w:proofErr w:type="spellStart"/>
      <w:r w:rsidR="008A2788" w:rsidRPr="008A2788">
        <w:rPr>
          <w:rFonts w:eastAsia="Arial" w:cs="Times New Roman"/>
        </w:rPr>
        <w:t>eg</w:t>
      </w:r>
      <w:proofErr w:type="spellEnd"/>
      <w:r w:rsidR="008A2788" w:rsidRPr="008A2788">
        <w:rPr>
          <w:rFonts w:eastAsia="Arial" w:cs="Times New Roman"/>
        </w:rPr>
        <w:t xml:space="preserve"> if monitoring was carried out for 6 months, the maximum data capture for the full calendar year is 50%).</w:t>
      </w:r>
    </w:p>
    <w:p w14:paraId="2DFD95A4" w14:textId="1F8CEBA4" w:rsidR="00D95BDC" w:rsidRDefault="00D95BDC" w:rsidP="00461EAA">
      <w:pPr>
        <w:spacing w:before="120" w:after="120" w:line="240" w:lineRule="auto"/>
        <w:rPr>
          <w:rFonts w:eastAsia="Arial" w:cs="Times New Roman"/>
          <w:szCs w:val="24"/>
        </w:rPr>
      </w:pPr>
    </w:p>
    <w:p w14:paraId="7C38BC74" w14:textId="77777777" w:rsidR="00D95BDC" w:rsidRDefault="00D95BDC" w:rsidP="00461EAA">
      <w:pPr>
        <w:spacing w:before="120" w:after="120" w:line="240" w:lineRule="auto"/>
        <w:rPr>
          <w:rFonts w:eastAsia="Arial" w:cs="Times New Roman"/>
          <w:szCs w:val="24"/>
        </w:rPr>
        <w:sectPr w:rsidR="00D95BDC" w:rsidSect="003A5102">
          <w:pgSz w:w="16838" w:h="11906" w:orient="landscape" w:code="9"/>
          <w:pgMar w:top="720" w:right="720" w:bottom="720" w:left="720" w:header="708" w:footer="340" w:gutter="0"/>
          <w:cols w:space="708"/>
          <w:docGrid w:linePitch="360"/>
        </w:sectPr>
      </w:pPr>
    </w:p>
    <w:p w14:paraId="25B90A5A" w14:textId="7B0648F7" w:rsidR="00230044" w:rsidRDefault="00230044" w:rsidP="00230044">
      <w:pPr>
        <w:pStyle w:val="Caption"/>
      </w:pPr>
      <w:bookmarkStart w:id="107" w:name="_Toc173232307"/>
      <w:r>
        <w:t>Figure A.</w:t>
      </w:r>
      <w:r>
        <w:fldChar w:fldCharType="begin"/>
      </w:r>
      <w:r>
        <w:instrText xml:space="preserve"> SEQ Figure_A. \* ARABIC </w:instrText>
      </w:r>
      <w:r>
        <w:fldChar w:fldCharType="separate"/>
      </w:r>
      <w:r w:rsidR="00DE7A33">
        <w:rPr>
          <w:noProof/>
        </w:rPr>
        <w:t>13</w:t>
      </w:r>
      <w:r>
        <w:fldChar w:fldCharType="end"/>
      </w:r>
      <w:r>
        <w:t xml:space="preserve"> </w:t>
      </w:r>
      <w:r w:rsidRPr="00D95D95">
        <w:t>– Trends in Annual Mean</w:t>
      </w:r>
      <w:r>
        <w:t xml:space="preserve"> </w:t>
      </w:r>
      <w:r w:rsidR="00FE5BE2" w:rsidRPr="002757EE">
        <w:t>PM</w:t>
      </w:r>
      <w:r w:rsidR="00FE5BE2" w:rsidRPr="002757EE">
        <w:rPr>
          <w:vertAlign w:val="subscript"/>
        </w:rPr>
        <w:t>2.5</w:t>
      </w:r>
      <w:r w:rsidR="00FE5BE2">
        <w:t xml:space="preserve"> </w:t>
      </w:r>
      <w:r w:rsidRPr="00D95D95">
        <w:t>Concentrations</w:t>
      </w:r>
      <w:bookmarkEnd w:id="107"/>
    </w:p>
    <w:p w14:paraId="7F2C2336" w14:textId="77777777" w:rsidR="00D66E5B" w:rsidRDefault="00CB3382" w:rsidP="00CB3382">
      <w:pPr>
        <w:spacing w:before="120" w:after="120" w:line="240" w:lineRule="auto"/>
        <w:jc w:val="center"/>
        <w:rPr>
          <w:rFonts w:eastAsia="Arial" w:cs="Times New Roman"/>
          <w:szCs w:val="24"/>
        </w:rPr>
        <w:sectPr w:rsidR="00D66E5B" w:rsidSect="003A5102">
          <w:pgSz w:w="16838" w:h="11906" w:orient="landscape" w:code="9"/>
          <w:pgMar w:top="720" w:right="720" w:bottom="720" w:left="720" w:header="708" w:footer="340" w:gutter="0"/>
          <w:cols w:space="708"/>
          <w:docGrid w:linePitch="360"/>
        </w:sectPr>
      </w:pPr>
      <w:r>
        <w:rPr>
          <w:noProof/>
        </w:rPr>
        <w:drawing>
          <wp:inline distT="0" distB="0" distL="0" distR="0" wp14:anchorId="4D823F16" wp14:editId="005B09E1">
            <wp:extent cx="9307195" cy="5695950"/>
            <wp:effectExtent l="0" t="0" r="8255" b="0"/>
            <wp:docPr id="1452695302" name="Chart 1" descr="A bar chart showing annual mean PM₂.₅ concentrations at automatic monitoring site in Luton between 2019 and 2023.  ">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357E68DA" w14:textId="5AD04DFC" w:rsidR="00E06381" w:rsidRDefault="00E06381" w:rsidP="00E06381">
      <w:pPr>
        <w:pStyle w:val="Caption"/>
      </w:pPr>
      <w:bookmarkStart w:id="108" w:name="_Ref170499978"/>
      <w:bookmarkStart w:id="109" w:name="_Toc173232308"/>
      <w:r>
        <w:t>Figure A.</w:t>
      </w:r>
      <w:r>
        <w:fldChar w:fldCharType="begin"/>
      </w:r>
      <w:r>
        <w:instrText xml:space="preserve"> SEQ Figure_A. \* ARABIC </w:instrText>
      </w:r>
      <w:r>
        <w:fldChar w:fldCharType="separate"/>
      </w:r>
      <w:r w:rsidR="00DE7A33">
        <w:rPr>
          <w:noProof/>
        </w:rPr>
        <w:t>14</w:t>
      </w:r>
      <w:r>
        <w:fldChar w:fldCharType="end"/>
      </w:r>
      <w:bookmarkEnd w:id="108"/>
      <w:r>
        <w:t xml:space="preserve"> </w:t>
      </w:r>
      <w:r w:rsidR="003A41E4">
        <w:t>–</w:t>
      </w:r>
      <w:r>
        <w:t xml:space="preserve"> A</w:t>
      </w:r>
      <w:r w:rsidRPr="00605F36">
        <w:t>nnual</w:t>
      </w:r>
      <w:r>
        <w:t xml:space="preserve"> mean </w:t>
      </w:r>
      <w:r w:rsidRPr="002757EE">
        <w:t>PM</w:t>
      </w:r>
      <w:r w:rsidRPr="002757EE">
        <w:rPr>
          <w:vertAlign w:val="subscript"/>
        </w:rPr>
        <w:t>2.5</w:t>
      </w:r>
      <w:r>
        <w:t xml:space="preserve"> </w:t>
      </w:r>
      <w:r w:rsidRPr="00605F36">
        <w:t>concentratio</w:t>
      </w:r>
      <w:r>
        <w:t xml:space="preserve">ns measured at automatic sites within Luton between 2016 and </w:t>
      </w:r>
      <w:r w:rsidR="00000000">
        <w:fldChar w:fldCharType="begin"/>
      </w:r>
      <w:r w:rsidR="00000000">
        <w:instrText xml:space="preserve"> DOCPROPERTY  aMonitoringYear  \* MERGEFORMAT </w:instrText>
      </w:r>
      <w:r w:rsidR="00000000">
        <w:fldChar w:fldCharType="separate"/>
      </w:r>
      <w:r>
        <w:t>2023</w:t>
      </w:r>
      <w:r w:rsidR="00000000">
        <w:fldChar w:fldCharType="end"/>
      </w:r>
      <w:r w:rsidRPr="00605F36">
        <w:t xml:space="preserve"> with corresponding</w:t>
      </w:r>
      <w:r>
        <w:t xml:space="preserve"> mean </w:t>
      </w:r>
      <w:r w:rsidRPr="00605F36">
        <w:t>figures</w:t>
      </w:r>
      <w:r>
        <w:t xml:space="preserve"> for UK roadside and urban background sites (95% CI)</w:t>
      </w:r>
      <w:r w:rsidRPr="0050329A">
        <w:rPr>
          <w:vertAlign w:val="superscript"/>
        </w:rPr>
        <w:fldChar w:fldCharType="begin"/>
      </w:r>
      <w:r w:rsidRPr="0050329A">
        <w:rPr>
          <w:vertAlign w:val="superscript"/>
        </w:rPr>
        <w:instrText xml:space="preserve"> NOTEREF _Ref169803915 \h </w:instrText>
      </w:r>
      <w:r>
        <w:rPr>
          <w:vertAlign w:val="superscript"/>
        </w:rPr>
        <w:instrText xml:space="preserve"> \* MERGEFORMAT </w:instrText>
      </w:r>
      <w:r w:rsidRPr="0050329A">
        <w:rPr>
          <w:vertAlign w:val="superscript"/>
        </w:rPr>
      </w:r>
      <w:r w:rsidRPr="0050329A">
        <w:rPr>
          <w:vertAlign w:val="superscript"/>
        </w:rPr>
        <w:fldChar w:fldCharType="separate"/>
      </w:r>
      <w:r w:rsidR="00DE7A33">
        <w:rPr>
          <w:vertAlign w:val="superscript"/>
        </w:rPr>
        <w:t>4</w:t>
      </w:r>
      <w:bookmarkEnd w:id="109"/>
      <w:r w:rsidRPr="0050329A">
        <w:rPr>
          <w:vertAlign w:val="superscript"/>
        </w:rPr>
        <w:fldChar w:fldCharType="end"/>
      </w:r>
    </w:p>
    <w:p w14:paraId="185CEF38" w14:textId="4D89398D" w:rsidR="00E06381" w:rsidRDefault="00E06381" w:rsidP="00E06381">
      <w:pPr>
        <w:pStyle w:val="Caption"/>
        <w:jc w:val="center"/>
      </w:pPr>
    </w:p>
    <w:p w14:paraId="146E9F2E" w14:textId="263CE969" w:rsidR="00CB3382" w:rsidRDefault="00E06381" w:rsidP="00CB3382">
      <w:pPr>
        <w:spacing w:before="120" w:after="120" w:line="240" w:lineRule="auto"/>
        <w:jc w:val="center"/>
        <w:rPr>
          <w:rFonts w:eastAsia="Arial" w:cs="Times New Roman"/>
          <w:szCs w:val="24"/>
        </w:rPr>
      </w:pPr>
      <w:r w:rsidRPr="00E06381">
        <w:rPr>
          <w:rFonts w:eastAsia="Arial" w:cs="Times New Roman"/>
          <w:noProof/>
          <w:szCs w:val="24"/>
        </w:rPr>
        <mc:AlternateContent>
          <mc:Choice Requires="wpg">
            <w:drawing>
              <wp:inline distT="0" distB="0" distL="0" distR="0" wp14:anchorId="09D327BB" wp14:editId="4CB8FFF6">
                <wp:extent cx="5594350" cy="8153400"/>
                <wp:effectExtent l="0" t="0" r="6350" b="0"/>
                <wp:docPr id="1699515705" name="Group 9" descr="Plots comparing the annual mean PM₂.₅ concentrations measured at automatic sites within Luton between 2016 and 2023 with corresponding mean figures for UK roadside and urban background sites."/>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594350" cy="8153400"/>
                          <a:chOff x="0" y="0"/>
                          <a:chExt cx="6523809" cy="9507355"/>
                        </a:xfrm>
                      </wpg:grpSpPr>
                      <pic:pic xmlns:pic="http://schemas.openxmlformats.org/drawingml/2006/picture">
                        <pic:nvPicPr>
                          <pic:cNvPr id="1320534983" name="Picture 1320534983"/>
                          <pic:cNvPicPr>
                            <a:picLocks noChangeAspect="1"/>
                          </pic:cNvPicPr>
                        </pic:nvPicPr>
                        <pic:blipFill>
                          <a:blip r:embed="rId169"/>
                          <a:stretch>
                            <a:fillRect/>
                          </a:stretch>
                        </pic:blipFill>
                        <pic:spPr>
                          <a:xfrm>
                            <a:off x="0" y="0"/>
                            <a:ext cx="6514286" cy="4742857"/>
                          </a:xfrm>
                          <a:prstGeom prst="rect">
                            <a:avLst/>
                          </a:prstGeom>
                        </pic:spPr>
                      </pic:pic>
                      <pic:pic xmlns:pic="http://schemas.openxmlformats.org/drawingml/2006/picture">
                        <pic:nvPicPr>
                          <pic:cNvPr id="1476455632" name="Picture 1476455632"/>
                          <pic:cNvPicPr>
                            <a:picLocks noChangeAspect="1"/>
                          </pic:cNvPicPr>
                        </pic:nvPicPr>
                        <pic:blipFill>
                          <a:blip r:embed="rId170"/>
                          <a:stretch>
                            <a:fillRect/>
                          </a:stretch>
                        </pic:blipFill>
                        <pic:spPr>
                          <a:xfrm>
                            <a:off x="0" y="4764498"/>
                            <a:ext cx="6523809" cy="4742857"/>
                          </a:xfrm>
                          <a:prstGeom prst="rect">
                            <a:avLst/>
                          </a:prstGeom>
                        </pic:spPr>
                      </pic:pic>
                    </wpg:wgp>
                  </a:graphicData>
                </a:graphic>
              </wp:inline>
            </w:drawing>
          </mc:Choice>
          <mc:Fallback>
            <w:pict>
              <v:group w14:anchorId="5519AA00" id="Group 9" o:spid="_x0000_s1026" alt="Plots comparing the annual mean PM₂.₅ concentrations measured at automatic sites within Luton between 2016 and 2023 with corresponding mean figures for UK roadside and urban background sites." style="width:440.5pt;height:642pt;mso-position-horizontal-relative:char;mso-position-vertical-relative:line" coordsize="65238,95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">
                <o:lock v:ext="edit" aspectratio="t"/>
                <v:shape id="Picture 1320534983" o:spid="_x0000_s1027" type="#_x0000_t75" style="position:absolute;width:65142;height:47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">
                  <v:imagedata r:id="rId171" o:title=""/>
                </v:shape>
                <v:shape id="Picture 1476455632" o:spid="_x0000_s1028" type="#_x0000_t75" style="position:absolute;top:47644;width:65238;height:4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">
                  <v:imagedata r:id="rId172" o:title=""/>
                </v:shape>
                <w10:anchorlock/>
              </v:group>
            </w:pict>
          </mc:Fallback>
        </mc:AlternateContent>
      </w:r>
    </w:p>
    <w:p w14:paraId="30E70B70" w14:textId="6D3872AE" w:rsidR="00D66E5B" w:rsidRDefault="00D66E5B" w:rsidP="00D95BDC">
      <w:pPr>
        <w:pStyle w:val="Caption"/>
        <w:sectPr w:rsidR="00D66E5B" w:rsidSect="00D66E5B">
          <w:pgSz w:w="11906" w:h="16838" w:code="9"/>
          <w:pgMar w:top="720" w:right="720" w:bottom="720" w:left="720" w:header="708" w:footer="340" w:gutter="0"/>
          <w:cols w:space="708"/>
          <w:docGrid w:linePitch="360"/>
        </w:sectPr>
      </w:pPr>
      <w:bookmarkStart w:id="110" w:name="_Ref159019123"/>
    </w:p>
    <w:p w14:paraId="62E3CC67" w14:textId="4A006255" w:rsidR="00D95BDC" w:rsidRDefault="00D95BDC" w:rsidP="00D95BDC">
      <w:pPr>
        <w:pStyle w:val="Caption"/>
      </w:pPr>
      <w:bookmarkStart w:id="111" w:name="_Ref173248226"/>
      <w:bookmarkStart w:id="112" w:name="_Toc173244015"/>
      <w:r>
        <w:t>Table A.</w:t>
      </w:r>
      <w:r>
        <w:fldChar w:fldCharType="begin"/>
      </w:r>
      <w:r>
        <w:instrText xml:space="preserve"> SEQ Table_A. \* ARABIC </w:instrText>
      </w:r>
      <w:r>
        <w:fldChar w:fldCharType="separate"/>
      </w:r>
      <w:r w:rsidR="00DE7A33">
        <w:rPr>
          <w:noProof/>
        </w:rPr>
        <w:t>9</w:t>
      </w:r>
      <w:r>
        <w:fldChar w:fldCharType="end"/>
      </w:r>
      <w:bookmarkEnd w:id="110"/>
      <w:bookmarkEnd w:id="111"/>
      <w:r>
        <w:t xml:space="preserve"> </w:t>
      </w:r>
      <w:r w:rsidR="003A41E4">
        <w:t>–</w:t>
      </w:r>
      <w:r>
        <w:t xml:space="preserve"> </w:t>
      </w:r>
      <w:r w:rsidRPr="003930CA">
        <w:t>SO</w:t>
      </w:r>
      <w:r w:rsidRPr="003930CA">
        <w:rPr>
          <w:vertAlign w:val="subscript"/>
        </w:rPr>
        <w:t>2</w:t>
      </w:r>
      <w:r>
        <w:t xml:space="preserve"> </w:t>
      </w:r>
      <w:r w:rsidR="00000000">
        <w:fldChar w:fldCharType="begin"/>
      </w:r>
      <w:r w:rsidR="00000000">
        <w:instrText xml:space="preserve"> DOCPROPERTY  aMonitoringYear  \* MERGEFORMAT </w:instrText>
      </w:r>
      <w:r w:rsidR="00000000">
        <w:fldChar w:fldCharType="separate"/>
      </w:r>
      <w:r w:rsidR="005C551E">
        <w:t>2023</w:t>
      </w:r>
      <w:r w:rsidR="00000000">
        <w:fldChar w:fldCharType="end"/>
      </w:r>
      <w:r>
        <w:t xml:space="preserve"> Monitoring Results, Number of Relevant Instances</w:t>
      </w:r>
      <w:bookmarkEnd w:id="112"/>
    </w:p>
    <w:tbl>
      <w:tblPr>
        <w:tblStyle w:val="TableStyle4"/>
        <w:tblW w:w="0" w:type="auto"/>
        <w:tblLayout w:type="fixed"/>
        <w:tblLook w:val="0620" w:firstRow="1" w:lastRow="0" w:firstColumn="0" w:lastColumn="0" w:noHBand="1" w:noVBand="1"/>
      </w:tblPr>
      <w:tblGrid>
        <w:gridCol w:w="1080"/>
        <w:gridCol w:w="1036"/>
        <w:gridCol w:w="1147"/>
        <w:gridCol w:w="1977"/>
        <w:gridCol w:w="1985"/>
        <w:gridCol w:w="1701"/>
        <w:gridCol w:w="1842"/>
        <w:gridCol w:w="1843"/>
        <w:gridCol w:w="1949"/>
      </w:tblGrid>
      <w:tr w:rsidR="00D95BDC" w:rsidRPr="00116356" w14:paraId="7659DC5A" w14:textId="77777777" w:rsidTr="00673746">
        <w:trPr>
          <w:cnfStyle w:val="100000000000" w:firstRow="1" w:lastRow="0" w:firstColumn="0" w:lastColumn="0" w:oddVBand="0" w:evenVBand="0" w:oddHBand="0" w:evenHBand="0" w:firstRowFirstColumn="0" w:firstRowLastColumn="0" w:lastRowFirstColumn="0" w:lastRowLastColumn="0"/>
          <w:trHeight w:val="690"/>
          <w:tblHeader/>
        </w:trPr>
        <w:tc>
          <w:tcPr>
            <w:tcW w:w="1080" w:type="dxa"/>
            <w:shd w:val="clear" w:color="auto" w:fill="5F2167"/>
          </w:tcPr>
          <w:p w14:paraId="42E8F826" w14:textId="77777777" w:rsidR="00D95BDC" w:rsidRPr="00116356" w:rsidRDefault="00D95BDC" w:rsidP="00337F05">
            <w:pPr>
              <w:rPr>
                <w:rFonts w:cs="Arial"/>
                <w:sz w:val="20"/>
              </w:rPr>
            </w:pPr>
            <w:r w:rsidRPr="00116356">
              <w:rPr>
                <w:rFonts w:cs="Arial"/>
                <w:sz w:val="20"/>
              </w:rPr>
              <w:t>Site ID</w:t>
            </w:r>
          </w:p>
        </w:tc>
        <w:tc>
          <w:tcPr>
            <w:tcW w:w="1036" w:type="dxa"/>
            <w:shd w:val="clear" w:color="auto" w:fill="5F2167"/>
          </w:tcPr>
          <w:p w14:paraId="7E84A1D8" w14:textId="77777777" w:rsidR="00D95BDC" w:rsidRPr="00116356" w:rsidRDefault="00D95BDC" w:rsidP="00337F05">
            <w:pPr>
              <w:rPr>
                <w:rFonts w:cs="Arial"/>
                <w:sz w:val="20"/>
              </w:rPr>
            </w:pPr>
            <w:r w:rsidRPr="00116356">
              <w:rPr>
                <w:rFonts w:cs="Arial"/>
                <w:sz w:val="20"/>
              </w:rPr>
              <w:t>X OS Grid Ref (Easting)</w:t>
            </w:r>
          </w:p>
        </w:tc>
        <w:tc>
          <w:tcPr>
            <w:tcW w:w="1147" w:type="dxa"/>
            <w:shd w:val="clear" w:color="auto" w:fill="5F2167"/>
          </w:tcPr>
          <w:p w14:paraId="4141C5B8" w14:textId="77777777" w:rsidR="00D95BDC" w:rsidRPr="00116356" w:rsidRDefault="00D95BDC" w:rsidP="00337F05">
            <w:pPr>
              <w:rPr>
                <w:rFonts w:cs="Arial"/>
                <w:sz w:val="20"/>
              </w:rPr>
            </w:pPr>
            <w:r w:rsidRPr="00116356">
              <w:rPr>
                <w:rFonts w:cs="Arial"/>
                <w:sz w:val="20"/>
              </w:rPr>
              <w:t>Y OS Grid Ref (Northing)</w:t>
            </w:r>
          </w:p>
        </w:tc>
        <w:tc>
          <w:tcPr>
            <w:tcW w:w="1977" w:type="dxa"/>
            <w:shd w:val="clear" w:color="auto" w:fill="5F2167"/>
          </w:tcPr>
          <w:p w14:paraId="134AED34" w14:textId="77777777" w:rsidR="00D95BDC" w:rsidRPr="00116356" w:rsidRDefault="00D95BDC" w:rsidP="00337F05">
            <w:pPr>
              <w:rPr>
                <w:rFonts w:cs="Arial"/>
                <w:sz w:val="20"/>
              </w:rPr>
            </w:pPr>
            <w:r w:rsidRPr="00116356">
              <w:rPr>
                <w:rFonts w:cs="Arial"/>
                <w:sz w:val="20"/>
              </w:rPr>
              <w:t>Site Type</w:t>
            </w:r>
          </w:p>
        </w:tc>
        <w:tc>
          <w:tcPr>
            <w:tcW w:w="1985" w:type="dxa"/>
            <w:shd w:val="clear" w:color="auto" w:fill="5F2167"/>
          </w:tcPr>
          <w:p w14:paraId="3C7A90B3" w14:textId="77777777" w:rsidR="00D95BDC" w:rsidRPr="00116356" w:rsidRDefault="00D95BDC" w:rsidP="00337F05">
            <w:pPr>
              <w:rPr>
                <w:rFonts w:cs="Arial"/>
                <w:sz w:val="20"/>
              </w:rPr>
            </w:pPr>
            <w:r w:rsidRPr="00116356">
              <w:rPr>
                <w:rFonts w:cs="Arial"/>
                <w:sz w:val="20"/>
              </w:rPr>
              <w:t xml:space="preserve">Valid Data Capture for Monitoring Period (%) </w:t>
            </w:r>
            <w:r w:rsidRPr="00D024C9">
              <w:rPr>
                <w:rFonts w:cs="Arial"/>
                <w:sz w:val="20"/>
                <w:vertAlign w:val="superscript"/>
              </w:rPr>
              <w:t>(1)</w:t>
            </w:r>
          </w:p>
        </w:tc>
        <w:tc>
          <w:tcPr>
            <w:tcW w:w="1701" w:type="dxa"/>
            <w:shd w:val="clear" w:color="auto" w:fill="5F2167"/>
          </w:tcPr>
          <w:p w14:paraId="450DEE55" w14:textId="37F4A7A7" w:rsidR="00D95BDC" w:rsidRPr="00116356" w:rsidRDefault="00D95BDC" w:rsidP="00337F05">
            <w:pPr>
              <w:rPr>
                <w:rFonts w:cs="Arial"/>
                <w:sz w:val="20"/>
              </w:rPr>
            </w:pPr>
            <w:r w:rsidRPr="00116356">
              <w:rPr>
                <w:rFonts w:cs="Arial"/>
                <w:sz w:val="20"/>
              </w:rPr>
              <w:t xml:space="preserve">Valid Data Capture </w:t>
            </w:r>
            <w:r w:rsidR="005C551E">
              <w:rPr>
                <w:rFonts w:cs="Arial"/>
                <w:sz w:val="20"/>
              </w:rPr>
              <w:fldChar w:fldCharType="begin"/>
            </w:r>
            <w:r w:rsidR="005C551E">
              <w:rPr>
                <w:rFonts w:cs="Arial"/>
                <w:b w:val="0"/>
                <w:sz w:val="20"/>
              </w:rPr>
              <w:instrText xml:space="preserve"> DOCPROPERTY  aMonitoringYear  \* MERGEFORMAT </w:instrText>
            </w:r>
            <w:r w:rsidR="005C551E">
              <w:rPr>
                <w:rFonts w:cs="Arial"/>
                <w:sz w:val="20"/>
              </w:rPr>
              <w:fldChar w:fldCharType="separate"/>
            </w:r>
            <w:r w:rsidR="005C551E">
              <w:rPr>
                <w:rFonts w:cs="Arial"/>
                <w:b w:val="0"/>
                <w:sz w:val="20"/>
              </w:rPr>
              <w:t>2023</w:t>
            </w:r>
            <w:r w:rsidR="005C551E">
              <w:rPr>
                <w:rFonts w:cs="Arial"/>
                <w:sz w:val="20"/>
              </w:rPr>
              <w:fldChar w:fldCharType="end"/>
            </w:r>
            <w:r w:rsidRPr="00116356">
              <w:rPr>
                <w:rFonts w:cs="Arial"/>
                <w:sz w:val="20"/>
              </w:rPr>
              <w:t xml:space="preserve"> (%) </w:t>
            </w:r>
            <w:r w:rsidRPr="00D024C9">
              <w:rPr>
                <w:rFonts w:cs="Arial"/>
                <w:sz w:val="20"/>
                <w:vertAlign w:val="superscript"/>
              </w:rPr>
              <w:t>(2)</w:t>
            </w:r>
          </w:p>
        </w:tc>
        <w:tc>
          <w:tcPr>
            <w:tcW w:w="1842" w:type="dxa"/>
            <w:shd w:val="clear" w:color="auto" w:fill="5F2167"/>
          </w:tcPr>
          <w:p w14:paraId="427CFB69" w14:textId="77777777" w:rsidR="00D95BDC" w:rsidRPr="00C4767C" w:rsidRDefault="00D95BDC" w:rsidP="00337F05">
            <w:pPr>
              <w:rPr>
                <w:rFonts w:cs="Arial"/>
                <w:bCs/>
                <w:sz w:val="20"/>
              </w:rPr>
            </w:pPr>
            <w:r w:rsidRPr="00C4767C">
              <w:rPr>
                <w:rFonts w:cs="Arial"/>
                <w:bCs/>
                <w:sz w:val="20"/>
              </w:rPr>
              <w:t>Number of 15-minute Means &gt; 266µg/m</w:t>
            </w:r>
            <w:r w:rsidRPr="00C4767C">
              <w:rPr>
                <w:rFonts w:cs="Arial"/>
                <w:bCs/>
                <w:sz w:val="20"/>
                <w:vertAlign w:val="superscript"/>
              </w:rPr>
              <w:t>3</w:t>
            </w:r>
          </w:p>
        </w:tc>
        <w:tc>
          <w:tcPr>
            <w:tcW w:w="1843" w:type="dxa"/>
            <w:shd w:val="clear" w:color="auto" w:fill="5F2167"/>
          </w:tcPr>
          <w:p w14:paraId="4FC5BE64" w14:textId="77777777" w:rsidR="00D95BDC" w:rsidRPr="00C4767C" w:rsidRDefault="00D95BDC" w:rsidP="00337F05">
            <w:pPr>
              <w:rPr>
                <w:rFonts w:cs="Arial"/>
                <w:bCs/>
                <w:sz w:val="20"/>
              </w:rPr>
            </w:pPr>
            <w:r w:rsidRPr="00C4767C">
              <w:rPr>
                <w:rFonts w:cs="Arial"/>
                <w:bCs/>
                <w:sz w:val="20"/>
              </w:rPr>
              <w:t>Number of 1-hour Means &gt; 350µg/m</w:t>
            </w:r>
            <w:r w:rsidRPr="00C4767C">
              <w:rPr>
                <w:rFonts w:cs="Arial"/>
                <w:bCs/>
                <w:sz w:val="20"/>
                <w:vertAlign w:val="superscript"/>
              </w:rPr>
              <w:t>3</w:t>
            </w:r>
          </w:p>
        </w:tc>
        <w:tc>
          <w:tcPr>
            <w:tcW w:w="1949" w:type="dxa"/>
            <w:shd w:val="clear" w:color="auto" w:fill="5F2167"/>
          </w:tcPr>
          <w:p w14:paraId="7025D499" w14:textId="77777777" w:rsidR="00D95BDC" w:rsidRPr="00C4767C" w:rsidRDefault="00D95BDC" w:rsidP="00337F05">
            <w:pPr>
              <w:rPr>
                <w:rFonts w:cs="Arial"/>
                <w:bCs/>
                <w:sz w:val="20"/>
              </w:rPr>
            </w:pPr>
            <w:r w:rsidRPr="00C4767C">
              <w:rPr>
                <w:rFonts w:cs="Arial"/>
                <w:bCs/>
                <w:sz w:val="20"/>
              </w:rPr>
              <w:t>Number of 24-hour Means &gt; 125µg/m</w:t>
            </w:r>
            <w:r w:rsidRPr="00C4767C">
              <w:rPr>
                <w:rFonts w:cs="Arial"/>
                <w:bCs/>
                <w:sz w:val="20"/>
                <w:vertAlign w:val="superscript"/>
              </w:rPr>
              <w:t>3</w:t>
            </w:r>
          </w:p>
        </w:tc>
      </w:tr>
      <w:tr w:rsidR="00673746" w:rsidRPr="00CA40B4" w14:paraId="1F7A0C04" w14:textId="77777777" w:rsidTr="00673746">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080" w:type="dxa"/>
          </w:tcPr>
          <w:p w14:paraId="4752C027" w14:textId="77777777" w:rsidR="00673746" w:rsidRPr="00116356" w:rsidRDefault="00673746" w:rsidP="00DA1094">
            <w:pPr>
              <w:rPr>
                <w:rFonts w:cs="Arial"/>
                <w:sz w:val="20"/>
              </w:rPr>
            </w:pPr>
            <w:r w:rsidRPr="00811B10">
              <w:rPr>
                <w:rFonts w:asciiTheme="minorHAnsi" w:hAnsiTheme="minorHAnsi" w:cstheme="minorHAnsi"/>
                <w:sz w:val="20"/>
              </w:rPr>
              <w:t>LA001</w:t>
            </w:r>
          </w:p>
        </w:tc>
        <w:tc>
          <w:tcPr>
            <w:tcW w:w="1036" w:type="dxa"/>
          </w:tcPr>
          <w:p w14:paraId="4CA28231" w14:textId="77777777" w:rsidR="00673746" w:rsidRPr="00116356" w:rsidRDefault="00673746" w:rsidP="00DA1094">
            <w:pPr>
              <w:cnfStyle w:val="000000000000" w:firstRow="0" w:lastRow="0" w:firstColumn="0" w:lastColumn="0" w:oddVBand="0" w:evenVBand="0" w:oddHBand="0" w:evenHBand="0" w:firstRowFirstColumn="0" w:firstRowLastColumn="0" w:lastRowFirstColumn="0" w:lastRowLastColumn="0"/>
              <w:rPr>
                <w:rFonts w:cs="Arial"/>
                <w:sz w:val="20"/>
              </w:rPr>
            </w:pPr>
            <w:r w:rsidRPr="00811B10">
              <w:rPr>
                <w:rFonts w:asciiTheme="minorHAnsi" w:hAnsiTheme="minorHAnsi" w:cstheme="minorHAnsi"/>
                <w:sz w:val="20"/>
              </w:rPr>
              <w:t>512578</w:t>
            </w:r>
          </w:p>
        </w:tc>
        <w:tc>
          <w:tcPr>
            <w:tcW w:w="1147" w:type="dxa"/>
          </w:tcPr>
          <w:p w14:paraId="11696C78" w14:textId="77777777" w:rsidR="00673746" w:rsidRPr="00116356" w:rsidRDefault="00673746" w:rsidP="00DA1094">
            <w:pPr>
              <w:cnfStyle w:val="000000000000" w:firstRow="0" w:lastRow="0" w:firstColumn="0" w:lastColumn="0" w:oddVBand="0" w:evenVBand="0" w:oddHBand="0" w:evenHBand="0" w:firstRowFirstColumn="0" w:firstRowLastColumn="0" w:lastRowFirstColumn="0" w:lastRowLastColumn="0"/>
              <w:rPr>
                <w:rFonts w:cs="Arial"/>
                <w:sz w:val="20"/>
              </w:rPr>
            </w:pPr>
            <w:r w:rsidRPr="00811B10">
              <w:rPr>
                <w:rFonts w:asciiTheme="minorHAnsi" w:hAnsiTheme="minorHAnsi" w:cstheme="minorHAnsi"/>
                <w:sz w:val="20"/>
              </w:rPr>
              <w:t>222204</w:t>
            </w:r>
          </w:p>
        </w:tc>
        <w:tc>
          <w:tcPr>
            <w:tcW w:w="1977" w:type="dxa"/>
          </w:tcPr>
          <w:p w14:paraId="1472E2D5" w14:textId="77777777" w:rsidR="00673746" w:rsidRPr="00116356" w:rsidRDefault="00673746" w:rsidP="00DA1094">
            <w:pPr>
              <w:cnfStyle w:val="000000000000" w:firstRow="0" w:lastRow="0" w:firstColumn="0" w:lastColumn="0" w:oddVBand="0" w:evenVBand="0" w:oddHBand="0" w:evenHBand="0" w:firstRowFirstColumn="0" w:firstRowLastColumn="0" w:lastRowFirstColumn="0" w:lastRowLastColumn="0"/>
              <w:rPr>
                <w:rFonts w:cs="Arial"/>
                <w:sz w:val="20"/>
              </w:rPr>
            </w:pPr>
            <w:r w:rsidRPr="00811B10">
              <w:rPr>
                <w:rFonts w:asciiTheme="minorHAnsi" w:hAnsiTheme="minorHAnsi" w:cstheme="minorHAnsi"/>
                <w:sz w:val="20"/>
              </w:rPr>
              <w:t>Other</w:t>
            </w:r>
          </w:p>
        </w:tc>
        <w:tc>
          <w:tcPr>
            <w:tcW w:w="1985" w:type="dxa"/>
          </w:tcPr>
          <w:p w14:paraId="1674B171" w14:textId="24E533D7" w:rsidR="00673746" w:rsidRPr="00116356" w:rsidRDefault="00BC1E58" w:rsidP="00DA1094">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96.</w:t>
            </w:r>
            <w:r w:rsidR="00993C90">
              <w:rPr>
                <w:rFonts w:cs="Arial"/>
                <w:sz w:val="20"/>
              </w:rPr>
              <w:t>1</w:t>
            </w:r>
          </w:p>
        </w:tc>
        <w:tc>
          <w:tcPr>
            <w:tcW w:w="1701" w:type="dxa"/>
          </w:tcPr>
          <w:p w14:paraId="15C7E809" w14:textId="5E251649" w:rsidR="00673746" w:rsidRPr="0024502D" w:rsidRDefault="00993C90" w:rsidP="00DA1094">
            <w:pPr>
              <w:cnfStyle w:val="000000000000" w:firstRow="0" w:lastRow="0" w:firstColumn="0" w:lastColumn="0" w:oddVBand="0" w:evenVBand="0" w:oddHBand="0" w:evenHBand="0" w:firstRowFirstColumn="0" w:firstRowLastColumn="0" w:lastRowFirstColumn="0" w:lastRowLastColumn="0"/>
              <w:rPr>
                <w:rFonts w:cs="Arial"/>
                <w:color w:val="FF0000"/>
                <w:sz w:val="20"/>
              </w:rPr>
            </w:pPr>
            <w:r>
              <w:rPr>
                <w:rFonts w:cs="Arial"/>
                <w:sz w:val="20"/>
              </w:rPr>
              <w:t>96.1</w:t>
            </w:r>
          </w:p>
        </w:tc>
        <w:tc>
          <w:tcPr>
            <w:tcW w:w="1842" w:type="dxa"/>
          </w:tcPr>
          <w:p w14:paraId="311D6CA6" w14:textId="1E4E58EA" w:rsidR="00673746" w:rsidRPr="00CA40B4" w:rsidRDefault="00307F01" w:rsidP="00DA1094">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0</w:t>
            </w:r>
          </w:p>
        </w:tc>
        <w:tc>
          <w:tcPr>
            <w:tcW w:w="1843" w:type="dxa"/>
          </w:tcPr>
          <w:p w14:paraId="50DDEBCE" w14:textId="3EB5BA63" w:rsidR="00673746" w:rsidRPr="00CA40B4" w:rsidRDefault="00307F01" w:rsidP="00DA1094">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0</w:t>
            </w:r>
          </w:p>
        </w:tc>
        <w:tc>
          <w:tcPr>
            <w:tcW w:w="1949" w:type="dxa"/>
          </w:tcPr>
          <w:p w14:paraId="6CAC0CF5" w14:textId="5CBC3657" w:rsidR="00673746" w:rsidRPr="00CA40B4" w:rsidRDefault="00307F01" w:rsidP="00DA1094">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0</w:t>
            </w:r>
          </w:p>
        </w:tc>
      </w:tr>
    </w:tbl>
    <w:p w14:paraId="6BF0ED65" w14:textId="77777777" w:rsidR="00D95BDC" w:rsidRDefault="00D95BDC" w:rsidP="00D95BDC">
      <w:pPr>
        <w:spacing w:line="240" w:lineRule="auto"/>
        <w:rPr>
          <w:b/>
          <w:szCs w:val="24"/>
        </w:rPr>
      </w:pPr>
    </w:p>
    <w:p w14:paraId="4640EE55" w14:textId="156F5A89" w:rsidR="00D95BDC" w:rsidRPr="00130A54" w:rsidRDefault="00D95BDC" w:rsidP="00D95BDC">
      <w:pPr>
        <w:spacing w:line="240" w:lineRule="auto"/>
        <w:rPr>
          <w:b/>
          <w:szCs w:val="24"/>
        </w:rPr>
      </w:pPr>
      <w:r w:rsidRPr="00130A54">
        <w:rPr>
          <w:b/>
          <w:szCs w:val="24"/>
        </w:rPr>
        <w:t>Notes:</w:t>
      </w:r>
    </w:p>
    <w:p w14:paraId="44040FDD" w14:textId="77777777" w:rsidR="00D95BDC" w:rsidRDefault="00D95BDC" w:rsidP="00D95BDC">
      <w:pPr>
        <w:spacing w:line="240" w:lineRule="auto"/>
        <w:rPr>
          <w:szCs w:val="24"/>
        </w:rPr>
      </w:pPr>
      <w:r>
        <w:rPr>
          <w:szCs w:val="24"/>
        </w:rPr>
        <w:t>Results are presented as the number of instances where monitored concentrations are greater than the objective concentration.</w:t>
      </w:r>
    </w:p>
    <w:p w14:paraId="6AE17B15" w14:textId="77777777" w:rsidR="00D95BDC" w:rsidRPr="00130A54" w:rsidRDefault="00D95BDC" w:rsidP="00D95BDC">
      <w:pPr>
        <w:spacing w:line="240" w:lineRule="auto"/>
        <w:rPr>
          <w:szCs w:val="24"/>
        </w:rPr>
      </w:pPr>
      <w:r w:rsidRPr="00130A54">
        <w:rPr>
          <w:szCs w:val="24"/>
        </w:rPr>
        <w:t>Exceedances of the SO</w:t>
      </w:r>
      <w:r w:rsidRPr="00130A54">
        <w:rPr>
          <w:szCs w:val="24"/>
          <w:vertAlign w:val="subscript"/>
        </w:rPr>
        <w:t>2</w:t>
      </w:r>
      <w:r w:rsidRPr="00130A54">
        <w:rPr>
          <w:szCs w:val="24"/>
        </w:rPr>
        <w:t xml:space="preserve"> objectives are shown in </w:t>
      </w:r>
      <w:r w:rsidRPr="00130A54">
        <w:rPr>
          <w:b/>
          <w:szCs w:val="24"/>
        </w:rPr>
        <w:t>bold</w:t>
      </w:r>
      <w:r w:rsidRPr="00130A54">
        <w:rPr>
          <w:szCs w:val="24"/>
        </w:rPr>
        <w:t xml:space="preserve"> (15-min mean = 35 allowed a year, 1-hour mean = 24 allowed a year, 24-hour mean = 3 allowed a year).</w:t>
      </w:r>
    </w:p>
    <w:p w14:paraId="673BC0C0" w14:textId="77777777" w:rsidR="00D95BDC" w:rsidRPr="00130A54" w:rsidRDefault="00D95BDC" w:rsidP="00D95BDC">
      <w:pPr>
        <w:spacing w:line="240" w:lineRule="auto"/>
        <w:rPr>
          <w:szCs w:val="24"/>
        </w:rPr>
      </w:pPr>
      <w:r w:rsidRPr="00130A54">
        <w:rPr>
          <w:szCs w:val="24"/>
        </w:rPr>
        <w:t>If the period of valid data is less than 85%, the relevant percentiles are provided in brackets.</w:t>
      </w:r>
    </w:p>
    <w:p w14:paraId="7A5E63C8" w14:textId="5E4634A5" w:rsidR="00D95BDC" w:rsidRPr="00130A54" w:rsidRDefault="00D95BDC" w:rsidP="00D95BDC">
      <w:pPr>
        <w:spacing w:line="240" w:lineRule="auto"/>
        <w:ind w:left="426" w:hanging="426"/>
        <w:rPr>
          <w:szCs w:val="24"/>
        </w:rPr>
      </w:pPr>
      <w:r w:rsidRPr="00D95BDC">
        <w:rPr>
          <w:szCs w:val="24"/>
          <w:vertAlign w:val="superscript"/>
        </w:rPr>
        <w:t>(1)</w:t>
      </w:r>
      <w:r>
        <w:rPr>
          <w:szCs w:val="24"/>
        </w:rPr>
        <w:tab/>
      </w:r>
      <w:r w:rsidRPr="00130A54">
        <w:rPr>
          <w:szCs w:val="24"/>
        </w:rPr>
        <w:t>Data capture for the monitoring period, in cases where monitoring was only carried out for part of the year.</w:t>
      </w:r>
    </w:p>
    <w:p w14:paraId="1226EE4A" w14:textId="760D413D" w:rsidR="00D95BDC" w:rsidRDefault="00D95BDC" w:rsidP="00D95BDC">
      <w:pPr>
        <w:spacing w:line="240" w:lineRule="auto"/>
        <w:ind w:left="426" w:hanging="426"/>
        <w:rPr>
          <w:szCs w:val="24"/>
        </w:rPr>
      </w:pPr>
      <w:r w:rsidRPr="00D95BDC">
        <w:rPr>
          <w:szCs w:val="24"/>
          <w:vertAlign w:val="superscript"/>
        </w:rPr>
        <w:t>(2)</w:t>
      </w:r>
      <w:r>
        <w:rPr>
          <w:szCs w:val="24"/>
        </w:rPr>
        <w:tab/>
      </w:r>
      <w:r w:rsidRPr="00130A54">
        <w:rPr>
          <w:szCs w:val="24"/>
        </w:rPr>
        <w:t>Data capture for the full calendar year (</w:t>
      </w:r>
      <w:proofErr w:type="spellStart"/>
      <w:r w:rsidRPr="00130A54">
        <w:rPr>
          <w:szCs w:val="24"/>
        </w:rPr>
        <w:t>eg</w:t>
      </w:r>
      <w:proofErr w:type="spellEnd"/>
      <w:r w:rsidRPr="00130A54">
        <w:rPr>
          <w:szCs w:val="24"/>
        </w:rPr>
        <w:t xml:space="preserve"> if monitoring was carried out for 6 months, the maximum data capture for the full calendar year is 50%).</w:t>
      </w:r>
    </w:p>
    <w:p w14:paraId="0674076D" w14:textId="15E3B614" w:rsidR="00D95BDC" w:rsidRDefault="00D95BDC" w:rsidP="00D95BDC">
      <w:pPr>
        <w:spacing w:before="120" w:after="120" w:line="240" w:lineRule="auto"/>
        <w:rPr>
          <w:rFonts w:eastAsia="Arial" w:cs="Times New Roman"/>
          <w:szCs w:val="24"/>
        </w:rPr>
      </w:pPr>
    </w:p>
    <w:p w14:paraId="5BCCDED4" w14:textId="77777777" w:rsidR="00F847FC" w:rsidRDefault="00F847FC" w:rsidP="00D95BDC">
      <w:pPr>
        <w:spacing w:before="120" w:after="120" w:line="240" w:lineRule="auto"/>
        <w:rPr>
          <w:rFonts w:eastAsia="Arial" w:cs="Times New Roman"/>
          <w:szCs w:val="24"/>
        </w:rPr>
        <w:sectPr w:rsidR="00F847FC" w:rsidSect="003A5102">
          <w:pgSz w:w="16838" w:h="11906" w:orient="landscape" w:code="9"/>
          <w:pgMar w:top="720" w:right="720" w:bottom="720" w:left="720" w:header="708" w:footer="340" w:gutter="0"/>
          <w:cols w:space="708"/>
          <w:docGrid w:linePitch="360"/>
        </w:sectPr>
      </w:pPr>
    </w:p>
    <w:p w14:paraId="2511770F" w14:textId="201CDE29" w:rsidR="00D95BDC" w:rsidRDefault="00F847FC" w:rsidP="00BF713F">
      <w:pPr>
        <w:pStyle w:val="Heading1"/>
        <w:numPr>
          <w:ilvl w:val="0"/>
          <w:numId w:val="0"/>
        </w:numPr>
        <w:spacing w:after="240"/>
        <w:rPr>
          <w:rFonts w:eastAsia="Arial"/>
        </w:rPr>
      </w:pPr>
      <w:bookmarkStart w:id="113" w:name="_Ref159003709"/>
      <w:bookmarkStart w:id="114" w:name="_Toc173229541"/>
      <w:r>
        <w:rPr>
          <w:rFonts w:eastAsia="Arial"/>
        </w:rPr>
        <w:t xml:space="preserve">Appendix B: Full Monthly Diffusion Tube Results for </w:t>
      </w:r>
      <w:bookmarkEnd w:id="113"/>
      <w:r w:rsidR="005C551E">
        <w:rPr>
          <w:rFonts w:eastAsia="Arial"/>
        </w:rPr>
        <w:fldChar w:fldCharType="begin"/>
      </w:r>
      <w:r w:rsidR="005C551E">
        <w:rPr>
          <w:rFonts w:eastAsia="Arial"/>
        </w:rPr>
        <w:instrText xml:space="preserve"> DOCPROPERTY  aMonitoringYear  \* MERGEFORMAT </w:instrText>
      </w:r>
      <w:r w:rsidR="005C551E">
        <w:rPr>
          <w:rFonts w:eastAsia="Arial"/>
        </w:rPr>
        <w:fldChar w:fldCharType="separate"/>
      </w:r>
      <w:r w:rsidR="005C551E">
        <w:rPr>
          <w:rFonts w:eastAsia="Arial"/>
        </w:rPr>
        <w:t>2023</w:t>
      </w:r>
      <w:bookmarkEnd w:id="114"/>
      <w:r w:rsidR="005C551E">
        <w:rPr>
          <w:rFonts w:eastAsia="Arial"/>
        </w:rPr>
        <w:fldChar w:fldCharType="end"/>
      </w:r>
    </w:p>
    <w:p w14:paraId="256F4827" w14:textId="4A3EB00A" w:rsidR="00BF713F" w:rsidRDefault="00BF713F" w:rsidP="00BF713F">
      <w:pPr>
        <w:pStyle w:val="Caption"/>
        <w:spacing w:before="240"/>
      </w:pPr>
      <w:bookmarkStart w:id="115" w:name="_Ref159003796"/>
      <w:bookmarkStart w:id="116" w:name="_Ref159003787"/>
      <w:bookmarkStart w:id="117" w:name="_Toc173244252"/>
      <w:r>
        <w:t>Table B.</w:t>
      </w:r>
      <w:r>
        <w:fldChar w:fldCharType="begin"/>
      </w:r>
      <w:r>
        <w:instrText xml:space="preserve"> SEQ Table_B. \* ARABIC </w:instrText>
      </w:r>
      <w:r>
        <w:fldChar w:fldCharType="separate"/>
      </w:r>
      <w:r w:rsidR="00DE7A33">
        <w:rPr>
          <w:noProof/>
        </w:rPr>
        <w:t>1</w:t>
      </w:r>
      <w:r>
        <w:fldChar w:fldCharType="end"/>
      </w:r>
      <w:bookmarkEnd w:id="115"/>
      <w:r>
        <w:t xml:space="preserve"> </w:t>
      </w:r>
      <w:r w:rsidR="003A41E4">
        <w:t>–</w:t>
      </w:r>
      <w:r>
        <w:t xml:space="preserve"> </w:t>
      </w:r>
      <w:r w:rsidRPr="00087C47">
        <w:t>NO</w:t>
      </w:r>
      <w:r w:rsidRPr="00087C47">
        <w:rPr>
          <w:vertAlign w:val="subscript"/>
        </w:rPr>
        <w:t>2</w:t>
      </w:r>
      <w:r>
        <w:t xml:space="preserve"> </w:t>
      </w:r>
      <w:r w:rsidR="00000000">
        <w:fldChar w:fldCharType="begin"/>
      </w:r>
      <w:r w:rsidR="00000000">
        <w:instrText xml:space="preserve"> DOCPROPERTY  aMonitoringYear  \* MERGEFORMAT </w:instrText>
      </w:r>
      <w:r w:rsidR="00000000">
        <w:fldChar w:fldCharType="separate"/>
      </w:r>
      <w:r w:rsidR="005C551E">
        <w:t>2023</w:t>
      </w:r>
      <w:r w:rsidR="00000000">
        <w:fldChar w:fldCharType="end"/>
      </w:r>
      <w:r>
        <w:t xml:space="preserve"> Diffusion Tube Results (</w:t>
      </w:r>
      <w:r w:rsidRPr="00CE3A31">
        <w:rPr>
          <w:rFonts w:cstheme="minorHAnsi"/>
        </w:rPr>
        <w:t>µ</w:t>
      </w:r>
      <w:r w:rsidRPr="00CE3A31">
        <w:t>g/m</w:t>
      </w:r>
      <w:r w:rsidRPr="00CE3A31">
        <w:rPr>
          <w:vertAlign w:val="superscript"/>
        </w:rPr>
        <w:t>3</w:t>
      </w:r>
      <w:r>
        <w:t>)</w:t>
      </w:r>
      <w:bookmarkEnd w:id="116"/>
      <w:bookmarkEnd w:id="117"/>
    </w:p>
    <w:p w14:paraId="53B81CAC" w14:textId="0763E59F" w:rsidR="00337F05" w:rsidRDefault="00337F05" w:rsidP="00337F05">
      <w:pPr>
        <w:pStyle w:val="Caption"/>
        <w:spacing w:before="240"/>
      </w:pPr>
      <w:r w:rsidRPr="00337F05">
        <w:rPr>
          <w:vanish/>
        </w:rPr>
        <w:t>Table B.1(</w:t>
      </w:r>
      <w:r>
        <w:fldChar w:fldCharType="begin"/>
      </w:r>
      <w:r>
        <w:instrText xml:space="preserve"> SEQ Table_B.1( \* alphabetic </w:instrText>
      </w:r>
      <w:r>
        <w:fldChar w:fldCharType="separate"/>
      </w:r>
      <w:r w:rsidR="00DE7A33">
        <w:rPr>
          <w:noProof/>
        </w:rPr>
        <w:t>a</w:t>
      </w:r>
      <w:r>
        <w:fldChar w:fldCharType="end"/>
      </w:r>
      <w:r>
        <w:t>) Luton Council sites</w:t>
      </w:r>
    </w:p>
    <w:tbl>
      <w:tblPr>
        <w:tblStyle w:val="TableStyle44"/>
        <w:tblW w:w="22392" w:type="dxa"/>
        <w:tblLayout w:type="fixed"/>
        <w:tblLook w:val="04A0" w:firstRow="1" w:lastRow="0" w:firstColumn="1" w:lastColumn="0" w:noHBand="0" w:noVBand="1"/>
      </w:tblPr>
      <w:tblGrid>
        <w:gridCol w:w="794"/>
        <w:gridCol w:w="1301"/>
        <w:gridCol w:w="1302"/>
        <w:gridCol w:w="897"/>
        <w:gridCol w:w="898"/>
        <w:gridCol w:w="898"/>
        <w:gridCol w:w="898"/>
        <w:gridCol w:w="897"/>
        <w:gridCol w:w="898"/>
        <w:gridCol w:w="898"/>
        <w:gridCol w:w="898"/>
        <w:gridCol w:w="897"/>
        <w:gridCol w:w="898"/>
        <w:gridCol w:w="898"/>
        <w:gridCol w:w="898"/>
        <w:gridCol w:w="1701"/>
        <w:gridCol w:w="1701"/>
        <w:gridCol w:w="1701"/>
        <w:gridCol w:w="3119"/>
      </w:tblGrid>
      <w:tr w:rsidR="00326231" w:rsidRPr="00BF713F" w14:paraId="2D976F9C" w14:textId="77777777" w:rsidTr="00882C49">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794" w:type="dxa"/>
            <w:shd w:val="clear" w:color="auto" w:fill="5F2167"/>
          </w:tcPr>
          <w:p w14:paraId="421B4D6C" w14:textId="77777777" w:rsidR="00BF713F" w:rsidRPr="00BF713F" w:rsidRDefault="00BF713F" w:rsidP="00BF713F">
            <w:pPr>
              <w:spacing w:before="120" w:after="120"/>
              <w:rPr>
                <w:rFonts w:cs="Arial"/>
                <w:sz w:val="20"/>
              </w:rPr>
            </w:pPr>
            <w:r w:rsidRPr="00BF713F">
              <w:rPr>
                <w:rFonts w:cs="Arial"/>
                <w:sz w:val="20"/>
              </w:rPr>
              <w:t>DT ID</w:t>
            </w:r>
          </w:p>
        </w:tc>
        <w:tc>
          <w:tcPr>
            <w:tcW w:w="1301" w:type="dxa"/>
            <w:shd w:val="clear" w:color="auto" w:fill="5F2167"/>
          </w:tcPr>
          <w:p w14:paraId="2C760D8A" w14:textId="77777777" w:rsidR="00BF713F" w:rsidRPr="00BF713F" w:rsidRDefault="00BF713F" w:rsidP="00BF713F">
            <w:pPr>
              <w:spacing w:before="120" w:after="120"/>
              <w:cnfStyle w:val="100000000000" w:firstRow="1" w:lastRow="0" w:firstColumn="0" w:lastColumn="0" w:oddVBand="0" w:evenVBand="0" w:oddHBand="0" w:evenHBand="0" w:firstRowFirstColumn="0" w:firstRowLastColumn="0" w:lastRowFirstColumn="0" w:lastRowLastColumn="0"/>
              <w:rPr>
                <w:rFonts w:cs="Arial"/>
                <w:sz w:val="20"/>
              </w:rPr>
            </w:pPr>
            <w:r w:rsidRPr="00BF713F">
              <w:rPr>
                <w:rFonts w:cs="Arial"/>
                <w:sz w:val="20"/>
              </w:rPr>
              <w:t>X OS Grid Ref (Easting)</w:t>
            </w:r>
          </w:p>
        </w:tc>
        <w:tc>
          <w:tcPr>
            <w:tcW w:w="1302" w:type="dxa"/>
            <w:shd w:val="clear" w:color="auto" w:fill="5F2167"/>
          </w:tcPr>
          <w:p w14:paraId="47F230CA" w14:textId="77777777" w:rsidR="00BF713F" w:rsidRPr="00BF713F" w:rsidRDefault="00BF713F" w:rsidP="00BF713F">
            <w:pPr>
              <w:spacing w:before="120" w:after="120"/>
              <w:cnfStyle w:val="100000000000" w:firstRow="1" w:lastRow="0" w:firstColumn="0" w:lastColumn="0" w:oddVBand="0" w:evenVBand="0" w:oddHBand="0" w:evenHBand="0" w:firstRowFirstColumn="0" w:firstRowLastColumn="0" w:lastRowFirstColumn="0" w:lastRowLastColumn="0"/>
              <w:rPr>
                <w:rFonts w:cs="Arial"/>
                <w:sz w:val="20"/>
              </w:rPr>
            </w:pPr>
            <w:r w:rsidRPr="00BF713F">
              <w:rPr>
                <w:rFonts w:cs="Arial"/>
                <w:sz w:val="20"/>
              </w:rPr>
              <w:t>Y OS Grid Ref (Northing)</w:t>
            </w:r>
          </w:p>
        </w:tc>
        <w:tc>
          <w:tcPr>
            <w:tcW w:w="897" w:type="dxa"/>
            <w:shd w:val="clear" w:color="auto" w:fill="5F2167"/>
          </w:tcPr>
          <w:p w14:paraId="31467E11" w14:textId="77777777" w:rsidR="00BF713F" w:rsidRPr="00BF713F" w:rsidRDefault="00BF713F" w:rsidP="00BF713F">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Jan</w:t>
            </w:r>
          </w:p>
        </w:tc>
        <w:tc>
          <w:tcPr>
            <w:tcW w:w="898" w:type="dxa"/>
            <w:shd w:val="clear" w:color="auto" w:fill="5F2167"/>
          </w:tcPr>
          <w:p w14:paraId="785F0CFE" w14:textId="77777777" w:rsidR="00BF713F" w:rsidRPr="00BF713F" w:rsidRDefault="00BF713F" w:rsidP="00BF713F">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Feb</w:t>
            </w:r>
          </w:p>
        </w:tc>
        <w:tc>
          <w:tcPr>
            <w:tcW w:w="898" w:type="dxa"/>
            <w:shd w:val="clear" w:color="auto" w:fill="5F2167"/>
          </w:tcPr>
          <w:p w14:paraId="71825CAA" w14:textId="77777777" w:rsidR="00BF713F" w:rsidRPr="00BF713F" w:rsidRDefault="00BF713F" w:rsidP="00BF713F">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Mar</w:t>
            </w:r>
          </w:p>
        </w:tc>
        <w:tc>
          <w:tcPr>
            <w:tcW w:w="898" w:type="dxa"/>
            <w:shd w:val="clear" w:color="auto" w:fill="5F2167"/>
          </w:tcPr>
          <w:p w14:paraId="3129D148" w14:textId="77777777" w:rsidR="00BF713F" w:rsidRPr="00BF713F" w:rsidRDefault="00BF713F" w:rsidP="00BF713F">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Apr</w:t>
            </w:r>
          </w:p>
        </w:tc>
        <w:tc>
          <w:tcPr>
            <w:tcW w:w="897" w:type="dxa"/>
            <w:shd w:val="clear" w:color="auto" w:fill="5F2167"/>
          </w:tcPr>
          <w:p w14:paraId="2C4E83CF" w14:textId="77777777" w:rsidR="00BF713F" w:rsidRPr="00BF713F" w:rsidRDefault="00BF713F" w:rsidP="00BF713F">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May</w:t>
            </w:r>
          </w:p>
        </w:tc>
        <w:tc>
          <w:tcPr>
            <w:tcW w:w="898" w:type="dxa"/>
            <w:shd w:val="clear" w:color="auto" w:fill="5F2167"/>
          </w:tcPr>
          <w:p w14:paraId="5B236F12" w14:textId="77777777" w:rsidR="00BF713F" w:rsidRPr="00BF713F" w:rsidRDefault="00BF713F" w:rsidP="00BF713F">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Jun</w:t>
            </w:r>
          </w:p>
        </w:tc>
        <w:tc>
          <w:tcPr>
            <w:tcW w:w="898" w:type="dxa"/>
            <w:shd w:val="clear" w:color="auto" w:fill="5F2167"/>
          </w:tcPr>
          <w:p w14:paraId="7968DB54" w14:textId="77777777" w:rsidR="00BF713F" w:rsidRPr="00BF713F" w:rsidRDefault="00BF713F" w:rsidP="00BF713F">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Jul</w:t>
            </w:r>
          </w:p>
        </w:tc>
        <w:tc>
          <w:tcPr>
            <w:tcW w:w="898" w:type="dxa"/>
            <w:shd w:val="clear" w:color="auto" w:fill="5F2167"/>
          </w:tcPr>
          <w:p w14:paraId="46B324E5" w14:textId="77777777" w:rsidR="00BF713F" w:rsidRPr="00BF713F" w:rsidRDefault="00BF713F" w:rsidP="00BF713F">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Aug</w:t>
            </w:r>
          </w:p>
        </w:tc>
        <w:tc>
          <w:tcPr>
            <w:tcW w:w="897" w:type="dxa"/>
            <w:shd w:val="clear" w:color="auto" w:fill="5F2167"/>
          </w:tcPr>
          <w:p w14:paraId="619B36F0" w14:textId="77777777" w:rsidR="00BF713F" w:rsidRPr="00BF713F" w:rsidRDefault="00BF713F" w:rsidP="00BF713F">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Sep</w:t>
            </w:r>
          </w:p>
        </w:tc>
        <w:tc>
          <w:tcPr>
            <w:tcW w:w="898" w:type="dxa"/>
            <w:shd w:val="clear" w:color="auto" w:fill="5F2167"/>
          </w:tcPr>
          <w:p w14:paraId="1A97758C" w14:textId="77777777" w:rsidR="00BF713F" w:rsidRPr="00BF713F" w:rsidRDefault="00BF713F" w:rsidP="00BF713F">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Oct</w:t>
            </w:r>
          </w:p>
        </w:tc>
        <w:tc>
          <w:tcPr>
            <w:tcW w:w="898" w:type="dxa"/>
            <w:shd w:val="clear" w:color="auto" w:fill="5F2167"/>
          </w:tcPr>
          <w:p w14:paraId="3F8545F7" w14:textId="77777777" w:rsidR="00BF713F" w:rsidRPr="00BF713F" w:rsidRDefault="00BF713F" w:rsidP="00BF713F">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Nov</w:t>
            </w:r>
          </w:p>
        </w:tc>
        <w:tc>
          <w:tcPr>
            <w:tcW w:w="898" w:type="dxa"/>
            <w:shd w:val="clear" w:color="auto" w:fill="5F2167"/>
          </w:tcPr>
          <w:p w14:paraId="76D9E0DB" w14:textId="77777777" w:rsidR="00BF713F" w:rsidRPr="00BF713F" w:rsidRDefault="00BF713F" w:rsidP="00BF713F">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Dec</w:t>
            </w:r>
          </w:p>
        </w:tc>
        <w:tc>
          <w:tcPr>
            <w:tcW w:w="1701" w:type="dxa"/>
            <w:shd w:val="clear" w:color="auto" w:fill="5F2167"/>
          </w:tcPr>
          <w:p w14:paraId="1F942061" w14:textId="3FE980E5" w:rsidR="00BF713F" w:rsidRPr="00BF713F" w:rsidRDefault="008A26E7" w:rsidP="00BF713F">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Pr>
                <w:rFonts w:cs="Arial"/>
                <w:bCs/>
                <w:sz w:val="20"/>
              </w:rPr>
              <w:t xml:space="preserve">Simple </w:t>
            </w:r>
            <w:r w:rsidR="00BF713F" w:rsidRPr="00BF713F">
              <w:rPr>
                <w:rFonts w:cs="Arial"/>
                <w:bCs/>
                <w:sz w:val="20"/>
              </w:rPr>
              <w:t>Annual Mean: Raw Data</w:t>
            </w:r>
          </w:p>
        </w:tc>
        <w:tc>
          <w:tcPr>
            <w:tcW w:w="1701" w:type="dxa"/>
            <w:shd w:val="clear" w:color="auto" w:fill="5F2167"/>
          </w:tcPr>
          <w:p w14:paraId="10AAF598" w14:textId="3A9C735E" w:rsidR="00BF713F" w:rsidRPr="00BF713F" w:rsidRDefault="008A26E7" w:rsidP="00BF713F">
            <w:pPr>
              <w:spacing w:before="120"/>
              <w:cnfStyle w:val="100000000000" w:firstRow="1" w:lastRow="0" w:firstColumn="0" w:lastColumn="0" w:oddVBand="0" w:evenVBand="0" w:oddHBand="0" w:evenHBand="0" w:firstRowFirstColumn="0" w:firstRowLastColumn="0" w:lastRowFirstColumn="0" w:lastRowLastColumn="0"/>
              <w:rPr>
                <w:rFonts w:cs="Arial"/>
                <w:bCs/>
                <w:sz w:val="20"/>
              </w:rPr>
            </w:pPr>
            <w:r>
              <w:rPr>
                <w:rFonts w:cs="Arial"/>
                <w:bCs/>
                <w:sz w:val="20"/>
              </w:rPr>
              <w:t xml:space="preserve">Simple </w:t>
            </w:r>
            <w:r w:rsidR="00BF713F" w:rsidRPr="00BF713F">
              <w:rPr>
                <w:rFonts w:cs="Arial"/>
                <w:bCs/>
                <w:sz w:val="20"/>
              </w:rPr>
              <w:t xml:space="preserve">Annual Mean: Annualised and Bias Adjusted </w:t>
            </w:r>
          </w:p>
          <w:p w14:paraId="099C7F38" w14:textId="455FCAC0" w:rsidR="00BF713F" w:rsidRPr="00BF713F" w:rsidRDefault="00BF713F" w:rsidP="00BF713F">
            <w:pPr>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w:t>
            </w:r>
            <w:r w:rsidR="00C86DB6">
              <w:rPr>
                <w:rFonts w:cs="Arial"/>
                <w:bCs/>
                <w:sz w:val="20"/>
              </w:rPr>
              <w:t>0</w:t>
            </w:r>
            <w:r w:rsidRPr="00BF713F">
              <w:rPr>
                <w:rFonts w:cs="Arial"/>
                <w:bCs/>
                <w:sz w:val="20"/>
              </w:rPr>
              <w:t>.</w:t>
            </w:r>
            <w:r w:rsidR="00C86DB6">
              <w:rPr>
                <w:rFonts w:cs="Arial"/>
                <w:bCs/>
                <w:sz w:val="20"/>
              </w:rPr>
              <w:t>81</w:t>
            </w:r>
            <w:r w:rsidRPr="00BF713F">
              <w:rPr>
                <w:rFonts w:cs="Arial"/>
                <w:bCs/>
                <w:sz w:val="20"/>
              </w:rPr>
              <w:t>)</w:t>
            </w:r>
          </w:p>
        </w:tc>
        <w:tc>
          <w:tcPr>
            <w:tcW w:w="1701" w:type="dxa"/>
            <w:shd w:val="clear" w:color="auto" w:fill="5F2167"/>
          </w:tcPr>
          <w:p w14:paraId="53C94742" w14:textId="77777777" w:rsidR="00BF713F" w:rsidRPr="00BF713F" w:rsidRDefault="00BF713F" w:rsidP="00BF713F">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Annual Mean: Distance Corrected to Nearest Exposure</w:t>
            </w:r>
          </w:p>
        </w:tc>
        <w:tc>
          <w:tcPr>
            <w:tcW w:w="3119" w:type="dxa"/>
            <w:shd w:val="clear" w:color="auto" w:fill="5F2167"/>
          </w:tcPr>
          <w:p w14:paraId="6BBF867E" w14:textId="77777777" w:rsidR="00BF713F" w:rsidRPr="00BF713F" w:rsidRDefault="00BF713F" w:rsidP="00BF713F">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Comment</w:t>
            </w:r>
          </w:p>
        </w:tc>
      </w:tr>
      <w:tr w:rsidR="00CF0833" w:rsidRPr="00DA0CE0" w14:paraId="62158926"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76006211"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LN07</w:t>
            </w:r>
          </w:p>
        </w:tc>
        <w:tc>
          <w:tcPr>
            <w:tcW w:w="1301" w:type="dxa"/>
            <w:noWrap/>
            <w:hideMark/>
          </w:tcPr>
          <w:p w14:paraId="07BF1A6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509227</w:t>
            </w:r>
          </w:p>
        </w:tc>
        <w:tc>
          <w:tcPr>
            <w:tcW w:w="1302" w:type="dxa"/>
            <w:noWrap/>
            <w:hideMark/>
          </w:tcPr>
          <w:p w14:paraId="49643DA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221455</w:t>
            </w:r>
          </w:p>
        </w:tc>
        <w:tc>
          <w:tcPr>
            <w:tcW w:w="897" w:type="dxa"/>
            <w:noWrap/>
            <w:hideMark/>
          </w:tcPr>
          <w:p w14:paraId="259EFD6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31.6</w:t>
            </w:r>
          </w:p>
        </w:tc>
        <w:tc>
          <w:tcPr>
            <w:tcW w:w="898" w:type="dxa"/>
            <w:noWrap/>
            <w:hideMark/>
          </w:tcPr>
          <w:p w14:paraId="5F6C0CF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30.9</w:t>
            </w:r>
          </w:p>
        </w:tc>
        <w:tc>
          <w:tcPr>
            <w:tcW w:w="898" w:type="dxa"/>
            <w:noWrap/>
            <w:hideMark/>
          </w:tcPr>
          <w:p w14:paraId="4F39600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21.6</w:t>
            </w:r>
          </w:p>
        </w:tc>
        <w:tc>
          <w:tcPr>
            <w:tcW w:w="898" w:type="dxa"/>
            <w:noWrap/>
            <w:hideMark/>
          </w:tcPr>
          <w:p w14:paraId="6726BF2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21.7</w:t>
            </w:r>
          </w:p>
        </w:tc>
        <w:tc>
          <w:tcPr>
            <w:tcW w:w="897" w:type="dxa"/>
            <w:noWrap/>
            <w:hideMark/>
          </w:tcPr>
          <w:p w14:paraId="547FC1E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18.8</w:t>
            </w:r>
          </w:p>
        </w:tc>
        <w:tc>
          <w:tcPr>
            <w:tcW w:w="898" w:type="dxa"/>
            <w:noWrap/>
            <w:hideMark/>
          </w:tcPr>
          <w:p w14:paraId="443EEED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18.1</w:t>
            </w:r>
          </w:p>
        </w:tc>
        <w:tc>
          <w:tcPr>
            <w:tcW w:w="898" w:type="dxa"/>
            <w:noWrap/>
            <w:hideMark/>
          </w:tcPr>
          <w:p w14:paraId="3D5CCCB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16.7</w:t>
            </w:r>
          </w:p>
        </w:tc>
        <w:tc>
          <w:tcPr>
            <w:tcW w:w="898" w:type="dxa"/>
            <w:noWrap/>
            <w:hideMark/>
          </w:tcPr>
          <w:p w14:paraId="2C25C3C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21.4</w:t>
            </w:r>
          </w:p>
        </w:tc>
        <w:tc>
          <w:tcPr>
            <w:tcW w:w="897" w:type="dxa"/>
            <w:noWrap/>
            <w:hideMark/>
          </w:tcPr>
          <w:p w14:paraId="3FD4471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23.4</w:t>
            </w:r>
          </w:p>
        </w:tc>
        <w:tc>
          <w:tcPr>
            <w:tcW w:w="898" w:type="dxa"/>
            <w:noWrap/>
            <w:hideMark/>
          </w:tcPr>
          <w:p w14:paraId="4DB9089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26.6</w:t>
            </w:r>
          </w:p>
        </w:tc>
        <w:tc>
          <w:tcPr>
            <w:tcW w:w="898" w:type="dxa"/>
            <w:noWrap/>
            <w:hideMark/>
          </w:tcPr>
          <w:p w14:paraId="4E8C4A2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770568D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20.8</w:t>
            </w:r>
          </w:p>
        </w:tc>
        <w:tc>
          <w:tcPr>
            <w:tcW w:w="1701" w:type="dxa"/>
            <w:noWrap/>
            <w:hideMark/>
          </w:tcPr>
          <w:p w14:paraId="25942CE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22.9</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hideMark/>
          </w:tcPr>
          <w:p w14:paraId="408AFB93" w14:textId="4E72D23A"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18.5</w:t>
            </w:r>
          </w:p>
        </w:tc>
        <w:tc>
          <w:tcPr>
            <w:tcW w:w="1701" w:type="dxa"/>
            <w:noWrap/>
            <w:hideMark/>
          </w:tcPr>
          <w:p w14:paraId="2EE1FA97" w14:textId="6D40001F"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2E57319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3226659A"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6F3B7236"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LN11</w:t>
            </w:r>
          </w:p>
        </w:tc>
        <w:tc>
          <w:tcPr>
            <w:tcW w:w="1301" w:type="dxa"/>
            <w:noWrap/>
            <w:hideMark/>
          </w:tcPr>
          <w:p w14:paraId="569961A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508910</w:t>
            </w:r>
          </w:p>
        </w:tc>
        <w:tc>
          <w:tcPr>
            <w:tcW w:w="1302" w:type="dxa"/>
            <w:noWrap/>
            <w:hideMark/>
          </w:tcPr>
          <w:p w14:paraId="5544FE9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221321</w:t>
            </w:r>
          </w:p>
        </w:tc>
        <w:tc>
          <w:tcPr>
            <w:tcW w:w="897" w:type="dxa"/>
            <w:noWrap/>
            <w:hideMark/>
          </w:tcPr>
          <w:p w14:paraId="52E7D16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42.6</w:t>
            </w:r>
          </w:p>
        </w:tc>
        <w:tc>
          <w:tcPr>
            <w:tcW w:w="898" w:type="dxa"/>
            <w:noWrap/>
            <w:hideMark/>
          </w:tcPr>
          <w:p w14:paraId="2259418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42.0</w:t>
            </w:r>
          </w:p>
        </w:tc>
        <w:tc>
          <w:tcPr>
            <w:tcW w:w="898" w:type="dxa"/>
            <w:noWrap/>
            <w:hideMark/>
          </w:tcPr>
          <w:p w14:paraId="5532804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31.6</w:t>
            </w:r>
          </w:p>
        </w:tc>
        <w:tc>
          <w:tcPr>
            <w:tcW w:w="898" w:type="dxa"/>
            <w:noWrap/>
            <w:hideMark/>
          </w:tcPr>
          <w:p w14:paraId="0D6EEC4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32.3</w:t>
            </w:r>
          </w:p>
        </w:tc>
        <w:tc>
          <w:tcPr>
            <w:tcW w:w="897" w:type="dxa"/>
            <w:noWrap/>
            <w:hideMark/>
          </w:tcPr>
          <w:p w14:paraId="736BD94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33.0</w:t>
            </w:r>
          </w:p>
        </w:tc>
        <w:tc>
          <w:tcPr>
            <w:tcW w:w="898" w:type="dxa"/>
            <w:noWrap/>
            <w:hideMark/>
          </w:tcPr>
          <w:p w14:paraId="0B7C59E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27.0</w:t>
            </w:r>
          </w:p>
        </w:tc>
        <w:tc>
          <w:tcPr>
            <w:tcW w:w="898" w:type="dxa"/>
            <w:noWrap/>
            <w:hideMark/>
          </w:tcPr>
          <w:p w14:paraId="3C92DC2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w:t>
            </w:r>
          </w:p>
        </w:tc>
        <w:tc>
          <w:tcPr>
            <w:tcW w:w="898" w:type="dxa"/>
            <w:noWrap/>
            <w:hideMark/>
          </w:tcPr>
          <w:p w14:paraId="69146BB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27.3</w:t>
            </w:r>
          </w:p>
        </w:tc>
        <w:tc>
          <w:tcPr>
            <w:tcW w:w="897" w:type="dxa"/>
            <w:noWrap/>
            <w:hideMark/>
          </w:tcPr>
          <w:p w14:paraId="4F75BB2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32.8</w:t>
            </w:r>
          </w:p>
        </w:tc>
        <w:tc>
          <w:tcPr>
            <w:tcW w:w="898" w:type="dxa"/>
            <w:noWrap/>
            <w:hideMark/>
          </w:tcPr>
          <w:p w14:paraId="729A89C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35.9</w:t>
            </w:r>
          </w:p>
        </w:tc>
        <w:tc>
          <w:tcPr>
            <w:tcW w:w="898" w:type="dxa"/>
            <w:noWrap/>
            <w:hideMark/>
          </w:tcPr>
          <w:p w14:paraId="2DA5A99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35.8</w:t>
            </w:r>
          </w:p>
        </w:tc>
        <w:tc>
          <w:tcPr>
            <w:tcW w:w="898" w:type="dxa"/>
            <w:noWrap/>
            <w:hideMark/>
          </w:tcPr>
          <w:p w14:paraId="47679BC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28.9</w:t>
            </w:r>
          </w:p>
        </w:tc>
        <w:tc>
          <w:tcPr>
            <w:tcW w:w="1701" w:type="dxa"/>
            <w:noWrap/>
            <w:hideMark/>
          </w:tcPr>
          <w:p w14:paraId="6CD1368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32.6</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3124D8B1" w14:textId="25F7D05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26.4</w:t>
            </w:r>
          </w:p>
        </w:tc>
        <w:tc>
          <w:tcPr>
            <w:tcW w:w="1701" w:type="dxa"/>
            <w:noWrap/>
            <w:hideMark/>
          </w:tcPr>
          <w:p w14:paraId="6D99D271" w14:textId="4B51A9F6"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412B389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5F65F291"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061484A3"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LN15</w:t>
            </w:r>
          </w:p>
        </w:tc>
        <w:tc>
          <w:tcPr>
            <w:tcW w:w="1301" w:type="dxa"/>
            <w:noWrap/>
            <w:hideMark/>
          </w:tcPr>
          <w:p w14:paraId="5C3123D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505557</w:t>
            </w:r>
          </w:p>
        </w:tc>
        <w:tc>
          <w:tcPr>
            <w:tcW w:w="1302" w:type="dxa"/>
            <w:noWrap/>
            <w:hideMark/>
          </w:tcPr>
          <w:p w14:paraId="643841D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222325</w:t>
            </w:r>
          </w:p>
        </w:tc>
        <w:tc>
          <w:tcPr>
            <w:tcW w:w="897" w:type="dxa"/>
            <w:noWrap/>
            <w:hideMark/>
          </w:tcPr>
          <w:p w14:paraId="5D4306C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30.5</w:t>
            </w:r>
          </w:p>
        </w:tc>
        <w:tc>
          <w:tcPr>
            <w:tcW w:w="898" w:type="dxa"/>
            <w:noWrap/>
            <w:hideMark/>
          </w:tcPr>
          <w:p w14:paraId="6F67340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29.4</w:t>
            </w:r>
          </w:p>
        </w:tc>
        <w:tc>
          <w:tcPr>
            <w:tcW w:w="898" w:type="dxa"/>
            <w:noWrap/>
            <w:hideMark/>
          </w:tcPr>
          <w:p w14:paraId="65435AB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w:t>
            </w:r>
          </w:p>
        </w:tc>
        <w:tc>
          <w:tcPr>
            <w:tcW w:w="898" w:type="dxa"/>
            <w:noWrap/>
            <w:hideMark/>
          </w:tcPr>
          <w:p w14:paraId="63FCE40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21.1</w:t>
            </w:r>
          </w:p>
        </w:tc>
        <w:tc>
          <w:tcPr>
            <w:tcW w:w="897" w:type="dxa"/>
            <w:noWrap/>
            <w:hideMark/>
          </w:tcPr>
          <w:p w14:paraId="77C55C9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15.5</w:t>
            </w:r>
          </w:p>
        </w:tc>
        <w:tc>
          <w:tcPr>
            <w:tcW w:w="898" w:type="dxa"/>
            <w:noWrap/>
            <w:hideMark/>
          </w:tcPr>
          <w:p w14:paraId="697E5B4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15.6</w:t>
            </w:r>
          </w:p>
        </w:tc>
        <w:tc>
          <w:tcPr>
            <w:tcW w:w="898" w:type="dxa"/>
            <w:noWrap/>
            <w:hideMark/>
          </w:tcPr>
          <w:p w14:paraId="2F80C32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18.1</w:t>
            </w:r>
          </w:p>
        </w:tc>
        <w:tc>
          <w:tcPr>
            <w:tcW w:w="898" w:type="dxa"/>
            <w:noWrap/>
            <w:hideMark/>
          </w:tcPr>
          <w:p w14:paraId="79CC965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19.6</w:t>
            </w:r>
          </w:p>
        </w:tc>
        <w:tc>
          <w:tcPr>
            <w:tcW w:w="897" w:type="dxa"/>
            <w:noWrap/>
            <w:hideMark/>
          </w:tcPr>
          <w:p w14:paraId="38B1B27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47.0</w:t>
            </w:r>
          </w:p>
        </w:tc>
        <w:tc>
          <w:tcPr>
            <w:tcW w:w="898" w:type="dxa"/>
            <w:noWrap/>
            <w:hideMark/>
          </w:tcPr>
          <w:p w14:paraId="14189E7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23.5</w:t>
            </w:r>
          </w:p>
        </w:tc>
        <w:tc>
          <w:tcPr>
            <w:tcW w:w="898" w:type="dxa"/>
            <w:noWrap/>
            <w:hideMark/>
          </w:tcPr>
          <w:p w14:paraId="0F83A17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25.1</w:t>
            </w:r>
          </w:p>
        </w:tc>
        <w:tc>
          <w:tcPr>
            <w:tcW w:w="898" w:type="dxa"/>
            <w:noWrap/>
            <w:hideMark/>
          </w:tcPr>
          <w:p w14:paraId="47D5CCC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20.6</w:t>
            </w:r>
          </w:p>
        </w:tc>
        <w:tc>
          <w:tcPr>
            <w:tcW w:w="1701" w:type="dxa"/>
            <w:noWrap/>
            <w:hideMark/>
          </w:tcPr>
          <w:p w14:paraId="701D24B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24.0</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29164C16" w14:textId="2F006835"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19.4</w:t>
            </w:r>
          </w:p>
        </w:tc>
        <w:tc>
          <w:tcPr>
            <w:tcW w:w="1701" w:type="dxa"/>
            <w:noWrap/>
            <w:hideMark/>
          </w:tcPr>
          <w:p w14:paraId="5771A61B" w14:textId="16F21038"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3DFE49E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10EA81FC"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651781BC"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LN16</w:t>
            </w:r>
          </w:p>
        </w:tc>
        <w:tc>
          <w:tcPr>
            <w:tcW w:w="1301" w:type="dxa"/>
            <w:noWrap/>
            <w:hideMark/>
          </w:tcPr>
          <w:p w14:paraId="51D8FA1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505492</w:t>
            </w:r>
          </w:p>
        </w:tc>
        <w:tc>
          <w:tcPr>
            <w:tcW w:w="1302" w:type="dxa"/>
            <w:noWrap/>
            <w:hideMark/>
          </w:tcPr>
          <w:p w14:paraId="0BFE1FD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222607</w:t>
            </w:r>
          </w:p>
        </w:tc>
        <w:tc>
          <w:tcPr>
            <w:tcW w:w="897" w:type="dxa"/>
            <w:noWrap/>
            <w:hideMark/>
          </w:tcPr>
          <w:p w14:paraId="2F174CE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34.8</w:t>
            </w:r>
          </w:p>
        </w:tc>
        <w:tc>
          <w:tcPr>
            <w:tcW w:w="898" w:type="dxa"/>
            <w:noWrap/>
            <w:hideMark/>
          </w:tcPr>
          <w:p w14:paraId="2BEDE15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36.7</w:t>
            </w:r>
          </w:p>
        </w:tc>
        <w:tc>
          <w:tcPr>
            <w:tcW w:w="898" w:type="dxa"/>
            <w:noWrap/>
            <w:hideMark/>
          </w:tcPr>
          <w:p w14:paraId="5FEA422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27.0</w:t>
            </w:r>
          </w:p>
        </w:tc>
        <w:tc>
          <w:tcPr>
            <w:tcW w:w="898" w:type="dxa"/>
            <w:noWrap/>
            <w:hideMark/>
          </w:tcPr>
          <w:p w14:paraId="38F9E9C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25.0</w:t>
            </w:r>
          </w:p>
        </w:tc>
        <w:tc>
          <w:tcPr>
            <w:tcW w:w="897" w:type="dxa"/>
            <w:noWrap/>
            <w:hideMark/>
          </w:tcPr>
          <w:p w14:paraId="668A55E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20.3</w:t>
            </w:r>
          </w:p>
        </w:tc>
        <w:tc>
          <w:tcPr>
            <w:tcW w:w="898" w:type="dxa"/>
            <w:noWrap/>
            <w:hideMark/>
          </w:tcPr>
          <w:p w14:paraId="640F4EB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17.1</w:t>
            </w:r>
          </w:p>
        </w:tc>
        <w:tc>
          <w:tcPr>
            <w:tcW w:w="898" w:type="dxa"/>
            <w:noWrap/>
            <w:hideMark/>
          </w:tcPr>
          <w:p w14:paraId="3A4CD39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23.4</w:t>
            </w:r>
          </w:p>
        </w:tc>
        <w:tc>
          <w:tcPr>
            <w:tcW w:w="898" w:type="dxa"/>
            <w:noWrap/>
            <w:hideMark/>
          </w:tcPr>
          <w:p w14:paraId="305D6E3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23.4</w:t>
            </w:r>
          </w:p>
        </w:tc>
        <w:tc>
          <w:tcPr>
            <w:tcW w:w="897" w:type="dxa"/>
            <w:noWrap/>
            <w:hideMark/>
          </w:tcPr>
          <w:p w14:paraId="0B5B111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25.5</w:t>
            </w:r>
          </w:p>
        </w:tc>
        <w:tc>
          <w:tcPr>
            <w:tcW w:w="898" w:type="dxa"/>
            <w:noWrap/>
            <w:hideMark/>
          </w:tcPr>
          <w:p w14:paraId="3FAAC37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26.7</w:t>
            </w:r>
          </w:p>
        </w:tc>
        <w:tc>
          <w:tcPr>
            <w:tcW w:w="898" w:type="dxa"/>
            <w:noWrap/>
            <w:hideMark/>
          </w:tcPr>
          <w:p w14:paraId="151A9E7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29.8</w:t>
            </w:r>
          </w:p>
        </w:tc>
        <w:tc>
          <w:tcPr>
            <w:tcW w:w="898" w:type="dxa"/>
            <w:noWrap/>
            <w:hideMark/>
          </w:tcPr>
          <w:p w14:paraId="393D8E4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25.3</w:t>
            </w:r>
          </w:p>
        </w:tc>
        <w:tc>
          <w:tcPr>
            <w:tcW w:w="1701" w:type="dxa"/>
            <w:noWrap/>
            <w:hideMark/>
          </w:tcPr>
          <w:p w14:paraId="0987EDD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26.3</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3EBD40B4" w14:textId="3DAA817C"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21.3</w:t>
            </w:r>
          </w:p>
        </w:tc>
        <w:tc>
          <w:tcPr>
            <w:tcW w:w="1701" w:type="dxa"/>
            <w:noWrap/>
            <w:hideMark/>
          </w:tcPr>
          <w:p w14:paraId="7D68182C" w14:textId="5F65039E"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1D74479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5035237F"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0F896123"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LN17</w:t>
            </w:r>
          </w:p>
        </w:tc>
        <w:tc>
          <w:tcPr>
            <w:tcW w:w="1301" w:type="dxa"/>
            <w:noWrap/>
            <w:hideMark/>
          </w:tcPr>
          <w:p w14:paraId="2460453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505324</w:t>
            </w:r>
          </w:p>
        </w:tc>
        <w:tc>
          <w:tcPr>
            <w:tcW w:w="1302" w:type="dxa"/>
            <w:noWrap/>
            <w:hideMark/>
          </w:tcPr>
          <w:p w14:paraId="1C4C567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222812</w:t>
            </w:r>
          </w:p>
        </w:tc>
        <w:tc>
          <w:tcPr>
            <w:tcW w:w="897" w:type="dxa"/>
            <w:noWrap/>
            <w:hideMark/>
          </w:tcPr>
          <w:p w14:paraId="379D633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31.9</w:t>
            </w:r>
          </w:p>
        </w:tc>
        <w:tc>
          <w:tcPr>
            <w:tcW w:w="898" w:type="dxa"/>
            <w:noWrap/>
            <w:hideMark/>
          </w:tcPr>
          <w:p w14:paraId="2BF38B2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35.8</w:t>
            </w:r>
          </w:p>
        </w:tc>
        <w:tc>
          <w:tcPr>
            <w:tcW w:w="898" w:type="dxa"/>
            <w:noWrap/>
            <w:hideMark/>
          </w:tcPr>
          <w:p w14:paraId="392EE33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27.1</w:t>
            </w:r>
          </w:p>
        </w:tc>
        <w:tc>
          <w:tcPr>
            <w:tcW w:w="898" w:type="dxa"/>
            <w:noWrap/>
            <w:hideMark/>
          </w:tcPr>
          <w:p w14:paraId="56CE77D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31.6</w:t>
            </w:r>
          </w:p>
        </w:tc>
        <w:tc>
          <w:tcPr>
            <w:tcW w:w="897" w:type="dxa"/>
            <w:noWrap/>
            <w:hideMark/>
          </w:tcPr>
          <w:p w14:paraId="49D9217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27.7</w:t>
            </w:r>
          </w:p>
        </w:tc>
        <w:tc>
          <w:tcPr>
            <w:tcW w:w="898" w:type="dxa"/>
            <w:noWrap/>
            <w:hideMark/>
          </w:tcPr>
          <w:p w14:paraId="29E4C2D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27.8</w:t>
            </w:r>
          </w:p>
        </w:tc>
        <w:tc>
          <w:tcPr>
            <w:tcW w:w="898" w:type="dxa"/>
            <w:noWrap/>
            <w:hideMark/>
          </w:tcPr>
          <w:p w14:paraId="4812B2C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19.7</w:t>
            </w:r>
          </w:p>
        </w:tc>
        <w:tc>
          <w:tcPr>
            <w:tcW w:w="898" w:type="dxa"/>
            <w:noWrap/>
            <w:hideMark/>
          </w:tcPr>
          <w:p w14:paraId="10624B6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w:t>
            </w:r>
          </w:p>
        </w:tc>
        <w:tc>
          <w:tcPr>
            <w:tcW w:w="897" w:type="dxa"/>
            <w:noWrap/>
            <w:hideMark/>
          </w:tcPr>
          <w:p w14:paraId="25F260B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30.5</w:t>
            </w:r>
          </w:p>
        </w:tc>
        <w:tc>
          <w:tcPr>
            <w:tcW w:w="898" w:type="dxa"/>
            <w:noWrap/>
            <w:hideMark/>
          </w:tcPr>
          <w:p w14:paraId="5E761BB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31.1</w:t>
            </w:r>
          </w:p>
        </w:tc>
        <w:tc>
          <w:tcPr>
            <w:tcW w:w="898" w:type="dxa"/>
            <w:noWrap/>
            <w:hideMark/>
          </w:tcPr>
          <w:p w14:paraId="7411E1E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29.5</w:t>
            </w:r>
          </w:p>
        </w:tc>
        <w:tc>
          <w:tcPr>
            <w:tcW w:w="898" w:type="dxa"/>
            <w:noWrap/>
            <w:hideMark/>
          </w:tcPr>
          <w:p w14:paraId="6D14D52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21.4</w:t>
            </w:r>
          </w:p>
        </w:tc>
        <w:tc>
          <w:tcPr>
            <w:tcW w:w="1701" w:type="dxa"/>
            <w:noWrap/>
            <w:hideMark/>
          </w:tcPr>
          <w:p w14:paraId="5343134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28.0</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4F46CB2E" w14:textId="51364FC8"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22.7</w:t>
            </w:r>
          </w:p>
        </w:tc>
        <w:tc>
          <w:tcPr>
            <w:tcW w:w="1701" w:type="dxa"/>
            <w:noWrap/>
            <w:hideMark/>
          </w:tcPr>
          <w:p w14:paraId="69ED7561" w14:textId="4148A4FB"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55BD09F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3AD40C6F"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219FB141"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LN18</w:t>
            </w:r>
          </w:p>
        </w:tc>
        <w:tc>
          <w:tcPr>
            <w:tcW w:w="1301" w:type="dxa"/>
            <w:noWrap/>
            <w:hideMark/>
          </w:tcPr>
          <w:p w14:paraId="065FD69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505014</w:t>
            </w:r>
          </w:p>
        </w:tc>
        <w:tc>
          <w:tcPr>
            <w:tcW w:w="1302" w:type="dxa"/>
            <w:noWrap/>
            <w:hideMark/>
          </w:tcPr>
          <w:p w14:paraId="25B83FB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223538</w:t>
            </w:r>
          </w:p>
        </w:tc>
        <w:tc>
          <w:tcPr>
            <w:tcW w:w="897" w:type="dxa"/>
            <w:noWrap/>
            <w:hideMark/>
          </w:tcPr>
          <w:p w14:paraId="28720A2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23.5</w:t>
            </w:r>
          </w:p>
        </w:tc>
        <w:tc>
          <w:tcPr>
            <w:tcW w:w="898" w:type="dxa"/>
            <w:noWrap/>
            <w:hideMark/>
          </w:tcPr>
          <w:p w14:paraId="39FD5C5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26.0</w:t>
            </w:r>
          </w:p>
        </w:tc>
        <w:tc>
          <w:tcPr>
            <w:tcW w:w="898" w:type="dxa"/>
            <w:noWrap/>
            <w:hideMark/>
          </w:tcPr>
          <w:p w14:paraId="47CCDA2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20.2</w:t>
            </w:r>
          </w:p>
        </w:tc>
        <w:tc>
          <w:tcPr>
            <w:tcW w:w="898" w:type="dxa"/>
            <w:noWrap/>
            <w:hideMark/>
          </w:tcPr>
          <w:p w14:paraId="18D94AB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20.6</w:t>
            </w:r>
          </w:p>
        </w:tc>
        <w:tc>
          <w:tcPr>
            <w:tcW w:w="897" w:type="dxa"/>
            <w:noWrap/>
            <w:hideMark/>
          </w:tcPr>
          <w:p w14:paraId="6313BAF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19.3</w:t>
            </w:r>
          </w:p>
        </w:tc>
        <w:tc>
          <w:tcPr>
            <w:tcW w:w="898" w:type="dxa"/>
            <w:noWrap/>
            <w:hideMark/>
          </w:tcPr>
          <w:p w14:paraId="06F9C02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16.4</w:t>
            </w:r>
          </w:p>
        </w:tc>
        <w:tc>
          <w:tcPr>
            <w:tcW w:w="898" w:type="dxa"/>
            <w:noWrap/>
            <w:hideMark/>
          </w:tcPr>
          <w:p w14:paraId="364D40C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11.0</w:t>
            </w:r>
          </w:p>
        </w:tc>
        <w:tc>
          <w:tcPr>
            <w:tcW w:w="898" w:type="dxa"/>
            <w:noWrap/>
            <w:hideMark/>
          </w:tcPr>
          <w:p w14:paraId="4CBAFD5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14.9</w:t>
            </w:r>
          </w:p>
        </w:tc>
        <w:tc>
          <w:tcPr>
            <w:tcW w:w="897" w:type="dxa"/>
            <w:noWrap/>
            <w:hideMark/>
          </w:tcPr>
          <w:p w14:paraId="3C96C84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17.8</w:t>
            </w:r>
          </w:p>
        </w:tc>
        <w:tc>
          <w:tcPr>
            <w:tcW w:w="898" w:type="dxa"/>
            <w:noWrap/>
            <w:hideMark/>
          </w:tcPr>
          <w:p w14:paraId="7F8E306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20.0</w:t>
            </w:r>
          </w:p>
        </w:tc>
        <w:tc>
          <w:tcPr>
            <w:tcW w:w="898" w:type="dxa"/>
            <w:noWrap/>
            <w:hideMark/>
          </w:tcPr>
          <w:p w14:paraId="0CE476E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21.1</w:t>
            </w:r>
          </w:p>
        </w:tc>
        <w:tc>
          <w:tcPr>
            <w:tcW w:w="898" w:type="dxa"/>
            <w:noWrap/>
            <w:hideMark/>
          </w:tcPr>
          <w:p w14:paraId="33B2437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15.8</w:t>
            </w:r>
          </w:p>
        </w:tc>
        <w:tc>
          <w:tcPr>
            <w:tcW w:w="1701" w:type="dxa"/>
            <w:noWrap/>
            <w:hideMark/>
          </w:tcPr>
          <w:p w14:paraId="58D364B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18.9</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40CB2EDF" w14:textId="2B9F8E6A"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15.3</w:t>
            </w:r>
          </w:p>
        </w:tc>
        <w:tc>
          <w:tcPr>
            <w:tcW w:w="1701" w:type="dxa"/>
            <w:noWrap/>
            <w:hideMark/>
          </w:tcPr>
          <w:p w14:paraId="4DD206EA" w14:textId="1AEE1032"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0D601A0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228E2EB2"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73EDE280"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LN22</w:t>
            </w:r>
          </w:p>
        </w:tc>
        <w:tc>
          <w:tcPr>
            <w:tcW w:w="1301" w:type="dxa"/>
            <w:noWrap/>
            <w:hideMark/>
          </w:tcPr>
          <w:p w14:paraId="0817431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511341</w:t>
            </w:r>
          </w:p>
        </w:tc>
        <w:tc>
          <w:tcPr>
            <w:tcW w:w="1302" w:type="dxa"/>
            <w:noWrap/>
            <w:hideMark/>
          </w:tcPr>
          <w:p w14:paraId="7F755CC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221864</w:t>
            </w:r>
          </w:p>
        </w:tc>
        <w:tc>
          <w:tcPr>
            <w:tcW w:w="897" w:type="dxa"/>
            <w:noWrap/>
            <w:hideMark/>
          </w:tcPr>
          <w:p w14:paraId="5474806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22.8</w:t>
            </w:r>
          </w:p>
        </w:tc>
        <w:tc>
          <w:tcPr>
            <w:tcW w:w="898" w:type="dxa"/>
            <w:noWrap/>
            <w:hideMark/>
          </w:tcPr>
          <w:p w14:paraId="146EC81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24.6</w:t>
            </w:r>
          </w:p>
        </w:tc>
        <w:tc>
          <w:tcPr>
            <w:tcW w:w="898" w:type="dxa"/>
            <w:noWrap/>
            <w:hideMark/>
          </w:tcPr>
          <w:p w14:paraId="78FDBCB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17.9</w:t>
            </w:r>
          </w:p>
        </w:tc>
        <w:tc>
          <w:tcPr>
            <w:tcW w:w="898" w:type="dxa"/>
            <w:noWrap/>
            <w:hideMark/>
          </w:tcPr>
          <w:p w14:paraId="393DAD7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19.4</w:t>
            </w:r>
          </w:p>
        </w:tc>
        <w:tc>
          <w:tcPr>
            <w:tcW w:w="897" w:type="dxa"/>
            <w:noWrap/>
            <w:hideMark/>
          </w:tcPr>
          <w:p w14:paraId="0E33B6B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12.1</w:t>
            </w:r>
          </w:p>
        </w:tc>
        <w:tc>
          <w:tcPr>
            <w:tcW w:w="898" w:type="dxa"/>
            <w:noWrap/>
            <w:hideMark/>
          </w:tcPr>
          <w:p w14:paraId="70F5958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12.8</w:t>
            </w:r>
          </w:p>
        </w:tc>
        <w:tc>
          <w:tcPr>
            <w:tcW w:w="898" w:type="dxa"/>
            <w:noWrap/>
            <w:hideMark/>
          </w:tcPr>
          <w:p w14:paraId="1876FA7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13.8</w:t>
            </w:r>
          </w:p>
        </w:tc>
        <w:tc>
          <w:tcPr>
            <w:tcW w:w="898" w:type="dxa"/>
            <w:noWrap/>
            <w:hideMark/>
          </w:tcPr>
          <w:p w14:paraId="27749D8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16.3</w:t>
            </w:r>
          </w:p>
        </w:tc>
        <w:tc>
          <w:tcPr>
            <w:tcW w:w="897" w:type="dxa"/>
            <w:noWrap/>
            <w:hideMark/>
          </w:tcPr>
          <w:p w14:paraId="3FCAF64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20.1</w:t>
            </w:r>
          </w:p>
        </w:tc>
        <w:tc>
          <w:tcPr>
            <w:tcW w:w="898" w:type="dxa"/>
            <w:noWrap/>
            <w:hideMark/>
          </w:tcPr>
          <w:p w14:paraId="685756F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23.9</w:t>
            </w:r>
          </w:p>
        </w:tc>
        <w:tc>
          <w:tcPr>
            <w:tcW w:w="898" w:type="dxa"/>
            <w:noWrap/>
            <w:hideMark/>
          </w:tcPr>
          <w:p w14:paraId="79B012A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72C8711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16.6</w:t>
            </w:r>
          </w:p>
        </w:tc>
        <w:tc>
          <w:tcPr>
            <w:tcW w:w="1701" w:type="dxa"/>
            <w:noWrap/>
            <w:hideMark/>
          </w:tcPr>
          <w:p w14:paraId="0EA7C39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18.2</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55076D44" w14:textId="23273B6C"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14.7</w:t>
            </w:r>
          </w:p>
        </w:tc>
        <w:tc>
          <w:tcPr>
            <w:tcW w:w="1701" w:type="dxa"/>
            <w:noWrap/>
            <w:hideMark/>
          </w:tcPr>
          <w:p w14:paraId="18F7BBBF" w14:textId="39F00DEE"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72EA536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3E91EB1A"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43A236CF"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LN23</w:t>
            </w:r>
          </w:p>
        </w:tc>
        <w:tc>
          <w:tcPr>
            <w:tcW w:w="1301" w:type="dxa"/>
            <w:noWrap/>
            <w:hideMark/>
          </w:tcPr>
          <w:p w14:paraId="411D7C5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511377</w:t>
            </w:r>
          </w:p>
        </w:tc>
        <w:tc>
          <w:tcPr>
            <w:tcW w:w="1302" w:type="dxa"/>
            <w:noWrap/>
            <w:hideMark/>
          </w:tcPr>
          <w:p w14:paraId="2338DB7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221814</w:t>
            </w:r>
          </w:p>
        </w:tc>
        <w:tc>
          <w:tcPr>
            <w:tcW w:w="897" w:type="dxa"/>
            <w:noWrap/>
            <w:hideMark/>
          </w:tcPr>
          <w:p w14:paraId="574862B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35.7</w:t>
            </w:r>
          </w:p>
        </w:tc>
        <w:tc>
          <w:tcPr>
            <w:tcW w:w="898" w:type="dxa"/>
            <w:noWrap/>
            <w:hideMark/>
          </w:tcPr>
          <w:p w14:paraId="0EFFAAF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35.5</w:t>
            </w:r>
          </w:p>
        </w:tc>
        <w:tc>
          <w:tcPr>
            <w:tcW w:w="898" w:type="dxa"/>
            <w:noWrap/>
            <w:hideMark/>
          </w:tcPr>
          <w:p w14:paraId="014ED78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29.5</w:t>
            </w:r>
          </w:p>
        </w:tc>
        <w:tc>
          <w:tcPr>
            <w:tcW w:w="898" w:type="dxa"/>
            <w:noWrap/>
            <w:hideMark/>
          </w:tcPr>
          <w:p w14:paraId="48AFB51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29.9</w:t>
            </w:r>
          </w:p>
        </w:tc>
        <w:tc>
          <w:tcPr>
            <w:tcW w:w="897" w:type="dxa"/>
            <w:noWrap/>
            <w:hideMark/>
          </w:tcPr>
          <w:p w14:paraId="17C39CD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23.2</w:t>
            </w:r>
          </w:p>
        </w:tc>
        <w:tc>
          <w:tcPr>
            <w:tcW w:w="898" w:type="dxa"/>
            <w:noWrap/>
            <w:hideMark/>
          </w:tcPr>
          <w:p w14:paraId="46647C6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26.6</w:t>
            </w:r>
          </w:p>
        </w:tc>
        <w:tc>
          <w:tcPr>
            <w:tcW w:w="898" w:type="dxa"/>
            <w:noWrap/>
            <w:hideMark/>
          </w:tcPr>
          <w:p w14:paraId="18048FC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28.3</w:t>
            </w:r>
          </w:p>
        </w:tc>
        <w:tc>
          <w:tcPr>
            <w:tcW w:w="898" w:type="dxa"/>
            <w:noWrap/>
            <w:hideMark/>
          </w:tcPr>
          <w:p w14:paraId="020B6B8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30.6</w:t>
            </w:r>
          </w:p>
        </w:tc>
        <w:tc>
          <w:tcPr>
            <w:tcW w:w="897" w:type="dxa"/>
            <w:noWrap/>
            <w:hideMark/>
          </w:tcPr>
          <w:p w14:paraId="0B29DFE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40.1</w:t>
            </w:r>
          </w:p>
        </w:tc>
        <w:tc>
          <w:tcPr>
            <w:tcW w:w="898" w:type="dxa"/>
            <w:noWrap/>
            <w:hideMark/>
          </w:tcPr>
          <w:p w14:paraId="607F9F6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39.1</w:t>
            </w:r>
          </w:p>
        </w:tc>
        <w:tc>
          <w:tcPr>
            <w:tcW w:w="898" w:type="dxa"/>
            <w:noWrap/>
            <w:hideMark/>
          </w:tcPr>
          <w:p w14:paraId="1B12EDE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34.1</w:t>
            </w:r>
          </w:p>
        </w:tc>
        <w:tc>
          <w:tcPr>
            <w:tcW w:w="898" w:type="dxa"/>
            <w:noWrap/>
            <w:hideMark/>
          </w:tcPr>
          <w:p w14:paraId="403D8A0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27.9</w:t>
            </w:r>
          </w:p>
        </w:tc>
        <w:tc>
          <w:tcPr>
            <w:tcW w:w="1701" w:type="dxa"/>
            <w:noWrap/>
            <w:hideMark/>
          </w:tcPr>
          <w:p w14:paraId="13E47FC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31.7</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40073509" w14:textId="331F5994"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25.7</w:t>
            </w:r>
          </w:p>
        </w:tc>
        <w:tc>
          <w:tcPr>
            <w:tcW w:w="1701" w:type="dxa"/>
            <w:noWrap/>
            <w:hideMark/>
          </w:tcPr>
          <w:p w14:paraId="6F8A6D23" w14:textId="49532D0A"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2C89D3D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676FC783"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7EF51D28"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LN24</w:t>
            </w:r>
          </w:p>
        </w:tc>
        <w:tc>
          <w:tcPr>
            <w:tcW w:w="1301" w:type="dxa"/>
            <w:noWrap/>
            <w:hideMark/>
          </w:tcPr>
          <w:p w14:paraId="1C6C8A2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511902</w:t>
            </w:r>
          </w:p>
        </w:tc>
        <w:tc>
          <w:tcPr>
            <w:tcW w:w="1302" w:type="dxa"/>
            <w:noWrap/>
            <w:hideMark/>
          </w:tcPr>
          <w:p w14:paraId="0AFC04E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222144</w:t>
            </w:r>
          </w:p>
        </w:tc>
        <w:tc>
          <w:tcPr>
            <w:tcW w:w="897" w:type="dxa"/>
            <w:noWrap/>
            <w:hideMark/>
          </w:tcPr>
          <w:p w14:paraId="015507D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27.2</w:t>
            </w:r>
          </w:p>
        </w:tc>
        <w:tc>
          <w:tcPr>
            <w:tcW w:w="898" w:type="dxa"/>
            <w:noWrap/>
            <w:hideMark/>
          </w:tcPr>
          <w:p w14:paraId="361B32A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27.3</w:t>
            </w:r>
          </w:p>
        </w:tc>
        <w:tc>
          <w:tcPr>
            <w:tcW w:w="898" w:type="dxa"/>
            <w:noWrap/>
            <w:hideMark/>
          </w:tcPr>
          <w:p w14:paraId="4C72FF3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20.8</w:t>
            </w:r>
          </w:p>
        </w:tc>
        <w:tc>
          <w:tcPr>
            <w:tcW w:w="898" w:type="dxa"/>
            <w:noWrap/>
            <w:hideMark/>
          </w:tcPr>
          <w:p w14:paraId="72B4EDE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16.3</w:t>
            </w:r>
          </w:p>
        </w:tc>
        <w:tc>
          <w:tcPr>
            <w:tcW w:w="897" w:type="dxa"/>
            <w:noWrap/>
            <w:hideMark/>
          </w:tcPr>
          <w:p w14:paraId="22171DA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11.7</w:t>
            </w:r>
          </w:p>
        </w:tc>
        <w:tc>
          <w:tcPr>
            <w:tcW w:w="898" w:type="dxa"/>
            <w:noWrap/>
            <w:hideMark/>
          </w:tcPr>
          <w:p w14:paraId="6BD9FAD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10.9</w:t>
            </w:r>
          </w:p>
        </w:tc>
        <w:tc>
          <w:tcPr>
            <w:tcW w:w="898" w:type="dxa"/>
            <w:noWrap/>
            <w:hideMark/>
          </w:tcPr>
          <w:p w14:paraId="2479F70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14.0</w:t>
            </w:r>
          </w:p>
        </w:tc>
        <w:tc>
          <w:tcPr>
            <w:tcW w:w="898" w:type="dxa"/>
            <w:noWrap/>
            <w:hideMark/>
          </w:tcPr>
          <w:p w14:paraId="7605D1F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14.7</w:t>
            </w:r>
          </w:p>
        </w:tc>
        <w:tc>
          <w:tcPr>
            <w:tcW w:w="897" w:type="dxa"/>
            <w:noWrap/>
            <w:hideMark/>
          </w:tcPr>
          <w:p w14:paraId="5855643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19.9</w:t>
            </w:r>
          </w:p>
        </w:tc>
        <w:tc>
          <w:tcPr>
            <w:tcW w:w="898" w:type="dxa"/>
            <w:noWrap/>
            <w:hideMark/>
          </w:tcPr>
          <w:p w14:paraId="5EF3AB9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24.3</w:t>
            </w:r>
          </w:p>
        </w:tc>
        <w:tc>
          <w:tcPr>
            <w:tcW w:w="898" w:type="dxa"/>
            <w:noWrap/>
            <w:hideMark/>
          </w:tcPr>
          <w:p w14:paraId="450B810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25.1</w:t>
            </w:r>
          </w:p>
        </w:tc>
        <w:tc>
          <w:tcPr>
            <w:tcW w:w="898" w:type="dxa"/>
            <w:noWrap/>
            <w:hideMark/>
          </w:tcPr>
          <w:p w14:paraId="6560A41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21.2</w:t>
            </w:r>
          </w:p>
        </w:tc>
        <w:tc>
          <w:tcPr>
            <w:tcW w:w="1701" w:type="dxa"/>
            <w:noWrap/>
            <w:hideMark/>
          </w:tcPr>
          <w:p w14:paraId="4784881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19.5</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42666E04" w14:textId="54BC5735"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15.8</w:t>
            </w:r>
          </w:p>
        </w:tc>
        <w:tc>
          <w:tcPr>
            <w:tcW w:w="1701" w:type="dxa"/>
            <w:noWrap/>
            <w:hideMark/>
          </w:tcPr>
          <w:p w14:paraId="6E97731B" w14:textId="16F3C0B6"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4327C2F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0254BD14"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4645CC7F"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LN25</w:t>
            </w:r>
          </w:p>
        </w:tc>
        <w:tc>
          <w:tcPr>
            <w:tcW w:w="1301" w:type="dxa"/>
            <w:noWrap/>
            <w:hideMark/>
          </w:tcPr>
          <w:p w14:paraId="7EC3112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511893</w:t>
            </w:r>
          </w:p>
        </w:tc>
        <w:tc>
          <w:tcPr>
            <w:tcW w:w="1302" w:type="dxa"/>
            <w:noWrap/>
            <w:hideMark/>
          </w:tcPr>
          <w:p w14:paraId="1C76106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222068</w:t>
            </w:r>
          </w:p>
        </w:tc>
        <w:tc>
          <w:tcPr>
            <w:tcW w:w="897" w:type="dxa"/>
            <w:noWrap/>
            <w:hideMark/>
          </w:tcPr>
          <w:p w14:paraId="785F6C5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32.4</w:t>
            </w:r>
          </w:p>
        </w:tc>
        <w:tc>
          <w:tcPr>
            <w:tcW w:w="898" w:type="dxa"/>
            <w:noWrap/>
            <w:hideMark/>
          </w:tcPr>
          <w:p w14:paraId="7FCB752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33.5</w:t>
            </w:r>
          </w:p>
        </w:tc>
        <w:tc>
          <w:tcPr>
            <w:tcW w:w="898" w:type="dxa"/>
            <w:noWrap/>
            <w:hideMark/>
          </w:tcPr>
          <w:p w14:paraId="3B59703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26.2</w:t>
            </w:r>
          </w:p>
        </w:tc>
        <w:tc>
          <w:tcPr>
            <w:tcW w:w="898" w:type="dxa"/>
            <w:noWrap/>
            <w:hideMark/>
          </w:tcPr>
          <w:p w14:paraId="7131F5B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24.1</w:t>
            </w:r>
          </w:p>
        </w:tc>
        <w:tc>
          <w:tcPr>
            <w:tcW w:w="897" w:type="dxa"/>
            <w:noWrap/>
            <w:hideMark/>
          </w:tcPr>
          <w:p w14:paraId="24AC7F9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18.3</w:t>
            </w:r>
          </w:p>
        </w:tc>
        <w:tc>
          <w:tcPr>
            <w:tcW w:w="898" w:type="dxa"/>
            <w:noWrap/>
            <w:hideMark/>
          </w:tcPr>
          <w:p w14:paraId="08A7A57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21.2</w:t>
            </w:r>
          </w:p>
        </w:tc>
        <w:tc>
          <w:tcPr>
            <w:tcW w:w="898" w:type="dxa"/>
            <w:noWrap/>
            <w:hideMark/>
          </w:tcPr>
          <w:p w14:paraId="228479E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w:t>
            </w:r>
          </w:p>
        </w:tc>
        <w:tc>
          <w:tcPr>
            <w:tcW w:w="898" w:type="dxa"/>
            <w:noWrap/>
            <w:hideMark/>
          </w:tcPr>
          <w:p w14:paraId="4F44CC4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22.9</w:t>
            </w:r>
          </w:p>
        </w:tc>
        <w:tc>
          <w:tcPr>
            <w:tcW w:w="897" w:type="dxa"/>
            <w:noWrap/>
            <w:hideMark/>
          </w:tcPr>
          <w:p w14:paraId="1D5CF52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30.6</w:t>
            </w:r>
          </w:p>
        </w:tc>
        <w:tc>
          <w:tcPr>
            <w:tcW w:w="898" w:type="dxa"/>
            <w:noWrap/>
            <w:hideMark/>
          </w:tcPr>
          <w:p w14:paraId="1236296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32.5</w:t>
            </w:r>
          </w:p>
        </w:tc>
        <w:tc>
          <w:tcPr>
            <w:tcW w:w="898" w:type="dxa"/>
            <w:noWrap/>
            <w:hideMark/>
          </w:tcPr>
          <w:p w14:paraId="42DED91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30.9</w:t>
            </w:r>
          </w:p>
        </w:tc>
        <w:tc>
          <w:tcPr>
            <w:tcW w:w="898" w:type="dxa"/>
            <w:noWrap/>
            <w:hideMark/>
          </w:tcPr>
          <w:p w14:paraId="7A3A1EB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25.8</w:t>
            </w:r>
          </w:p>
        </w:tc>
        <w:tc>
          <w:tcPr>
            <w:tcW w:w="1701" w:type="dxa"/>
            <w:noWrap/>
            <w:hideMark/>
          </w:tcPr>
          <w:p w14:paraId="22B84B0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26.7</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13227C59" w14:textId="586A814A"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21.6</w:t>
            </w:r>
          </w:p>
        </w:tc>
        <w:tc>
          <w:tcPr>
            <w:tcW w:w="1701" w:type="dxa"/>
            <w:noWrap/>
            <w:hideMark/>
          </w:tcPr>
          <w:p w14:paraId="2D091609" w14:textId="2034C50F"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509F177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2661DB47"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07E65141"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LN26</w:t>
            </w:r>
          </w:p>
        </w:tc>
        <w:tc>
          <w:tcPr>
            <w:tcW w:w="1301" w:type="dxa"/>
            <w:noWrap/>
            <w:hideMark/>
          </w:tcPr>
          <w:p w14:paraId="29C7EBC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512109</w:t>
            </w:r>
          </w:p>
        </w:tc>
        <w:tc>
          <w:tcPr>
            <w:tcW w:w="1302" w:type="dxa"/>
            <w:noWrap/>
            <w:hideMark/>
          </w:tcPr>
          <w:p w14:paraId="75AE095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222234</w:t>
            </w:r>
          </w:p>
        </w:tc>
        <w:tc>
          <w:tcPr>
            <w:tcW w:w="897" w:type="dxa"/>
            <w:noWrap/>
            <w:hideMark/>
          </w:tcPr>
          <w:p w14:paraId="30A9B63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22.0</w:t>
            </w:r>
          </w:p>
        </w:tc>
        <w:tc>
          <w:tcPr>
            <w:tcW w:w="898" w:type="dxa"/>
            <w:noWrap/>
            <w:hideMark/>
          </w:tcPr>
          <w:p w14:paraId="79C16A5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21.4</w:t>
            </w:r>
          </w:p>
        </w:tc>
        <w:tc>
          <w:tcPr>
            <w:tcW w:w="898" w:type="dxa"/>
            <w:noWrap/>
            <w:hideMark/>
          </w:tcPr>
          <w:p w14:paraId="0C1AB66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17.9</w:t>
            </w:r>
          </w:p>
        </w:tc>
        <w:tc>
          <w:tcPr>
            <w:tcW w:w="898" w:type="dxa"/>
            <w:noWrap/>
            <w:hideMark/>
          </w:tcPr>
          <w:p w14:paraId="77D4328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23.1</w:t>
            </w:r>
          </w:p>
        </w:tc>
        <w:tc>
          <w:tcPr>
            <w:tcW w:w="897" w:type="dxa"/>
            <w:noWrap/>
            <w:hideMark/>
          </w:tcPr>
          <w:p w14:paraId="22A27BB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11.1</w:t>
            </w:r>
          </w:p>
        </w:tc>
        <w:tc>
          <w:tcPr>
            <w:tcW w:w="898" w:type="dxa"/>
            <w:noWrap/>
            <w:hideMark/>
          </w:tcPr>
          <w:p w14:paraId="4E7026D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10.7</w:t>
            </w:r>
          </w:p>
        </w:tc>
        <w:tc>
          <w:tcPr>
            <w:tcW w:w="898" w:type="dxa"/>
            <w:noWrap/>
            <w:hideMark/>
          </w:tcPr>
          <w:p w14:paraId="3F8E00E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12.1</w:t>
            </w:r>
          </w:p>
        </w:tc>
        <w:tc>
          <w:tcPr>
            <w:tcW w:w="898" w:type="dxa"/>
            <w:noWrap/>
            <w:hideMark/>
          </w:tcPr>
          <w:p w14:paraId="45C4B99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14.9</w:t>
            </w:r>
          </w:p>
        </w:tc>
        <w:tc>
          <w:tcPr>
            <w:tcW w:w="897" w:type="dxa"/>
            <w:noWrap/>
            <w:hideMark/>
          </w:tcPr>
          <w:p w14:paraId="2710A76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19.2</w:t>
            </w:r>
          </w:p>
        </w:tc>
        <w:tc>
          <w:tcPr>
            <w:tcW w:w="898" w:type="dxa"/>
            <w:noWrap/>
            <w:hideMark/>
          </w:tcPr>
          <w:p w14:paraId="44F1FFB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21.7</w:t>
            </w:r>
          </w:p>
        </w:tc>
        <w:tc>
          <w:tcPr>
            <w:tcW w:w="898" w:type="dxa"/>
            <w:noWrap/>
            <w:hideMark/>
          </w:tcPr>
          <w:p w14:paraId="12EAFFC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20.9</w:t>
            </w:r>
          </w:p>
        </w:tc>
        <w:tc>
          <w:tcPr>
            <w:tcW w:w="898" w:type="dxa"/>
            <w:noWrap/>
            <w:hideMark/>
          </w:tcPr>
          <w:p w14:paraId="5C62F39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15.4</w:t>
            </w:r>
          </w:p>
        </w:tc>
        <w:tc>
          <w:tcPr>
            <w:tcW w:w="1701" w:type="dxa"/>
            <w:noWrap/>
            <w:hideMark/>
          </w:tcPr>
          <w:p w14:paraId="5B26FB0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17.5</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017A522F" w14:textId="08EEE973"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14.2</w:t>
            </w:r>
          </w:p>
        </w:tc>
        <w:tc>
          <w:tcPr>
            <w:tcW w:w="1701" w:type="dxa"/>
            <w:noWrap/>
            <w:hideMark/>
          </w:tcPr>
          <w:p w14:paraId="4CAF7F7C" w14:textId="23789A1B"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03BA8A8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01E9775D"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325F209"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LN27</w:t>
            </w:r>
          </w:p>
        </w:tc>
        <w:tc>
          <w:tcPr>
            <w:tcW w:w="1301" w:type="dxa"/>
            <w:noWrap/>
            <w:hideMark/>
          </w:tcPr>
          <w:p w14:paraId="31C3026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512134</w:t>
            </w:r>
          </w:p>
        </w:tc>
        <w:tc>
          <w:tcPr>
            <w:tcW w:w="1302" w:type="dxa"/>
            <w:noWrap/>
            <w:hideMark/>
          </w:tcPr>
          <w:p w14:paraId="21413AE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222198</w:t>
            </w:r>
          </w:p>
        </w:tc>
        <w:tc>
          <w:tcPr>
            <w:tcW w:w="897" w:type="dxa"/>
            <w:noWrap/>
            <w:hideMark/>
          </w:tcPr>
          <w:p w14:paraId="5E7CD2C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31.1</w:t>
            </w:r>
          </w:p>
        </w:tc>
        <w:tc>
          <w:tcPr>
            <w:tcW w:w="898" w:type="dxa"/>
            <w:noWrap/>
            <w:hideMark/>
          </w:tcPr>
          <w:p w14:paraId="75AF24F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28.6</w:t>
            </w:r>
          </w:p>
        </w:tc>
        <w:tc>
          <w:tcPr>
            <w:tcW w:w="898" w:type="dxa"/>
            <w:noWrap/>
            <w:hideMark/>
          </w:tcPr>
          <w:p w14:paraId="5B29D73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24.1</w:t>
            </w:r>
          </w:p>
        </w:tc>
        <w:tc>
          <w:tcPr>
            <w:tcW w:w="898" w:type="dxa"/>
            <w:noWrap/>
            <w:hideMark/>
          </w:tcPr>
          <w:p w14:paraId="6F316D4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14.9</w:t>
            </w:r>
          </w:p>
        </w:tc>
        <w:tc>
          <w:tcPr>
            <w:tcW w:w="897" w:type="dxa"/>
            <w:noWrap/>
            <w:hideMark/>
          </w:tcPr>
          <w:p w14:paraId="563B48D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17.6</w:t>
            </w:r>
          </w:p>
        </w:tc>
        <w:tc>
          <w:tcPr>
            <w:tcW w:w="898" w:type="dxa"/>
            <w:noWrap/>
            <w:hideMark/>
          </w:tcPr>
          <w:p w14:paraId="3B67261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21.2</w:t>
            </w:r>
          </w:p>
        </w:tc>
        <w:tc>
          <w:tcPr>
            <w:tcW w:w="898" w:type="dxa"/>
            <w:noWrap/>
            <w:hideMark/>
          </w:tcPr>
          <w:p w14:paraId="7F2E32F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22.9</w:t>
            </w:r>
          </w:p>
        </w:tc>
        <w:tc>
          <w:tcPr>
            <w:tcW w:w="898" w:type="dxa"/>
            <w:noWrap/>
            <w:hideMark/>
          </w:tcPr>
          <w:p w14:paraId="2A657D4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23.8</w:t>
            </w:r>
          </w:p>
        </w:tc>
        <w:tc>
          <w:tcPr>
            <w:tcW w:w="897" w:type="dxa"/>
            <w:noWrap/>
            <w:hideMark/>
          </w:tcPr>
          <w:p w14:paraId="1282EC8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30.7</w:t>
            </w:r>
          </w:p>
        </w:tc>
        <w:tc>
          <w:tcPr>
            <w:tcW w:w="898" w:type="dxa"/>
            <w:noWrap/>
            <w:hideMark/>
          </w:tcPr>
          <w:p w14:paraId="43B8963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31.0</w:t>
            </w:r>
          </w:p>
        </w:tc>
        <w:tc>
          <w:tcPr>
            <w:tcW w:w="898" w:type="dxa"/>
            <w:noWrap/>
            <w:hideMark/>
          </w:tcPr>
          <w:p w14:paraId="1B67850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28.6</w:t>
            </w:r>
          </w:p>
        </w:tc>
        <w:tc>
          <w:tcPr>
            <w:tcW w:w="898" w:type="dxa"/>
            <w:noWrap/>
            <w:hideMark/>
          </w:tcPr>
          <w:p w14:paraId="6D6787E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23.8</w:t>
            </w:r>
          </w:p>
        </w:tc>
        <w:tc>
          <w:tcPr>
            <w:tcW w:w="1701" w:type="dxa"/>
            <w:noWrap/>
            <w:hideMark/>
          </w:tcPr>
          <w:p w14:paraId="37D6914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24.9</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3D8F0B5C" w14:textId="507E940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20.1</w:t>
            </w:r>
          </w:p>
        </w:tc>
        <w:tc>
          <w:tcPr>
            <w:tcW w:w="1701" w:type="dxa"/>
            <w:noWrap/>
            <w:hideMark/>
          </w:tcPr>
          <w:p w14:paraId="33B38A5C" w14:textId="64BCC67D"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09CFBF4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73BFC95E"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7494CE39"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LN28</w:t>
            </w:r>
          </w:p>
        </w:tc>
        <w:tc>
          <w:tcPr>
            <w:tcW w:w="1301" w:type="dxa"/>
            <w:noWrap/>
            <w:hideMark/>
          </w:tcPr>
          <w:p w14:paraId="0BB85DB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507798</w:t>
            </w:r>
          </w:p>
        </w:tc>
        <w:tc>
          <w:tcPr>
            <w:tcW w:w="1302" w:type="dxa"/>
            <w:noWrap/>
            <w:hideMark/>
          </w:tcPr>
          <w:p w14:paraId="3AEF18F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219832</w:t>
            </w:r>
          </w:p>
        </w:tc>
        <w:tc>
          <w:tcPr>
            <w:tcW w:w="897" w:type="dxa"/>
            <w:noWrap/>
            <w:hideMark/>
          </w:tcPr>
          <w:p w14:paraId="019D37B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35.3</w:t>
            </w:r>
          </w:p>
        </w:tc>
        <w:tc>
          <w:tcPr>
            <w:tcW w:w="898" w:type="dxa"/>
            <w:noWrap/>
            <w:hideMark/>
          </w:tcPr>
          <w:p w14:paraId="076E15C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38.3</w:t>
            </w:r>
          </w:p>
        </w:tc>
        <w:tc>
          <w:tcPr>
            <w:tcW w:w="898" w:type="dxa"/>
            <w:noWrap/>
            <w:hideMark/>
          </w:tcPr>
          <w:p w14:paraId="25457D8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31.0</w:t>
            </w:r>
          </w:p>
        </w:tc>
        <w:tc>
          <w:tcPr>
            <w:tcW w:w="898" w:type="dxa"/>
            <w:noWrap/>
            <w:hideMark/>
          </w:tcPr>
          <w:p w14:paraId="75ECB4E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30.9</w:t>
            </w:r>
          </w:p>
        </w:tc>
        <w:tc>
          <w:tcPr>
            <w:tcW w:w="897" w:type="dxa"/>
            <w:noWrap/>
            <w:hideMark/>
          </w:tcPr>
          <w:p w14:paraId="14E443B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24.6</w:t>
            </w:r>
          </w:p>
        </w:tc>
        <w:tc>
          <w:tcPr>
            <w:tcW w:w="898" w:type="dxa"/>
            <w:noWrap/>
            <w:hideMark/>
          </w:tcPr>
          <w:p w14:paraId="1405A9A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28.2</w:t>
            </w:r>
          </w:p>
        </w:tc>
        <w:tc>
          <w:tcPr>
            <w:tcW w:w="898" w:type="dxa"/>
            <w:noWrap/>
            <w:hideMark/>
          </w:tcPr>
          <w:p w14:paraId="384A490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30.9</w:t>
            </w:r>
          </w:p>
        </w:tc>
        <w:tc>
          <w:tcPr>
            <w:tcW w:w="898" w:type="dxa"/>
            <w:noWrap/>
            <w:hideMark/>
          </w:tcPr>
          <w:p w14:paraId="14E077D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33.2</w:t>
            </w:r>
          </w:p>
        </w:tc>
        <w:tc>
          <w:tcPr>
            <w:tcW w:w="897" w:type="dxa"/>
            <w:noWrap/>
            <w:hideMark/>
          </w:tcPr>
          <w:p w14:paraId="02618AC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37.3</w:t>
            </w:r>
          </w:p>
        </w:tc>
        <w:tc>
          <w:tcPr>
            <w:tcW w:w="898" w:type="dxa"/>
            <w:noWrap/>
            <w:hideMark/>
          </w:tcPr>
          <w:p w14:paraId="7316E0A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4FB5E62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36.3</w:t>
            </w:r>
          </w:p>
        </w:tc>
        <w:tc>
          <w:tcPr>
            <w:tcW w:w="898" w:type="dxa"/>
            <w:noWrap/>
            <w:hideMark/>
          </w:tcPr>
          <w:p w14:paraId="104C260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31.9</w:t>
            </w:r>
          </w:p>
        </w:tc>
        <w:tc>
          <w:tcPr>
            <w:tcW w:w="1701" w:type="dxa"/>
            <w:noWrap/>
            <w:hideMark/>
          </w:tcPr>
          <w:p w14:paraId="545C115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32.5</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6B1324C7" w14:textId="2301B3AD"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26.4</w:t>
            </w:r>
          </w:p>
        </w:tc>
        <w:tc>
          <w:tcPr>
            <w:tcW w:w="1701" w:type="dxa"/>
            <w:noWrap/>
            <w:hideMark/>
          </w:tcPr>
          <w:p w14:paraId="5876DA22" w14:textId="39178A98"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629B1D4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466843F8"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F9D1668"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LN52</w:t>
            </w:r>
          </w:p>
        </w:tc>
        <w:tc>
          <w:tcPr>
            <w:tcW w:w="1301" w:type="dxa"/>
            <w:noWrap/>
            <w:hideMark/>
          </w:tcPr>
          <w:p w14:paraId="687165F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508689</w:t>
            </w:r>
          </w:p>
        </w:tc>
        <w:tc>
          <w:tcPr>
            <w:tcW w:w="1302" w:type="dxa"/>
            <w:noWrap/>
            <w:hideMark/>
          </w:tcPr>
          <w:p w14:paraId="61620BA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221379</w:t>
            </w:r>
          </w:p>
        </w:tc>
        <w:tc>
          <w:tcPr>
            <w:tcW w:w="897" w:type="dxa"/>
            <w:noWrap/>
            <w:hideMark/>
          </w:tcPr>
          <w:p w14:paraId="0964D0D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39.4</w:t>
            </w:r>
          </w:p>
        </w:tc>
        <w:tc>
          <w:tcPr>
            <w:tcW w:w="898" w:type="dxa"/>
            <w:noWrap/>
            <w:hideMark/>
          </w:tcPr>
          <w:p w14:paraId="7BADA30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43.3</w:t>
            </w:r>
          </w:p>
        </w:tc>
        <w:tc>
          <w:tcPr>
            <w:tcW w:w="898" w:type="dxa"/>
            <w:noWrap/>
            <w:hideMark/>
          </w:tcPr>
          <w:p w14:paraId="4F53F6D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37.7</w:t>
            </w:r>
          </w:p>
        </w:tc>
        <w:tc>
          <w:tcPr>
            <w:tcW w:w="898" w:type="dxa"/>
            <w:noWrap/>
            <w:hideMark/>
          </w:tcPr>
          <w:p w14:paraId="63328CD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42.7</w:t>
            </w:r>
          </w:p>
        </w:tc>
        <w:tc>
          <w:tcPr>
            <w:tcW w:w="897" w:type="dxa"/>
            <w:noWrap/>
            <w:hideMark/>
          </w:tcPr>
          <w:p w14:paraId="25513CE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45.1</w:t>
            </w:r>
          </w:p>
        </w:tc>
        <w:tc>
          <w:tcPr>
            <w:tcW w:w="898" w:type="dxa"/>
            <w:noWrap/>
            <w:hideMark/>
          </w:tcPr>
          <w:p w14:paraId="3899C02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40.4</w:t>
            </w:r>
          </w:p>
        </w:tc>
        <w:tc>
          <w:tcPr>
            <w:tcW w:w="898" w:type="dxa"/>
            <w:noWrap/>
            <w:hideMark/>
          </w:tcPr>
          <w:p w14:paraId="7D6E9E3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24.6</w:t>
            </w:r>
          </w:p>
        </w:tc>
        <w:tc>
          <w:tcPr>
            <w:tcW w:w="898" w:type="dxa"/>
            <w:noWrap/>
            <w:hideMark/>
          </w:tcPr>
          <w:p w14:paraId="17B9A23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7" w:type="dxa"/>
            <w:noWrap/>
            <w:hideMark/>
          </w:tcPr>
          <w:p w14:paraId="478FFA6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39.3</w:t>
            </w:r>
          </w:p>
        </w:tc>
        <w:tc>
          <w:tcPr>
            <w:tcW w:w="898" w:type="dxa"/>
            <w:noWrap/>
            <w:hideMark/>
          </w:tcPr>
          <w:p w14:paraId="798641F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2E9EA1C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36.5</w:t>
            </w:r>
          </w:p>
        </w:tc>
        <w:tc>
          <w:tcPr>
            <w:tcW w:w="898" w:type="dxa"/>
            <w:noWrap/>
            <w:hideMark/>
          </w:tcPr>
          <w:p w14:paraId="16B1873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26.0</w:t>
            </w:r>
          </w:p>
        </w:tc>
        <w:tc>
          <w:tcPr>
            <w:tcW w:w="1701" w:type="dxa"/>
            <w:noWrap/>
            <w:hideMark/>
          </w:tcPr>
          <w:p w14:paraId="339E2C9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37.5</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5621793E" w14:textId="1356B33D"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30.4</w:t>
            </w:r>
          </w:p>
        </w:tc>
        <w:tc>
          <w:tcPr>
            <w:tcW w:w="1701" w:type="dxa"/>
            <w:noWrap/>
            <w:hideMark/>
          </w:tcPr>
          <w:p w14:paraId="5D3517F0" w14:textId="572CB33F"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58E438E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3932C696"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29046E91"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LN53</w:t>
            </w:r>
          </w:p>
        </w:tc>
        <w:tc>
          <w:tcPr>
            <w:tcW w:w="1301" w:type="dxa"/>
            <w:noWrap/>
            <w:hideMark/>
          </w:tcPr>
          <w:p w14:paraId="2A12729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507717</w:t>
            </w:r>
          </w:p>
        </w:tc>
        <w:tc>
          <w:tcPr>
            <w:tcW w:w="1302" w:type="dxa"/>
            <w:noWrap/>
            <w:hideMark/>
          </w:tcPr>
          <w:p w14:paraId="20C3C4E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219923</w:t>
            </w:r>
          </w:p>
        </w:tc>
        <w:tc>
          <w:tcPr>
            <w:tcW w:w="897" w:type="dxa"/>
            <w:noWrap/>
            <w:hideMark/>
          </w:tcPr>
          <w:p w14:paraId="1164CF6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28.3</w:t>
            </w:r>
          </w:p>
        </w:tc>
        <w:tc>
          <w:tcPr>
            <w:tcW w:w="898" w:type="dxa"/>
            <w:noWrap/>
            <w:hideMark/>
          </w:tcPr>
          <w:p w14:paraId="63751F7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30.2</w:t>
            </w:r>
          </w:p>
        </w:tc>
        <w:tc>
          <w:tcPr>
            <w:tcW w:w="898" w:type="dxa"/>
            <w:noWrap/>
            <w:hideMark/>
          </w:tcPr>
          <w:p w14:paraId="1F4621C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22.6</w:t>
            </w:r>
          </w:p>
        </w:tc>
        <w:tc>
          <w:tcPr>
            <w:tcW w:w="898" w:type="dxa"/>
            <w:noWrap/>
            <w:hideMark/>
          </w:tcPr>
          <w:p w14:paraId="6089C20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w:t>
            </w:r>
          </w:p>
        </w:tc>
        <w:tc>
          <w:tcPr>
            <w:tcW w:w="897" w:type="dxa"/>
            <w:noWrap/>
            <w:hideMark/>
          </w:tcPr>
          <w:p w14:paraId="1FE65DD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16.8</w:t>
            </w:r>
          </w:p>
        </w:tc>
        <w:tc>
          <w:tcPr>
            <w:tcW w:w="898" w:type="dxa"/>
            <w:noWrap/>
            <w:hideMark/>
          </w:tcPr>
          <w:p w14:paraId="63ABCBC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15.3</w:t>
            </w:r>
          </w:p>
        </w:tc>
        <w:tc>
          <w:tcPr>
            <w:tcW w:w="898" w:type="dxa"/>
            <w:noWrap/>
            <w:hideMark/>
          </w:tcPr>
          <w:p w14:paraId="50B4E7E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18.4</w:t>
            </w:r>
          </w:p>
        </w:tc>
        <w:tc>
          <w:tcPr>
            <w:tcW w:w="898" w:type="dxa"/>
            <w:noWrap/>
            <w:hideMark/>
          </w:tcPr>
          <w:p w14:paraId="47328B7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21.8</w:t>
            </w:r>
          </w:p>
        </w:tc>
        <w:tc>
          <w:tcPr>
            <w:tcW w:w="897" w:type="dxa"/>
            <w:noWrap/>
            <w:hideMark/>
          </w:tcPr>
          <w:p w14:paraId="791D7E0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24.9</w:t>
            </w:r>
          </w:p>
        </w:tc>
        <w:tc>
          <w:tcPr>
            <w:tcW w:w="898" w:type="dxa"/>
            <w:noWrap/>
            <w:hideMark/>
          </w:tcPr>
          <w:p w14:paraId="7B78503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26.0</w:t>
            </w:r>
          </w:p>
        </w:tc>
        <w:tc>
          <w:tcPr>
            <w:tcW w:w="898" w:type="dxa"/>
            <w:noWrap/>
            <w:hideMark/>
          </w:tcPr>
          <w:p w14:paraId="51AA5C6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27.1</w:t>
            </w:r>
          </w:p>
        </w:tc>
        <w:tc>
          <w:tcPr>
            <w:tcW w:w="898" w:type="dxa"/>
            <w:noWrap/>
            <w:hideMark/>
          </w:tcPr>
          <w:p w14:paraId="0FA85A4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21.0</w:t>
            </w:r>
          </w:p>
        </w:tc>
        <w:tc>
          <w:tcPr>
            <w:tcW w:w="1701" w:type="dxa"/>
            <w:noWrap/>
            <w:hideMark/>
          </w:tcPr>
          <w:p w14:paraId="489B19D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22.9</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013C6AF0" w14:textId="0026F844"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18.5</w:t>
            </w:r>
          </w:p>
        </w:tc>
        <w:tc>
          <w:tcPr>
            <w:tcW w:w="1701" w:type="dxa"/>
            <w:noWrap/>
            <w:hideMark/>
          </w:tcPr>
          <w:p w14:paraId="05DF3462" w14:textId="68E56368"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5EE95A1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03C8C237"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6BF93DFC"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LN54</w:t>
            </w:r>
          </w:p>
        </w:tc>
        <w:tc>
          <w:tcPr>
            <w:tcW w:w="1301" w:type="dxa"/>
            <w:noWrap/>
            <w:hideMark/>
          </w:tcPr>
          <w:p w14:paraId="53CBD00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507712</w:t>
            </w:r>
          </w:p>
        </w:tc>
        <w:tc>
          <w:tcPr>
            <w:tcW w:w="1302" w:type="dxa"/>
            <w:noWrap/>
            <w:hideMark/>
          </w:tcPr>
          <w:p w14:paraId="4CF964F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219915</w:t>
            </w:r>
          </w:p>
        </w:tc>
        <w:tc>
          <w:tcPr>
            <w:tcW w:w="897" w:type="dxa"/>
            <w:noWrap/>
            <w:hideMark/>
          </w:tcPr>
          <w:p w14:paraId="16A2C38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7D32DDB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32.3</w:t>
            </w:r>
          </w:p>
        </w:tc>
        <w:tc>
          <w:tcPr>
            <w:tcW w:w="898" w:type="dxa"/>
            <w:noWrap/>
            <w:hideMark/>
          </w:tcPr>
          <w:p w14:paraId="236FA12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24.1</w:t>
            </w:r>
          </w:p>
        </w:tc>
        <w:tc>
          <w:tcPr>
            <w:tcW w:w="898" w:type="dxa"/>
            <w:noWrap/>
            <w:hideMark/>
          </w:tcPr>
          <w:p w14:paraId="0C85099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22.6</w:t>
            </w:r>
          </w:p>
        </w:tc>
        <w:tc>
          <w:tcPr>
            <w:tcW w:w="897" w:type="dxa"/>
            <w:noWrap/>
            <w:hideMark/>
          </w:tcPr>
          <w:p w14:paraId="66CDABD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7B46239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17.7</w:t>
            </w:r>
          </w:p>
        </w:tc>
        <w:tc>
          <w:tcPr>
            <w:tcW w:w="898" w:type="dxa"/>
            <w:noWrap/>
            <w:hideMark/>
          </w:tcPr>
          <w:p w14:paraId="4CD0DC9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22.7</w:t>
            </w:r>
          </w:p>
        </w:tc>
        <w:tc>
          <w:tcPr>
            <w:tcW w:w="898" w:type="dxa"/>
            <w:noWrap/>
            <w:hideMark/>
          </w:tcPr>
          <w:p w14:paraId="03AC045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24.8</w:t>
            </w:r>
          </w:p>
        </w:tc>
        <w:tc>
          <w:tcPr>
            <w:tcW w:w="897" w:type="dxa"/>
            <w:noWrap/>
            <w:hideMark/>
          </w:tcPr>
          <w:p w14:paraId="792F7C3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2DBDE29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29.4</w:t>
            </w:r>
          </w:p>
        </w:tc>
        <w:tc>
          <w:tcPr>
            <w:tcW w:w="898" w:type="dxa"/>
            <w:noWrap/>
            <w:hideMark/>
          </w:tcPr>
          <w:p w14:paraId="68AA77C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30.6</w:t>
            </w:r>
          </w:p>
        </w:tc>
        <w:tc>
          <w:tcPr>
            <w:tcW w:w="898" w:type="dxa"/>
            <w:noWrap/>
            <w:hideMark/>
          </w:tcPr>
          <w:p w14:paraId="6EC1B44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701" w:type="dxa"/>
            <w:noWrap/>
            <w:hideMark/>
          </w:tcPr>
          <w:p w14:paraId="182D0CD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25.5</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135244E3" w14:textId="720EF8A8"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20.8</w:t>
            </w:r>
          </w:p>
        </w:tc>
        <w:tc>
          <w:tcPr>
            <w:tcW w:w="1701" w:type="dxa"/>
            <w:noWrap/>
            <w:hideMark/>
          </w:tcPr>
          <w:p w14:paraId="56297575" w14:textId="43237FB9"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0F8BDDC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364046D0"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47CF690F"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LN55</w:t>
            </w:r>
          </w:p>
        </w:tc>
        <w:tc>
          <w:tcPr>
            <w:tcW w:w="1301" w:type="dxa"/>
            <w:noWrap/>
            <w:hideMark/>
          </w:tcPr>
          <w:p w14:paraId="7AFE3D5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507732</w:t>
            </w:r>
          </w:p>
        </w:tc>
        <w:tc>
          <w:tcPr>
            <w:tcW w:w="1302" w:type="dxa"/>
            <w:noWrap/>
            <w:hideMark/>
          </w:tcPr>
          <w:p w14:paraId="0683103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219886</w:t>
            </w:r>
          </w:p>
        </w:tc>
        <w:tc>
          <w:tcPr>
            <w:tcW w:w="897" w:type="dxa"/>
            <w:noWrap/>
            <w:hideMark/>
          </w:tcPr>
          <w:p w14:paraId="6D12B67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29.3</w:t>
            </w:r>
          </w:p>
        </w:tc>
        <w:tc>
          <w:tcPr>
            <w:tcW w:w="898" w:type="dxa"/>
            <w:noWrap/>
            <w:hideMark/>
          </w:tcPr>
          <w:p w14:paraId="01EF104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29.6</w:t>
            </w:r>
          </w:p>
        </w:tc>
        <w:tc>
          <w:tcPr>
            <w:tcW w:w="898" w:type="dxa"/>
            <w:noWrap/>
            <w:hideMark/>
          </w:tcPr>
          <w:p w14:paraId="4B50693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23.0</w:t>
            </w:r>
          </w:p>
        </w:tc>
        <w:tc>
          <w:tcPr>
            <w:tcW w:w="898" w:type="dxa"/>
            <w:noWrap/>
            <w:hideMark/>
          </w:tcPr>
          <w:p w14:paraId="66E0E1E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23.2</w:t>
            </w:r>
          </w:p>
        </w:tc>
        <w:tc>
          <w:tcPr>
            <w:tcW w:w="897" w:type="dxa"/>
            <w:noWrap/>
            <w:hideMark/>
          </w:tcPr>
          <w:p w14:paraId="5C4869D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611112A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17.2</w:t>
            </w:r>
          </w:p>
        </w:tc>
        <w:tc>
          <w:tcPr>
            <w:tcW w:w="898" w:type="dxa"/>
            <w:noWrap/>
            <w:hideMark/>
          </w:tcPr>
          <w:p w14:paraId="6706722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19.6</w:t>
            </w:r>
          </w:p>
        </w:tc>
        <w:tc>
          <w:tcPr>
            <w:tcW w:w="898" w:type="dxa"/>
            <w:noWrap/>
            <w:hideMark/>
          </w:tcPr>
          <w:p w14:paraId="7D5727C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22.7</w:t>
            </w:r>
          </w:p>
        </w:tc>
        <w:tc>
          <w:tcPr>
            <w:tcW w:w="897" w:type="dxa"/>
            <w:noWrap/>
            <w:hideMark/>
          </w:tcPr>
          <w:p w14:paraId="139EBC3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20.2</w:t>
            </w:r>
          </w:p>
        </w:tc>
        <w:tc>
          <w:tcPr>
            <w:tcW w:w="898" w:type="dxa"/>
            <w:noWrap/>
            <w:hideMark/>
          </w:tcPr>
          <w:p w14:paraId="4BA659A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47CB0C5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26.6</w:t>
            </w:r>
          </w:p>
        </w:tc>
        <w:tc>
          <w:tcPr>
            <w:tcW w:w="898" w:type="dxa"/>
            <w:noWrap/>
            <w:hideMark/>
          </w:tcPr>
          <w:p w14:paraId="53A4BB1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19.3</w:t>
            </w:r>
          </w:p>
        </w:tc>
        <w:tc>
          <w:tcPr>
            <w:tcW w:w="1701" w:type="dxa"/>
            <w:noWrap/>
            <w:hideMark/>
          </w:tcPr>
          <w:p w14:paraId="71AB6E7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23.1</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58BA0C78" w14:textId="43662876"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18.7</w:t>
            </w:r>
          </w:p>
        </w:tc>
        <w:tc>
          <w:tcPr>
            <w:tcW w:w="1701" w:type="dxa"/>
            <w:noWrap/>
            <w:hideMark/>
          </w:tcPr>
          <w:p w14:paraId="747D42D0" w14:textId="43E7A81C"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047922F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1386A199"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5AE9598D"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LN56</w:t>
            </w:r>
          </w:p>
        </w:tc>
        <w:tc>
          <w:tcPr>
            <w:tcW w:w="1301" w:type="dxa"/>
            <w:noWrap/>
            <w:hideMark/>
          </w:tcPr>
          <w:p w14:paraId="451D54B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507747</w:t>
            </w:r>
          </w:p>
        </w:tc>
        <w:tc>
          <w:tcPr>
            <w:tcW w:w="1302" w:type="dxa"/>
            <w:noWrap/>
            <w:hideMark/>
          </w:tcPr>
          <w:p w14:paraId="11477F7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219894</w:t>
            </w:r>
          </w:p>
        </w:tc>
        <w:tc>
          <w:tcPr>
            <w:tcW w:w="897" w:type="dxa"/>
            <w:noWrap/>
            <w:hideMark/>
          </w:tcPr>
          <w:p w14:paraId="7EF1DEA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28.3</w:t>
            </w:r>
          </w:p>
        </w:tc>
        <w:tc>
          <w:tcPr>
            <w:tcW w:w="898" w:type="dxa"/>
            <w:noWrap/>
            <w:hideMark/>
          </w:tcPr>
          <w:p w14:paraId="1FF7B87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28.9</w:t>
            </w:r>
          </w:p>
        </w:tc>
        <w:tc>
          <w:tcPr>
            <w:tcW w:w="898" w:type="dxa"/>
            <w:noWrap/>
            <w:hideMark/>
          </w:tcPr>
          <w:p w14:paraId="7D6D44C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w:t>
            </w:r>
          </w:p>
        </w:tc>
        <w:tc>
          <w:tcPr>
            <w:tcW w:w="898" w:type="dxa"/>
            <w:noWrap/>
            <w:hideMark/>
          </w:tcPr>
          <w:p w14:paraId="63F4C7C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7" w:type="dxa"/>
            <w:noWrap/>
            <w:hideMark/>
          </w:tcPr>
          <w:p w14:paraId="40A0375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15.8</w:t>
            </w:r>
          </w:p>
        </w:tc>
        <w:tc>
          <w:tcPr>
            <w:tcW w:w="898" w:type="dxa"/>
            <w:noWrap/>
            <w:hideMark/>
          </w:tcPr>
          <w:p w14:paraId="5D76F01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15.9</w:t>
            </w:r>
          </w:p>
        </w:tc>
        <w:tc>
          <w:tcPr>
            <w:tcW w:w="898" w:type="dxa"/>
            <w:noWrap/>
            <w:hideMark/>
          </w:tcPr>
          <w:p w14:paraId="36E5C87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17.8</w:t>
            </w:r>
          </w:p>
        </w:tc>
        <w:tc>
          <w:tcPr>
            <w:tcW w:w="898" w:type="dxa"/>
            <w:noWrap/>
            <w:hideMark/>
          </w:tcPr>
          <w:p w14:paraId="2848982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20.4</w:t>
            </w:r>
          </w:p>
        </w:tc>
        <w:tc>
          <w:tcPr>
            <w:tcW w:w="897" w:type="dxa"/>
            <w:noWrap/>
            <w:hideMark/>
          </w:tcPr>
          <w:p w14:paraId="04030ED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22.5</w:t>
            </w:r>
          </w:p>
        </w:tc>
        <w:tc>
          <w:tcPr>
            <w:tcW w:w="898" w:type="dxa"/>
            <w:noWrap/>
            <w:hideMark/>
          </w:tcPr>
          <w:p w14:paraId="045CA6F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24.9</w:t>
            </w:r>
          </w:p>
        </w:tc>
        <w:tc>
          <w:tcPr>
            <w:tcW w:w="898" w:type="dxa"/>
            <w:noWrap/>
            <w:hideMark/>
          </w:tcPr>
          <w:p w14:paraId="717F3F2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26.4</w:t>
            </w:r>
          </w:p>
        </w:tc>
        <w:tc>
          <w:tcPr>
            <w:tcW w:w="898" w:type="dxa"/>
            <w:noWrap/>
            <w:hideMark/>
          </w:tcPr>
          <w:p w14:paraId="39A6B60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19.5</w:t>
            </w:r>
          </w:p>
        </w:tc>
        <w:tc>
          <w:tcPr>
            <w:tcW w:w="1701" w:type="dxa"/>
            <w:noWrap/>
            <w:hideMark/>
          </w:tcPr>
          <w:p w14:paraId="4BA2E65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22.0</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436C6F3A" w14:textId="412B209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17.8</w:t>
            </w:r>
          </w:p>
        </w:tc>
        <w:tc>
          <w:tcPr>
            <w:tcW w:w="1701" w:type="dxa"/>
            <w:noWrap/>
            <w:hideMark/>
          </w:tcPr>
          <w:p w14:paraId="31F3DE0F" w14:textId="29291416"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739AC50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44839312"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2EF239A2"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LN61</w:t>
            </w:r>
          </w:p>
        </w:tc>
        <w:tc>
          <w:tcPr>
            <w:tcW w:w="1301" w:type="dxa"/>
            <w:noWrap/>
            <w:hideMark/>
          </w:tcPr>
          <w:p w14:paraId="1D99C78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508708</w:t>
            </w:r>
          </w:p>
        </w:tc>
        <w:tc>
          <w:tcPr>
            <w:tcW w:w="1302" w:type="dxa"/>
            <w:noWrap/>
            <w:hideMark/>
          </w:tcPr>
          <w:p w14:paraId="2F88716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221352</w:t>
            </w:r>
          </w:p>
        </w:tc>
        <w:tc>
          <w:tcPr>
            <w:tcW w:w="897" w:type="dxa"/>
            <w:noWrap/>
            <w:hideMark/>
          </w:tcPr>
          <w:p w14:paraId="2073D48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43.4</w:t>
            </w:r>
          </w:p>
        </w:tc>
        <w:tc>
          <w:tcPr>
            <w:tcW w:w="898" w:type="dxa"/>
            <w:noWrap/>
            <w:hideMark/>
          </w:tcPr>
          <w:p w14:paraId="16AC79B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44.3</w:t>
            </w:r>
          </w:p>
        </w:tc>
        <w:tc>
          <w:tcPr>
            <w:tcW w:w="898" w:type="dxa"/>
            <w:noWrap/>
            <w:hideMark/>
          </w:tcPr>
          <w:p w14:paraId="71C6FA7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35.9</w:t>
            </w:r>
          </w:p>
        </w:tc>
        <w:tc>
          <w:tcPr>
            <w:tcW w:w="898" w:type="dxa"/>
            <w:noWrap/>
            <w:hideMark/>
          </w:tcPr>
          <w:p w14:paraId="7983608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36.6</w:t>
            </w:r>
          </w:p>
        </w:tc>
        <w:tc>
          <w:tcPr>
            <w:tcW w:w="897" w:type="dxa"/>
            <w:noWrap/>
            <w:hideMark/>
          </w:tcPr>
          <w:p w14:paraId="401BD96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34.9</w:t>
            </w:r>
          </w:p>
        </w:tc>
        <w:tc>
          <w:tcPr>
            <w:tcW w:w="898" w:type="dxa"/>
            <w:noWrap/>
            <w:hideMark/>
          </w:tcPr>
          <w:p w14:paraId="0770896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33.6</w:t>
            </w:r>
          </w:p>
        </w:tc>
        <w:tc>
          <w:tcPr>
            <w:tcW w:w="898" w:type="dxa"/>
            <w:noWrap/>
            <w:hideMark/>
          </w:tcPr>
          <w:p w14:paraId="035422B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29.4</w:t>
            </w:r>
          </w:p>
        </w:tc>
        <w:tc>
          <w:tcPr>
            <w:tcW w:w="898" w:type="dxa"/>
            <w:noWrap/>
            <w:hideMark/>
          </w:tcPr>
          <w:p w14:paraId="4DC4885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33.6</w:t>
            </w:r>
          </w:p>
        </w:tc>
        <w:tc>
          <w:tcPr>
            <w:tcW w:w="897" w:type="dxa"/>
            <w:noWrap/>
            <w:hideMark/>
          </w:tcPr>
          <w:p w14:paraId="07AF64D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38.2</w:t>
            </w:r>
          </w:p>
        </w:tc>
        <w:tc>
          <w:tcPr>
            <w:tcW w:w="898" w:type="dxa"/>
            <w:noWrap/>
            <w:hideMark/>
          </w:tcPr>
          <w:p w14:paraId="6EBCB13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36.9</w:t>
            </w:r>
          </w:p>
        </w:tc>
        <w:tc>
          <w:tcPr>
            <w:tcW w:w="898" w:type="dxa"/>
            <w:noWrap/>
            <w:hideMark/>
          </w:tcPr>
          <w:p w14:paraId="57E8A49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35.3</w:t>
            </w:r>
          </w:p>
        </w:tc>
        <w:tc>
          <w:tcPr>
            <w:tcW w:w="898" w:type="dxa"/>
            <w:noWrap/>
            <w:hideMark/>
          </w:tcPr>
          <w:p w14:paraId="12FFF61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28.6</w:t>
            </w:r>
          </w:p>
        </w:tc>
        <w:tc>
          <w:tcPr>
            <w:tcW w:w="1701" w:type="dxa"/>
            <w:noWrap/>
            <w:hideMark/>
          </w:tcPr>
          <w:p w14:paraId="009004F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35.9</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hideMark/>
          </w:tcPr>
          <w:p w14:paraId="301BCF00" w14:textId="2E8E2603"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b/>
                <w:bCs/>
                <w:sz w:val="20"/>
              </w:rPr>
              <w:t>-</w:t>
            </w:r>
          </w:p>
        </w:tc>
        <w:tc>
          <w:tcPr>
            <w:tcW w:w="1701" w:type="dxa"/>
            <w:noWrap/>
            <w:hideMark/>
          </w:tcPr>
          <w:p w14:paraId="35E10739" w14:textId="27F468A2"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tcBorders>
              <w:top w:val="single" w:sz="4" w:space="0" w:color="auto"/>
              <w:left w:val="single" w:sz="4" w:space="0" w:color="auto"/>
              <w:bottom w:val="single" w:sz="4" w:space="0" w:color="auto"/>
              <w:right w:val="single" w:sz="4" w:space="0" w:color="auto"/>
            </w:tcBorders>
            <w:shd w:val="clear" w:color="000000" w:fill="FFFFFF"/>
            <w:noWrap/>
            <w:hideMark/>
          </w:tcPr>
          <w:p w14:paraId="14DEDAFB" w14:textId="142CFE6C"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Pr>
                <w:rFonts w:cs="Arial"/>
                <w:sz w:val="20"/>
              </w:rPr>
              <w:t>Triplicate Site with LN61, LN62 and LN63 - Annual data provided for LN63 only</w:t>
            </w:r>
          </w:p>
        </w:tc>
      </w:tr>
      <w:tr w:rsidR="00CF0833" w:rsidRPr="00DA0CE0" w14:paraId="7E8158D1"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06ADE2BF"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LN62</w:t>
            </w:r>
          </w:p>
        </w:tc>
        <w:tc>
          <w:tcPr>
            <w:tcW w:w="1301" w:type="dxa"/>
            <w:noWrap/>
            <w:hideMark/>
          </w:tcPr>
          <w:p w14:paraId="57E07E9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508708</w:t>
            </w:r>
          </w:p>
        </w:tc>
        <w:tc>
          <w:tcPr>
            <w:tcW w:w="1302" w:type="dxa"/>
            <w:noWrap/>
            <w:hideMark/>
          </w:tcPr>
          <w:p w14:paraId="5A666D4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221352</w:t>
            </w:r>
          </w:p>
        </w:tc>
        <w:tc>
          <w:tcPr>
            <w:tcW w:w="897" w:type="dxa"/>
            <w:noWrap/>
            <w:hideMark/>
          </w:tcPr>
          <w:p w14:paraId="267C377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44.4</w:t>
            </w:r>
          </w:p>
        </w:tc>
        <w:tc>
          <w:tcPr>
            <w:tcW w:w="898" w:type="dxa"/>
            <w:noWrap/>
            <w:hideMark/>
          </w:tcPr>
          <w:p w14:paraId="066943F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45.2</w:t>
            </w:r>
          </w:p>
        </w:tc>
        <w:tc>
          <w:tcPr>
            <w:tcW w:w="898" w:type="dxa"/>
            <w:noWrap/>
            <w:hideMark/>
          </w:tcPr>
          <w:p w14:paraId="0F617C9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34.1</w:t>
            </w:r>
          </w:p>
        </w:tc>
        <w:tc>
          <w:tcPr>
            <w:tcW w:w="898" w:type="dxa"/>
            <w:noWrap/>
            <w:hideMark/>
          </w:tcPr>
          <w:p w14:paraId="29F4FA6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37.7</w:t>
            </w:r>
          </w:p>
        </w:tc>
        <w:tc>
          <w:tcPr>
            <w:tcW w:w="897" w:type="dxa"/>
            <w:noWrap/>
            <w:hideMark/>
          </w:tcPr>
          <w:p w14:paraId="36381E6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33.1</w:t>
            </w:r>
          </w:p>
        </w:tc>
        <w:tc>
          <w:tcPr>
            <w:tcW w:w="898" w:type="dxa"/>
            <w:noWrap/>
            <w:hideMark/>
          </w:tcPr>
          <w:p w14:paraId="21F4655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32.0</w:t>
            </w:r>
          </w:p>
        </w:tc>
        <w:tc>
          <w:tcPr>
            <w:tcW w:w="898" w:type="dxa"/>
            <w:noWrap/>
            <w:hideMark/>
          </w:tcPr>
          <w:p w14:paraId="37DF718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26.9</w:t>
            </w:r>
          </w:p>
        </w:tc>
        <w:tc>
          <w:tcPr>
            <w:tcW w:w="898" w:type="dxa"/>
            <w:noWrap/>
            <w:hideMark/>
          </w:tcPr>
          <w:p w14:paraId="1212014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34.5</w:t>
            </w:r>
          </w:p>
        </w:tc>
        <w:tc>
          <w:tcPr>
            <w:tcW w:w="897" w:type="dxa"/>
            <w:noWrap/>
            <w:hideMark/>
          </w:tcPr>
          <w:p w14:paraId="57C71EE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38.6</w:t>
            </w:r>
          </w:p>
        </w:tc>
        <w:tc>
          <w:tcPr>
            <w:tcW w:w="898" w:type="dxa"/>
            <w:noWrap/>
            <w:hideMark/>
          </w:tcPr>
          <w:p w14:paraId="0CFAAE7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40.3</w:t>
            </w:r>
          </w:p>
        </w:tc>
        <w:tc>
          <w:tcPr>
            <w:tcW w:w="898" w:type="dxa"/>
            <w:noWrap/>
            <w:hideMark/>
          </w:tcPr>
          <w:p w14:paraId="0804A7F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38.2</w:t>
            </w:r>
          </w:p>
        </w:tc>
        <w:tc>
          <w:tcPr>
            <w:tcW w:w="898" w:type="dxa"/>
            <w:noWrap/>
            <w:hideMark/>
          </w:tcPr>
          <w:p w14:paraId="35AC44D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28.1</w:t>
            </w:r>
          </w:p>
        </w:tc>
        <w:tc>
          <w:tcPr>
            <w:tcW w:w="1701" w:type="dxa"/>
            <w:noWrap/>
            <w:hideMark/>
          </w:tcPr>
          <w:p w14:paraId="2CD98F9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36.1</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hideMark/>
          </w:tcPr>
          <w:p w14:paraId="3167A459" w14:textId="1E54FCCF"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b/>
                <w:bCs/>
                <w:sz w:val="20"/>
              </w:rPr>
              <w:t>-</w:t>
            </w:r>
          </w:p>
        </w:tc>
        <w:tc>
          <w:tcPr>
            <w:tcW w:w="1701" w:type="dxa"/>
            <w:noWrap/>
            <w:hideMark/>
          </w:tcPr>
          <w:p w14:paraId="7018BF26" w14:textId="665EE41E"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tcBorders>
              <w:top w:val="nil"/>
              <w:left w:val="single" w:sz="4" w:space="0" w:color="auto"/>
              <w:bottom w:val="single" w:sz="4" w:space="0" w:color="auto"/>
              <w:right w:val="single" w:sz="4" w:space="0" w:color="auto"/>
            </w:tcBorders>
            <w:shd w:val="clear" w:color="000000" w:fill="FFFFFF"/>
            <w:noWrap/>
            <w:hideMark/>
          </w:tcPr>
          <w:p w14:paraId="006A0653" w14:textId="1D29203F"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Pr>
                <w:rFonts w:cs="Arial"/>
                <w:sz w:val="20"/>
              </w:rPr>
              <w:t>Triplicate Site with LN61, LN62 and LN63 - Annual data provided for LN63 only</w:t>
            </w:r>
          </w:p>
        </w:tc>
      </w:tr>
      <w:tr w:rsidR="00CF0833" w:rsidRPr="00DA0CE0" w14:paraId="0C349D00"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433952BF"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LN63</w:t>
            </w:r>
          </w:p>
        </w:tc>
        <w:tc>
          <w:tcPr>
            <w:tcW w:w="1301" w:type="dxa"/>
            <w:noWrap/>
            <w:hideMark/>
          </w:tcPr>
          <w:p w14:paraId="0928452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508708</w:t>
            </w:r>
          </w:p>
        </w:tc>
        <w:tc>
          <w:tcPr>
            <w:tcW w:w="1302" w:type="dxa"/>
            <w:noWrap/>
            <w:hideMark/>
          </w:tcPr>
          <w:p w14:paraId="68F2966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221352</w:t>
            </w:r>
          </w:p>
        </w:tc>
        <w:tc>
          <w:tcPr>
            <w:tcW w:w="897" w:type="dxa"/>
            <w:noWrap/>
            <w:hideMark/>
          </w:tcPr>
          <w:p w14:paraId="3D7FE89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46.2</w:t>
            </w:r>
          </w:p>
        </w:tc>
        <w:tc>
          <w:tcPr>
            <w:tcW w:w="898" w:type="dxa"/>
            <w:noWrap/>
            <w:hideMark/>
          </w:tcPr>
          <w:p w14:paraId="6F0A010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44.2</w:t>
            </w:r>
          </w:p>
        </w:tc>
        <w:tc>
          <w:tcPr>
            <w:tcW w:w="898" w:type="dxa"/>
            <w:noWrap/>
            <w:hideMark/>
          </w:tcPr>
          <w:p w14:paraId="6DD566A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34.1</w:t>
            </w:r>
          </w:p>
        </w:tc>
        <w:tc>
          <w:tcPr>
            <w:tcW w:w="898" w:type="dxa"/>
            <w:noWrap/>
            <w:hideMark/>
          </w:tcPr>
          <w:p w14:paraId="2ECF955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37.4</w:t>
            </w:r>
          </w:p>
        </w:tc>
        <w:tc>
          <w:tcPr>
            <w:tcW w:w="897" w:type="dxa"/>
            <w:noWrap/>
            <w:hideMark/>
          </w:tcPr>
          <w:p w14:paraId="6CA11CD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37.0</w:t>
            </w:r>
          </w:p>
        </w:tc>
        <w:tc>
          <w:tcPr>
            <w:tcW w:w="898" w:type="dxa"/>
            <w:noWrap/>
            <w:hideMark/>
          </w:tcPr>
          <w:p w14:paraId="7BDD70E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30.4</w:t>
            </w:r>
          </w:p>
        </w:tc>
        <w:tc>
          <w:tcPr>
            <w:tcW w:w="898" w:type="dxa"/>
            <w:noWrap/>
            <w:hideMark/>
          </w:tcPr>
          <w:p w14:paraId="79420CB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28.1</w:t>
            </w:r>
          </w:p>
        </w:tc>
        <w:tc>
          <w:tcPr>
            <w:tcW w:w="898" w:type="dxa"/>
            <w:noWrap/>
            <w:hideMark/>
          </w:tcPr>
          <w:p w14:paraId="75EF840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32.6</w:t>
            </w:r>
          </w:p>
        </w:tc>
        <w:tc>
          <w:tcPr>
            <w:tcW w:w="897" w:type="dxa"/>
            <w:noWrap/>
            <w:hideMark/>
          </w:tcPr>
          <w:p w14:paraId="00A7F00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40.9</w:t>
            </w:r>
          </w:p>
        </w:tc>
        <w:tc>
          <w:tcPr>
            <w:tcW w:w="898" w:type="dxa"/>
            <w:noWrap/>
            <w:hideMark/>
          </w:tcPr>
          <w:p w14:paraId="45AF47E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38.9</w:t>
            </w:r>
          </w:p>
        </w:tc>
        <w:tc>
          <w:tcPr>
            <w:tcW w:w="898" w:type="dxa"/>
            <w:noWrap/>
            <w:hideMark/>
          </w:tcPr>
          <w:p w14:paraId="706563B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38.1</w:t>
            </w:r>
          </w:p>
        </w:tc>
        <w:tc>
          <w:tcPr>
            <w:tcW w:w="898" w:type="dxa"/>
            <w:noWrap/>
            <w:hideMark/>
          </w:tcPr>
          <w:p w14:paraId="7CAE8A9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28.7</w:t>
            </w:r>
          </w:p>
        </w:tc>
        <w:tc>
          <w:tcPr>
            <w:tcW w:w="1701" w:type="dxa"/>
            <w:noWrap/>
            <w:hideMark/>
          </w:tcPr>
          <w:p w14:paraId="4F08990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36.4</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17E476D8" w14:textId="3D73621F"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29.3</w:t>
            </w:r>
          </w:p>
        </w:tc>
        <w:tc>
          <w:tcPr>
            <w:tcW w:w="1701" w:type="dxa"/>
            <w:noWrap/>
            <w:hideMark/>
          </w:tcPr>
          <w:p w14:paraId="32AFFE42" w14:textId="616247DC"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tcBorders>
              <w:top w:val="nil"/>
              <w:left w:val="single" w:sz="4" w:space="0" w:color="auto"/>
              <w:bottom w:val="single" w:sz="4" w:space="0" w:color="auto"/>
              <w:right w:val="single" w:sz="4" w:space="0" w:color="auto"/>
            </w:tcBorders>
            <w:shd w:val="clear" w:color="000000" w:fill="FFFFFF"/>
            <w:noWrap/>
            <w:hideMark/>
          </w:tcPr>
          <w:p w14:paraId="24B9EFE3" w14:textId="4DC6CE6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Pr>
                <w:rFonts w:cs="Arial"/>
                <w:sz w:val="20"/>
              </w:rPr>
              <w:t>Triplicate Site with LN61, LN62 and LN63 - Annual data provided for LN63 only</w:t>
            </w:r>
          </w:p>
        </w:tc>
      </w:tr>
      <w:tr w:rsidR="00CF0833" w:rsidRPr="00DA0CE0" w14:paraId="4629B530"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5977D20E"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LN64</w:t>
            </w:r>
          </w:p>
        </w:tc>
        <w:tc>
          <w:tcPr>
            <w:tcW w:w="1301" w:type="dxa"/>
            <w:noWrap/>
            <w:hideMark/>
          </w:tcPr>
          <w:p w14:paraId="64C240B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509563</w:t>
            </w:r>
          </w:p>
        </w:tc>
        <w:tc>
          <w:tcPr>
            <w:tcW w:w="1302" w:type="dxa"/>
            <w:noWrap/>
            <w:hideMark/>
          </w:tcPr>
          <w:p w14:paraId="0B3ABB2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220952</w:t>
            </w:r>
          </w:p>
        </w:tc>
        <w:tc>
          <w:tcPr>
            <w:tcW w:w="897" w:type="dxa"/>
            <w:noWrap/>
            <w:hideMark/>
          </w:tcPr>
          <w:p w14:paraId="672B746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31.5</w:t>
            </w:r>
          </w:p>
        </w:tc>
        <w:tc>
          <w:tcPr>
            <w:tcW w:w="898" w:type="dxa"/>
            <w:noWrap/>
            <w:hideMark/>
          </w:tcPr>
          <w:p w14:paraId="091C8E9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33.0</w:t>
            </w:r>
          </w:p>
        </w:tc>
        <w:tc>
          <w:tcPr>
            <w:tcW w:w="898" w:type="dxa"/>
            <w:noWrap/>
            <w:hideMark/>
          </w:tcPr>
          <w:p w14:paraId="27964F0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25.7</w:t>
            </w:r>
          </w:p>
        </w:tc>
        <w:tc>
          <w:tcPr>
            <w:tcW w:w="898" w:type="dxa"/>
            <w:noWrap/>
            <w:hideMark/>
          </w:tcPr>
          <w:p w14:paraId="4C61BCA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26.2</w:t>
            </w:r>
          </w:p>
        </w:tc>
        <w:tc>
          <w:tcPr>
            <w:tcW w:w="897" w:type="dxa"/>
            <w:noWrap/>
            <w:hideMark/>
          </w:tcPr>
          <w:p w14:paraId="5C8ED34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6E4BC2E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21.3</w:t>
            </w:r>
          </w:p>
        </w:tc>
        <w:tc>
          <w:tcPr>
            <w:tcW w:w="898" w:type="dxa"/>
            <w:noWrap/>
            <w:hideMark/>
          </w:tcPr>
          <w:p w14:paraId="6B81D52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6EDB88C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897" w:type="dxa"/>
            <w:noWrap/>
            <w:hideMark/>
          </w:tcPr>
          <w:p w14:paraId="771BBA2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28.2</w:t>
            </w:r>
          </w:p>
        </w:tc>
        <w:tc>
          <w:tcPr>
            <w:tcW w:w="898" w:type="dxa"/>
            <w:noWrap/>
            <w:hideMark/>
          </w:tcPr>
          <w:p w14:paraId="7DC20F8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18D9F33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898" w:type="dxa"/>
            <w:noWrap/>
            <w:hideMark/>
          </w:tcPr>
          <w:p w14:paraId="7C54BB6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1701" w:type="dxa"/>
            <w:noWrap/>
            <w:hideMark/>
          </w:tcPr>
          <w:p w14:paraId="59A7501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27.7</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02B94AC5" w14:textId="0E881FB3"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20.5</w:t>
            </w:r>
          </w:p>
        </w:tc>
        <w:tc>
          <w:tcPr>
            <w:tcW w:w="1701" w:type="dxa"/>
            <w:noWrap/>
            <w:hideMark/>
          </w:tcPr>
          <w:p w14:paraId="19762011" w14:textId="126BB185"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63B8DE0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6749C44F"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4918D0B2"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LN65</w:t>
            </w:r>
          </w:p>
        </w:tc>
        <w:tc>
          <w:tcPr>
            <w:tcW w:w="1301" w:type="dxa"/>
            <w:noWrap/>
            <w:hideMark/>
          </w:tcPr>
          <w:p w14:paraId="580B29D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509486</w:t>
            </w:r>
          </w:p>
        </w:tc>
        <w:tc>
          <w:tcPr>
            <w:tcW w:w="1302" w:type="dxa"/>
            <w:noWrap/>
            <w:hideMark/>
          </w:tcPr>
          <w:p w14:paraId="3F50C32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220865</w:t>
            </w:r>
          </w:p>
        </w:tc>
        <w:tc>
          <w:tcPr>
            <w:tcW w:w="897" w:type="dxa"/>
            <w:noWrap/>
            <w:hideMark/>
          </w:tcPr>
          <w:p w14:paraId="185C2CF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28.4</w:t>
            </w:r>
          </w:p>
        </w:tc>
        <w:tc>
          <w:tcPr>
            <w:tcW w:w="898" w:type="dxa"/>
            <w:noWrap/>
            <w:hideMark/>
          </w:tcPr>
          <w:p w14:paraId="2335486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27.8</w:t>
            </w:r>
          </w:p>
        </w:tc>
        <w:tc>
          <w:tcPr>
            <w:tcW w:w="898" w:type="dxa"/>
            <w:noWrap/>
            <w:hideMark/>
          </w:tcPr>
          <w:p w14:paraId="4E28A23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20.1</w:t>
            </w:r>
          </w:p>
        </w:tc>
        <w:tc>
          <w:tcPr>
            <w:tcW w:w="898" w:type="dxa"/>
            <w:noWrap/>
            <w:hideMark/>
          </w:tcPr>
          <w:p w14:paraId="07E3F44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21.7</w:t>
            </w:r>
          </w:p>
        </w:tc>
        <w:tc>
          <w:tcPr>
            <w:tcW w:w="897" w:type="dxa"/>
            <w:noWrap/>
            <w:hideMark/>
          </w:tcPr>
          <w:p w14:paraId="4F1FB2B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w:t>
            </w:r>
          </w:p>
        </w:tc>
        <w:tc>
          <w:tcPr>
            <w:tcW w:w="898" w:type="dxa"/>
            <w:noWrap/>
            <w:hideMark/>
          </w:tcPr>
          <w:p w14:paraId="0E171B2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19.3</w:t>
            </w:r>
          </w:p>
        </w:tc>
        <w:tc>
          <w:tcPr>
            <w:tcW w:w="898" w:type="dxa"/>
            <w:noWrap/>
            <w:hideMark/>
          </w:tcPr>
          <w:p w14:paraId="27795B6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27.1</w:t>
            </w:r>
          </w:p>
        </w:tc>
        <w:tc>
          <w:tcPr>
            <w:tcW w:w="898" w:type="dxa"/>
            <w:noWrap/>
            <w:hideMark/>
          </w:tcPr>
          <w:p w14:paraId="75B3FC5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18.4</w:t>
            </w:r>
          </w:p>
        </w:tc>
        <w:tc>
          <w:tcPr>
            <w:tcW w:w="897" w:type="dxa"/>
            <w:noWrap/>
            <w:hideMark/>
          </w:tcPr>
          <w:p w14:paraId="14E3AC5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19.4</w:t>
            </w:r>
          </w:p>
        </w:tc>
        <w:tc>
          <w:tcPr>
            <w:tcW w:w="898" w:type="dxa"/>
            <w:noWrap/>
            <w:hideMark/>
          </w:tcPr>
          <w:p w14:paraId="7D570AE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22.3</w:t>
            </w:r>
          </w:p>
        </w:tc>
        <w:tc>
          <w:tcPr>
            <w:tcW w:w="898" w:type="dxa"/>
            <w:noWrap/>
            <w:hideMark/>
          </w:tcPr>
          <w:p w14:paraId="0F4AFBF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26.1</w:t>
            </w:r>
          </w:p>
        </w:tc>
        <w:tc>
          <w:tcPr>
            <w:tcW w:w="898" w:type="dxa"/>
            <w:noWrap/>
            <w:hideMark/>
          </w:tcPr>
          <w:p w14:paraId="4AB112D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14.7</w:t>
            </w:r>
          </w:p>
        </w:tc>
        <w:tc>
          <w:tcPr>
            <w:tcW w:w="1701" w:type="dxa"/>
            <w:noWrap/>
            <w:hideMark/>
          </w:tcPr>
          <w:p w14:paraId="062D83D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22.3</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1B27F453" w14:textId="1734C0BD"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18.1</w:t>
            </w:r>
          </w:p>
        </w:tc>
        <w:tc>
          <w:tcPr>
            <w:tcW w:w="1701" w:type="dxa"/>
            <w:noWrap/>
            <w:hideMark/>
          </w:tcPr>
          <w:p w14:paraId="66D4DB7B" w14:textId="4885F2B0"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0EF4FAE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44F438E4"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3FCEF7B"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LN66</w:t>
            </w:r>
          </w:p>
        </w:tc>
        <w:tc>
          <w:tcPr>
            <w:tcW w:w="1301" w:type="dxa"/>
            <w:noWrap/>
            <w:hideMark/>
          </w:tcPr>
          <w:p w14:paraId="697C00E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509288</w:t>
            </w:r>
          </w:p>
        </w:tc>
        <w:tc>
          <w:tcPr>
            <w:tcW w:w="1302" w:type="dxa"/>
            <w:noWrap/>
            <w:hideMark/>
          </w:tcPr>
          <w:p w14:paraId="553C434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220925</w:t>
            </w:r>
          </w:p>
        </w:tc>
        <w:tc>
          <w:tcPr>
            <w:tcW w:w="897" w:type="dxa"/>
            <w:noWrap/>
            <w:hideMark/>
          </w:tcPr>
          <w:p w14:paraId="03ED3FE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42.9</w:t>
            </w:r>
          </w:p>
        </w:tc>
        <w:tc>
          <w:tcPr>
            <w:tcW w:w="898" w:type="dxa"/>
            <w:noWrap/>
            <w:hideMark/>
          </w:tcPr>
          <w:p w14:paraId="3FB93D3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40.0</w:t>
            </w:r>
          </w:p>
        </w:tc>
        <w:tc>
          <w:tcPr>
            <w:tcW w:w="898" w:type="dxa"/>
            <w:noWrap/>
            <w:hideMark/>
          </w:tcPr>
          <w:p w14:paraId="406F091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29.6</w:t>
            </w:r>
          </w:p>
        </w:tc>
        <w:tc>
          <w:tcPr>
            <w:tcW w:w="898" w:type="dxa"/>
            <w:noWrap/>
            <w:hideMark/>
          </w:tcPr>
          <w:p w14:paraId="7EBD104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29.1</w:t>
            </w:r>
          </w:p>
        </w:tc>
        <w:tc>
          <w:tcPr>
            <w:tcW w:w="897" w:type="dxa"/>
            <w:noWrap/>
            <w:hideMark/>
          </w:tcPr>
          <w:p w14:paraId="3626218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25.9</w:t>
            </w:r>
          </w:p>
        </w:tc>
        <w:tc>
          <w:tcPr>
            <w:tcW w:w="898" w:type="dxa"/>
            <w:noWrap/>
            <w:hideMark/>
          </w:tcPr>
          <w:p w14:paraId="6FDFFDD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29.0</w:t>
            </w:r>
          </w:p>
        </w:tc>
        <w:tc>
          <w:tcPr>
            <w:tcW w:w="898" w:type="dxa"/>
            <w:noWrap/>
            <w:hideMark/>
          </w:tcPr>
          <w:p w14:paraId="7F1A393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13.0</w:t>
            </w:r>
          </w:p>
        </w:tc>
        <w:tc>
          <w:tcPr>
            <w:tcW w:w="898" w:type="dxa"/>
            <w:noWrap/>
            <w:hideMark/>
          </w:tcPr>
          <w:p w14:paraId="2C119C4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28.9</w:t>
            </w:r>
          </w:p>
        </w:tc>
        <w:tc>
          <w:tcPr>
            <w:tcW w:w="897" w:type="dxa"/>
            <w:noWrap/>
            <w:hideMark/>
          </w:tcPr>
          <w:p w14:paraId="3AA4B9D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33.6</w:t>
            </w:r>
          </w:p>
        </w:tc>
        <w:tc>
          <w:tcPr>
            <w:tcW w:w="898" w:type="dxa"/>
            <w:noWrap/>
            <w:hideMark/>
          </w:tcPr>
          <w:p w14:paraId="5C7A3E7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34.7</w:t>
            </w:r>
          </w:p>
        </w:tc>
        <w:tc>
          <w:tcPr>
            <w:tcW w:w="898" w:type="dxa"/>
            <w:noWrap/>
            <w:hideMark/>
          </w:tcPr>
          <w:p w14:paraId="58BBB23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37.1</w:t>
            </w:r>
          </w:p>
        </w:tc>
        <w:tc>
          <w:tcPr>
            <w:tcW w:w="898" w:type="dxa"/>
            <w:noWrap/>
            <w:hideMark/>
          </w:tcPr>
          <w:p w14:paraId="33B02D3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33.1</w:t>
            </w:r>
          </w:p>
        </w:tc>
        <w:tc>
          <w:tcPr>
            <w:tcW w:w="1701" w:type="dxa"/>
            <w:noWrap/>
            <w:hideMark/>
          </w:tcPr>
          <w:p w14:paraId="08C4476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31.4</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6CF48792" w14:textId="5DD2DAAA"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25.4</w:t>
            </w:r>
          </w:p>
        </w:tc>
        <w:tc>
          <w:tcPr>
            <w:tcW w:w="1701" w:type="dxa"/>
            <w:noWrap/>
            <w:hideMark/>
          </w:tcPr>
          <w:p w14:paraId="7C01D29D" w14:textId="55BC2CB1"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6CF9C47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513E8040"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68376D4D"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LN67</w:t>
            </w:r>
          </w:p>
        </w:tc>
        <w:tc>
          <w:tcPr>
            <w:tcW w:w="1301" w:type="dxa"/>
            <w:noWrap/>
            <w:hideMark/>
          </w:tcPr>
          <w:p w14:paraId="3169011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509083</w:t>
            </w:r>
          </w:p>
        </w:tc>
        <w:tc>
          <w:tcPr>
            <w:tcW w:w="1302" w:type="dxa"/>
            <w:noWrap/>
            <w:hideMark/>
          </w:tcPr>
          <w:p w14:paraId="245B61D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220709</w:t>
            </w:r>
          </w:p>
        </w:tc>
        <w:tc>
          <w:tcPr>
            <w:tcW w:w="897" w:type="dxa"/>
            <w:noWrap/>
            <w:hideMark/>
          </w:tcPr>
          <w:p w14:paraId="60C62FF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2E2A873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42.9</w:t>
            </w:r>
          </w:p>
        </w:tc>
        <w:tc>
          <w:tcPr>
            <w:tcW w:w="898" w:type="dxa"/>
            <w:noWrap/>
            <w:hideMark/>
          </w:tcPr>
          <w:p w14:paraId="3092588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36.3</w:t>
            </w:r>
          </w:p>
        </w:tc>
        <w:tc>
          <w:tcPr>
            <w:tcW w:w="898" w:type="dxa"/>
            <w:noWrap/>
            <w:hideMark/>
          </w:tcPr>
          <w:p w14:paraId="795BA73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42.6</w:t>
            </w:r>
          </w:p>
        </w:tc>
        <w:tc>
          <w:tcPr>
            <w:tcW w:w="897" w:type="dxa"/>
            <w:noWrap/>
            <w:hideMark/>
          </w:tcPr>
          <w:p w14:paraId="4C2B815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36.9</w:t>
            </w:r>
          </w:p>
        </w:tc>
        <w:tc>
          <w:tcPr>
            <w:tcW w:w="898" w:type="dxa"/>
            <w:noWrap/>
            <w:hideMark/>
          </w:tcPr>
          <w:p w14:paraId="3C0E9B3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35.2</w:t>
            </w:r>
          </w:p>
        </w:tc>
        <w:tc>
          <w:tcPr>
            <w:tcW w:w="898" w:type="dxa"/>
            <w:noWrap/>
            <w:hideMark/>
          </w:tcPr>
          <w:p w14:paraId="17662D7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28.4</w:t>
            </w:r>
          </w:p>
        </w:tc>
        <w:tc>
          <w:tcPr>
            <w:tcW w:w="898" w:type="dxa"/>
            <w:noWrap/>
            <w:hideMark/>
          </w:tcPr>
          <w:p w14:paraId="45EAA11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36.5</w:t>
            </w:r>
          </w:p>
        </w:tc>
        <w:tc>
          <w:tcPr>
            <w:tcW w:w="897" w:type="dxa"/>
            <w:noWrap/>
            <w:hideMark/>
          </w:tcPr>
          <w:p w14:paraId="5533DDE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44.3</w:t>
            </w:r>
          </w:p>
        </w:tc>
        <w:tc>
          <w:tcPr>
            <w:tcW w:w="898" w:type="dxa"/>
            <w:noWrap/>
            <w:hideMark/>
          </w:tcPr>
          <w:p w14:paraId="41D4D73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43.7</w:t>
            </w:r>
          </w:p>
        </w:tc>
        <w:tc>
          <w:tcPr>
            <w:tcW w:w="898" w:type="dxa"/>
            <w:noWrap/>
            <w:hideMark/>
          </w:tcPr>
          <w:p w14:paraId="1D51FD5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36.0</w:t>
            </w:r>
          </w:p>
        </w:tc>
        <w:tc>
          <w:tcPr>
            <w:tcW w:w="898" w:type="dxa"/>
            <w:noWrap/>
            <w:hideMark/>
          </w:tcPr>
          <w:p w14:paraId="6D71366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29.2</w:t>
            </w:r>
          </w:p>
        </w:tc>
        <w:tc>
          <w:tcPr>
            <w:tcW w:w="1701" w:type="dxa"/>
            <w:noWrap/>
            <w:hideMark/>
          </w:tcPr>
          <w:p w14:paraId="2B408C3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37.4</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66501DC7" w14:textId="7D1B9AF3"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30.3</w:t>
            </w:r>
          </w:p>
        </w:tc>
        <w:tc>
          <w:tcPr>
            <w:tcW w:w="1701" w:type="dxa"/>
            <w:noWrap/>
            <w:hideMark/>
          </w:tcPr>
          <w:p w14:paraId="2A93488A" w14:textId="2F0B6B94"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6F52A98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3BC5508B"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65CAF9C7"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LN68</w:t>
            </w:r>
          </w:p>
        </w:tc>
        <w:tc>
          <w:tcPr>
            <w:tcW w:w="1301" w:type="dxa"/>
            <w:noWrap/>
            <w:hideMark/>
          </w:tcPr>
          <w:p w14:paraId="36DD420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508969</w:t>
            </w:r>
          </w:p>
        </w:tc>
        <w:tc>
          <w:tcPr>
            <w:tcW w:w="1302" w:type="dxa"/>
            <w:noWrap/>
            <w:hideMark/>
          </w:tcPr>
          <w:p w14:paraId="613ACE3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220487</w:t>
            </w:r>
          </w:p>
        </w:tc>
        <w:tc>
          <w:tcPr>
            <w:tcW w:w="897" w:type="dxa"/>
            <w:noWrap/>
            <w:hideMark/>
          </w:tcPr>
          <w:p w14:paraId="2807409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3944FA4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37.2</w:t>
            </w:r>
          </w:p>
        </w:tc>
        <w:tc>
          <w:tcPr>
            <w:tcW w:w="898" w:type="dxa"/>
            <w:noWrap/>
            <w:hideMark/>
          </w:tcPr>
          <w:p w14:paraId="26425C7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5AE1556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27.1</w:t>
            </w:r>
          </w:p>
        </w:tc>
        <w:tc>
          <w:tcPr>
            <w:tcW w:w="897" w:type="dxa"/>
            <w:noWrap/>
            <w:hideMark/>
          </w:tcPr>
          <w:p w14:paraId="1196686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24.9</w:t>
            </w:r>
          </w:p>
        </w:tc>
        <w:tc>
          <w:tcPr>
            <w:tcW w:w="898" w:type="dxa"/>
            <w:noWrap/>
            <w:hideMark/>
          </w:tcPr>
          <w:p w14:paraId="522EEC7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25.9</w:t>
            </w:r>
          </w:p>
        </w:tc>
        <w:tc>
          <w:tcPr>
            <w:tcW w:w="898" w:type="dxa"/>
            <w:noWrap/>
            <w:hideMark/>
          </w:tcPr>
          <w:p w14:paraId="6D315C0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25.4</w:t>
            </w:r>
          </w:p>
        </w:tc>
        <w:tc>
          <w:tcPr>
            <w:tcW w:w="898" w:type="dxa"/>
            <w:noWrap/>
            <w:hideMark/>
          </w:tcPr>
          <w:p w14:paraId="19A556F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26.2</w:t>
            </w:r>
          </w:p>
        </w:tc>
        <w:tc>
          <w:tcPr>
            <w:tcW w:w="897" w:type="dxa"/>
            <w:noWrap/>
            <w:hideMark/>
          </w:tcPr>
          <w:p w14:paraId="7706C98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5A6F156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31.7</w:t>
            </w:r>
          </w:p>
        </w:tc>
        <w:tc>
          <w:tcPr>
            <w:tcW w:w="898" w:type="dxa"/>
            <w:noWrap/>
            <w:hideMark/>
          </w:tcPr>
          <w:p w14:paraId="729572A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31.8</w:t>
            </w:r>
          </w:p>
        </w:tc>
        <w:tc>
          <w:tcPr>
            <w:tcW w:w="898" w:type="dxa"/>
            <w:noWrap/>
            <w:hideMark/>
          </w:tcPr>
          <w:p w14:paraId="6A5B4C4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27.0</w:t>
            </w:r>
          </w:p>
        </w:tc>
        <w:tc>
          <w:tcPr>
            <w:tcW w:w="1701" w:type="dxa"/>
            <w:noWrap/>
            <w:hideMark/>
          </w:tcPr>
          <w:p w14:paraId="4B8A05D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28.6</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090F4FAB" w14:textId="27144B66"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23.1</w:t>
            </w:r>
          </w:p>
        </w:tc>
        <w:tc>
          <w:tcPr>
            <w:tcW w:w="1701" w:type="dxa"/>
            <w:noWrap/>
            <w:hideMark/>
          </w:tcPr>
          <w:p w14:paraId="2B7013F0" w14:textId="642AC81B"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05B9963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59D9E2B0"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BAFA8AF"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LN69</w:t>
            </w:r>
          </w:p>
        </w:tc>
        <w:tc>
          <w:tcPr>
            <w:tcW w:w="1301" w:type="dxa"/>
            <w:noWrap/>
            <w:hideMark/>
          </w:tcPr>
          <w:p w14:paraId="3CE7004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509326</w:t>
            </w:r>
          </w:p>
        </w:tc>
        <w:tc>
          <w:tcPr>
            <w:tcW w:w="1302" w:type="dxa"/>
            <w:noWrap/>
            <w:hideMark/>
          </w:tcPr>
          <w:p w14:paraId="0502F20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221357</w:t>
            </w:r>
          </w:p>
        </w:tc>
        <w:tc>
          <w:tcPr>
            <w:tcW w:w="897" w:type="dxa"/>
            <w:noWrap/>
            <w:hideMark/>
          </w:tcPr>
          <w:p w14:paraId="5D0A98A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33.2</w:t>
            </w:r>
          </w:p>
        </w:tc>
        <w:tc>
          <w:tcPr>
            <w:tcW w:w="898" w:type="dxa"/>
            <w:noWrap/>
            <w:hideMark/>
          </w:tcPr>
          <w:p w14:paraId="7A902B4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36.0</w:t>
            </w:r>
          </w:p>
        </w:tc>
        <w:tc>
          <w:tcPr>
            <w:tcW w:w="898" w:type="dxa"/>
            <w:noWrap/>
            <w:hideMark/>
          </w:tcPr>
          <w:p w14:paraId="07D8CAA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26.3</w:t>
            </w:r>
          </w:p>
        </w:tc>
        <w:tc>
          <w:tcPr>
            <w:tcW w:w="898" w:type="dxa"/>
            <w:noWrap/>
            <w:hideMark/>
          </w:tcPr>
          <w:p w14:paraId="22E3921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29.3</w:t>
            </w:r>
          </w:p>
        </w:tc>
        <w:tc>
          <w:tcPr>
            <w:tcW w:w="897" w:type="dxa"/>
            <w:noWrap/>
            <w:hideMark/>
          </w:tcPr>
          <w:p w14:paraId="0F67FD8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23.7</w:t>
            </w:r>
          </w:p>
        </w:tc>
        <w:tc>
          <w:tcPr>
            <w:tcW w:w="898" w:type="dxa"/>
            <w:noWrap/>
            <w:hideMark/>
          </w:tcPr>
          <w:p w14:paraId="237706D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23.7</w:t>
            </w:r>
          </w:p>
        </w:tc>
        <w:tc>
          <w:tcPr>
            <w:tcW w:w="898" w:type="dxa"/>
            <w:noWrap/>
            <w:hideMark/>
          </w:tcPr>
          <w:p w14:paraId="284DCF7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21.1</w:t>
            </w:r>
          </w:p>
        </w:tc>
        <w:tc>
          <w:tcPr>
            <w:tcW w:w="898" w:type="dxa"/>
            <w:noWrap/>
            <w:hideMark/>
          </w:tcPr>
          <w:p w14:paraId="4C1D5AB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25.8</w:t>
            </w:r>
          </w:p>
        </w:tc>
        <w:tc>
          <w:tcPr>
            <w:tcW w:w="897" w:type="dxa"/>
            <w:noWrap/>
            <w:hideMark/>
          </w:tcPr>
          <w:p w14:paraId="1D2D8E0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32.2</w:t>
            </w:r>
          </w:p>
        </w:tc>
        <w:tc>
          <w:tcPr>
            <w:tcW w:w="898" w:type="dxa"/>
            <w:noWrap/>
            <w:hideMark/>
          </w:tcPr>
          <w:p w14:paraId="77AD4AF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31.7</w:t>
            </w:r>
          </w:p>
        </w:tc>
        <w:tc>
          <w:tcPr>
            <w:tcW w:w="898" w:type="dxa"/>
            <w:noWrap/>
            <w:hideMark/>
          </w:tcPr>
          <w:p w14:paraId="4E221C6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31.0</w:t>
            </w:r>
          </w:p>
        </w:tc>
        <w:tc>
          <w:tcPr>
            <w:tcW w:w="898" w:type="dxa"/>
            <w:noWrap/>
            <w:hideMark/>
          </w:tcPr>
          <w:p w14:paraId="0DA895A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25.3</w:t>
            </w:r>
          </w:p>
        </w:tc>
        <w:tc>
          <w:tcPr>
            <w:tcW w:w="1701" w:type="dxa"/>
            <w:noWrap/>
            <w:hideMark/>
          </w:tcPr>
          <w:p w14:paraId="1780FEC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28.3</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4ABB0876" w14:textId="509D49EA"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22.9</w:t>
            </w:r>
          </w:p>
        </w:tc>
        <w:tc>
          <w:tcPr>
            <w:tcW w:w="1701" w:type="dxa"/>
            <w:noWrap/>
            <w:hideMark/>
          </w:tcPr>
          <w:p w14:paraId="04406D7D" w14:textId="584BAE9D"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36B506F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7ADB29CE"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6DA5E6B"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LN70</w:t>
            </w:r>
          </w:p>
        </w:tc>
        <w:tc>
          <w:tcPr>
            <w:tcW w:w="1301" w:type="dxa"/>
            <w:noWrap/>
            <w:hideMark/>
          </w:tcPr>
          <w:p w14:paraId="5264F89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509813</w:t>
            </w:r>
          </w:p>
        </w:tc>
        <w:tc>
          <w:tcPr>
            <w:tcW w:w="1302" w:type="dxa"/>
            <w:noWrap/>
            <w:hideMark/>
          </w:tcPr>
          <w:p w14:paraId="06A1FB9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221161</w:t>
            </w:r>
          </w:p>
        </w:tc>
        <w:tc>
          <w:tcPr>
            <w:tcW w:w="897" w:type="dxa"/>
            <w:noWrap/>
            <w:hideMark/>
          </w:tcPr>
          <w:p w14:paraId="0F3DD34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34.0</w:t>
            </w:r>
          </w:p>
        </w:tc>
        <w:tc>
          <w:tcPr>
            <w:tcW w:w="898" w:type="dxa"/>
            <w:noWrap/>
            <w:hideMark/>
          </w:tcPr>
          <w:p w14:paraId="51DF3B8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31.2</w:t>
            </w:r>
          </w:p>
        </w:tc>
        <w:tc>
          <w:tcPr>
            <w:tcW w:w="898" w:type="dxa"/>
            <w:noWrap/>
            <w:hideMark/>
          </w:tcPr>
          <w:p w14:paraId="7BFCC4F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26.7</w:t>
            </w:r>
          </w:p>
        </w:tc>
        <w:tc>
          <w:tcPr>
            <w:tcW w:w="898" w:type="dxa"/>
            <w:noWrap/>
            <w:hideMark/>
          </w:tcPr>
          <w:p w14:paraId="2B1C7C9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29.3</w:t>
            </w:r>
          </w:p>
        </w:tc>
        <w:tc>
          <w:tcPr>
            <w:tcW w:w="897" w:type="dxa"/>
            <w:noWrap/>
            <w:hideMark/>
          </w:tcPr>
          <w:p w14:paraId="7EE560E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22.4</w:t>
            </w:r>
          </w:p>
        </w:tc>
        <w:tc>
          <w:tcPr>
            <w:tcW w:w="898" w:type="dxa"/>
            <w:noWrap/>
            <w:hideMark/>
          </w:tcPr>
          <w:p w14:paraId="40C2B3B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24.7</w:t>
            </w:r>
          </w:p>
        </w:tc>
        <w:tc>
          <w:tcPr>
            <w:tcW w:w="898" w:type="dxa"/>
            <w:noWrap/>
            <w:hideMark/>
          </w:tcPr>
          <w:p w14:paraId="08763A6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22.9</w:t>
            </w:r>
          </w:p>
        </w:tc>
        <w:tc>
          <w:tcPr>
            <w:tcW w:w="898" w:type="dxa"/>
            <w:noWrap/>
            <w:hideMark/>
          </w:tcPr>
          <w:p w14:paraId="3AAAFB4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26.8</w:t>
            </w:r>
          </w:p>
        </w:tc>
        <w:tc>
          <w:tcPr>
            <w:tcW w:w="897" w:type="dxa"/>
            <w:noWrap/>
            <w:hideMark/>
          </w:tcPr>
          <w:p w14:paraId="4C768A5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32.1</w:t>
            </w:r>
          </w:p>
        </w:tc>
        <w:tc>
          <w:tcPr>
            <w:tcW w:w="898" w:type="dxa"/>
            <w:noWrap/>
            <w:hideMark/>
          </w:tcPr>
          <w:p w14:paraId="7AA50FC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31.3</w:t>
            </w:r>
          </w:p>
        </w:tc>
        <w:tc>
          <w:tcPr>
            <w:tcW w:w="898" w:type="dxa"/>
            <w:noWrap/>
            <w:hideMark/>
          </w:tcPr>
          <w:p w14:paraId="295A402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29.9</w:t>
            </w:r>
          </w:p>
        </w:tc>
        <w:tc>
          <w:tcPr>
            <w:tcW w:w="898" w:type="dxa"/>
            <w:noWrap/>
            <w:hideMark/>
          </w:tcPr>
          <w:p w14:paraId="065BADF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25.6</w:t>
            </w:r>
          </w:p>
        </w:tc>
        <w:tc>
          <w:tcPr>
            <w:tcW w:w="1701" w:type="dxa"/>
            <w:noWrap/>
            <w:hideMark/>
          </w:tcPr>
          <w:p w14:paraId="062DFDD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28.1</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2D6F75B9" w14:textId="3D29893F"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22.7</w:t>
            </w:r>
          </w:p>
        </w:tc>
        <w:tc>
          <w:tcPr>
            <w:tcW w:w="1701" w:type="dxa"/>
            <w:noWrap/>
            <w:hideMark/>
          </w:tcPr>
          <w:p w14:paraId="28040D87" w14:textId="6A76B212"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3E87CD4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1E7238DF"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44DFBE32"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LN71</w:t>
            </w:r>
          </w:p>
        </w:tc>
        <w:tc>
          <w:tcPr>
            <w:tcW w:w="1301" w:type="dxa"/>
            <w:noWrap/>
            <w:hideMark/>
          </w:tcPr>
          <w:p w14:paraId="56904F7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509549</w:t>
            </w:r>
          </w:p>
        </w:tc>
        <w:tc>
          <w:tcPr>
            <w:tcW w:w="1302" w:type="dxa"/>
            <w:noWrap/>
            <w:hideMark/>
          </w:tcPr>
          <w:p w14:paraId="7945771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221623</w:t>
            </w:r>
          </w:p>
        </w:tc>
        <w:tc>
          <w:tcPr>
            <w:tcW w:w="897" w:type="dxa"/>
            <w:noWrap/>
            <w:hideMark/>
          </w:tcPr>
          <w:p w14:paraId="78F7D9D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32.1</w:t>
            </w:r>
          </w:p>
        </w:tc>
        <w:tc>
          <w:tcPr>
            <w:tcW w:w="898" w:type="dxa"/>
            <w:noWrap/>
            <w:hideMark/>
          </w:tcPr>
          <w:p w14:paraId="576E125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35.7</w:t>
            </w:r>
          </w:p>
        </w:tc>
        <w:tc>
          <w:tcPr>
            <w:tcW w:w="898" w:type="dxa"/>
            <w:noWrap/>
            <w:hideMark/>
          </w:tcPr>
          <w:p w14:paraId="34C31EE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26.2</w:t>
            </w:r>
          </w:p>
        </w:tc>
        <w:tc>
          <w:tcPr>
            <w:tcW w:w="898" w:type="dxa"/>
            <w:noWrap/>
            <w:hideMark/>
          </w:tcPr>
          <w:p w14:paraId="3C844DD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26.8</w:t>
            </w:r>
          </w:p>
        </w:tc>
        <w:tc>
          <w:tcPr>
            <w:tcW w:w="897" w:type="dxa"/>
            <w:noWrap/>
            <w:hideMark/>
          </w:tcPr>
          <w:p w14:paraId="3AAB227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25.2</w:t>
            </w:r>
          </w:p>
        </w:tc>
        <w:tc>
          <w:tcPr>
            <w:tcW w:w="898" w:type="dxa"/>
            <w:noWrap/>
            <w:hideMark/>
          </w:tcPr>
          <w:p w14:paraId="52564EF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25.4</w:t>
            </w:r>
          </w:p>
        </w:tc>
        <w:tc>
          <w:tcPr>
            <w:tcW w:w="898" w:type="dxa"/>
            <w:noWrap/>
            <w:hideMark/>
          </w:tcPr>
          <w:p w14:paraId="5420B08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21.0</w:t>
            </w:r>
          </w:p>
        </w:tc>
        <w:tc>
          <w:tcPr>
            <w:tcW w:w="898" w:type="dxa"/>
            <w:noWrap/>
            <w:hideMark/>
          </w:tcPr>
          <w:p w14:paraId="0521E20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24.1</w:t>
            </w:r>
          </w:p>
        </w:tc>
        <w:tc>
          <w:tcPr>
            <w:tcW w:w="897" w:type="dxa"/>
            <w:noWrap/>
            <w:hideMark/>
          </w:tcPr>
          <w:p w14:paraId="7FE7C62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28.7</w:t>
            </w:r>
          </w:p>
        </w:tc>
        <w:tc>
          <w:tcPr>
            <w:tcW w:w="898" w:type="dxa"/>
            <w:noWrap/>
            <w:hideMark/>
          </w:tcPr>
          <w:p w14:paraId="79A8DFA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28.1</w:t>
            </w:r>
          </w:p>
        </w:tc>
        <w:tc>
          <w:tcPr>
            <w:tcW w:w="898" w:type="dxa"/>
            <w:noWrap/>
            <w:hideMark/>
          </w:tcPr>
          <w:p w14:paraId="5E996A6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28.8</w:t>
            </w:r>
          </w:p>
        </w:tc>
        <w:tc>
          <w:tcPr>
            <w:tcW w:w="898" w:type="dxa"/>
            <w:noWrap/>
            <w:hideMark/>
          </w:tcPr>
          <w:p w14:paraId="3E92DB3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22.0</w:t>
            </w:r>
          </w:p>
        </w:tc>
        <w:tc>
          <w:tcPr>
            <w:tcW w:w="1701" w:type="dxa"/>
            <w:noWrap/>
            <w:hideMark/>
          </w:tcPr>
          <w:p w14:paraId="22EF930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27.0</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5BE79402" w14:textId="7D831DA9"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21.9</w:t>
            </w:r>
          </w:p>
        </w:tc>
        <w:tc>
          <w:tcPr>
            <w:tcW w:w="1701" w:type="dxa"/>
            <w:noWrap/>
            <w:hideMark/>
          </w:tcPr>
          <w:p w14:paraId="5E25FA39" w14:textId="669A5219"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71FD535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4AC58487"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EFC92F6"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LN72</w:t>
            </w:r>
          </w:p>
        </w:tc>
        <w:tc>
          <w:tcPr>
            <w:tcW w:w="1301" w:type="dxa"/>
            <w:noWrap/>
            <w:hideMark/>
          </w:tcPr>
          <w:p w14:paraId="5A9EB9F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508937</w:t>
            </w:r>
          </w:p>
        </w:tc>
        <w:tc>
          <w:tcPr>
            <w:tcW w:w="1302" w:type="dxa"/>
            <w:noWrap/>
            <w:hideMark/>
          </w:tcPr>
          <w:p w14:paraId="16500C7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221745</w:t>
            </w:r>
          </w:p>
        </w:tc>
        <w:tc>
          <w:tcPr>
            <w:tcW w:w="897" w:type="dxa"/>
            <w:noWrap/>
            <w:hideMark/>
          </w:tcPr>
          <w:p w14:paraId="17FB411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34.8</w:t>
            </w:r>
          </w:p>
        </w:tc>
        <w:tc>
          <w:tcPr>
            <w:tcW w:w="898" w:type="dxa"/>
            <w:noWrap/>
            <w:hideMark/>
          </w:tcPr>
          <w:p w14:paraId="1CFD05F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33.5</w:t>
            </w:r>
          </w:p>
        </w:tc>
        <w:tc>
          <w:tcPr>
            <w:tcW w:w="898" w:type="dxa"/>
            <w:noWrap/>
            <w:hideMark/>
          </w:tcPr>
          <w:p w14:paraId="31DAC32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26.1</w:t>
            </w:r>
          </w:p>
        </w:tc>
        <w:tc>
          <w:tcPr>
            <w:tcW w:w="898" w:type="dxa"/>
            <w:noWrap/>
            <w:hideMark/>
          </w:tcPr>
          <w:p w14:paraId="307E652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26.4</w:t>
            </w:r>
          </w:p>
        </w:tc>
        <w:tc>
          <w:tcPr>
            <w:tcW w:w="897" w:type="dxa"/>
            <w:noWrap/>
            <w:hideMark/>
          </w:tcPr>
          <w:p w14:paraId="7BFB277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21.4</w:t>
            </w:r>
          </w:p>
        </w:tc>
        <w:tc>
          <w:tcPr>
            <w:tcW w:w="898" w:type="dxa"/>
            <w:noWrap/>
            <w:hideMark/>
          </w:tcPr>
          <w:p w14:paraId="6D24DC3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21.4</w:t>
            </w:r>
          </w:p>
        </w:tc>
        <w:tc>
          <w:tcPr>
            <w:tcW w:w="898" w:type="dxa"/>
            <w:noWrap/>
            <w:hideMark/>
          </w:tcPr>
          <w:p w14:paraId="3A20EC7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w:t>
            </w:r>
          </w:p>
        </w:tc>
        <w:tc>
          <w:tcPr>
            <w:tcW w:w="898" w:type="dxa"/>
            <w:noWrap/>
            <w:hideMark/>
          </w:tcPr>
          <w:p w14:paraId="1C1B896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23.8</w:t>
            </w:r>
          </w:p>
        </w:tc>
        <w:tc>
          <w:tcPr>
            <w:tcW w:w="897" w:type="dxa"/>
            <w:noWrap/>
            <w:hideMark/>
          </w:tcPr>
          <w:p w14:paraId="677268B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30.6</w:t>
            </w:r>
          </w:p>
        </w:tc>
        <w:tc>
          <w:tcPr>
            <w:tcW w:w="898" w:type="dxa"/>
            <w:noWrap/>
            <w:hideMark/>
          </w:tcPr>
          <w:p w14:paraId="2B29095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29.6</w:t>
            </w:r>
          </w:p>
        </w:tc>
        <w:tc>
          <w:tcPr>
            <w:tcW w:w="898" w:type="dxa"/>
            <w:noWrap/>
            <w:hideMark/>
          </w:tcPr>
          <w:p w14:paraId="6057C03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31.5</w:t>
            </w:r>
          </w:p>
        </w:tc>
        <w:tc>
          <w:tcPr>
            <w:tcW w:w="898" w:type="dxa"/>
            <w:noWrap/>
            <w:hideMark/>
          </w:tcPr>
          <w:p w14:paraId="217602F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24.8</w:t>
            </w:r>
          </w:p>
        </w:tc>
        <w:tc>
          <w:tcPr>
            <w:tcW w:w="1701" w:type="dxa"/>
            <w:noWrap/>
            <w:hideMark/>
          </w:tcPr>
          <w:p w14:paraId="475D1A7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27.2</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59CD4BC7" w14:textId="2A15CC30"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22.0</w:t>
            </w:r>
          </w:p>
        </w:tc>
        <w:tc>
          <w:tcPr>
            <w:tcW w:w="1701" w:type="dxa"/>
            <w:noWrap/>
            <w:hideMark/>
          </w:tcPr>
          <w:p w14:paraId="33E0F77F" w14:textId="494C890F"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588393A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7662A785"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67A14B9"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LN73</w:t>
            </w:r>
          </w:p>
        </w:tc>
        <w:tc>
          <w:tcPr>
            <w:tcW w:w="1301" w:type="dxa"/>
            <w:noWrap/>
            <w:hideMark/>
          </w:tcPr>
          <w:p w14:paraId="6479C35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508959</w:t>
            </w:r>
          </w:p>
        </w:tc>
        <w:tc>
          <w:tcPr>
            <w:tcW w:w="1302" w:type="dxa"/>
            <w:noWrap/>
            <w:hideMark/>
          </w:tcPr>
          <w:p w14:paraId="2E47BB0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221633</w:t>
            </w:r>
          </w:p>
        </w:tc>
        <w:tc>
          <w:tcPr>
            <w:tcW w:w="897" w:type="dxa"/>
            <w:noWrap/>
            <w:hideMark/>
          </w:tcPr>
          <w:p w14:paraId="10DF780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37.1</w:t>
            </w:r>
          </w:p>
        </w:tc>
        <w:tc>
          <w:tcPr>
            <w:tcW w:w="898" w:type="dxa"/>
            <w:noWrap/>
            <w:hideMark/>
          </w:tcPr>
          <w:p w14:paraId="680D698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39.8</w:t>
            </w:r>
          </w:p>
        </w:tc>
        <w:tc>
          <w:tcPr>
            <w:tcW w:w="898" w:type="dxa"/>
            <w:noWrap/>
            <w:hideMark/>
          </w:tcPr>
          <w:p w14:paraId="6595717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34.8</w:t>
            </w:r>
          </w:p>
        </w:tc>
        <w:tc>
          <w:tcPr>
            <w:tcW w:w="898" w:type="dxa"/>
            <w:noWrap/>
            <w:hideMark/>
          </w:tcPr>
          <w:p w14:paraId="312E1EB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34.6</w:t>
            </w:r>
          </w:p>
        </w:tc>
        <w:tc>
          <w:tcPr>
            <w:tcW w:w="897" w:type="dxa"/>
            <w:noWrap/>
            <w:hideMark/>
          </w:tcPr>
          <w:p w14:paraId="515D5FC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26.9</w:t>
            </w:r>
          </w:p>
        </w:tc>
        <w:tc>
          <w:tcPr>
            <w:tcW w:w="898" w:type="dxa"/>
            <w:noWrap/>
            <w:hideMark/>
          </w:tcPr>
          <w:p w14:paraId="0630DE9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28.5</w:t>
            </w:r>
          </w:p>
        </w:tc>
        <w:tc>
          <w:tcPr>
            <w:tcW w:w="898" w:type="dxa"/>
            <w:noWrap/>
            <w:hideMark/>
          </w:tcPr>
          <w:p w14:paraId="1BD90E2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30.7</w:t>
            </w:r>
          </w:p>
        </w:tc>
        <w:tc>
          <w:tcPr>
            <w:tcW w:w="898" w:type="dxa"/>
            <w:noWrap/>
            <w:hideMark/>
          </w:tcPr>
          <w:p w14:paraId="7100648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34.5</w:t>
            </w:r>
          </w:p>
        </w:tc>
        <w:tc>
          <w:tcPr>
            <w:tcW w:w="897" w:type="dxa"/>
            <w:noWrap/>
            <w:hideMark/>
          </w:tcPr>
          <w:p w14:paraId="371C722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40.9</w:t>
            </w:r>
          </w:p>
        </w:tc>
        <w:tc>
          <w:tcPr>
            <w:tcW w:w="898" w:type="dxa"/>
            <w:noWrap/>
            <w:hideMark/>
          </w:tcPr>
          <w:p w14:paraId="5953C1C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39.2</w:t>
            </w:r>
          </w:p>
        </w:tc>
        <w:tc>
          <w:tcPr>
            <w:tcW w:w="898" w:type="dxa"/>
            <w:noWrap/>
            <w:hideMark/>
          </w:tcPr>
          <w:p w14:paraId="7D3E661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36.9</w:t>
            </w:r>
          </w:p>
        </w:tc>
        <w:tc>
          <w:tcPr>
            <w:tcW w:w="898" w:type="dxa"/>
            <w:noWrap/>
            <w:hideMark/>
          </w:tcPr>
          <w:p w14:paraId="5DE0001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701" w:type="dxa"/>
            <w:noWrap/>
            <w:hideMark/>
          </w:tcPr>
          <w:p w14:paraId="7570239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34.9</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6A11F1EE" w14:textId="21472794"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28.3</w:t>
            </w:r>
          </w:p>
        </w:tc>
        <w:tc>
          <w:tcPr>
            <w:tcW w:w="1701" w:type="dxa"/>
            <w:noWrap/>
            <w:hideMark/>
          </w:tcPr>
          <w:p w14:paraId="4D7B1964" w14:textId="1832E795"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0689FAA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1A258D00"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41C19001"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LN74</w:t>
            </w:r>
          </w:p>
        </w:tc>
        <w:tc>
          <w:tcPr>
            <w:tcW w:w="1301" w:type="dxa"/>
            <w:noWrap/>
            <w:hideMark/>
          </w:tcPr>
          <w:p w14:paraId="39BE456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508165</w:t>
            </w:r>
          </w:p>
        </w:tc>
        <w:tc>
          <w:tcPr>
            <w:tcW w:w="1302" w:type="dxa"/>
            <w:noWrap/>
            <w:hideMark/>
          </w:tcPr>
          <w:p w14:paraId="5379BF2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222002</w:t>
            </w:r>
          </w:p>
        </w:tc>
        <w:tc>
          <w:tcPr>
            <w:tcW w:w="897" w:type="dxa"/>
            <w:noWrap/>
            <w:hideMark/>
          </w:tcPr>
          <w:p w14:paraId="00A8597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39.4</w:t>
            </w:r>
          </w:p>
        </w:tc>
        <w:tc>
          <w:tcPr>
            <w:tcW w:w="898" w:type="dxa"/>
            <w:noWrap/>
            <w:hideMark/>
          </w:tcPr>
          <w:p w14:paraId="557C4F6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38.0</w:t>
            </w:r>
          </w:p>
        </w:tc>
        <w:tc>
          <w:tcPr>
            <w:tcW w:w="898" w:type="dxa"/>
            <w:noWrap/>
            <w:hideMark/>
          </w:tcPr>
          <w:p w14:paraId="1CFF900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33.4</w:t>
            </w:r>
          </w:p>
        </w:tc>
        <w:tc>
          <w:tcPr>
            <w:tcW w:w="898" w:type="dxa"/>
            <w:noWrap/>
            <w:hideMark/>
          </w:tcPr>
          <w:p w14:paraId="1344CE1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35.5</w:t>
            </w:r>
          </w:p>
        </w:tc>
        <w:tc>
          <w:tcPr>
            <w:tcW w:w="897" w:type="dxa"/>
            <w:noWrap/>
            <w:hideMark/>
          </w:tcPr>
          <w:p w14:paraId="51A2D34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26.9</w:t>
            </w:r>
          </w:p>
        </w:tc>
        <w:tc>
          <w:tcPr>
            <w:tcW w:w="898" w:type="dxa"/>
            <w:noWrap/>
            <w:hideMark/>
          </w:tcPr>
          <w:p w14:paraId="6E90D20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28.6</w:t>
            </w:r>
          </w:p>
        </w:tc>
        <w:tc>
          <w:tcPr>
            <w:tcW w:w="898" w:type="dxa"/>
            <w:noWrap/>
            <w:hideMark/>
          </w:tcPr>
          <w:p w14:paraId="44D5C14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28.9</w:t>
            </w:r>
          </w:p>
        </w:tc>
        <w:tc>
          <w:tcPr>
            <w:tcW w:w="898" w:type="dxa"/>
            <w:noWrap/>
            <w:hideMark/>
          </w:tcPr>
          <w:p w14:paraId="5764111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34.3</w:t>
            </w:r>
          </w:p>
        </w:tc>
        <w:tc>
          <w:tcPr>
            <w:tcW w:w="897" w:type="dxa"/>
            <w:noWrap/>
            <w:hideMark/>
          </w:tcPr>
          <w:p w14:paraId="34EF77F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37.1</w:t>
            </w:r>
          </w:p>
        </w:tc>
        <w:tc>
          <w:tcPr>
            <w:tcW w:w="898" w:type="dxa"/>
            <w:noWrap/>
            <w:hideMark/>
          </w:tcPr>
          <w:p w14:paraId="61DA20C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08299C7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33.7</w:t>
            </w:r>
          </w:p>
        </w:tc>
        <w:tc>
          <w:tcPr>
            <w:tcW w:w="898" w:type="dxa"/>
            <w:noWrap/>
            <w:hideMark/>
          </w:tcPr>
          <w:p w14:paraId="3F65217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30.6</w:t>
            </w:r>
          </w:p>
        </w:tc>
        <w:tc>
          <w:tcPr>
            <w:tcW w:w="1701" w:type="dxa"/>
            <w:noWrap/>
            <w:hideMark/>
          </w:tcPr>
          <w:p w14:paraId="25C23CC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33.3</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27A1A67C" w14:textId="41C61FF3"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27.0</w:t>
            </w:r>
          </w:p>
        </w:tc>
        <w:tc>
          <w:tcPr>
            <w:tcW w:w="1701" w:type="dxa"/>
            <w:noWrap/>
            <w:hideMark/>
          </w:tcPr>
          <w:p w14:paraId="7F7CABE0" w14:textId="73EAFE84"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6CDA9F7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798591F7"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2D9F05F4"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LN75</w:t>
            </w:r>
          </w:p>
        </w:tc>
        <w:tc>
          <w:tcPr>
            <w:tcW w:w="1301" w:type="dxa"/>
            <w:noWrap/>
            <w:hideMark/>
          </w:tcPr>
          <w:p w14:paraId="48B42A0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508745</w:t>
            </w:r>
          </w:p>
        </w:tc>
        <w:tc>
          <w:tcPr>
            <w:tcW w:w="1302" w:type="dxa"/>
            <w:noWrap/>
            <w:hideMark/>
          </w:tcPr>
          <w:p w14:paraId="42BCED7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222122</w:t>
            </w:r>
          </w:p>
        </w:tc>
        <w:tc>
          <w:tcPr>
            <w:tcW w:w="897" w:type="dxa"/>
            <w:noWrap/>
            <w:hideMark/>
          </w:tcPr>
          <w:p w14:paraId="64EFAEE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41.6</w:t>
            </w:r>
          </w:p>
        </w:tc>
        <w:tc>
          <w:tcPr>
            <w:tcW w:w="898" w:type="dxa"/>
            <w:noWrap/>
            <w:hideMark/>
          </w:tcPr>
          <w:p w14:paraId="5A167DC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41.7</w:t>
            </w:r>
          </w:p>
        </w:tc>
        <w:tc>
          <w:tcPr>
            <w:tcW w:w="898" w:type="dxa"/>
            <w:noWrap/>
            <w:hideMark/>
          </w:tcPr>
          <w:p w14:paraId="2BE3562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35.5</w:t>
            </w:r>
          </w:p>
        </w:tc>
        <w:tc>
          <w:tcPr>
            <w:tcW w:w="898" w:type="dxa"/>
            <w:noWrap/>
            <w:hideMark/>
          </w:tcPr>
          <w:p w14:paraId="4B6C74A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37.1</w:t>
            </w:r>
          </w:p>
        </w:tc>
        <w:tc>
          <w:tcPr>
            <w:tcW w:w="897" w:type="dxa"/>
            <w:noWrap/>
            <w:hideMark/>
          </w:tcPr>
          <w:p w14:paraId="1AC4E34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0E4FA06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32.0</w:t>
            </w:r>
          </w:p>
        </w:tc>
        <w:tc>
          <w:tcPr>
            <w:tcW w:w="898" w:type="dxa"/>
            <w:noWrap/>
            <w:hideMark/>
          </w:tcPr>
          <w:p w14:paraId="1FC9CDE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28.7</w:t>
            </w:r>
          </w:p>
        </w:tc>
        <w:tc>
          <w:tcPr>
            <w:tcW w:w="898" w:type="dxa"/>
            <w:noWrap/>
            <w:hideMark/>
          </w:tcPr>
          <w:p w14:paraId="1BEC4CF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33.4</w:t>
            </w:r>
          </w:p>
        </w:tc>
        <w:tc>
          <w:tcPr>
            <w:tcW w:w="897" w:type="dxa"/>
            <w:noWrap/>
            <w:hideMark/>
          </w:tcPr>
          <w:p w14:paraId="53516ED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41.3</w:t>
            </w:r>
          </w:p>
        </w:tc>
        <w:tc>
          <w:tcPr>
            <w:tcW w:w="898" w:type="dxa"/>
            <w:noWrap/>
            <w:hideMark/>
          </w:tcPr>
          <w:p w14:paraId="76169A3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38.3</w:t>
            </w:r>
          </w:p>
        </w:tc>
        <w:tc>
          <w:tcPr>
            <w:tcW w:w="898" w:type="dxa"/>
            <w:noWrap/>
            <w:hideMark/>
          </w:tcPr>
          <w:p w14:paraId="5C26A42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36.8</w:t>
            </w:r>
          </w:p>
        </w:tc>
        <w:tc>
          <w:tcPr>
            <w:tcW w:w="898" w:type="dxa"/>
            <w:noWrap/>
            <w:hideMark/>
          </w:tcPr>
          <w:p w14:paraId="5173DE9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29.0</w:t>
            </w:r>
          </w:p>
        </w:tc>
        <w:tc>
          <w:tcPr>
            <w:tcW w:w="1701" w:type="dxa"/>
            <w:noWrap/>
            <w:hideMark/>
          </w:tcPr>
          <w:p w14:paraId="652FBED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35.9</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73BA2D53" w14:textId="68C4762E"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29.1</w:t>
            </w:r>
          </w:p>
        </w:tc>
        <w:tc>
          <w:tcPr>
            <w:tcW w:w="1701" w:type="dxa"/>
            <w:noWrap/>
            <w:hideMark/>
          </w:tcPr>
          <w:p w14:paraId="4869D1D2" w14:textId="1933016C"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1EA34B1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37AD32C5"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43DA94B"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LN76</w:t>
            </w:r>
          </w:p>
        </w:tc>
        <w:tc>
          <w:tcPr>
            <w:tcW w:w="1301" w:type="dxa"/>
            <w:noWrap/>
            <w:hideMark/>
          </w:tcPr>
          <w:p w14:paraId="1C945FC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507574</w:t>
            </w:r>
          </w:p>
        </w:tc>
        <w:tc>
          <w:tcPr>
            <w:tcW w:w="1302" w:type="dxa"/>
            <w:noWrap/>
            <w:hideMark/>
          </w:tcPr>
          <w:p w14:paraId="032A9A8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222948</w:t>
            </w:r>
          </w:p>
        </w:tc>
        <w:tc>
          <w:tcPr>
            <w:tcW w:w="897" w:type="dxa"/>
            <w:noWrap/>
            <w:hideMark/>
          </w:tcPr>
          <w:p w14:paraId="1477DD7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34.5</w:t>
            </w:r>
          </w:p>
        </w:tc>
        <w:tc>
          <w:tcPr>
            <w:tcW w:w="898" w:type="dxa"/>
            <w:noWrap/>
            <w:hideMark/>
          </w:tcPr>
          <w:p w14:paraId="55786B6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37.5</w:t>
            </w:r>
          </w:p>
        </w:tc>
        <w:tc>
          <w:tcPr>
            <w:tcW w:w="898" w:type="dxa"/>
            <w:noWrap/>
            <w:hideMark/>
          </w:tcPr>
          <w:p w14:paraId="07BC8C2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30.2</w:t>
            </w:r>
          </w:p>
        </w:tc>
        <w:tc>
          <w:tcPr>
            <w:tcW w:w="898" w:type="dxa"/>
            <w:noWrap/>
            <w:hideMark/>
          </w:tcPr>
          <w:p w14:paraId="675AAB0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33.7</w:t>
            </w:r>
          </w:p>
        </w:tc>
        <w:tc>
          <w:tcPr>
            <w:tcW w:w="897" w:type="dxa"/>
            <w:noWrap/>
            <w:hideMark/>
          </w:tcPr>
          <w:p w14:paraId="1C60487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30.4</w:t>
            </w:r>
          </w:p>
        </w:tc>
        <w:tc>
          <w:tcPr>
            <w:tcW w:w="898" w:type="dxa"/>
            <w:noWrap/>
            <w:hideMark/>
          </w:tcPr>
          <w:p w14:paraId="34C7FE8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28.2</w:t>
            </w:r>
          </w:p>
        </w:tc>
        <w:tc>
          <w:tcPr>
            <w:tcW w:w="898" w:type="dxa"/>
            <w:noWrap/>
            <w:hideMark/>
          </w:tcPr>
          <w:p w14:paraId="777C54F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20.4</w:t>
            </w:r>
          </w:p>
        </w:tc>
        <w:tc>
          <w:tcPr>
            <w:tcW w:w="898" w:type="dxa"/>
            <w:noWrap/>
            <w:hideMark/>
          </w:tcPr>
          <w:p w14:paraId="77D44BF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24.6</w:t>
            </w:r>
          </w:p>
        </w:tc>
        <w:tc>
          <w:tcPr>
            <w:tcW w:w="897" w:type="dxa"/>
            <w:noWrap/>
            <w:hideMark/>
          </w:tcPr>
          <w:p w14:paraId="2674150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30.3</w:t>
            </w:r>
          </w:p>
        </w:tc>
        <w:tc>
          <w:tcPr>
            <w:tcW w:w="898" w:type="dxa"/>
            <w:noWrap/>
            <w:hideMark/>
          </w:tcPr>
          <w:p w14:paraId="4E57B1F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29.8</w:t>
            </w:r>
          </w:p>
        </w:tc>
        <w:tc>
          <w:tcPr>
            <w:tcW w:w="898" w:type="dxa"/>
            <w:noWrap/>
            <w:hideMark/>
          </w:tcPr>
          <w:p w14:paraId="155242D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30.5</w:t>
            </w:r>
          </w:p>
        </w:tc>
        <w:tc>
          <w:tcPr>
            <w:tcW w:w="898" w:type="dxa"/>
            <w:noWrap/>
            <w:hideMark/>
          </w:tcPr>
          <w:p w14:paraId="0FDA24B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23.1</w:t>
            </w:r>
          </w:p>
        </w:tc>
        <w:tc>
          <w:tcPr>
            <w:tcW w:w="1701" w:type="dxa"/>
            <w:noWrap/>
            <w:hideMark/>
          </w:tcPr>
          <w:p w14:paraId="3EBF63B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29.4</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4F601D4B" w14:textId="53F6B8CC"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23.8</w:t>
            </w:r>
          </w:p>
        </w:tc>
        <w:tc>
          <w:tcPr>
            <w:tcW w:w="1701" w:type="dxa"/>
            <w:noWrap/>
            <w:hideMark/>
          </w:tcPr>
          <w:p w14:paraId="3550B597" w14:textId="54CA3C43"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7453388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293D6592"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0A81763A"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LN77</w:t>
            </w:r>
          </w:p>
        </w:tc>
        <w:tc>
          <w:tcPr>
            <w:tcW w:w="1301" w:type="dxa"/>
            <w:noWrap/>
            <w:hideMark/>
          </w:tcPr>
          <w:p w14:paraId="23A14D9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506496</w:t>
            </w:r>
          </w:p>
        </w:tc>
        <w:tc>
          <w:tcPr>
            <w:tcW w:w="1302" w:type="dxa"/>
            <w:noWrap/>
            <w:hideMark/>
          </w:tcPr>
          <w:p w14:paraId="7E29538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224018</w:t>
            </w:r>
          </w:p>
        </w:tc>
        <w:tc>
          <w:tcPr>
            <w:tcW w:w="897" w:type="dxa"/>
            <w:noWrap/>
            <w:hideMark/>
          </w:tcPr>
          <w:p w14:paraId="1275F6B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37.6</w:t>
            </w:r>
          </w:p>
        </w:tc>
        <w:tc>
          <w:tcPr>
            <w:tcW w:w="898" w:type="dxa"/>
            <w:noWrap/>
            <w:hideMark/>
          </w:tcPr>
          <w:p w14:paraId="5286F62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37.2</w:t>
            </w:r>
          </w:p>
        </w:tc>
        <w:tc>
          <w:tcPr>
            <w:tcW w:w="898" w:type="dxa"/>
            <w:noWrap/>
            <w:hideMark/>
          </w:tcPr>
          <w:p w14:paraId="1E9DA23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30.8</w:t>
            </w:r>
          </w:p>
        </w:tc>
        <w:tc>
          <w:tcPr>
            <w:tcW w:w="898" w:type="dxa"/>
            <w:noWrap/>
            <w:hideMark/>
          </w:tcPr>
          <w:p w14:paraId="2065CBD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33.4</w:t>
            </w:r>
          </w:p>
        </w:tc>
        <w:tc>
          <w:tcPr>
            <w:tcW w:w="897" w:type="dxa"/>
            <w:noWrap/>
            <w:hideMark/>
          </w:tcPr>
          <w:p w14:paraId="7C4A9E9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25.3</w:t>
            </w:r>
          </w:p>
        </w:tc>
        <w:tc>
          <w:tcPr>
            <w:tcW w:w="898" w:type="dxa"/>
            <w:noWrap/>
            <w:hideMark/>
          </w:tcPr>
          <w:p w14:paraId="55B4229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24.5</w:t>
            </w:r>
          </w:p>
        </w:tc>
        <w:tc>
          <w:tcPr>
            <w:tcW w:w="898" w:type="dxa"/>
            <w:noWrap/>
            <w:hideMark/>
          </w:tcPr>
          <w:p w14:paraId="7A9FB2D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27.5</w:t>
            </w:r>
          </w:p>
        </w:tc>
        <w:tc>
          <w:tcPr>
            <w:tcW w:w="898" w:type="dxa"/>
            <w:noWrap/>
            <w:hideMark/>
          </w:tcPr>
          <w:p w14:paraId="5B9C3CC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29.3</w:t>
            </w:r>
          </w:p>
        </w:tc>
        <w:tc>
          <w:tcPr>
            <w:tcW w:w="897" w:type="dxa"/>
            <w:noWrap/>
            <w:hideMark/>
          </w:tcPr>
          <w:p w14:paraId="13D5003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36.0</w:t>
            </w:r>
          </w:p>
        </w:tc>
        <w:tc>
          <w:tcPr>
            <w:tcW w:w="898" w:type="dxa"/>
            <w:noWrap/>
            <w:hideMark/>
          </w:tcPr>
          <w:p w14:paraId="6D75972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35.7</w:t>
            </w:r>
          </w:p>
        </w:tc>
        <w:tc>
          <w:tcPr>
            <w:tcW w:w="898" w:type="dxa"/>
            <w:noWrap/>
            <w:hideMark/>
          </w:tcPr>
          <w:p w14:paraId="5335230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32.9</w:t>
            </w:r>
          </w:p>
        </w:tc>
        <w:tc>
          <w:tcPr>
            <w:tcW w:w="898" w:type="dxa"/>
            <w:noWrap/>
            <w:hideMark/>
          </w:tcPr>
          <w:p w14:paraId="388D149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28.3</w:t>
            </w:r>
          </w:p>
        </w:tc>
        <w:tc>
          <w:tcPr>
            <w:tcW w:w="1701" w:type="dxa"/>
            <w:noWrap/>
            <w:hideMark/>
          </w:tcPr>
          <w:p w14:paraId="175AB66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31.5</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0E152C79" w14:textId="3B1C4E24"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25.6</w:t>
            </w:r>
          </w:p>
        </w:tc>
        <w:tc>
          <w:tcPr>
            <w:tcW w:w="1701" w:type="dxa"/>
            <w:noWrap/>
            <w:hideMark/>
          </w:tcPr>
          <w:p w14:paraId="5D57CC43" w14:textId="6D76C0BC"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0C4409E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19C3CBE4"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336E6CC7"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LN78</w:t>
            </w:r>
          </w:p>
        </w:tc>
        <w:tc>
          <w:tcPr>
            <w:tcW w:w="1301" w:type="dxa"/>
            <w:noWrap/>
            <w:hideMark/>
          </w:tcPr>
          <w:p w14:paraId="2E4FE6D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509109</w:t>
            </w:r>
          </w:p>
        </w:tc>
        <w:tc>
          <w:tcPr>
            <w:tcW w:w="1302" w:type="dxa"/>
            <w:noWrap/>
            <w:hideMark/>
          </w:tcPr>
          <w:p w14:paraId="4A58543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220676</w:t>
            </w:r>
          </w:p>
        </w:tc>
        <w:tc>
          <w:tcPr>
            <w:tcW w:w="897" w:type="dxa"/>
            <w:noWrap/>
            <w:hideMark/>
          </w:tcPr>
          <w:p w14:paraId="39A3E16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36.1</w:t>
            </w:r>
          </w:p>
        </w:tc>
        <w:tc>
          <w:tcPr>
            <w:tcW w:w="898" w:type="dxa"/>
            <w:noWrap/>
            <w:hideMark/>
          </w:tcPr>
          <w:p w14:paraId="5F0C00D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6A88332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26.4</w:t>
            </w:r>
          </w:p>
        </w:tc>
        <w:tc>
          <w:tcPr>
            <w:tcW w:w="898" w:type="dxa"/>
            <w:noWrap/>
            <w:hideMark/>
          </w:tcPr>
          <w:p w14:paraId="0620631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26.6</w:t>
            </w:r>
          </w:p>
        </w:tc>
        <w:tc>
          <w:tcPr>
            <w:tcW w:w="897" w:type="dxa"/>
            <w:noWrap/>
            <w:hideMark/>
          </w:tcPr>
          <w:p w14:paraId="238590F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21.8</w:t>
            </w:r>
          </w:p>
        </w:tc>
        <w:tc>
          <w:tcPr>
            <w:tcW w:w="898" w:type="dxa"/>
            <w:noWrap/>
            <w:hideMark/>
          </w:tcPr>
          <w:p w14:paraId="56163A8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20.0</w:t>
            </w:r>
          </w:p>
        </w:tc>
        <w:tc>
          <w:tcPr>
            <w:tcW w:w="898" w:type="dxa"/>
            <w:noWrap/>
            <w:hideMark/>
          </w:tcPr>
          <w:p w14:paraId="2DCF2F3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19.8</w:t>
            </w:r>
          </w:p>
        </w:tc>
        <w:tc>
          <w:tcPr>
            <w:tcW w:w="898" w:type="dxa"/>
            <w:noWrap/>
            <w:hideMark/>
          </w:tcPr>
          <w:p w14:paraId="0054493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23.2</w:t>
            </w:r>
          </w:p>
        </w:tc>
        <w:tc>
          <w:tcPr>
            <w:tcW w:w="897" w:type="dxa"/>
            <w:noWrap/>
            <w:hideMark/>
          </w:tcPr>
          <w:p w14:paraId="3C88DDA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26.2</w:t>
            </w:r>
          </w:p>
        </w:tc>
        <w:tc>
          <w:tcPr>
            <w:tcW w:w="898" w:type="dxa"/>
            <w:noWrap/>
            <w:hideMark/>
          </w:tcPr>
          <w:p w14:paraId="69AD1FD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29.5</w:t>
            </w:r>
          </w:p>
        </w:tc>
        <w:tc>
          <w:tcPr>
            <w:tcW w:w="898" w:type="dxa"/>
            <w:noWrap/>
            <w:hideMark/>
          </w:tcPr>
          <w:p w14:paraId="31AC971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452C0D9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23.6</w:t>
            </w:r>
          </w:p>
        </w:tc>
        <w:tc>
          <w:tcPr>
            <w:tcW w:w="1701" w:type="dxa"/>
            <w:noWrap/>
            <w:hideMark/>
          </w:tcPr>
          <w:p w14:paraId="461320D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25.3</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66DFCC04" w14:textId="47EE815C"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20.5</w:t>
            </w:r>
          </w:p>
        </w:tc>
        <w:tc>
          <w:tcPr>
            <w:tcW w:w="1701" w:type="dxa"/>
            <w:noWrap/>
            <w:hideMark/>
          </w:tcPr>
          <w:p w14:paraId="32A2B595" w14:textId="7FCCE9CC"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271CDFD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64E8B95C"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0771B7AF"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LN80</w:t>
            </w:r>
          </w:p>
        </w:tc>
        <w:tc>
          <w:tcPr>
            <w:tcW w:w="1301" w:type="dxa"/>
            <w:noWrap/>
            <w:hideMark/>
          </w:tcPr>
          <w:p w14:paraId="30A05D7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509038</w:t>
            </w:r>
          </w:p>
        </w:tc>
        <w:tc>
          <w:tcPr>
            <w:tcW w:w="1302" w:type="dxa"/>
            <w:noWrap/>
            <w:hideMark/>
          </w:tcPr>
          <w:p w14:paraId="132F3EA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220719</w:t>
            </w:r>
          </w:p>
        </w:tc>
        <w:tc>
          <w:tcPr>
            <w:tcW w:w="897" w:type="dxa"/>
            <w:noWrap/>
            <w:hideMark/>
          </w:tcPr>
          <w:p w14:paraId="1682858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30.9</w:t>
            </w:r>
          </w:p>
        </w:tc>
        <w:tc>
          <w:tcPr>
            <w:tcW w:w="898" w:type="dxa"/>
            <w:noWrap/>
            <w:hideMark/>
          </w:tcPr>
          <w:p w14:paraId="28483F4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34.4</w:t>
            </w:r>
          </w:p>
        </w:tc>
        <w:tc>
          <w:tcPr>
            <w:tcW w:w="898" w:type="dxa"/>
            <w:noWrap/>
            <w:hideMark/>
          </w:tcPr>
          <w:p w14:paraId="76AFDD4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29.3</w:t>
            </w:r>
          </w:p>
        </w:tc>
        <w:tc>
          <w:tcPr>
            <w:tcW w:w="898" w:type="dxa"/>
            <w:noWrap/>
            <w:hideMark/>
          </w:tcPr>
          <w:p w14:paraId="53C8FB3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32.2</w:t>
            </w:r>
          </w:p>
        </w:tc>
        <w:tc>
          <w:tcPr>
            <w:tcW w:w="897" w:type="dxa"/>
            <w:noWrap/>
            <w:hideMark/>
          </w:tcPr>
          <w:p w14:paraId="605AEBC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27.6</w:t>
            </w:r>
          </w:p>
        </w:tc>
        <w:tc>
          <w:tcPr>
            <w:tcW w:w="898" w:type="dxa"/>
            <w:noWrap/>
            <w:hideMark/>
          </w:tcPr>
          <w:p w14:paraId="1B155B3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26.0</w:t>
            </w:r>
          </w:p>
        </w:tc>
        <w:tc>
          <w:tcPr>
            <w:tcW w:w="898" w:type="dxa"/>
            <w:noWrap/>
            <w:hideMark/>
          </w:tcPr>
          <w:p w14:paraId="1D58050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18.4</w:t>
            </w:r>
          </w:p>
        </w:tc>
        <w:tc>
          <w:tcPr>
            <w:tcW w:w="898" w:type="dxa"/>
            <w:noWrap/>
            <w:hideMark/>
          </w:tcPr>
          <w:p w14:paraId="54C48C3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25.4</w:t>
            </w:r>
          </w:p>
        </w:tc>
        <w:tc>
          <w:tcPr>
            <w:tcW w:w="897" w:type="dxa"/>
            <w:noWrap/>
            <w:hideMark/>
          </w:tcPr>
          <w:p w14:paraId="134320A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30.2</w:t>
            </w:r>
          </w:p>
        </w:tc>
        <w:tc>
          <w:tcPr>
            <w:tcW w:w="898" w:type="dxa"/>
            <w:noWrap/>
            <w:hideMark/>
          </w:tcPr>
          <w:p w14:paraId="11493D6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41C566D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29.5</w:t>
            </w:r>
          </w:p>
        </w:tc>
        <w:tc>
          <w:tcPr>
            <w:tcW w:w="898" w:type="dxa"/>
            <w:noWrap/>
            <w:hideMark/>
          </w:tcPr>
          <w:p w14:paraId="4D08334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19.9</w:t>
            </w:r>
          </w:p>
        </w:tc>
        <w:tc>
          <w:tcPr>
            <w:tcW w:w="1701" w:type="dxa"/>
            <w:noWrap/>
            <w:hideMark/>
          </w:tcPr>
          <w:p w14:paraId="4EA51D5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27.6</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2F626812" w14:textId="23E58ECD"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22.4</w:t>
            </w:r>
          </w:p>
        </w:tc>
        <w:tc>
          <w:tcPr>
            <w:tcW w:w="1701" w:type="dxa"/>
            <w:noWrap/>
            <w:hideMark/>
          </w:tcPr>
          <w:p w14:paraId="6D3F447E" w14:textId="733240E6"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2F337A5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2497054F"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4F1BFE40"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LN81</w:t>
            </w:r>
          </w:p>
        </w:tc>
        <w:tc>
          <w:tcPr>
            <w:tcW w:w="1301" w:type="dxa"/>
            <w:noWrap/>
            <w:hideMark/>
          </w:tcPr>
          <w:p w14:paraId="7FF5B27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505034</w:t>
            </w:r>
          </w:p>
        </w:tc>
        <w:tc>
          <w:tcPr>
            <w:tcW w:w="1302" w:type="dxa"/>
            <w:noWrap/>
            <w:hideMark/>
          </w:tcPr>
          <w:p w14:paraId="0FCB870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223729</w:t>
            </w:r>
          </w:p>
        </w:tc>
        <w:tc>
          <w:tcPr>
            <w:tcW w:w="897" w:type="dxa"/>
            <w:noWrap/>
            <w:hideMark/>
          </w:tcPr>
          <w:p w14:paraId="0E08A3B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34.4</w:t>
            </w:r>
          </w:p>
        </w:tc>
        <w:tc>
          <w:tcPr>
            <w:tcW w:w="898" w:type="dxa"/>
            <w:noWrap/>
            <w:hideMark/>
          </w:tcPr>
          <w:p w14:paraId="7C7D5A7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32.8</w:t>
            </w:r>
          </w:p>
        </w:tc>
        <w:tc>
          <w:tcPr>
            <w:tcW w:w="898" w:type="dxa"/>
            <w:noWrap/>
            <w:hideMark/>
          </w:tcPr>
          <w:p w14:paraId="7004E09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26.8</w:t>
            </w:r>
          </w:p>
        </w:tc>
        <w:tc>
          <w:tcPr>
            <w:tcW w:w="898" w:type="dxa"/>
            <w:noWrap/>
            <w:hideMark/>
          </w:tcPr>
          <w:p w14:paraId="0629252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22.9</w:t>
            </w:r>
          </w:p>
        </w:tc>
        <w:tc>
          <w:tcPr>
            <w:tcW w:w="897" w:type="dxa"/>
            <w:noWrap/>
            <w:hideMark/>
          </w:tcPr>
          <w:p w14:paraId="7383EFD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17.1</w:t>
            </w:r>
          </w:p>
        </w:tc>
        <w:tc>
          <w:tcPr>
            <w:tcW w:w="898" w:type="dxa"/>
            <w:noWrap/>
            <w:hideMark/>
          </w:tcPr>
          <w:p w14:paraId="2795B3D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17.3</w:t>
            </w:r>
          </w:p>
        </w:tc>
        <w:tc>
          <w:tcPr>
            <w:tcW w:w="898" w:type="dxa"/>
            <w:noWrap/>
            <w:hideMark/>
          </w:tcPr>
          <w:p w14:paraId="3520648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23.3</w:t>
            </w:r>
          </w:p>
        </w:tc>
        <w:tc>
          <w:tcPr>
            <w:tcW w:w="898" w:type="dxa"/>
            <w:noWrap/>
            <w:hideMark/>
          </w:tcPr>
          <w:p w14:paraId="36BD050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24.5</w:t>
            </w:r>
          </w:p>
        </w:tc>
        <w:tc>
          <w:tcPr>
            <w:tcW w:w="897" w:type="dxa"/>
            <w:noWrap/>
            <w:hideMark/>
          </w:tcPr>
          <w:p w14:paraId="0C75C42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27.3</w:t>
            </w:r>
          </w:p>
        </w:tc>
        <w:tc>
          <w:tcPr>
            <w:tcW w:w="898" w:type="dxa"/>
            <w:noWrap/>
            <w:hideMark/>
          </w:tcPr>
          <w:p w14:paraId="1CF3601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28.4</w:t>
            </w:r>
          </w:p>
        </w:tc>
        <w:tc>
          <w:tcPr>
            <w:tcW w:w="898" w:type="dxa"/>
            <w:noWrap/>
            <w:hideMark/>
          </w:tcPr>
          <w:p w14:paraId="3FB939B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29.9</w:t>
            </w:r>
          </w:p>
        </w:tc>
        <w:tc>
          <w:tcPr>
            <w:tcW w:w="898" w:type="dxa"/>
            <w:noWrap/>
            <w:hideMark/>
          </w:tcPr>
          <w:p w14:paraId="3FE86E5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27.5</w:t>
            </w:r>
          </w:p>
        </w:tc>
        <w:tc>
          <w:tcPr>
            <w:tcW w:w="1701" w:type="dxa"/>
            <w:noWrap/>
            <w:hideMark/>
          </w:tcPr>
          <w:p w14:paraId="52DDA3F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26.0</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1BE7586D" w14:textId="38A402EC"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21.1</w:t>
            </w:r>
          </w:p>
        </w:tc>
        <w:tc>
          <w:tcPr>
            <w:tcW w:w="1701" w:type="dxa"/>
            <w:noWrap/>
            <w:hideMark/>
          </w:tcPr>
          <w:p w14:paraId="15381B73" w14:textId="69F0B941"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2481DA0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36B7A307"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50B36058"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LN82</w:t>
            </w:r>
          </w:p>
        </w:tc>
        <w:tc>
          <w:tcPr>
            <w:tcW w:w="1301" w:type="dxa"/>
            <w:noWrap/>
            <w:hideMark/>
          </w:tcPr>
          <w:p w14:paraId="0C83F61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504828</w:t>
            </w:r>
          </w:p>
        </w:tc>
        <w:tc>
          <w:tcPr>
            <w:tcW w:w="1302" w:type="dxa"/>
            <w:noWrap/>
            <w:hideMark/>
          </w:tcPr>
          <w:p w14:paraId="3D84E6A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223999</w:t>
            </w:r>
          </w:p>
        </w:tc>
        <w:tc>
          <w:tcPr>
            <w:tcW w:w="897" w:type="dxa"/>
            <w:noWrap/>
            <w:hideMark/>
          </w:tcPr>
          <w:p w14:paraId="2E91C97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30.4</w:t>
            </w:r>
          </w:p>
        </w:tc>
        <w:tc>
          <w:tcPr>
            <w:tcW w:w="898" w:type="dxa"/>
            <w:noWrap/>
            <w:hideMark/>
          </w:tcPr>
          <w:p w14:paraId="29EAE5E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30.1</w:t>
            </w:r>
          </w:p>
        </w:tc>
        <w:tc>
          <w:tcPr>
            <w:tcW w:w="898" w:type="dxa"/>
            <w:noWrap/>
            <w:hideMark/>
          </w:tcPr>
          <w:p w14:paraId="3382723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21.6</w:t>
            </w:r>
          </w:p>
        </w:tc>
        <w:tc>
          <w:tcPr>
            <w:tcW w:w="898" w:type="dxa"/>
            <w:noWrap/>
            <w:hideMark/>
          </w:tcPr>
          <w:p w14:paraId="2E644A4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21.0</w:t>
            </w:r>
          </w:p>
        </w:tc>
        <w:tc>
          <w:tcPr>
            <w:tcW w:w="897" w:type="dxa"/>
            <w:noWrap/>
            <w:hideMark/>
          </w:tcPr>
          <w:p w14:paraId="588326C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14.9</w:t>
            </w:r>
          </w:p>
        </w:tc>
        <w:tc>
          <w:tcPr>
            <w:tcW w:w="898" w:type="dxa"/>
            <w:noWrap/>
            <w:hideMark/>
          </w:tcPr>
          <w:p w14:paraId="3A7403C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15.6</w:t>
            </w:r>
          </w:p>
        </w:tc>
        <w:tc>
          <w:tcPr>
            <w:tcW w:w="898" w:type="dxa"/>
            <w:noWrap/>
            <w:hideMark/>
          </w:tcPr>
          <w:p w14:paraId="0FC1AE7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144E64B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21.3</w:t>
            </w:r>
          </w:p>
        </w:tc>
        <w:tc>
          <w:tcPr>
            <w:tcW w:w="897" w:type="dxa"/>
            <w:noWrap/>
            <w:hideMark/>
          </w:tcPr>
          <w:p w14:paraId="1E7AB2C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23.2</w:t>
            </w:r>
          </w:p>
        </w:tc>
        <w:tc>
          <w:tcPr>
            <w:tcW w:w="898" w:type="dxa"/>
            <w:noWrap/>
            <w:hideMark/>
          </w:tcPr>
          <w:p w14:paraId="6428234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24.2</w:t>
            </w:r>
          </w:p>
        </w:tc>
        <w:tc>
          <w:tcPr>
            <w:tcW w:w="898" w:type="dxa"/>
            <w:noWrap/>
            <w:hideMark/>
          </w:tcPr>
          <w:p w14:paraId="72DF199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27.3</w:t>
            </w:r>
          </w:p>
        </w:tc>
        <w:tc>
          <w:tcPr>
            <w:tcW w:w="898" w:type="dxa"/>
            <w:noWrap/>
            <w:hideMark/>
          </w:tcPr>
          <w:p w14:paraId="73E6714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21.6</w:t>
            </w:r>
          </w:p>
        </w:tc>
        <w:tc>
          <w:tcPr>
            <w:tcW w:w="1701" w:type="dxa"/>
            <w:noWrap/>
            <w:hideMark/>
          </w:tcPr>
          <w:p w14:paraId="6A958C1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22.8</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062BFE3D" w14:textId="0710F746"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18.5</w:t>
            </w:r>
          </w:p>
        </w:tc>
        <w:tc>
          <w:tcPr>
            <w:tcW w:w="1701" w:type="dxa"/>
            <w:noWrap/>
            <w:hideMark/>
          </w:tcPr>
          <w:p w14:paraId="60C52042" w14:textId="52FFDCA3"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0573635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53AC62CD"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3DF61EE2"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LN83</w:t>
            </w:r>
          </w:p>
        </w:tc>
        <w:tc>
          <w:tcPr>
            <w:tcW w:w="1301" w:type="dxa"/>
            <w:noWrap/>
            <w:hideMark/>
          </w:tcPr>
          <w:p w14:paraId="260B87B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505116</w:t>
            </w:r>
          </w:p>
        </w:tc>
        <w:tc>
          <w:tcPr>
            <w:tcW w:w="1302" w:type="dxa"/>
            <w:noWrap/>
            <w:hideMark/>
          </w:tcPr>
          <w:p w14:paraId="23613EA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223467</w:t>
            </w:r>
          </w:p>
        </w:tc>
        <w:tc>
          <w:tcPr>
            <w:tcW w:w="897" w:type="dxa"/>
            <w:noWrap/>
            <w:hideMark/>
          </w:tcPr>
          <w:p w14:paraId="64ACA29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24.0</w:t>
            </w:r>
          </w:p>
        </w:tc>
        <w:tc>
          <w:tcPr>
            <w:tcW w:w="898" w:type="dxa"/>
            <w:noWrap/>
            <w:hideMark/>
          </w:tcPr>
          <w:p w14:paraId="4DE58D1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25.1</w:t>
            </w:r>
          </w:p>
        </w:tc>
        <w:tc>
          <w:tcPr>
            <w:tcW w:w="898" w:type="dxa"/>
            <w:noWrap/>
            <w:hideMark/>
          </w:tcPr>
          <w:p w14:paraId="7A625AD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21.6</w:t>
            </w:r>
          </w:p>
        </w:tc>
        <w:tc>
          <w:tcPr>
            <w:tcW w:w="898" w:type="dxa"/>
            <w:noWrap/>
            <w:hideMark/>
          </w:tcPr>
          <w:p w14:paraId="2A4489E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23.4</w:t>
            </w:r>
          </w:p>
        </w:tc>
        <w:tc>
          <w:tcPr>
            <w:tcW w:w="897" w:type="dxa"/>
            <w:noWrap/>
            <w:hideMark/>
          </w:tcPr>
          <w:p w14:paraId="226B56F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w:t>
            </w:r>
          </w:p>
        </w:tc>
        <w:tc>
          <w:tcPr>
            <w:tcW w:w="898" w:type="dxa"/>
            <w:noWrap/>
            <w:hideMark/>
          </w:tcPr>
          <w:p w14:paraId="0AF4C2E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20.3</w:t>
            </w:r>
          </w:p>
        </w:tc>
        <w:tc>
          <w:tcPr>
            <w:tcW w:w="898" w:type="dxa"/>
            <w:noWrap/>
            <w:hideMark/>
          </w:tcPr>
          <w:p w14:paraId="6AE540E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11.5</w:t>
            </w:r>
          </w:p>
        </w:tc>
        <w:tc>
          <w:tcPr>
            <w:tcW w:w="898" w:type="dxa"/>
            <w:noWrap/>
            <w:hideMark/>
          </w:tcPr>
          <w:p w14:paraId="77F8A25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7" w:type="dxa"/>
            <w:noWrap/>
            <w:hideMark/>
          </w:tcPr>
          <w:p w14:paraId="18796A6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898" w:type="dxa"/>
            <w:noWrap/>
            <w:hideMark/>
          </w:tcPr>
          <w:p w14:paraId="04F2E5A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898" w:type="dxa"/>
            <w:noWrap/>
            <w:hideMark/>
          </w:tcPr>
          <w:p w14:paraId="756200E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898" w:type="dxa"/>
            <w:noWrap/>
            <w:hideMark/>
          </w:tcPr>
          <w:p w14:paraId="4BC97CB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16.5</w:t>
            </w:r>
          </w:p>
        </w:tc>
        <w:tc>
          <w:tcPr>
            <w:tcW w:w="1701" w:type="dxa"/>
            <w:noWrap/>
            <w:hideMark/>
          </w:tcPr>
          <w:p w14:paraId="0BC1D6B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20.6</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2655FADA" w14:textId="30EADC3F"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17.1</w:t>
            </w:r>
          </w:p>
        </w:tc>
        <w:tc>
          <w:tcPr>
            <w:tcW w:w="1701" w:type="dxa"/>
            <w:noWrap/>
            <w:hideMark/>
          </w:tcPr>
          <w:p w14:paraId="4B8539A9" w14:textId="3CC033E1"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5101F8A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7D5746F4"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757274B"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LN84</w:t>
            </w:r>
          </w:p>
        </w:tc>
        <w:tc>
          <w:tcPr>
            <w:tcW w:w="1301" w:type="dxa"/>
            <w:noWrap/>
            <w:hideMark/>
          </w:tcPr>
          <w:p w14:paraId="058B336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505230</w:t>
            </w:r>
          </w:p>
        </w:tc>
        <w:tc>
          <w:tcPr>
            <w:tcW w:w="1302" w:type="dxa"/>
            <w:noWrap/>
            <w:hideMark/>
          </w:tcPr>
          <w:p w14:paraId="483FB10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223304</w:t>
            </w:r>
          </w:p>
        </w:tc>
        <w:tc>
          <w:tcPr>
            <w:tcW w:w="897" w:type="dxa"/>
            <w:noWrap/>
            <w:hideMark/>
          </w:tcPr>
          <w:p w14:paraId="4E769B9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27.5</w:t>
            </w:r>
          </w:p>
        </w:tc>
        <w:tc>
          <w:tcPr>
            <w:tcW w:w="898" w:type="dxa"/>
            <w:noWrap/>
            <w:hideMark/>
          </w:tcPr>
          <w:p w14:paraId="373B4E4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29.5</w:t>
            </w:r>
          </w:p>
        </w:tc>
        <w:tc>
          <w:tcPr>
            <w:tcW w:w="898" w:type="dxa"/>
            <w:noWrap/>
            <w:hideMark/>
          </w:tcPr>
          <w:p w14:paraId="7937385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22.5</w:t>
            </w:r>
          </w:p>
        </w:tc>
        <w:tc>
          <w:tcPr>
            <w:tcW w:w="898" w:type="dxa"/>
            <w:noWrap/>
            <w:hideMark/>
          </w:tcPr>
          <w:p w14:paraId="567911B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26.5</w:t>
            </w:r>
          </w:p>
        </w:tc>
        <w:tc>
          <w:tcPr>
            <w:tcW w:w="897" w:type="dxa"/>
            <w:noWrap/>
            <w:hideMark/>
          </w:tcPr>
          <w:p w14:paraId="7DA93E4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36.5</w:t>
            </w:r>
          </w:p>
        </w:tc>
        <w:tc>
          <w:tcPr>
            <w:tcW w:w="898" w:type="dxa"/>
            <w:noWrap/>
            <w:hideMark/>
          </w:tcPr>
          <w:p w14:paraId="60C6BE0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22.6</w:t>
            </w:r>
          </w:p>
        </w:tc>
        <w:tc>
          <w:tcPr>
            <w:tcW w:w="898" w:type="dxa"/>
            <w:noWrap/>
            <w:hideMark/>
          </w:tcPr>
          <w:p w14:paraId="4374C7D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11.7</w:t>
            </w:r>
          </w:p>
        </w:tc>
        <w:tc>
          <w:tcPr>
            <w:tcW w:w="898" w:type="dxa"/>
            <w:noWrap/>
            <w:hideMark/>
          </w:tcPr>
          <w:p w14:paraId="72227C6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17.5</w:t>
            </w:r>
          </w:p>
        </w:tc>
        <w:tc>
          <w:tcPr>
            <w:tcW w:w="897" w:type="dxa"/>
            <w:noWrap/>
            <w:hideMark/>
          </w:tcPr>
          <w:p w14:paraId="300AA52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20.5</w:t>
            </w:r>
          </w:p>
        </w:tc>
        <w:tc>
          <w:tcPr>
            <w:tcW w:w="898" w:type="dxa"/>
            <w:noWrap/>
            <w:hideMark/>
          </w:tcPr>
          <w:p w14:paraId="236F86A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22.5</w:t>
            </w:r>
          </w:p>
        </w:tc>
        <w:tc>
          <w:tcPr>
            <w:tcW w:w="898" w:type="dxa"/>
            <w:noWrap/>
            <w:hideMark/>
          </w:tcPr>
          <w:p w14:paraId="088D0C8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25.3</w:t>
            </w:r>
          </w:p>
        </w:tc>
        <w:tc>
          <w:tcPr>
            <w:tcW w:w="898" w:type="dxa"/>
            <w:noWrap/>
            <w:hideMark/>
          </w:tcPr>
          <w:p w14:paraId="2625A34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17.0</w:t>
            </w:r>
          </w:p>
        </w:tc>
        <w:tc>
          <w:tcPr>
            <w:tcW w:w="1701" w:type="dxa"/>
            <w:noWrap/>
            <w:hideMark/>
          </w:tcPr>
          <w:p w14:paraId="0CF5C2A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23.3</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4B390457" w14:textId="3D102FFC"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18.9</w:t>
            </w:r>
          </w:p>
        </w:tc>
        <w:tc>
          <w:tcPr>
            <w:tcW w:w="1701" w:type="dxa"/>
            <w:noWrap/>
            <w:hideMark/>
          </w:tcPr>
          <w:p w14:paraId="6568539F" w14:textId="34931056"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6E5CE8A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73A5D6E1"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84A06A3"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LN85</w:t>
            </w:r>
          </w:p>
        </w:tc>
        <w:tc>
          <w:tcPr>
            <w:tcW w:w="1301" w:type="dxa"/>
            <w:noWrap/>
            <w:hideMark/>
          </w:tcPr>
          <w:p w14:paraId="6AED68C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505481</w:t>
            </w:r>
          </w:p>
        </w:tc>
        <w:tc>
          <w:tcPr>
            <w:tcW w:w="1302" w:type="dxa"/>
            <w:noWrap/>
            <w:hideMark/>
          </w:tcPr>
          <w:p w14:paraId="30D900F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222545</w:t>
            </w:r>
          </w:p>
        </w:tc>
        <w:tc>
          <w:tcPr>
            <w:tcW w:w="897" w:type="dxa"/>
            <w:noWrap/>
            <w:hideMark/>
          </w:tcPr>
          <w:p w14:paraId="1006F4F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31.1</w:t>
            </w:r>
          </w:p>
        </w:tc>
        <w:tc>
          <w:tcPr>
            <w:tcW w:w="898" w:type="dxa"/>
            <w:noWrap/>
            <w:hideMark/>
          </w:tcPr>
          <w:p w14:paraId="75EFD35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33.8</w:t>
            </w:r>
          </w:p>
        </w:tc>
        <w:tc>
          <w:tcPr>
            <w:tcW w:w="898" w:type="dxa"/>
            <w:noWrap/>
            <w:hideMark/>
          </w:tcPr>
          <w:p w14:paraId="0C8C5C6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26.4</w:t>
            </w:r>
          </w:p>
        </w:tc>
        <w:tc>
          <w:tcPr>
            <w:tcW w:w="898" w:type="dxa"/>
            <w:noWrap/>
            <w:hideMark/>
          </w:tcPr>
          <w:p w14:paraId="7FC15EC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23.5</w:t>
            </w:r>
          </w:p>
        </w:tc>
        <w:tc>
          <w:tcPr>
            <w:tcW w:w="897" w:type="dxa"/>
            <w:noWrap/>
            <w:hideMark/>
          </w:tcPr>
          <w:p w14:paraId="385E4BE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17.8</w:t>
            </w:r>
          </w:p>
        </w:tc>
        <w:tc>
          <w:tcPr>
            <w:tcW w:w="898" w:type="dxa"/>
            <w:noWrap/>
            <w:hideMark/>
          </w:tcPr>
          <w:p w14:paraId="149241D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18.1</w:t>
            </w:r>
          </w:p>
        </w:tc>
        <w:tc>
          <w:tcPr>
            <w:tcW w:w="898" w:type="dxa"/>
            <w:noWrap/>
            <w:hideMark/>
          </w:tcPr>
          <w:p w14:paraId="49F5CBE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22.8</w:t>
            </w:r>
          </w:p>
        </w:tc>
        <w:tc>
          <w:tcPr>
            <w:tcW w:w="898" w:type="dxa"/>
            <w:noWrap/>
            <w:hideMark/>
          </w:tcPr>
          <w:p w14:paraId="759BFFC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22.9</w:t>
            </w:r>
          </w:p>
        </w:tc>
        <w:tc>
          <w:tcPr>
            <w:tcW w:w="897" w:type="dxa"/>
            <w:noWrap/>
            <w:hideMark/>
          </w:tcPr>
          <w:p w14:paraId="7CAFA11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25.4</w:t>
            </w:r>
          </w:p>
        </w:tc>
        <w:tc>
          <w:tcPr>
            <w:tcW w:w="898" w:type="dxa"/>
            <w:noWrap/>
            <w:hideMark/>
          </w:tcPr>
          <w:p w14:paraId="78C3297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27.2</w:t>
            </w:r>
          </w:p>
        </w:tc>
        <w:tc>
          <w:tcPr>
            <w:tcW w:w="898" w:type="dxa"/>
            <w:noWrap/>
            <w:hideMark/>
          </w:tcPr>
          <w:p w14:paraId="7219E8A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28.9</w:t>
            </w:r>
          </w:p>
        </w:tc>
        <w:tc>
          <w:tcPr>
            <w:tcW w:w="898" w:type="dxa"/>
            <w:noWrap/>
            <w:hideMark/>
          </w:tcPr>
          <w:p w14:paraId="66FE702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22.9</w:t>
            </w:r>
          </w:p>
        </w:tc>
        <w:tc>
          <w:tcPr>
            <w:tcW w:w="1701" w:type="dxa"/>
            <w:noWrap/>
            <w:hideMark/>
          </w:tcPr>
          <w:p w14:paraId="4A22931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25.1</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2B72A9C9" w14:textId="310D9AE2"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20.3</w:t>
            </w:r>
          </w:p>
        </w:tc>
        <w:tc>
          <w:tcPr>
            <w:tcW w:w="1701" w:type="dxa"/>
            <w:noWrap/>
            <w:hideMark/>
          </w:tcPr>
          <w:p w14:paraId="68E84D39" w14:textId="08E685AB"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32E76F4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40EC859F"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3C3163E2"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LN86</w:t>
            </w:r>
          </w:p>
        </w:tc>
        <w:tc>
          <w:tcPr>
            <w:tcW w:w="1301" w:type="dxa"/>
            <w:noWrap/>
            <w:hideMark/>
          </w:tcPr>
          <w:p w14:paraId="4DD1AF8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505586</w:t>
            </w:r>
          </w:p>
        </w:tc>
        <w:tc>
          <w:tcPr>
            <w:tcW w:w="1302" w:type="dxa"/>
            <w:noWrap/>
            <w:hideMark/>
          </w:tcPr>
          <w:p w14:paraId="0048243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222235</w:t>
            </w:r>
          </w:p>
        </w:tc>
        <w:tc>
          <w:tcPr>
            <w:tcW w:w="897" w:type="dxa"/>
            <w:noWrap/>
            <w:hideMark/>
          </w:tcPr>
          <w:p w14:paraId="6AA1243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38.2</w:t>
            </w:r>
          </w:p>
        </w:tc>
        <w:tc>
          <w:tcPr>
            <w:tcW w:w="898" w:type="dxa"/>
            <w:noWrap/>
            <w:hideMark/>
          </w:tcPr>
          <w:p w14:paraId="42F76FE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37.5</w:t>
            </w:r>
          </w:p>
        </w:tc>
        <w:tc>
          <w:tcPr>
            <w:tcW w:w="898" w:type="dxa"/>
            <w:noWrap/>
            <w:hideMark/>
          </w:tcPr>
          <w:p w14:paraId="298DE1C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29.9</w:t>
            </w:r>
          </w:p>
        </w:tc>
        <w:tc>
          <w:tcPr>
            <w:tcW w:w="898" w:type="dxa"/>
            <w:noWrap/>
            <w:hideMark/>
          </w:tcPr>
          <w:p w14:paraId="431BE48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32.7</w:t>
            </w:r>
          </w:p>
        </w:tc>
        <w:tc>
          <w:tcPr>
            <w:tcW w:w="897" w:type="dxa"/>
            <w:noWrap/>
            <w:hideMark/>
          </w:tcPr>
          <w:p w14:paraId="201B5A0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23.9</w:t>
            </w:r>
          </w:p>
        </w:tc>
        <w:tc>
          <w:tcPr>
            <w:tcW w:w="898" w:type="dxa"/>
            <w:noWrap/>
            <w:hideMark/>
          </w:tcPr>
          <w:p w14:paraId="5459747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22.3</w:t>
            </w:r>
          </w:p>
        </w:tc>
        <w:tc>
          <w:tcPr>
            <w:tcW w:w="898" w:type="dxa"/>
            <w:noWrap/>
            <w:hideMark/>
          </w:tcPr>
          <w:p w14:paraId="06D6D73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25.4</w:t>
            </w:r>
          </w:p>
        </w:tc>
        <w:tc>
          <w:tcPr>
            <w:tcW w:w="898" w:type="dxa"/>
            <w:noWrap/>
            <w:hideMark/>
          </w:tcPr>
          <w:p w14:paraId="7B0B6A3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27.8</w:t>
            </w:r>
          </w:p>
        </w:tc>
        <w:tc>
          <w:tcPr>
            <w:tcW w:w="897" w:type="dxa"/>
            <w:noWrap/>
            <w:hideMark/>
          </w:tcPr>
          <w:p w14:paraId="7FF5B46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31.9</w:t>
            </w:r>
          </w:p>
        </w:tc>
        <w:tc>
          <w:tcPr>
            <w:tcW w:w="898" w:type="dxa"/>
            <w:noWrap/>
            <w:hideMark/>
          </w:tcPr>
          <w:p w14:paraId="10162B0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32.2</w:t>
            </w:r>
          </w:p>
        </w:tc>
        <w:tc>
          <w:tcPr>
            <w:tcW w:w="898" w:type="dxa"/>
            <w:noWrap/>
            <w:hideMark/>
          </w:tcPr>
          <w:p w14:paraId="3D7DAF7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33.4</w:t>
            </w:r>
          </w:p>
        </w:tc>
        <w:tc>
          <w:tcPr>
            <w:tcW w:w="898" w:type="dxa"/>
            <w:noWrap/>
            <w:hideMark/>
          </w:tcPr>
          <w:p w14:paraId="19C2499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28.0</w:t>
            </w:r>
          </w:p>
        </w:tc>
        <w:tc>
          <w:tcPr>
            <w:tcW w:w="1701" w:type="dxa"/>
            <w:noWrap/>
            <w:hideMark/>
          </w:tcPr>
          <w:p w14:paraId="4D8E175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30.3</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5F237878" w14:textId="71FB9CC0"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24.5</w:t>
            </w:r>
          </w:p>
        </w:tc>
        <w:tc>
          <w:tcPr>
            <w:tcW w:w="1701" w:type="dxa"/>
            <w:noWrap/>
            <w:hideMark/>
          </w:tcPr>
          <w:p w14:paraId="6ED16F14" w14:textId="0EA29D1B"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739F4A2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00B76E02"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4CCEFB4E"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LN87</w:t>
            </w:r>
          </w:p>
        </w:tc>
        <w:tc>
          <w:tcPr>
            <w:tcW w:w="1301" w:type="dxa"/>
            <w:noWrap/>
            <w:hideMark/>
          </w:tcPr>
          <w:p w14:paraId="3B8BB14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510170</w:t>
            </w:r>
          </w:p>
        </w:tc>
        <w:tc>
          <w:tcPr>
            <w:tcW w:w="1302" w:type="dxa"/>
            <w:noWrap/>
            <w:hideMark/>
          </w:tcPr>
          <w:p w14:paraId="791DF29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223162</w:t>
            </w:r>
          </w:p>
        </w:tc>
        <w:tc>
          <w:tcPr>
            <w:tcW w:w="897" w:type="dxa"/>
            <w:noWrap/>
            <w:hideMark/>
          </w:tcPr>
          <w:p w14:paraId="0CF0BBB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27.8</w:t>
            </w:r>
          </w:p>
        </w:tc>
        <w:tc>
          <w:tcPr>
            <w:tcW w:w="898" w:type="dxa"/>
            <w:noWrap/>
            <w:hideMark/>
          </w:tcPr>
          <w:p w14:paraId="0A5D1C3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27.8</w:t>
            </w:r>
          </w:p>
        </w:tc>
        <w:tc>
          <w:tcPr>
            <w:tcW w:w="898" w:type="dxa"/>
            <w:noWrap/>
            <w:hideMark/>
          </w:tcPr>
          <w:p w14:paraId="310F41B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20.9</w:t>
            </w:r>
          </w:p>
        </w:tc>
        <w:tc>
          <w:tcPr>
            <w:tcW w:w="898" w:type="dxa"/>
            <w:noWrap/>
            <w:hideMark/>
          </w:tcPr>
          <w:p w14:paraId="3157FE7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7" w:type="dxa"/>
            <w:noWrap/>
            <w:hideMark/>
          </w:tcPr>
          <w:p w14:paraId="17CADD6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15.5</w:t>
            </w:r>
          </w:p>
        </w:tc>
        <w:tc>
          <w:tcPr>
            <w:tcW w:w="898" w:type="dxa"/>
            <w:noWrap/>
            <w:hideMark/>
          </w:tcPr>
          <w:p w14:paraId="5C9D542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13.3</w:t>
            </w:r>
          </w:p>
        </w:tc>
        <w:tc>
          <w:tcPr>
            <w:tcW w:w="898" w:type="dxa"/>
            <w:noWrap/>
            <w:hideMark/>
          </w:tcPr>
          <w:p w14:paraId="1AB2F0F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15.0</w:t>
            </w:r>
          </w:p>
        </w:tc>
        <w:tc>
          <w:tcPr>
            <w:tcW w:w="898" w:type="dxa"/>
            <w:noWrap/>
            <w:hideMark/>
          </w:tcPr>
          <w:p w14:paraId="5DD299B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16.9</w:t>
            </w:r>
          </w:p>
        </w:tc>
        <w:tc>
          <w:tcPr>
            <w:tcW w:w="897" w:type="dxa"/>
            <w:noWrap/>
            <w:hideMark/>
          </w:tcPr>
          <w:p w14:paraId="736073A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20.6</w:t>
            </w:r>
          </w:p>
        </w:tc>
        <w:tc>
          <w:tcPr>
            <w:tcW w:w="898" w:type="dxa"/>
            <w:noWrap/>
            <w:hideMark/>
          </w:tcPr>
          <w:p w14:paraId="5641838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w:t>
            </w:r>
          </w:p>
        </w:tc>
        <w:tc>
          <w:tcPr>
            <w:tcW w:w="898" w:type="dxa"/>
            <w:noWrap/>
            <w:hideMark/>
          </w:tcPr>
          <w:p w14:paraId="2A60360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25.3</w:t>
            </w:r>
          </w:p>
        </w:tc>
        <w:tc>
          <w:tcPr>
            <w:tcW w:w="898" w:type="dxa"/>
            <w:noWrap/>
            <w:hideMark/>
          </w:tcPr>
          <w:p w14:paraId="4806604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701" w:type="dxa"/>
            <w:noWrap/>
            <w:hideMark/>
          </w:tcPr>
          <w:p w14:paraId="37A919B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20.5</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6D4BDCEA" w14:textId="5CB96AFC"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16.6</w:t>
            </w:r>
          </w:p>
        </w:tc>
        <w:tc>
          <w:tcPr>
            <w:tcW w:w="1701" w:type="dxa"/>
            <w:noWrap/>
            <w:hideMark/>
          </w:tcPr>
          <w:p w14:paraId="1266E4A3" w14:textId="0F71E031"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105DFCC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3DDC4F84"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804050A"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LN88</w:t>
            </w:r>
          </w:p>
        </w:tc>
        <w:tc>
          <w:tcPr>
            <w:tcW w:w="1301" w:type="dxa"/>
            <w:noWrap/>
            <w:hideMark/>
          </w:tcPr>
          <w:p w14:paraId="6D4220F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510107</w:t>
            </w:r>
          </w:p>
        </w:tc>
        <w:tc>
          <w:tcPr>
            <w:tcW w:w="1302" w:type="dxa"/>
            <w:noWrap/>
            <w:hideMark/>
          </w:tcPr>
          <w:p w14:paraId="1CF7318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223087</w:t>
            </w:r>
          </w:p>
        </w:tc>
        <w:tc>
          <w:tcPr>
            <w:tcW w:w="897" w:type="dxa"/>
            <w:noWrap/>
            <w:hideMark/>
          </w:tcPr>
          <w:p w14:paraId="5234EF0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31.0</w:t>
            </w:r>
          </w:p>
        </w:tc>
        <w:tc>
          <w:tcPr>
            <w:tcW w:w="898" w:type="dxa"/>
            <w:noWrap/>
            <w:hideMark/>
          </w:tcPr>
          <w:p w14:paraId="53C29C3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31.7</w:t>
            </w:r>
          </w:p>
        </w:tc>
        <w:tc>
          <w:tcPr>
            <w:tcW w:w="898" w:type="dxa"/>
            <w:noWrap/>
            <w:hideMark/>
          </w:tcPr>
          <w:p w14:paraId="6BF0889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25.3</w:t>
            </w:r>
          </w:p>
        </w:tc>
        <w:tc>
          <w:tcPr>
            <w:tcW w:w="898" w:type="dxa"/>
            <w:noWrap/>
            <w:hideMark/>
          </w:tcPr>
          <w:p w14:paraId="05B48D5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w:t>
            </w:r>
          </w:p>
        </w:tc>
        <w:tc>
          <w:tcPr>
            <w:tcW w:w="897" w:type="dxa"/>
            <w:noWrap/>
            <w:hideMark/>
          </w:tcPr>
          <w:p w14:paraId="7A9F8BA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20.0</w:t>
            </w:r>
          </w:p>
        </w:tc>
        <w:tc>
          <w:tcPr>
            <w:tcW w:w="898" w:type="dxa"/>
            <w:noWrap/>
            <w:hideMark/>
          </w:tcPr>
          <w:p w14:paraId="55BCD32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19.9</w:t>
            </w:r>
          </w:p>
        </w:tc>
        <w:tc>
          <w:tcPr>
            <w:tcW w:w="898" w:type="dxa"/>
            <w:noWrap/>
            <w:hideMark/>
          </w:tcPr>
          <w:p w14:paraId="47FDE24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18.5</w:t>
            </w:r>
          </w:p>
        </w:tc>
        <w:tc>
          <w:tcPr>
            <w:tcW w:w="898" w:type="dxa"/>
            <w:noWrap/>
            <w:hideMark/>
          </w:tcPr>
          <w:p w14:paraId="71DE867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20.8</w:t>
            </w:r>
          </w:p>
        </w:tc>
        <w:tc>
          <w:tcPr>
            <w:tcW w:w="897" w:type="dxa"/>
            <w:noWrap/>
            <w:hideMark/>
          </w:tcPr>
          <w:p w14:paraId="00D9B12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24.8</w:t>
            </w:r>
          </w:p>
        </w:tc>
        <w:tc>
          <w:tcPr>
            <w:tcW w:w="898" w:type="dxa"/>
            <w:noWrap/>
            <w:hideMark/>
          </w:tcPr>
          <w:p w14:paraId="3A6D7C2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27.0</w:t>
            </w:r>
          </w:p>
        </w:tc>
        <w:tc>
          <w:tcPr>
            <w:tcW w:w="898" w:type="dxa"/>
            <w:noWrap/>
            <w:hideMark/>
          </w:tcPr>
          <w:p w14:paraId="1541E33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26.6</w:t>
            </w:r>
          </w:p>
        </w:tc>
        <w:tc>
          <w:tcPr>
            <w:tcW w:w="898" w:type="dxa"/>
            <w:noWrap/>
            <w:hideMark/>
          </w:tcPr>
          <w:p w14:paraId="1BB615D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23.2</w:t>
            </w:r>
          </w:p>
        </w:tc>
        <w:tc>
          <w:tcPr>
            <w:tcW w:w="1701" w:type="dxa"/>
            <w:noWrap/>
            <w:hideMark/>
          </w:tcPr>
          <w:p w14:paraId="336F90D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24.2</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5A13B456" w14:textId="504A1B7D"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19.6</w:t>
            </w:r>
          </w:p>
        </w:tc>
        <w:tc>
          <w:tcPr>
            <w:tcW w:w="1701" w:type="dxa"/>
            <w:noWrap/>
            <w:hideMark/>
          </w:tcPr>
          <w:p w14:paraId="40FA1E3C" w14:textId="1EB260F0"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5666B93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653B2727"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47E3614E"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LN89</w:t>
            </w:r>
          </w:p>
        </w:tc>
        <w:tc>
          <w:tcPr>
            <w:tcW w:w="1301" w:type="dxa"/>
            <w:noWrap/>
            <w:hideMark/>
          </w:tcPr>
          <w:p w14:paraId="7918CBD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510515</w:t>
            </w:r>
          </w:p>
        </w:tc>
        <w:tc>
          <w:tcPr>
            <w:tcW w:w="1302" w:type="dxa"/>
            <w:noWrap/>
            <w:hideMark/>
          </w:tcPr>
          <w:p w14:paraId="4750130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222612</w:t>
            </w:r>
          </w:p>
        </w:tc>
        <w:tc>
          <w:tcPr>
            <w:tcW w:w="897" w:type="dxa"/>
            <w:noWrap/>
            <w:hideMark/>
          </w:tcPr>
          <w:p w14:paraId="65F5CD6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28.5</w:t>
            </w:r>
          </w:p>
        </w:tc>
        <w:tc>
          <w:tcPr>
            <w:tcW w:w="898" w:type="dxa"/>
            <w:noWrap/>
            <w:hideMark/>
          </w:tcPr>
          <w:p w14:paraId="21D6B40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29.5</w:t>
            </w:r>
          </w:p>
        </w:tc>
        <w:tc>
          <w:tcPr>
            <w:tcW w:w="898" w:type="dxa"/>
            <w:noWrap/>
            <w:hideMark/>
          </w:tcPr>
          <w:p w14:paraId="44C62E5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20.8</w:t>
            </w:r>
          </w:p>
        </w:tc>
        <w:tc>
          <w:tcPr>
            <w:tcW w:w="898" w:type="dxa"/>
            <w:noWrap/>
            <w:hideMark/>
          </w:tcPr>
          <w:p w14:paraId="01EB99D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21.4</w:t>
            </w:r>
          </w:p>
        </w:tc>
        <w:tc>
          <w:tcPr>
            <w:tcW w:w="897" w:type="dxa"/>
            <w:noWrap/>
            <w:hideMark/>
          </w:tcPr>
          <w:p w14:paraId="467A953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16.4</w:t>
            </w:r>
          </w:p>
        </w:tc>
        <w:tc>
          <w:tcPr>
            <w:tcW w:w="898" w:type="dxa"/>
            <w:noWrap/>
            <w:hideMark/>
          </w:tcPr>
          <w:p w14:paraId="67BB485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15.9</w:t>
            </w:r>
          </w:p>
        </w:tc>
        <w:tc>
          <w:tcPr>
            <w:tcW w:w="898" w:type="dxa"/>
            <w:noWrap/>
            <w:hideMark/>
          </w:tcPr>
          <w:p w14:paraId="16D2BE3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12.9</w:t>
            </w:r>
          </w:p>
        </w:tc>
        <w:tc>
          <w:tcPr>
            <w:tcW w:w="898" w:type="dxa"/>
            <w:noWrap/>
            <w:hideMark/>
          </w:tcPr>
          <w:p w14:paraId="2DD74B6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19.3</w:t>
            </w:r>
          </w:p>
        </w:tc>
        <w:tc>
          <w:tcPr>
            <w:tcW w:w="897" w:type="dxa"/>
            <w:noWrap/>
            <w:hideMark/>
          </w:tcPr>
          <w:p w14:paraId="37753E1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w:t>
            </w:r>
          </w:p>
        </w:tc>
        <w:tc>
          <w:tcPr>
            <w:tcW w:w="898" w:type="dxa"/>
            <w:noWrap/>
            <w:hideMark/>
          </w:tcPr>
          <w:p w14:paraId="27DC83C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23.7</w:t>
            </w:r>
          </w:p>
        </w:tc>
        <w:tc>
          <w:tcPr>
            <w:tcW w:w="898" w:type="dxa"/>
            <w:noWrap/>
            <w:hideMark/>
          </w:tcPr>
          <w:p w14:paraId="51B8275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25.7</w:t>
            </w:r>
          </w:p>
        </w:tc>
        <w:tc>
          <w:tcPr>
            <w:tcW w:w="898" w:type="dxa"/>
            <w:noWrap/>
            <w:hideMark/>
          </w:tcPr>
          <w:p w14:paraId="20C9D10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17.6</w:t>
            </w:r>
          </w:p>
        </w:tc>
        <w:tc>
          <w:tcPr>
            <w:tcW w:w="1701" w:type="dxa"/>
            <w:noWrap/>
            <w:hideMark/>
          </w:tcPr>
          <w:p w14:paraId="7963E72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21.2</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08A6E00B" w14:textId="460D715D"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17.1</w:t>
            </w:r>
          </w:p>
        </w:tc>
        <w:tc>
          <w:tcPr>
            <w:tcW w:w="1701" w:type="dxa"/>
            <w:noWrap/>
            <w:hideMark/>
          </w:tcPr>
          <w:p w14:paraId="04EDADA3" w14:textId="3C3DA650"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2D2AFD1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17E7B742"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2959E2EE"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LN90</w:t>
            </w:r>
          </w:p>
        </w:tc>
        <w:tc>
          <w:tcPr>
            <w:tcW w:w="1301" w:type="dxa"/>
            <w:noWrap/>
            <w:hideMark/>
          </w:tcPr>
          <w:p w14:paraId="78637D2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510846</w:t>
            </w:r>
          </w:p>
        </w:tc>
        <w:tc>
          <w:tcPr>
            <w:tcW w:w="1302" w:type="dxa"/>
            <w:noWrap/>
            <w:hideMark/>
          </w:tcPr>
          <w:p w14:paraId="1BC63AC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222209</w:t>
            </w:r>
          </w:p>
        </w:tc>
        <w:tc>
          <w:tcPr>
            <w:tcW w:w="897" w:type="dxa"/>
            <w:noWrap/>
            <w:hideMark/>
          </w:tcPr>
          <w:p w14:paraId="1ECADCA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30.4</w:t>
            </w:r>
          </w:p>
        </w:tc>
        <w:tc>
          <w:tcPr>
            <w:tcW w:w="898" w:type="dxa"/>
            <w:noWrap/>
            <w:hideMark/>
          </w:tcPr>
          <w:p w14:paraId="6780017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31.0</w:t>
            </w:r>
          </w:p>
        </w:tc>
        <w:tc>
          <w:tcPr>
            <w:tcW w:w="898" w:type="dxa"/>
            <w:noWrap/>
            <w:hideMark/>
          </w:tcPr>
          <w:p w14:paraId="34C5AD7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24.4</w:t>
            </w:r>
          </w:p>
        </w:tc>
        <w:tc>
          <w:tcPr>
            <w:tcW w:w="898" w:type="dxa"/>
            <w:noWrap/>
            <w:hideMark/>
          </w:tcPr>
          <w:p w14:paraId="1E9C89A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25.0</w:t>
            </w:r>
          </w:p>
        </w:tc>
        <w:tc>
          <w:tcPr>
            <w:tcW w:w="897" w:type="dxa"/>
            <w:noWrap/>
            <w:hideMark/>
          </w:tcPr>
          <w:p w14:paraId="7659497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21.8</w:t>
            </w:r>
          </w:p>
        </w:tc>
        <w:tc>
          <w:tcPr>
            <w:tcW w:w="898" w:type="dxa"/>
            <w:noWrap/>
            <w:hideMark/>
          </w:tcPr>
          <w:p w14:paraId="5A655CB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20.6</w:t>
            </w:r>
          </w:p>
        </w:tc>
        <w:tc>
          <w:tcPr>
            <w:tcW w:w="898" w:type="dxa"/>
            <w:noWrap/>
            <w:hideMark/>
          </w:tcPr>
          <w:p w14:paraId="7DA2885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18.5</w:t>
            </w:r>
          </w:p>
        </w:tc>
        <w:tc>
          <w:tcPr>
            <w:tcW w:w="898" w:type="dxa"/>
            <w:noWrap/>
            <w:hideMark/>
          </w:tcPr>
          <w:p w14:paraId="5F560DE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22.7</w:t>
            </w:r>
          </w:p>
        </w:tc>
        <w:tc>
          <w:tcPr>
            <w:tcW w:w="897" w:type="dxa"/>
            <w:noWrap/>
            <w:hideMark/>
          </w:tcPr>
          <w:p w14:paraId="035F76A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26.4</w:t>
            </w:r>
          </w:p>
        </w:tc>
        <w:tc>
          <w:tcPr>
            <w:tcW w:w="898" w:type="dxa"/>
            <w:noWrap/>
            <w:hideMark/>
          </w:tcPr>
          <w:p w14:paraId="0057156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25.9</w:t>
            </w:r>
          </w:p>
        </w:tc>
        <w:tc>
          <w:tcPr>
            <w:tcW w:w="898" w:type="dxa"/>
            <w:noWrap/>
            <w:hideMark/>
          </w:tcPr>
          <w:p w14:paraId="27DC96C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27.2</w:t>
            </w:r>
          </w:p>
        </w:tc>
        <w:tc>
          <w:tcPr>
            <w:tcW w:w="898" w:type="dxa"/>
            <w:noWrap/>
            <w:hideMark/>
          </w:tcPr>
          <w:p w14:paraId="549187B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19.9</w:t>
            </w:r>
          </w:p>
        </w:tc>
        <w:tc>
          <w:tcPr>
            <w:tcW w:w="1701" w:type="dxa"/>
            <w:noWrap/>
            <w:hideMark/>
          </w:tcPr>
          <w:p w14:paraId="6E1078E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24.5</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08FA442E" w14:textId="0CC2C64B"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19.8</w:t>
            </w:r>
          </w:p>
        </w:tc>
        <w:tc>
          <w:tcPr>
            <w:tcW w:w="1701" w:type="dxa"/>
            <w:noWrap/>
            <w:hideMark/>
          </w:tcPr>
          <w:p w14:paraId="041656AE" w14:textId="24221DB6"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68080D0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4B6A50EF"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2F6E14ED"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LN91</w:t>
            </w:r>
          </w:p>
        </w:tc>
        <w:tc>
          <w:tcPr>
            <w:tcW w:w="1301" w:type="dxa"/>
            <w:noWrap/>
            <w:hideMark/>
          </w:tcPr>
          <w:p w14:paraId="2D25998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511122</w:t>
            </w:r>
          </w:p>
        </w:tc>
        <w:tc>
          <w:tcPr>
            <w:tcW w:w="1302" w:type="dxa"/>
            <w:noWrap/>
            <w:hideMark/>
          </w:tcPr>
          <w:p w14:paraId="1680545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221721</w:t>
            </w:r>
          </w:p>
        </w:tc>
        <w:tc>
          <w:tcPr>
            <w:tcW w:w="897" w:type="dxa"/>
            <w:noWrap/>
            <w:hideMark/>
          </w:tcPr>
          <w:p w14:paraId="54308E8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26.8</w:t>
            </w:r>
          </w:p>
        </w:tc>
        <w:tc>
          <w:tcPr>
            <w:tcW w:w="898" w:type="dxa"/>
            <w:noWrap/>
            <w:hideMark/>
          </w:tcPr>
          <w:p w14:paraId="65D9CE9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27.5</w:t>
            </w:r>
          </w:p>
        </w:tc>
        <w:tc>
          <w:tcPr>
            <w:tcW w:w="898" w:type="dxa"/>
            <w:noWrap/>
            <w:hideMark/>
          </w:tcPr>
          <w:p w14:paraId="6FD6DA4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20.8</w:t>
            </w:r>
          </w:p>
        </w:tc>
        <w:tc>
          <w:tcPr>
            <w:tcW w:w="898" w:type="dxa"/>
            <w:noWrap/>
            <w:hideMark/>
          </w:tcPr>
          <w:p w14:paraId="2081DAA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21.6</w:t>
            </w:r>
          </w:p>
        </w:tc>
        <w:tc>
          <w:tcPr>
            <w:tcW w:w="897" w:type="dxa"/>
            <w:noWrap/>
            <w:hideMark/>
          </w:tcPr>
          <w:p w14:paraId="30AEC78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3C299E7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17.3</w:t>
            </w:r>
          </w:p>
        </w:tc>
        <w:tc>
          <w:tcPr>
            <w:tcW w:w="898" w:type="dxa"/>
            <w:noWrap/>
            <w:hideMark/>
          </w:tcPr>
          <w:p w14:paraId="23B066C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18.5</w:t>
            </w:r>
          </w:p>
        </w:tc>
        <w:tc>
          <w:tcPr>
            <w:tcW w:w="898" w:type="dxa"/>
            <w:noWrap/>
            <w:hideMark/>
          </w:tcPr>
          <w:p w14:paraId="4164120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21.0</w:t>
            </w:r>
          </w:p>
        </w:tc>
        <w:tc>
          <w:tcPr>
            <w:tcW w:w="897" w:type="dxa"/>
            <w:noWrap/>
            <w:hideMark/>
          </w:tcPr>
          <w:p w14:paraId="3714445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27.0</w:t>
            </w:r>
          </w:p>
        </w:tc>
        <w:tc>
          <w:tcPr>
            <w:tcW w:w="898" w:type="dxa"/>
            <w:noWrap/>
            <w:hideMark/>
          </w:tcPr>
          <w:p w14:paraId="1F8DFD5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26.8</w:t>
            </w:r>
          </w:p>
        </w:tc>
        <w:tc>
          <w:tcPr>
            <w:tcW w:w="898" w:type="dxa"/>
            <w:noWrap/>
            <w:hideMark/>
          </w:tcPr>
          <w:p w14:paraId="253BEC1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06DDC64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19.3</w:t>
            </w:r>
          </w:p>
        </w:tc>
        <w:tc>
          <w:tcPr>
            <w:tcW w:w="1701" w:type="dxa"/>
            <w:noWrap/>
            <w:hideMark/>
          </w:tcPr>
          <w:p w14:paraId="050CCFB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22.6</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578A4ABE" w14:textId="273DE5FE"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18.3</w:t>
            </w:r>
          </w:p>
        </w:tc>
        <w:tc>
          <w:tcPr>
            <w:tcW w:w="1701" w:type="dxa"/>
            <w:noWrap/>
            <w:hideMark/>
          </w:tcPr>
          <w:p w14:paraId="6F6246FE" w14:textId="4BDA9001"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284A74A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75CAA599"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48AFBCFC"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LN92</w:t>
            </w:r>
          </w:p>
        </w:tc>
        <w:tc>
          <w:tcPr>
            <w:tcW w:w="1301" w:type="dxa"/>
            <w:noWrap/>
            <w:hideMark/>
          </w:tcPr>
          <w:p w14:paraId="18F1F96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511037</w:t>
            </w:r>
          </w:p>
        </w:tc>
        <w:tc>
          <w:tcPr>
            <w:tcW w:w="1302" w:type="dxa"/>
            <w:noWrap/>
            <w:hideMark/>
          </w:tcPr>
          <w:p w14:paraId="15FA70F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221657</w:t>
            </w:r>
          </w:p>
        </w:tc>
        <w:tc>
          <w:tcPr>
            <w:tcW w:w="897" w:type="dxa"/>
            <w:noWrap/>
            <w:hideMark/>
          </w:tcPr>
          <w:p w14:paraId="43CC673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24.6</w:t>
            </w:r>
          </w:p>
        </w:tc>
        <w:tc>
          <w:tcPr>
            <w:tcW w:w="898" w:type="dxa"/>
            <w:noWrap/>
            <w:hideMark/>
          </w:tcPr>
          <w:p w14:paraId="13A02DE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27.4</w:t>
            </w:r>
          </w:p>
        </w:tc>
        <w:tc>
          <w:tcPr>
            <w:tcW w:w="898" w:type="dxa"/>
            <w:noWrap/>
            <w:hideMark/>
          </w:tcPr>
          <w:p w14:paraId="030EB67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21.3</w:t>
            </w:r>
          </w:p>
        </w:tc>
        <w:tc>
          <w:tcPr>
            <w:tcW w:w="898" w:type="dxa"/>
            <w:noWrap/>
            <w:hideMark/>
          </w:tcPr>
          <w:p w14:paraId="667BA7A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21.4</w:t>
            </w:r>
          </w:p>
        </w:tc>
        <w:tc>
          <w:tcPr>
            <w:tcW w:w="897" w:type="dxa"/>
            <w:noWrap/>
            <w:hideMark/>
          </w:tcPr>
          <w:p w14:paraId="30DAE3F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15.0</w:t>
            </w:r>
          </w:p>
        </w:tc>
        <w:tc>
          <w:tcPr>
            <w:tcW w:w="898" w:type="dxa"/>
            <w:noWrap/>
            <w:hideMark/>
          </w:tcPr>
          <w:p w14:paraId="5868841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16.2</w:t>
            </w:r>
          </w:p>
        </w:tc>
        <w:tc>
          <w:tcPr>
            <w:tcW w:w="898" w:type="dxa"/>
            <w:noWrap/>
            <w:hideMark/>
          </w:tcPr>
          <w:p w14:paraId="3C9FA4B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13.2</w:t>
            </w:r>
          </w:p>
        </w:tc>
        <w:tc>
          <w:tcPr>
            <w:tcW w:w="898" w:type="dxa"/>
            <w:noWrap/>
            <w:hideMark/>
          </w:tcPr>
          <w:p w14:paraId="537EFC3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18.2</w:t>
            </w:r>
          </w:p>
        </w:tc>
        <w:tc>
          <w:tcPr>
            <w:tcW w:w="897" w:type="dxa"/>
            <w:noWrap/>
            <w:hideMark/>
          </w:tcPr>
          <w:p w14:paraId="499D930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23.3</w:t>
            </w:r>
          </w:p>
        </w:tc>
        <w:tc>
          <w:tcPr>
            <w:tcW w:w="898" w:type="dxa"/>
            <w:noWrap/>
            <w:hideMark/>
          </w:tcPr>
          <w:p w14:paraId="3D1D77D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23.6</w:t>
            </w:r>
          </w:p>
        </w:tc>
        <w:tc>
          <w:tcPr>
            <w:tcW w:w="898" w:type="dxa"/>
            <w:noWrap/>
            <w:hideMark/>
          </w:tcPr>
          <w:p w14:paraId="2E8B2AD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23.8</w:t>
            </w:r>
          </w:p>
        </w:tc>
        <w:tc>
          <w:tcPr>
            <w:tcW w:w="898" w:type="dxa"/>
            <w:noWrap/>
            <w:hideMark/>
          </w:tcPr>
          <w:p w14:paraId="2BF7CC6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15.7</w:t>
            </w:r>
          </w:p>
        </w:tc>
        <w:tc>
          <w:tcPr>
            <w:tcW w:w="1701" w:type="dxa"/>
            <w:noWrap/>
            <w:hideMark/>
          </w:tcPr>
          <w:p w14:paraId="5C6A6CA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20.3</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79D64011" w14:textId="0CAD0456"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16.5</w:t>
            </w:r>
          </w:p>
        </w:tc>
        <w:tc>
          <w:tcPr>
            <w:tcW w:w="1701" w:type="dxa"/>
            <w:noWrap/>
            <w:hideMark/>
          </w:tcPr>
          <w:p w14:paraId="2B64B560" w14:textId="1AD35BBE"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518EFE9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5B10D7A7"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7A3FD33E"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LN93</w:t>
            </w:r>
          </w:p>
        </w:tc>
        <w:tc>
          <w:tcPr>
            <w:tcW w:w="1301" w:type="dxa"/>
            <w:noWrap/>
            <w:hideMark/>
          </w:tcPr>
          <w:p w14:paraId="7D97EAA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511332</w:t>
            </w:r>
          </w:p>
        </w:tc>
        <w:tc>
          <w:tcPr>
            <w:tcW w:w="1302" w:type="dxa"/>
            <w:noWrap/>
            <w:hideMark/>
          </w:tcPr>
          <w:p w14:paraId="48130A7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223069</w:t>
            </w:r>
          </w:p>
        </w:tc>
        <w:tc>
          <w:tcPr>
            <w:tcW w:w="897" w:type="dxa"/>
            <w:noWrap/>
            <w:hideMark/>
          </w:tcPr>
          <w:p w14:paraId="1D85A82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19.3</w:t>
            </w:r>
          </w:p>
        </w:tc>
        <w:tc>
          <w:tcPr>
            <w:tcW w:w="898" w:type="dxa"/>
            <w:noWrap/>
            <w:hideMark/>
          </w:tcPr>
          <w:p w14:paraId="2B901AF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19.9</w:t>
            </w:r>
          </w:p>
        </w:tc>
        <w:tc>
          <w:tcPr>
            <w:tcW w:w="898" w:type="dxa"/>
            <w:noWrap/>
            <w:hideMark/>
          </w:tcPr>
          <w:p w14:paraId="526622F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13.5</w:t>
            </w:r>
          </w:p>
        </w:tc>
        <w:tc>
          <w:tcPr>
            <w:tcW w:w="898" w:type="dxa"/>
            <w:noWrap/>
            <w:hideMark/>
          </w:tcPr>
          <w:p w14:paraId="3357EC9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12.4</w:t>
            </w:r>
          </w:p>
        </w:tc>
        <w:tc>
          <w:tcPr>
            <w:tcW w:w="897" w:type="dxa"/>
            <w:noWrap/>
            <w:hideMark/>
          </w:tcPr>
          <w:p w14:paraId="4F1B4F2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9.8</w:t>
            </w:r>
          </w:p>
        </w:tc>
        <w:tc>
          <w:tcPr>
            <w:tcW w:w="898" w:type="dxa"/>
            <w:noWrap/>
            <w:hideMark/>
          </w:tcPr>
          <w:p w14:paraId="65B8EBF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9.1</w:t>
            </w:r>
          </w:p>
        </w:tc>
        <w:tc>
          <w:tcPr>
            <w:tcW w:w="898" w:type="dxa"/>
            <w:noWrap/>
            <w:hideMark/>
          </w:tcPr>
          <w:p w14:paraId="0240C67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8.2</w:t>
            </w:r>
          </w:p>
        </w:tc>
        <w:tc>
          <w:tcPr>
            <w:tcW w:w="898" w:type="dxa"/>
            <w:noWrap/>
            <w:hideMark/>
          </w:tcPr>
          <w:p w14:paraId="0A0B4A8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10.2</w:t>
            </w:r>
          </w:p>
        </w:tc>
        <w:tc>
          <w:tcPr>
            <w:tcW w:w="897" w:type="dxa"/>
            <w:noWrap/>
            <w:hideMark/>
          </w:tcPr>
          <w:p w14:paraId="6E3701D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13.3</w:t>
            </w:r>
          </w:p>
        </w:tc>
        <w:tc>
          <w:tcPr>
            <w:tcW w:w="898" w:type="dxa"/>
            <w:noWrap/>
            <w:hideMark/>
          </w:tcPr>
          <w:p w14:paraId="4F4DD1E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15.8</w:t>
            </w:r>
          </w:p>
        </w:tc>
        <w:tc>
          <w:tcPr>
            <w:tcW w:w="898" w:type="dxa"/>
            <w:noWrap/>
            <w:hideMark/>
          </w:tcPr>
          <w:p w14:paraId="7779BEB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19.1</w:t>
            </w:r>
          </w:p>
        </w:tc>
        <w:tc>
          <w:tcPr>
            <w:tcW w:w="898" w:type="dxa"/>
            <w:noWrap/>
            <w:hideMark/>
          </w:tcPr>
          <w:p w14:paraId="149656B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12.2</w:t>
            </w:r>
          </w:p>
        </w:tc>
        <w:tc>
          <w:tcPr>
            <w:tcW w:w="1701" w:type="dxa"/>
            <w:noWrap/>
            <w:hideMark/>
          </w:tcPr>
          <w:p w14:paraId="668A45A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13.6</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619E41CC" w14:textId="648C2085"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11.0</w:t>
            </w:r>
          </w:p>
        </w:tc>
        <w:tc>
          <w:tcPr>
            <w:tcW w:w="1701" w:type="dxa"/>
            <w:noWrap/>
            <w:hideMark/>
          </w:tcPr>
          <w:p w14:paraId="0F4F292C" w14:textId="397358A6"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6AEB2C5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7472DBAD"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302DF79D"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LN94</w:t>
            </w:r>
          </w:p>
        </w:tc>
        <w:tc>
          <w:tcPr>
            <w:tcW w:w="1301" w:type="dxa"/>
            <w:noWrap/>
            <w:hideMark/>
          </w:tcPr>
          <w:p w14:paraId="6E81029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511327</w:t>
            </w:r>
          </w:p>
        </w:tc>
        <w:tc>
          <w:tcPr>
            <w:tcW w:w="1302" w:type="dxa"/>
            <w:noWrap/>
            <w:hideMark/>
          </w:tcPr>
          <w:p w14:paraId="664E7DA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222588</w:t>
            </w:r>
          </w:p>
        </w:tc>
        <w:tc>
          <w:tcPr>
            <w:tcW w:w="897" w:type="dxa"/>
            <w:noWrap/>
            <w:hideMark/>
          </w:tcPr>
          <w:p w14:paraId="6C366AA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22.7</w:t>
            </w:r>
          </w:p>
        </w:tc>
        <w:tc>
          <w:tcPr>
            <w:tcW w:w="898" w:type="dxa"/>
            <w:noWrap/>
            <w:hideMark/>
          </w:tcPr>
          <w:p w14:paraId="7EA7128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23.4</w:t>
            </w:r>
          </w:p>
        </w:tc>
        <w:tc>
          <w:tcPr>
            <w:tcW w:w="898" w:type="dxa"/>
            <w:noWrap/>
            <w:hideMark/>
          </w:tcPr>
          <w:p w14:paraId="6A7E171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15.7</w:t>
            </w:r>
          </w:p>
        </w:tc>
        <w:tc>
          <w:tcPr>
            <w:tcW w:w="898" w:type="dxa"/>
            <w:noWrap/>
            <w:hideMark/>
          </w:tcPr>
          <w:p w14:paraId="0249803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7" w:type="dxa"/>
            <w:noWrap/>
            <w:hideMark/>
          </w:tcPr>
          <w:p w14:paraId="58C7844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9.5</w:t>
            </w:r>
          </w:p>
        </w:tc>
        <w:tc>
          <w:tcPr>
            <w:tcW w:w="898" w:type="dxa"/>
            <w:noWrap/>
            <w:hideMark/>
          </w:tcPr>
          <w:p w14:paraId="792BA07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9.5</w:t>
            </w:r>
          </w:p>
        </w:tc>
        <w:tc>
          <w:tcPr>
            <w:tcW w:w="898" w:type="dxa"/>
            <w:noWrap/>
            <w:hideMark/>
          </w:tcPr>
          <w:p w14:paraId="19B8F1C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10.5</w:t>
            </w:r>
          </w:p>
        </w:tc>
        <w:tc>
          <w:tcPr>
            <w:tcW w:w="898" w:type="dxa"/>
            <w:noWrap/>
            <w:hideMark/>
          </w:tcPr>
          <w:p w14:paraId="6720C18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11.5</w:t>
            </w:r>
          </w:p>
        </w:tc>
        <w:tc>
          <w:tcPr>
            <w:tcW w:w="897" w:type="dxa"/>
            <w:noWrap/>
            <w:hideMark/>
          </w:tcPr>
          <w:p w14:paraId="6EAC33A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16.2</w:t>
            </w:r>
          </w:p>
        </w:tc>
        <w:tc>
          <w:tcPr>
            <w:tcW w:w="898" w:type="dxa"/>
            <w:noWrap/>
            <w:hideMark/>
          </w:tcPr>
          <w:p w14:paraId="5F46539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19.1</w:t>
            </w:r>
          </w:p>
        </w:tc>
        <w:tc>
          <w:tcPr>
            <w:tcW w:w="898" w:type="dxa"/>
            <w:noWrap/>
            <w:hideMark/>
          </w:tcPr>
          <w:p w14:paraId="28011A6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21.7</w:t>
            </w:r>
          </w:p>
        </w:tc>
        <w:tc>
          <w:tcPr>
            <w:tcW w:w="898" w:type="dxa"/>
            <w:noWrap/>
            <w:hideMark/>
          </w:tcPr>
          <w:p w14:paraId="4D5DA4E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15.9</w:t>
            </w:r>
          </w:p>
        </w:tc>
        <w:tc>
          <w:tcPr>
            <w:tcW w:w="1701" w:type="dxa"/>
            <w:noWrap/>
            <w:hideMark/>
          </w:tcPr>
          <w:p w14:paraId="1C8BE51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16.0</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3DE0A5E2" w14:textId="6EC880E1"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12.9</w:t>
            </w:r>
          </w:p>
        </w:tc>
        <w:tc>
          <w:tcPr>
            <w:tcW w:w="1701" w:type="dxa"/>
            <w:noWrap/>
            <w:hideMark/>
          </w:tcPr>
          <w:p w14:paraId="6E48929C" w14:textId="191C9CDE"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712D5DC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3A4E9418"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756273F4"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LN95</w:t>
            </w:r>
          </w:p>
        </w:tc>
        <w:tc>
          <w:tcPr>
            <w:tcW w:w="1301" w:type="dxa"/>
            <w:noWrap/>
            <w:hideMark/>
          </w:tcPr>
          <w:p w14:paraId="5D075E6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511996</w:t>
            </w:r>
          </w:p>
        </w:tc>
        <w:tc>
          <w:tcPr>
            <w:tcW w:w="1302" w:type="dxa"/>
            <w:noWrap/>
            <w:hideMark/>
          </w:tcPr>
          <w:p w14:paraId="7EBEBFD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222534</w:t>
            </w:r>
          </w:p>
        </w:tc>
        <w:tc>
          <w:tcPr>
            <w:tcW w:w="897" w:type="dxa"/>
            <w:noWrap/>
            <w:hideMark/>
          </w:tcPr>
          <w:p w14:paraId="76D243B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24.0</w:t>
            </w:r>
          </w:p>
        </w:tc>
        <w:tc>
          <w:tcPr>
            <w:tcW w:w="898" w:type="dxa"/>
            <w:noWrap/>
            <w:hideMark/>
          </w:tcPr>
          <w:p w14:paraId="7B7CAEB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25.3</w:t>
            </w:r>
          </w:p>
        </w:tc>
        <w:tc>
          <w:tcPr>
            <w:tcW w:w="898" w:type="dxa"/>
            <w:noWrap/>
            <w:hideMark/>
          </w:tcPr>
          <w:p w14:paraId="7947068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34D272D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13.5</w:t>
            </w:r>
          </w:p>
        </w:tc>
        <w:tc>
          <w:tcPr>
            <w:tcW w:w="897" w:type="dxa"/>
            <w:noWrap/>
            <w:hideMark/>
          </w:tcPr>
          <w:p w14:paraId="088C571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0AF5843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898" w:type="dxa"/>
            <w:noWrap/>
            <w:hideMark/>
          </w:tcPr>
          <w:p w14:paraId="07DE05A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11.9</w:t>
            </w:r>
          </w:p>
        </w:tc>
        <w:tc>
          <w:tcPr>
            <w:tcW w:w="898" w:type="dxa"/>
            <w:noWrap/>
            <w:hideMark/>
          </w:tcPr>
          <w:p w14:paraId="6B8C939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12.9</w:t>
            </w:r>
          </w:p>
        </w:tc>
        <w:tc>
          <w:tcPr>
            <w:tcW w:w="897" w:type="dxa"/>
            <w:noWrap/>
            <w:hideMark/>
          </w:tcPr>
          <w:p w14:paraId="0B05F3B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18.2</w:t>
            </w:r>
          </w:p>
        </w:tc>
        <w:tc>
          <w:tcPr>
            <w:tcW w:w="898" w:type="dxa"/>
            <w:noWrap/>
            <w:hideMark/>
          </w:tcPr>
          <w:p w14:paraId="7E63D62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571B56C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22.6</w:t>
            </w:r>
          </w:p>
        </w:tc>
        <w:tc>
          <w:tcPr>
            <w:tcW w:w="898" w:type="dxa"/>
            <w:noWrap/>
            <w:hideMark/>
          </w:tcPr>
          <w:p w14:paraId="4EDC1A2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17.9</w:t>
            </w:r>
          </w:p>
        </w:tc>
        <w:tc>
          <w:tcPr>
            <w:tcW w:w="1701" w:type="dxa"/>
            <w:noWrap/>
            <w:hideMark/>
          </w:tcPr>
          <w:p w14:paraId="6CE3530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18.3</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67F53B16" w14:textId="1D052D8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14.1</w:t>
            </w:r>
          </w:p>
        </w:tc>
        <w:tc>
          <w:tcPr>
            <w:tcW w:w="1701" w:type="dxa"/>
            <w:noWrap/>
            <w:hideMark/>
          </w:tcPr>
          <w:p w14:paraId="45E8AB76" w14:textId="79BAABD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0A0699F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7DC119A1"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739428FE"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LN96</w:t>
            </w:r>
          </w:p>
        </w:tc>
        <w:tc>
          <w:tcPr>
            <w:tcW w:w="1301" w:type="dxa"/>
            <w:noWrap/>
            <w:hideMark/>
          </w:tcPr>
          <w:p w14:paraId="15F5950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509059</w:t>
            </w:r>
          </w:p>
        </w:tc>
        <w:tc>
          <w:tcPr>
            <w:tcW w:w="1302" w:type="dxa"/>
            <w:noWrap/>
            <w:hideMark/>
          </w:tcPr>
          <w:p w14:paraId="0963180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220656</w:t>
            </w:r>
          </w:p>
        </w:tc>
        <w:tc>
          <w:tcPr>
            <w:tcW w:w="897" w:type="dxa"/>
            <w:noWrap/>
            <w:hideMark/>
          </w:tcPr>
          <w:p w14:paraId="399D2F9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40.4</w:t>
            </w:r>
          </w:p>
        </w:tc>
        <w:tc>
          <w:tcPr>
            <w:tcW w:w="898" w:type="dxa"/>
            <w:noWrap/>
            <w:hideMark/>
          </w:tcPr>
          <w:p w14:paraId="5E36868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75.3</w:t>
            </w:r>
          </w:p>
        </w:tc>
        <w:tc>
          <w:tcPr>
            <w:tcW w:w="898" w:type="dxa"/>
            <w:noWrap/>
            <w:hideMark/>
          </w:tcPr>
          <w:p w14:paraId="6CD47D8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40.2</w:t>
            </w:r>
          </w:p>
        </w:tc>
        <w:tc>
          <w:tcPr>
            <w:tcW w:w="898" w:type="dxa"/>
            <w:noWrap/>
            <w:hideMark/>
          </w:tcPr>
          <w:p w14:paraId="2EE087A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44.1</w:t>
            </w:r>
          </w:p>
        </w:tc>
        <w:tc>
          <w:tcPr>
            <w:tcW w:w="897" w:type="dxa"/>
            <w:noWrap/>
            <w:hideMark/>
          </w:tcPr>
          <w:p w14:paraId="76BFC80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38.8</w:t>
            </w:r>
          </w:p>
        </w:tc>
        <w:tc>
          <w:tcPr>
            <w:tcW w:w="898" w:type="dxa"/>
            <w:noWrap/>
            <w:hideMark/>
          </w:tcPr>
          <w:p w14:paraId="3669E2F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39.3</w:t>
            </w:r>
          </w:p>
        </w:tc>
        <w:tc>
          <w:tcPr>
            <w:tcW w:w="898" w:type="dxa"/>
            <w:noWrap/>
            <w:hideMark/>
          </w:tcPr>
          <w:p w14:paraId="1735654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31.1</w:t>
            </w:r>
          </w:p>
        </w:tc>
        <w:tc>
          <w:tcPr>
            <w:tcW w:w="898" w:type="dxa"/>
            <w:noWrap/>
            <w:hideMark/>
          </w:tcPr>
          <w:p w14:paraId="767AB06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39.7</w:t>
            </w:r>
          </w:p>
        </w:tc>
        <w:tc>
          <w:tcPr>
            <w:tcW w:w="897" w:type="dxa"/>
            <w:noWrap/>
            <w:hideMark/>
          </w:tcPr>
          <w:p w14:paraId="5BCD487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49.7</w:t>
            </w:r>
          </w:p>
        </w:tc>
        <w:tc>
          <w:tcPr>
            <w:tcW w:w="898" w:type="dxa"/>
            <w:noWrap/>
            <w:hideMark/>
          </w:tcPr>
          <w:p w14:paraId="6D60CA6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45.9</w:t>
            </w:r>
          </w:p>
        </w:tc>
        <w:tc>
          <w:tcPr>
            <w:tcW w:w="898" w:type="dxa"/>
            <w:noWrap/>
            <w:hideMark/>
          </w:tcPr>
          <w:p w14:paraId="3540AEF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37.7</w:t>
            </w:r>
          </w:p>
        </w:tc>
        <w:tc>
          <w:tcPr>
            <w:tcW w:w="898" w:type="dxa"/>
            <w:noWrap/>
            <w:hideMark/>
          </w:tcPr>
          <w:p w14:paraId="0D85681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28.4</w:t>
            </w:r>
          </w:p>
        </w:tc>
        <w:tc>
          <w:tcPr>
            <w:tcW w:w="1701" w:type="dxa"/>
            <w:noWrap/>
            <w:hideMark/>
          </w:tcPr>
          <w:p w14:paraId="51F707D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42.6</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0CF4492E" w14:textId="6AB05C32"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34.5</w:t>
            </w:r>
          </w:p>
        </w:tc>
        <w:tc>
          <w:tcPr>
            <w:tcW w:w="1701" w:type="dxa"/>
            <w:noWrap/>
            <w:hideMark/>
          </w:tcPr>
          <w:p w14:paraId="12A8122D" w14:textId="095F43FB"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54CDFF1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49A25DD4"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74013FBA"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LN98</w:t>
            </w:r>
          </w:p>
        </w:tc>
        <w:tc>
          <w:tcPr>
            <w:tcW w:w="1301" w:type="dxa"/>
            <w:noWrap/>
            <w:hideMark/>
          </w:tcPr>
          <w:p w14:paraId="6EF6C7B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506411</w:t>
            </w:r>
          </w:p>
        </w:tc>
        <w:tc>
          <w:tcPr>
            <w:tcW w:w="1302" w:type="dxa"/>
            <w:noWrap/>
            <w:hideMark/>
          </w:tcPr>
          <w:p w14:paraId="0C58AF2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222554</w:t>
            </w:r>
          </w:p>
        </w:tc>
        <w:tc>
          <w:tcPr>
            <w:tcW w:w="897" w:type="dxa"/>
            <w:noWrap/>
            <w:hideMark/>
          </w:tcPr>
          <w:p w14:paraId="4143D51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35.7</w:t>
            </w:r>
          </w:p>
        </w:tc>
        <w:tc>
          <w:tcPr>
            <w:tcW w:w="898" w:type="dxa"/>
            <w:noWrap/>
            <w:hideMark/>
          </w:tcPr>
          <w:p w14:paraId="6251B09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36.9</w:t>
            </w:r>
          </w:p>
        </w:tc>
        <w:tc>
          <w:tcPr>
            <w:tcW w:w="898" w:type="dxa"/>
            <w:noWrap/>
            <w:hideMark/>
          </w:tcPr>
          <w:p w14:paraId="72F13CC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31.6</w:t>
            </w:r>
          </w:p>
        </w:tc>
        <w:tc>
          <w:tcPr>
            <w:tcW w:w="898" w:type="dxa"/>
            <w:noWrap/>
            <w:hideMark/>
          </w:tcPr>
          <w:p w14:paraId="2BB615B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39.1</w:t>
            </w:r>
          </w:p>
        </w:tc>
        <w:tc>
          <w:tcPr>
            <w:tcW w:w="897" w:type="dxa"/>
            <w:noWrap/>
            <w:hideMark/>
          </w:tcPr>
          <w:p w14:paraId="036B923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34.5</w:t>
            </w:r>
          </w:p>
        </w:tc>
        <w:tc>
          <w:tcPr>
            <w:tcW w:w="898" w:type="dxa"/>
            <w:noWrap/>
            <w:hideMark/>
          </w:tcPr>
          <w:p w14:paraId="50D4996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070CD27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20.7</w:t>
            </w:r>
          </w:p>
        </w:tc>
        <w:tc>
          <w:tcPr>
            <w:tcW w:w="898" w:type="dxa"/>
            <w:noWrap/>
            <w:hideMark/>
          </w:tcPr>
          <w:p w14:paraId="11F2E9D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23.0</w:t>
            </w:r>
          </w:p>
        </w:tc>
        <w:tc>
          <w:tcPr>
            <w:tcW w:w="897" w:type="dxa"/>
            <w:noWrap/>
            <w:hideMark/>
          </w:tcPr>
          <w:p w14:paraId="2F02737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33.7</w:t>
            </w:r>
          </w:p>
        </w:tc>
        <w:tc>
          <w:tcPr>
            <w:tcW w:w="898" w:type="dxa"/>
            <w:noWrap/>
            <w:hideMark/>
          </w:tcPr>
          <w:p w14:paraId="0C146E3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31.2</w:t>
            </w:r>
          </w:p>
        </w:tc>
        <w:tc>
          <w:tcPr>
            <w:tcW w:w="898" w:type="dxa"/>
            <w:noWrap/>
            <w:hideMark/>
          </w:tcPr>
          <w:p w14:paraId="06D48FC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30.9</w:t>
            </w:r>
          </w:p>
        </w:tc>
        <w:tc>
          <w:tcPr>
            <w:tcW w:w="898" w:type="dxa"/>
            <w:noWrap/>
            <w:hideMark/>
          </w:tcPr>
          <w:p w14:paraId="239D1C7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24.9</w:t>
            </w:r>
          </w:p>
        </w:tc>
        <w:tc>
          <w:tcPr>
            <w:tcW w:w="1701" w:type="dxa"/>
            <w:noWrap/>
            <w:hideMark/>
          </w:tcPr>
          <w:p w14:paraId="5D5AB4A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31.1</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7BD19BA5" w14:textId="0ACDE74C"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25.2</w:t>
            </w:r>
          </w:p>
        </w:tc>
        <w:tc>
          <w:tcPr>
            <w:tcW w:w="1701" w:type="dxa"/>
            <w:noWrap/>
            <w:hideMark/>
          </w:tcPr>
          <w:p w14:paraId="334D0A7E" w14:textId="26BFA4D0"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2D985FD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71F33B6B"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74F65EDC"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LN100</w:t>
            </w:r>
          </w:p>
        </w:tc>
        <w:tc>
          <w:tcPr>
            <w:tcW w:w="1301" w:type="dxa"/>
            <w:noWrap/>
            <w:hideMark/>
          </w:tcPr>
          <w:p w14:paraId="2AA21DC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508380</w:t>
            </w:r>
          </w:p>
        </w:tc>
        <w:tc>
          <w:tcPr>
            <w:tcW w:w="1302" w:type="dxa"/>
            <w:noWrap/>
            <w:hideMark/>
          </w:tcPr>
          <w:p w14:paraId="285C241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221764</w:t>
            </w:r>
          </w:p>
        </w:tc>
        <w:tc>
          <w:tcPr>
            <w:tcW w:w="897" w:type="dxa"/>
            <w:noWrap/>
            <w:hideMark/>
          </w:tcPr>
          <w:p w14:paraId="71E1824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50.6</w:t>
            </w:r>
          </w:p>
        </w:tc>
        <w:tc>
          <w:tcPr>
            <w:tcW w:w="898" w:type="dxa"/>
            <w:noWrap/>
            <w:hideMark/>
          </w:tcPr>
          <w:p w14:paraId="735014F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46.5</w:t>
            </w:r>
          </w:p>
        </w:tc>
        <w:tc>
          <w:tcPr>
            <w:tcW w:w="898" w:type="dxa"/>
            <w:noWrap/>
            <w:hideMark/>
          </w:tcPr>
          <w:p w14:paraId="6242327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40.1</w:t>
            </w:r>
          </w:p>
        </w:tc>
        <w:tc>
          <w:tcPr>
            <w:tcW w:w="898" w:type="dxa"/>
            <w:noWrap/>
            <w:hideMark/>
          </w:tcPr>
          <w:p w14:paraId="209698C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38.4</w:t>
            </w:r>
          </w:p>
        </w:tc>
        <w:tc>
          <w:tcPr>
            <w:tcW w:w="897" w:type="dxa"/>
            <w:noWrap/>
            <w:hideMark/>
          </w:tcPr>
          <w:p w14:paraId="4C70082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30.2</w:t>
            </w:r>
          </w:p>
        </w:tc>
        <w:tc>
          <w:tcPr>
            <w:tcW w:w="898" w:type="dxa"/>
            <w:noWrap/>
            <w:hideMark/>
          </w:tcPr>
          <w:p w14:paraId="00F65FD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31.7</w:t>
            </w:r>
          </w:p>
        </w:tc>
        <w:tc>
          <w:tcPr>
            <w:tcW w:w="898" w:type="dxa"/>
            <w:noWrap/>
            <w:hideMark/>
          </w:tcPr>
          <w:p w14:paraId="06C6BAF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36.1</w:t>
            </w:r>
          </w:p>
        </w:tc>
        <w:tc>
          <w:tcPr>
            <w:tcW w:w="898" w:type="dxa"/>
            <w:noWrap/>
            <w:hideMark/>
          </w:tcPr>
          <w:p w14:paraId="10FFF1C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39.8</w:t>
            </w:r>
          </w:p>
        </w:tc>
        <w:tc>
          <w:tcPr>
            <w:tcW w:w="897" w:type="dxa"/>
            <w:noWrap/>
            <w:hideMark/>
          </w:tcPr>
          <w:p w14:paraId="45EBF07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45.1</w:t>
            </w:r>
          </w:p>
        </w:tc>
        <w:tc>
          <w:tcPr>
            <w:tcW w:w="898" w:type="dxa"/>
            <w:noWrap/>
            <w:hideMark/>
          </w:tcPr>
          <w:p w14:paraId="077412A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45.5</w:t>
            </w:r>
          </w:p>
        </w:tc>
        <w:tc>
          <w:tcPr>
            <w:tcW w:w="898" w:type="dxa"/>
            <w:noWrap/>
            <w:hideMark/>
          </w:tcPr>
          <w:p w14:paraId="0AFB781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43.6</w:t>
            </w:r>
          </w:p>
        </w:tc>
        <w:tc>
          <w:tcPr>
            <w:tcW w:w="898" w:type="dxa"/>
            <w:noWrap/>
            <w:hideMark/>
          </w:tcPr>
          <w:p w14:paraId="6C3BD14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39.6</w:t>
            </w:r>
          </w:p>
        </w:tc>
        <w:tc>
          <w:tcPr>
            <w:tcW w:w="1701" w:type="dxa"/>
            <w:noWrap/>
            <w:hideMark/>
          </w:tcPr>
          <w:p w14:paraId="4DD80AA6" w14:textId="77777777" w:rsidR="00CF0833" w:rsidRPr="00651023"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rPr>
            </w:pPr>
            <w:r w:rsidRPr="00651023">
              <w:rPr>
                <w:rFonts w:eastAsia="Times New Roman" w:cs="Arial"/>
                <w:b/>
                <w:bCs/>
                <w:color w:val="000000"/>
                <w:sz w:val="20"/>
              </w:rPr>
              <w:t>40.6</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741D6056" w14:textId="182F0F20"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32.9</w:t>
            </w:r>
          </w:p>
        </w:tc>
        <w:tc>
          <w:tcPr>
            <w:tcW w:w="1701" w:type="dxa"/>
            <w:noWrap/>
            <w:hideMark/>
          </w:tcPr>
          <w:p w14:paraId="2605C1DF" w14:textId="212294FC"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45EB60F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20C91EB4"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B3B5C5A"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LN102</w:t>
            </w:r>
          </w:p>
        </w:tc>
        <w:tc>
          <w:tcPr>
            <w:tcW w:w="1301" w:type="dxa"/>
            <w:noWrap/>
            <w:hideMark/>
          </w:tcPr>
          <w:p w14:paraId="4F52B28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508000</w:t>
            </w:r>
          </w:p>
        </w:tc>
        <w:tc>
          <w:tcPr>
            <w:tcW w:w="1302" w:type="dxa"/>
            <w:noWrap/>
            <w:hideMark/>
          </w:tcPr>
          <w:p w14:paraId="3296AF1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222078</w:t>
            </w:r>
          </w:p>
        </w:tc>
        <w:tc>
          <w:tcPr>
            <w:tcW w:w="897" w:type="dxa"/>
            <w:noWrap/>
            <w:hideMark/>
          </w:tcPr>
          <w:p w14:paraId="59C8EAD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34.3</w:t>
            </w:r>
          </w:p>
        </w:tc>
        <w:tc>
          <w:tcPr>
            <w:tcW w:w="898" w:type="dxa"/>
            <w:noWrap/>
            <w:hideMark/>
          </w:tcPr>
          <w:p w14:paraId="0BE604E3" w14:textId="3C64EE15"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1256369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26.2</w:t>
            </w:r>
          </w:p>
        </w:tc>
        <w:tc>
          <w:tcPr>
            <w:tcW w:w="898" w:type="dxa"/>
            <w:noWrap/>
            <w:hideMark/>
          </w:tcPr>
          <w:p w14:paraId="1078BBD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34.1</w:t>
            </w:r>
          </w:p>
        </w:tc>
        <w:tc>
          <w:tcPr>
            <w:tcW w:w="897" w:type="dxa"/>
            <w:noWrap/>
            <w:hideMark/>
          </w:tcPr>
          <w:p w14:paraId="02CBB69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23.4</w:t>
            </w:r>
          </w:p>
        </w:tc>
        <w:tc>
          <w:tcPr>
            <w:tcW w:w="898" w:type="dxa"/>
            <w:noWrap/>
            <w:hideMark/>
          </w:tcPr>
          <w:p w14:paraId="5C27DC1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24.1</w:t>
            </w:r>
          </w:p>
        </w:tc>
        <w:tc>
          <w:tcPr>
            <w:tcW w:w="898" w:type="dxa"/>
            <w:noWrap/>
            <w:hideMark/>
          </w:tcPr>
          <w:p w14:paraId="00339BD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22.6</w:t>
            </w:r>
          </w:p>
        </w:tc>
        <w:tc>
          <w:tcPr>
            <w:tcW w:w="898" w:type="dxa"/>
            <w:noWrap/>
            <w:hideMark/>
          </w:tcPr>
          <w:p w14:paraId="56EED2D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7" w:type="dxa"/>
            <w:noWrap/>
            <w:hideMark/>
          </w:tcPr>
          <w:p w14:paraId="231B310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30.8</w:t>
            </w:r>
          </w:p>
        </w:tc>
        <w:tc>
          <w:tcPr>
            <w:tcW w:w="898" w:type="dxa"/>
            <w:noWrap/>
            <w:hideMark/>
          </w:tcPr>
          <w:p w14:paraId="65341D1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32.7</w:t>
            </w:r>
          </w:p>
        </w:tc>
        <w:tc>
          <w:tcPr>
            <w:tcW w:w="898" w:type="dxa"/>
            <w:noWrap/>
            <w:hideMark/>
          </w:tcPr>
          <w:p w14:paraId="1B4C4BB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31.3</w:t>
            </w:r>
          </w:p>
        </w:tc>
        <w:tc>
          <w:tcPr>
            <w:tcW w:w="898" w:type="dxa"/>
            <w:noWrap/>
            <w:hideMark/>
          </w:tcPr>
          <w:p w14:paraId="5900FE2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26.1</w:t>
            </w:r>
          </w:p>
        </w:tc>
        <w:tc>
          <w:tcPr>
            <w:tcW w:w="1701" w:type="dxa"/>
            <w:noWrap/>
            <w:hideMark/>
          </w:tcPr>
          <w:p w14:paraId="1622D5C5" w14:textId="05A10504"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w:t>
            </w:r>
            <w:r>
              <w:rPr>
                <w:rFonts w:eastAsia="Times New Roman" w:cs="Arial"/>
                <w:color w:val="000000"/>
                <w:sz w:val="20"/>
              </w:rPr>
              <w:t>8</w:t>
            </w:r>
            <w:r w:rsidRPr="00DA0CE0">
              <w:rPr>
                <w:rFonts w:eastAsia="Times New Roman" w:cs="Arial"/>
                <w:color w:val="000000"/>
                <w:sz w:val="20"/>
              </w:rPr>
              <w:t>.6</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516F9180" w14:textId="60640129"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23.1</w:t>
            </w:r>
          </w:p>
        </w:tc>
        <w:tc>
          <w:tcPr>
            <w:tcW w:w="1701" w:type="dxa"/>
            <w:noWrap/>
            <w:hideMark/>
          </w:tcPr>
          <w:p w14:paraId="402DB869" w14:textId="46BA3DB8"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350876F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634A98FF"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5EAB969C"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LN104</w:t>
            </w:r>
          </w:p>
        </w:tc>
        <w:tc>
          <w:tcPr>
            <w:tcW w:w="1301" w:type="dxa"/>
            <w:noWrap/>
            <w:hideMark/>
          </w:tcPr>
          <w:p w14:paraId="77BDD9D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504987</w:t>
            </w:r>
          </w:p>
        </w:tc>
        <w:tc>
          <w:tcPr>
            <w:tcW w:w="1302" w:type="dxa"/>
            <w:noWrap/>
            <w:hideMark/>
          </w:tcPr>
          <w:p w14:paraId="495B71B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222805</w:t>
            </w:r>
          </w:p>
        </w:tc>
        <w:tc>
          <w:tcPr>
            <w:tcW w:w="897" w:type="dxa"/>
            <w:noWrap/>
            <w:hideMark/>
          </w:tcPr>
          <w:p w14:paraId="5426342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40.8</w:t>
            </w:r>
          </w:p>
        </w:tc>
        <w:tc>
          <w:tcPr>
            <w:tcW w:w="898" w:type="dxa"/>
            <w:noWrap/>
            <w:hideMark/>
          </w:tcPr>
          <w:p w14:paraId="58AB784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38.5</w:t>
            </w:r>
          </w:p>
        </w:tc>
        <w:tc>
          <w:tcPr>
            <w:tcW w:w="898" w:type="dxa"/>
            <w:noWrap/>
            <w:hideMark/>
          </w:tcPr>
          <w:p w14:paraId="45316FB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149897D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39.5</w:t>
            </w:r>
          </w:p>
        </w:tc>
        <w:tc>
          <w:tcPr>
            <w:tcW w:w="897" w:type="dxa"/>
            <w:noWrap/>
            <w:hideMark/>
          </w:tcPr>
          <w:p w14:paraId="3D06592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33.6</w:t>
            </w:r>
          </w:p>
        </w:tc>
        <w:tc>
          <w:tcPr>
            <w:tcW w:w="898" w:type="dxa"/>
            <w:noWrap/>
            <w:hideMark/>
          </w:tcPr>
          <w:p w14:paraId="379696D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34.3</w:t>
            </w:r>
          </w:p>
        </w:tc>
        <w:tc>
          <w:tcPr>
            <w:tcW w:w="898" w:type="dxa"/>
            <w:noWrap/>
            <w:hideMark/>
          </w:tcPr>
          <w:p w14:paraId="27258B0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6652511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897" w:type="dxa"/>
            <w:noWrap/>
            <w:hideMark/>
          </w:tcPr>
          <w:p w14:paraId="7EFEEF1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898" w:type="dxa"/>
            <w:noWrap/>
            <w:hideMark/>
          </w:tcPr>
          <w:p w14:paraId="15276DF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898" w:type="dxa"/>
            <w:noWrap/>
            <w:hideMark/>
          </w:tcPr>
          <w:p w14:paraId="24B1AB1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898" w:type="dxa"/>
            <w:noWrap/>
            <w:hideMark/>
          </w:tcPr>
          <w:p w14:paraId="4EFC6FF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1701" w:type="dxa"/>
            <w:noWrap/>
            <w:hideMark/>
          </w:tcPr>
          <w:p w14:paraId="4560007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37.3</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0EFEB5BE" w14:textId="778D671F"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28.7</w:t>
            </w:r>
          </w:p>
        </w:tc>
        <w:tc>
          <w:tcPr>
            <w:tcW w:w="1701" w:type="dxa"/>
            <w:noWrap/>
            <w:hideMark/>
          </w:tcPr>
          <w:p w14:paraId="5C8EEBB3" w14:textId="71DEA231"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71F51C4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79E4C855"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3FDC5A4F"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LN106</w:t>
            </w:r>
          </w:p>
        </w:tc>
        <w:tc>
          <w:tcPr>
            <w:tcW w:w="1301" w:type="dxa"/>
            <w:noWrap/>
            <w:hideMark/>
          </w:tcPr>
          <w:p w14:paraId="0381633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509339</w:t>
            </w:r>
          </w:p>
        </w:tc>
        <w:tc>
          <w:tcPr>
            <w:tcW w:w="1302" w:type="dxa"/>
            <w:noWrap/>
            <w:hideMark/>
          </w:tcPr>
          <w:p w14:paraId="15C7F8A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222128</w:t>
            </w:r>
          </w:p>
        </w:tc>
        <w:tc>
          <w:tcPr>
            <w:tcW w:w="897" w:type="dxa"/>
            <w:noWrap/>
            <w:hideMark/>
          </w:tcPr>
          <w:p w14:paraId="339A863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27.0</w:t>
            </w:r>
          </w:p>
        </w:tc>
        <w:tc>
          <w:tcPr>
            <w:tcW w:w="898" w:type="dxa"/>
            <w:noWrap/>
            <w:hideMark/>
          </w:tcPr>
          <w:p w14:paraId="4A1CCA1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26.6</w:t>
            </w:r>
          </w:p>
        </w:tc>
        <w:tc>
          <w:tcPr>
            <w:tcW w:w="898" w:type="dxa"/>
            <w:noWrap/>
            <w:hideMark/>
          </w:tcPr>
          <w:p w14:paraId="4D82D9A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20.6</w:t>
            </w:r>
          </w:p>
        </w:tc>
        <w:tc>
          <w:tcPr>
            <w:tcW w:w="898" w:type="dxa"/>
            <w:noWrap/>
            <w:hideMark/>
          </w:tcPr>
          <w:p w14:paraId="2FE5E0E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18.4</w:t>
            </w:r>
          </w:p>
        </w:tc>
        <w:tc>
          <w:tcPr>
            <w:tcW w:w="897" w:type="dxa"/>
            <w:noWrap/>
            <w:hideMark/>
          </w:tcPr>
          <w:p w14:paraId="20F2891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12.8</w:t>
            </w:r>
          </w:p>
        </w:tc>
        <w:tc>
          <w:tcPr>
            <w:tcW w:w="898" w:type="dxa"/>
            <w:noWrap/>
            <w:hideMark/>
          </w:tcPr>
          <w:p w14:paraId="1382ED0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20CC416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15.2</w:t>
            </w:r>
          </w:p>
        </w:tc>
        <w:tc>
          <w:tcPr>
            <w:tcW w:w="898" w:type="dxa"/>
            <w:noWrap/>
            <w:hideMark/>
          </w:tcPr>
          <w:p w14:paraId="56F5925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16.7</w:t>
            </w:r>
          </w:p>
        </w:tc>
        <w:tc>
          <w:tcPr>
            <w:tcW w:w="897" w:type="dxa"/>
            <w:noWrap/>
            <w:hideMark/>
          </w:tcPr>
          <w:p w14:paraId="25FBD47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21.0</w:t>
            </w:r>
          </w:p>
        </w:tc>
        <w:tc>
          <w:tcPr>
            <w:tcW w:w="898" w:type="dxa"/>
            <w:noWrap/>
            <w:hideMark/>
          </w:tcPr>
          <w:p w14:paraId="4913CB2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23.8</w:t>
            </w:r>
          </w:p>
        </w:tc>
        <w:tc>
          <w:tcPr>
            <w:tcW w:w="898" w:type="dxa"/>
            <w:noWrap/>
            <w:hideMark/>
          </w:tcPr>
          <w:p w14:paraId="176567C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284B9B4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20.0</w:t>
            </w:r>
          </w:p>
        </w:tc>
        <w:tc>
          <w:tcPr>
            <w:tcW w:w="1701" w:type="dxa"/>
            <w:noWrap/>
            <w:hideMark/>
          </w:tcPr>
          <w:p w14:paraId="7791E0E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20.2</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326D77B3" w14:textId="06B9F951"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16.4</w:t>
            </w:r>
          </w:p>
        </w:tc>
        <w:tc>
          <w:tcPr>
            <w:tcW w:w="1701" w:type="dxa"/>
            <w:noWrap/>
            <w:hideMark/>
          </w:tcPr>
          <w:p w14:paraId="2C95E505" w14:textId="050136A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0D7FC63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2D289AE0"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58E64B3B"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LN107</w:t>
            </w:r>
          </w:p>
        </w:tc>
        <w:tc>
          <w:tcPr>
            <w:tcW w:w="1301" w:type="dxa"/>
            <w:noWrap/>
            <w:hideMark/>
          </w:tcPr>
          <w:p w14:paraId="15E0F51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511573</w:t>
            </w:r>
          </w:p>
        </w:tc>
        <w:tc>
          <w:tcPr>
            <w:tcW w:w="1302" w:type="dxa"/>
            <w:noWrap/>
            <w:hideMark/>
          </w:tcPr>
          <w:p w14:paraId="722676D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221897</w:t>
            </w:r>
          </w:p>
        </w:tc>
        <w:tc>
          <w:tcPr>
            <w:tcW w:w="897" w:type="dxa"/>
            <w:noWrap/>
            <w:hideMark/>
          </w:tcPr>
          <w:p w14:paraId="48A95AD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240EAA0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26.4</w:t>
            </w:r>
          </w:p>
        </w:tc>
        <w:tc>
          <w:tcPr>
            <w:tcW w:w="898" w:type="dxa"/>
            <w:noWrap/>
            <w:hideMark/>
          </w:tcPr>
          <w:p w14:paraId="619D595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21.4</w:t>
            </w:r>
          </w:p>
        </w:tc>
        <w:tc>
          <w:tcPr>
            <w:tcW w:w="898" w:type="dxa"/>
            <w:noWrap/>
            <w:hideMark/>
          </w:tcPr>
          <w:p w14:paraId="6C78F1B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21.7</w:t>
            </w:r>
          </w:p>
        </w:tc>
        <w:tc>
          <w:tcPr>
            <w:tcW w:w="897" w:type="dxa"/>
            <w:noWrap/>
            <w:hideMark/>
          </w:tcPr>
          <w:p w14:paraId="76DDB92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13.7</w:t>
            </w:r>
          </w:p>
        </w:tc>
        <w:tc>
          <w:tcPr>
            <w:tcW w:w="898" w:type="dxa"/>
            <w:noWrap/>
            <w:hideMark/>
          </w:tcPr>
          <w:p w14:paraId="33158FB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15.0</w:t>
            </w:r>
          </w:p>
        </w:tc>
        <w:tc>
          <w:tcPr>
            <w:tcW w:w="898" w:type="dxa"/>
            <w:noWrap/>
            <w:hideMark/>
          </w:tcPr>
          <w:p w14:paraId="5D38663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17.9</w:t>
            </w:r>
          </w:p>
        </w:tc>
        <w:tc>
          <w:tcPr>
            <w:tcW w:w="898" w:type="dxa"/>
            <w:noWrap/>
            <w:hideMark/>
          </w:tcPr>
          <w:p w14:paraId="57B6C91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19.3</w:t>
            </w:r>
          </w:p>
        </w:tc>
        <w:tc>
          <w:tcPr>
            <w:tcW w:w="897" w:type="dxa"/>
            <w:noWrap/>
            <w:hideMark/>
          </w:tcPr>
          <w:p w14:paraId="1A4D412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25.6</w:t>
            </w:r>
          </w:p>
        </w:tc>
        <w:tc>
          <w:tcPr>
            <w:tcW w:w="898" w:type="dxa"/>
            <w:noWrap/>
            <w:hideMark/>
          </w:tcPr>
          <w:p w14:paraId="20C9988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27.1</w:t>
            </w:r>
          </w:p>
        </w:tc>
        <w:tc>
          <w:tcPr>
            <w:tcW w:w="898" w:type="dxa"/>
            <w:noWrap/>
            <w:hideMark/>
          </w:tcPr>
          <w:p w14:paraId="70ECB28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27.0</w:t>
            </w:r>
          </w:p>
        </w:tc>
        <w:tc>
          <w:tcPr>
            <w:tcW w:w="898" w:type="dxa"/>
            <w:noWrap/>
            <w:hideMark/>
          </w:tcPr>
          <w:p w14:paraId="4389D62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20.3</w:t>
            </w:r>
          </w:p>
        </w:tc>
        <w:tc>
          <w:tcPr>
            <w:tcW w:w="1701" w:type="dxa"/>
            <w:noWrap/>
            <w:hideMark/>
          </w:tcPr>
          <w:p w14:paraId="19EAADB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21.4</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5B16AA0E" w14:textId="279E3F04"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17.3</w:t>
            </w:r>
          </w:p>
        </w:tc>
        <w:tc>
          <w:tcPr>
            <w:tcW w:w="1701" w:type="dxa"/>
            <w:noWrap/>
            <w:hideMark/>
          </w:tcPr>
          <w:p w14:paraId="0F86C8DC" w14:textId="1A9A5A18"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40D4575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1E8628AB"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09CA422B"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LN108</w:t>
            </w:r>
          </w:p>
        </w:tc>
        <w:tc>
          <w:tcPr>
            <w:tcW w:w="1301" w:type="dxa"/>
            <w:noWrap/>
            <w:hideMark/>
          </w:tcPr>
          <w:p w14:paraId="2F59275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512473</w:t>
            </w:r>
          </w:p>
        </w:tc>
        <w:tc>
          <w:tcPr>
            <w:tcW w:w="1302" w:type="dxa"/>
            <w:noWrap/>
            <w:hideMark/>
          </w:tcPr>
          <w:p w14:paraId="0A47058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222295</w:t>
            </w:r>
          </w:p>
        </w:tc>
        <w:tc>
          <w:tcPr>
            <w:tcW w:w="897" w:type="dxa"/>
            <w:noWrap/>
            <w:hideMark/>
          </w:tcPr>
          <w:p w14:paraId="61ABEC7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26.4</w:t>
            </w:r>
          </w:p>
        </w:tc>
        <w:tc>
          <w:tcPr>
            <w:tcW w:w="898" w:type="dxa"/>
            <w:noWrap/>
            <w:hideMark/>
          </w:tcPr>
          <w:p w14:paraId="1B9BD56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26.1</w:t>
            </w:r>
          </w:p>
        </w:tc>
        <w:tc>
          <w:tcPr>
            <w:tcW w:w="898" w:type="dxa"/>
            <w:noWrap/>
            <w:hideMark/>
          </w:tcPr>
          <w:p w14:paraId="44564BB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21.2</w:t>
            </w:r>
          </w:p>
        </w:tc>
        <w:tc>
          <w:tcPr>
            <w:tcW w:w="898" w:type="dxa"/>
            <w:noWrap/>
            <w:hideMark/>
          </w:tcPr>
          <w:p w14:paraId="3DA2DAD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15.2</w:t>
            </w:r>
          </w:p>
        </w:tc>
        <w:tc>
          <w:tcPr>
            <w:tcW w:w="897" w:type="dxa"/>
            <w:noWrap/>
            <w:hideMark/>
          </w:tcPr>
          <w:p w14:paraId="2BB2F2A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10.5</w:t>
            </w:r>
          </w:p>
        </w:tc>
        <w:tc>
          <w:tcPr>
            <w:tcW w:w="898" w:type="dxa"/>
            <w:noWrap/>
            <w:hideMark/>
          </w:tcPr>
          <w:p w14:paraId="0B14BF0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10.2</w:t>
            </w:r>
          </w:p>
        </w:tc>
        <w:tc>
          <w:tcPr>
            <w:tcW w:w="898" w:type="dxa"/>
            <w:noWrap/>
            <w:hideMark/>
          </w:tcPr>
          <w:p w14:paraId="35F028E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15.5</w:t>
            </w:r>
          </w:p>
        </w:tc>
        <w:tc>
          <w:tcPr>
            <w:tcW w:w="898" w:type="dxa"/>
            <w:noWrap/>
            <w:hideMark/>
          </w:tcPr>
          <w:p w14:paraId="595E382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15.6</w:t>
            </w:r>
          </w:p>
        </w:tc>
        <w:tc>
          <w:tcPr>
            <w:tcW w:w="897" w:type="dxa"/>
            <w:noWrap/>
            <w:hideMark/>
          </w:tcPr>
          <w:p w14:paraId="0E9E05C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20.4</w:t>
            </w:r>
          </w:p>
        </w:tc>
        <w:tc>
          <w:tcPr>
            <w:tcW w:w="898" w:type="dxa"/>
            <w:noWrap/>
            <w:hideMark/>
          </w:tcPr>
          <w:p w14:paraId="5F500DD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1D30B31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24.6</w:t>
            </w:r>
          </w:p>
        </w:tc>
        <w:tc>
          <w:tcPr>
            <w:tcW w:w="898" w:type="dxa"/>
            <w:noWrap/>
            <w:hideMark/>
          </w:tcPr>
          <w:p w14:paraId="7052A6E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21.2</w:t>
            </w:r>
          </w:p>
        </w:tc>
        <w:tc>
          <w:tcPr>
            <w:tcW w:w="1701" w:type="dxa"/>
            <w:noWrap/>
            <w:hideMark/>
          </w:tcPr>
          <w:p w14:paraId="2DDB002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18.8</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45A1D692" w14:textId="7CE444D5"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15.2</w:t>
            </w:r>
          </w:p>
        </w:tc>
        <w:tc>
          <w:tcPr>
            <w:tcW w:w="1701" w:type="dxa"/>
            <w:noWrap/>
            <w:hideMark/>
          </w:tcPr>
          <w:p w14:paraId="6CB18949" w14:textId="2E7F11C1"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71ECA51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071A859E"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BD2DC59"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LN109</w:t>
            </w:r>
          </w:p>
        </w:tc>
        <w:tc>
          <w:tcPr>
            <w:tcW w:w="1301" w:type="dxa"/>
            <w:noWrap/>
            <w:hideMark/>
          </w:tcPr>
          <w:p w14:paraId="035C0CF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512915</w:t>
            </w:r>
          </w:p>
        </w:tc>
        <w:tc>
          <w:tcPr>
            <w:tcW w:w="1302" w:type="dxa"/>
            <w:noWrap/>
            <w:hideMark/>
          </w:tcPr>
          <w:p w14:paraId="7D6A0FE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222308</w:t>
            </w:r>
          </w:p>
        </w:tc>
        <w:tc>
          <w:tcPr>
            <w:tcW w:w="897" w:type="dxa"/>
            <w:noWrap/>
            <w:hideMark/>
          </w:tcPr>
          <w:p w14:paraId="68F12F9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20.6</w:t>
            </w:r>
          </w:p>
        </w:tc>
        <w:tc>
          <w:tcPr>
            <w:tcW w:w="898" w:type="dxa"/>
            <w:noWrap/>
            <w:hideMark/>
          </w:tcPr>
          <w:p w14:paraId="07BC8F7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20.2</w:t>
            </w:r>
          </w:p>
        </w:tc>
        <w:tc>
          <w:tcPr>
            <w:tcW w:w="898" w:type="dxa"/>
            <w:noWrap/>
            <w:hideMark/>
          </w:tcPr>
          <w:p w14:paraId="67D7FA7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15.7</w:t>
            </w:r>
          </w:p>
        </w:tc>
        <w:tc>
          <w:tcPr>
            <w:tcW w:w="898" w:type="dxa"/>
            <w:noWrap/>
            <w:hideMark/>
          </w:tcPr>
          <w:p w14:paraId="63B01F8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10.9</w:t>
            </w:r>
          </w:p>
        </w:tc>
        <w:tc>
          <w:tcPr>
            <w:tcW w:w="897" w:type="dxa"/>
            <w:noWrap/>
            <w:hideMark/>
          </w:tcPr>
          <w:p w14:paraId="76B5C99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7.8</w:t>
            </w:r>
          </w:p>
        </w:tc>
        <w:tc>
          <w:tcPr>
            <w:tcW w:w="898" w:type="dxa"/>
            <w:noWrap/>
            <w:hideMark/>
          </w:tcPr>
          <w:p w14:paraId="3703A05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7.8</w:t>
            </w:r>
          </w:p>
        </w:tc>
        <w:tc>
          <w:tcPr>
            <w:tcW w:w="898" w:type="dxa"/>
            <w:noWrap/>
            <w:hideMark/>
          </w:tcPr>
          <w:p w14:paraId="212BE90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11.6</w:t>
            </w:r>
          </w:p>
        </w:tc>
        <w:tc>
          <w:tcPr>
            <w:tcW w:w="898" w:type="dxa"/>
            <w:noWrap/>
            <w:hideMark/>
          </w:tcPr>
          <w:p w14:paraId="2C9771D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11.7</w:t>
            </w:r>
          </w:p>
        </w:tc>
        <w:tc>
          <w:tcPr>
            <w:tcW w:w="897" w:type="dxa"/>
            <w:noWrap/>
            <w:hideMark/>
          </w:tcPr>
          <w:p w14:paraId="48F6CC6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15.1</w:t>
            </w:r>
          </w:p>
        </w:tc>
        <w:tc>
          <w:tcPr>
            <w:tcW w:w="898" w:type="dxa"/>
            <w:noWrap/>
            <w:hideMark/>
          </w:tcPr>
          <w:p w14:paraId="3F0B4A1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17.4</w:t>
            </w:r>
          </w:p>
        </w:tc>
        <w:tc>
          <w:tcPr>
            <w:tcW w:w="898" w:type="dxa"/>
            <w:noWrap/>
            <w:hideMark/>
          </w:tcPr>
          <w:p w14:paraId="2F26AF5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19.1</w:t>
            </w:r>
          </w:p>
        </w:tc>
        <w:tc>
          <w:tcPr>
            <w:tcW w:w="898" w:type="dxa"/>
            <w:noWrap/>
            <w:hideMark/>
          </w:tcPr>
          <w:p w14:paraId="7A22A6E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16.6</w:t>
            </w:r>
          </w:p>
        </w:tc>
        <w:tc>
          <w:tcPr>
            <w:tcW w:w="1701" w:type="dxa"/>
            <w:noWrap/>
            <w:hideMark/>
          </w:tcPr>
          <w:p w14:paraId="1E68D7A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14.5</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37255039" w14:textId="5C318B0D"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11.8</w:t>
            </w:r>
          </w:p>
        </w:tc>
        <w:tc>
          <w:tcPr>
            <w:tcW w:w="1701" w:type="dxa"/>
            <w:noWrap/>
            <w:hideMark/>
          </w:tcPr>
          <w:p w14:paraId="2D83638A" w14:textId="5BD8D415"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248E6DE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694F952C"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F84C44F"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LN110</w:t>
            </w:r>
          </w:p>
        </w:tc>
        <w:tc>
          <w:tcPr>
            <w:tcW w:w="1301" w:type="dxa"/>
            <w:noWrap/>
            <w:hideMark/>
          </w:tcPr>
          <w:p w14:paraId="436BD03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512738</w:t>
            </w:r>
          </w:p>
        </w:tc>
        <w:tc>
          <w:tcPr>
            <w:tcW w:w="1302" w:type="dxa"/>
            <w:noWrap/>
            <w:hideMark/>
          </w:tcPr>
          <w:p w14:paraId="1A2056D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222385</w:t>
            </w:r>
          </w:p>
        </w:tc>
        <w:tc>
          <w:tcPr>
            <w:tcW w:w="897" w:type="dxa"/>
            <w:noWrap/>
            <w:hideMark/>
          </w:tcPr>
          <w:p w14:paraId="65B0C6D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24.6</w:t>
            </w:r>
          </w:p>
        </w:tc>
        <w:tc>
          <w:tcPr>
            <w:tcW w:w="898" w:type="dxa"/>
            <w:noWrap/>
            <w:hideMark/>
          </w:tcPr>
          <w:p w14:paraId="49C99B5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23.4</w:t>
            </w:r>
          </w:p>
        </w:tc>
        <w:tc>
          <w:tcPr>
            <w:tcW w:w="898" w:type="dxa"/>
            <w:noWrap/>
            <w:hideMark/>
          </w:tcPr>
          <w:p w14:paraId="56596C5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17.6</w:t>
            </w:r>
          </w:p>
        </w:tc>
        <w:tc>
          <w:tcPr>
            <w:tcW w:w="898" w:type="dxa"/>
            <w:noWrap/>
            <w:hideMark/>
          </w:tcPr>
          <w:p w14:paraId="3F9F0D1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14.6</w:t>
            </w:r>
          </w:p>
        </w:tc>
        <w:tc>
          <w:tcPr>
            <w:tcW w:w="897" w:type="dxa"/>
            <w:noWrap/>
            <w:hideMark/>
          </w:tcPr>
          <w:p w14:paraId="53C70FD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16B8749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11.2</w:t>
            </w:r>
          </w:p>
        </w:tc>
        <w:tc>
          <w:tcPr>
            <w:tcW w:w="898" w:type="dxa"/>
            <w:noWrap/>
            <w:hideMark/>
          </w:tcPr>
          <w:p w14:paraId="3D5CAC0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14.5</w:t>
            </w:r>
          </w:p>
        </w:tc>
        <w:tc>
          <w:tcPr>
            <w:tcW w:w="898" w:type="dxa"/>
            <w:noWrap/>
            <w:hideMark/>
          </w:tcPr>
          <w:p w14:paraId="273F673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13.3</w:t>
            </w:r>
          </w:p>
        </w:tc>
        <w:tc>
          <w:tcPr>
            <w:tcW w:w="897" w:type="dxa"/>
            <w:noWrap/>
            <w:hideMark/>
          </w:tcPr>
          <w:p w14:paraId="4667CCC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17.9</w:t>
            </w:r>
          </w:p>
        </w:tc>
        <w:tc>
          <w:tcPr>
            <w:tcW w:w="898" w:type="dxa"/>
            <w:noWrap/>
            <w:hideMark/>
          </w:tcPr>
          <w:p w14:paraId="1727A45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21.5</w:t>
            </w:r>
          </w:p>
        </w:tc>
        <w:tc>
          <w:tcPr>
            <w:tcW w:w="898" w:type="dxa"/>
            <w:noWrap/>
            <w:hideMark/>
          </w:tcPr>
          <w:p w14:paraId="66D78FD7" w14:textId="5FC42B59"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76B611D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31.9</w:t>
            </w:r>
          </w:p>
        </w:tc>
        <w:tc>
          <w:tcPr>
            <w:tcW w:w="1701" w:type="dxa"/>
            <w:noWrap/>
            <w:hideMark/>
          </w:tcPr>
          <w:p w14:paraId="41D6F358" w14:textId="7AF83CB3"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w:t>
            </w:r>
            <w:r w:rsidR="00AF07BE">
              <w:rPr>
                <w:rFonts w:eastAsia="Times New Roman" w:cs="Arial"/>
                <w:color w:val="000000"/>
                <w:sz w:val="20"/>
              </w:rPr>
              <w:t>9</w:t>
            </w:r>
            <w:r w:rsidRPr="00DA0CE0">
              <w:rPr>
                <w:rFonts w:eastAsia="Times New Roman" w:cs="Arial"/>
                <w:color w:val="000000"/>
                <w:sz w:val="20"/>
              </w:rPr>
              <w:t>.</w:t>
            </w:r>
            <w:r w:rsidR="00AF07BE">
              <w:rPr>
                <w:rFonts w:eastAsia="Times New Roman" w:cs="Arial"/>
                <w:color w:val="000000"/>
                <w:sz w:val="20"/>
              </w:rPr>
              <w:t>1</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6E423E39" w14:textId="7CB0975F" w:rsidR="00CF0833" w:rsidRPr="00DA0CE0" w:rsidRDefault="0033520F"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15.4</w:t>
            </w:r>
          </w:p>
        </w:tc>
        <w:tc>
          <w:tcPr>
            <w:tcW w:w="1701" w:type="dxa"/>
            <w:noWrap/>
            <w:hideMark/>
          </w:tcPr>
          <w:p w14:paraId="7E5A06F1" w14:textId="284D0199"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5EC93DA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2081A4B5"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2D1AA0D6"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LN111</w:t>
            </w:r>
          </w:p>
        </w:tc>
        <w:tc>
          <w:tcPr>
            <w:tcW w:w="1301" w:type="dxa"/>
            <w:noWrap/>
            <w:hideMark/>
          </w:tcPr>
          <w:p w14:paraId="7199022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511521</w:t>
            </w:r>
          </w:p>
        </w:tc>
        <w:tc>
          <w:tcPr>
            <w:tcW w:w="1302" w:type="dxa"/>
            <w:noWrap/>
            <w:hideMark/>
          </w:tcPr>
          <w:p w14:paraId="15F3F51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222203</w:t>
            </w:r>
          </w:p>
        </w:tc>
        <w:tc>
          <w:tcPr>
            <w:tcW w:w="897" w:type="dxa"/>
            <w:noWrap/>
            <w:hideMark/>
          </w:tcPr>
          <w:p w14:paraId="4B0E87A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24.8</w:t>
            </w:r>
          </w:p>
        </w:tc>
        <w:tc>
          <w:tcPr>
            <w:tcW w:w="898" w:type="dxa"/>
            <w:noWrap/>
            <w:hideMark/>
          </w:tcPr>
          <w:p w14:paraId="077663F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26.8</w:t>
            </w:r>
          </w:p>
        </w:tc>
        <w:tc>
          <w:tcPr>
            <w:tcW w:w="898" w:type="dxa"/>
            <w:noWrap/>
            <w:hideMark/>
          </w:tcPr>
          <w:p w14:paraId="63E5B5D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18.8</w:t>
            </w:r>
          </w:p>
        </w:tc>
        <w:tc>
          <w:tcPr>
            <w:tcW w:w="898" w:type="dxa"/>
            <w:noWrap/>
            <w:hideMark/>
          </w:tcPr>
          <w:p w14:paraId="7E7E2BB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17.8</w:t>
            </w:r>
          </w:p>
        </w:tc>
        <w:tc>
          <w:tcPr>
            <w:tcW w:w="897" w:type="dxa"/>
            <w:noWrap/>
            <w:hideMark/>
          </w:tcPr>
          <w:p w14:paraId="4960A65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12.1</w:t>
            </w:r>
          </w:p>
        </w:tc>
        <w:tc>
          <w:tcPr>
            <w:tcW w:w="898" w:type="dxa"/>
            <w:noWrap/>
            <w:hideMark/>
          </w:tcPr>
          <w:p w14:paraId="1BD9FF6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10.8</w:t>
            </w:r>
          </w:p>
        </w:tc>
        <w:tc>
          <w:tcPr>
            <w:tcW w:w="898" w:type="dxa"/>
            <w:noWrap/>
            <w:hideMark/>
          </w:tcPr>
          <w:p w14:paraId="15278A7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11.8</w:t>
            </w:r>
          </w:p>
        </w:tc>
        <w:tc>
          <w:tcPr>
            <w:tcW w:w="898" w:type="dxa"/>
            <w:noWrap/>
            <w:hideMark/>
          </w:tcPr>
          <w:p w14:paraId="28F83A6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14.5</w:t>
            </w:r>
          </w:p>
        </w:tc>
        <w:tc>
          <w:tcPr>
            <w:tcW w:w="897" w:type="dxa"/>
            <w:noWrap/>
            <w:hideMark/>
          </w:tcPr>
          <w:p w14:paraId="55E5FB6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18.1</w:t>
            </w:r>
          </w:p>
        </w:tc>
        <w:tc>
          <w:tcPr>
            <w:tcW w:w="898" w:type="dxa"/>
            <w:noWrap/>
            <w:hideMark/>
          </w:tcPr>
          <w:p w14:paraId="72E9904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21.4</w:t>
            </w:r>
          </w:p>
        </w:tc>
        <w:tc>
          <w:tcPr>
            <w:tcW w:w="898" w:type="dxa"/>
            <w:noWrap/>
            <w:hideMark/>
          </w:tcPr>
          <w:p w14:paraId="0550DE0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24.6</w:t>
            </w:r>
          </w:p>
        </w:tc>
        <w:tc>
          <w:tcPr>
            <w:tcW w:w="898" w:type="dxa"/>
            <w:noWrap/>
            <w:hideMark/>
          </w:tcPr>
          <w:p w14:paraId="0A63155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16.5</w:t>
            </w:r>
          </w:p>
        </w:tc>
        <w:tc>
          <w:tcPr>
            <w:tcW w:w="1701" w:type="dxa"/>
            <w:noWrap/>
            <w:hideMark/>
          </w:tcPr>
          <w:p w14:paraId="1636F0D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18.2</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54C33FF3" w14:textId="4D6C63B1"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14.7</w:t>
            </w:r>
          </w:p>
        </w:tc>
        <w:tc>
          <w:tcPr>
            <w:tcW w:w="1701" w:type="dxa"/>
            <w:noWrap/>
            <w:hideMark/>
          </w:tcPr>
          <w:p w14:paraId="61793C2B" w14:textId="2D430780"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0306373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687409EE"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2898782B"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LN112</w:t>
            </w:r>
          </w:p>
        </w:tc>
        <w:tc>
          <w:tcPr>
            <w:tcW w:w="1301" w:type="dxa"/>
            <w:noWrap/>
            <w:hideMark/>
          </w:tcPr>
          <w:p w14:paraId="7C46CDE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511254</w:t>
            </w:r>
          </w:p>
        </w:tc>
        <w:tc>
          <w:tcPr>
            <w:tcW w:w="1302" w:type="dxa"/>
            <w:noWrap/>
            <w:hideMark/>
          </w:tcPr>
          <w:p w14:paraId="43551CC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221466</w:t>
            </w:r>
          </w:p>
        </w:tc>
        <w:tc>
          <w:tcPr>
            <w:tcW w:w="897" w:type="dxa"/>
            <w:noWrap/>
            <w:hideMark/>
          </w:tcPr>
          <w:p w14:paraId="333E222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23.1</w:t>
            </w:r>
          </w:p>
        </w:tc>
        <w:tc>
          <w:tcPr>
            <w:tcW w:w="898" w:type="dxa"/>
            <w:noWrap/>
            <w:hideMark/>
          </w:tcPr>
          <w:p w14:paraId="71B1623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22.9</w:t>
            </w:r>
          </w:p>
        </w:tc>
        <w:tc>
          <w:tcPr>
            <w:tcW w:w="898" w:type="dxa"/>
            <w:noWrap/>
            <w:hideMark/>
          </w:tcPr>
          <w:p w14:paraId="3D13058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17.9</w:t>
            </w:r>
          </w:p>
        </w:tc>
        <w:tc>
          <w:tcPr>
            <w:tcW w:w="898" w:type="dxa"/>
            <w:noWrap/>
            <w:hideMark/>
          </w:tcPr>
          <w:p w14:paraId="1DC88CA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17.2</w:t>
            </w:r>
          </w:p>
        </w:tc>
        <w:tc>
          <w:tcPr>
            <w:tcW w:w="897" w:type="dxa"/>
            <w:noWrap/>
            <w:hideMark/>
          </w:tcPr>
          <w:p w14:paraId="31C980E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11.8</w:t>
            </w:r>
          </w:p>
        </w:tc>
        <w:tc>
          <w:tcPr>
            <w:tcW w:w="898" w:type="dxa"/>
            <w:noWrap/>
            <w:hideMark/>
          </w:tcPr>
          <w:p w14:paraId="1A62A5F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12.9</w:t>
            </w:r>
          </w:p>
        </w:tc>
        <w:tc>
          <w:tcPr>
            <w:tcW w:w="898" w:type="dxa"/>
            <w:noWrap/>
            <w:hideMark/>
          </w:tcPr>
          <w:p w14:paraId="5584AC5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13.4</w:t>
            </w:r>
          </w:p>
        </w:tc>
        <w:tc>
          <w:tcPr>
            <w:tcW w:w="898" w:type="dxa"/>
            <w:noWrap/>
            <w:hideMark/>
          </w:tcPr>
          <w:p w14:paraId="5DD59D9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16.2</w:t>
            </w:r>
          </w:p>
        </w:tc>
        <w:tc>
          <w:tcPr>
            <w:tcW w:w="897" w:type="dxa"/>
            <w:noWrap/>
            <w:hideMark/>
          </w:tcPr>
          <w:p w14:paraId="670B84F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17.9</w:t>
            </w:r>
          </w:p>
        </w:tc>
        <w:tc>
          <w:tcPr>
            <w:tcW w:w="898" w:type="dxa"/>
            <w:noWrap/>
            <w:hideMark/>
          </w:tcPr>
          <w:p w14:paraId="3FF8F32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22.0</w:t>
            </w:r>
          </w:p>
        </w:tc>
        <w:tc>
          <w:tcPr>
            <w:tcW w:w="898" w:type="dxa"/>
            <w:noWrap/>
            <w:hideMark/>
          </w:tcPr>
          <w:p w14:paraId="4C9465C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21.1</w:t>
            </w:r>
          </w:p>
        </w:tc>
        <w:tc>
          <w:tcPr>
            <w:tcW w:w="898" w:type="dxa"/>
            <w:noWrap/>
            <w:hideMark/>
          </w:tcPr>
          <w:p w14:paraId="7411318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13.5</w:t>
            </w:r>
          </w:p>
        </w:tc>
        <w:tc>
          <w:tcPr>
            <w:tcW w:w="1701" w:type="dxa"/>
            <w:noWrap/>
            <w:hideMark/>
          </w:tcPr>
          <w:p w14:paraId="52A5BE4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17.5</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3B820A34" w14:textId="523953D8"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14.2</w:t>
            </w:r>
          </w:p>
        </w:tc>
        <w:tc>
          <w:tcPr>
            <w:tcW w:w="1701" w:type="dxa"/>
            <w:noWrap/>
            <w:hideMark/>
          </w:tcPr>
          <w:p w14:paraId="06CE4742" w14:textId="7F8386D3"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329064B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3143F901"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46ADE6AC"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LN113</w:t>
            </w:r>
          </w:p>
        </w:tc>
        <w:tc>
          <w:tcPr>
            <w:tcW w:w="1301" w:type="dxa"/>
            <w:noWrap/>
            <w:hideMark/>
          </w:tcPr>
          <w:p w14:paraId="18772DF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505005</w:t>
            </w:r>
          </w:p>
        </w:tc>
        <w:tc>
          <w:tcPr>
            <w:tcW w:w="1302" w:type="dxa"/>
            <w:noWrap/>
            <w:hideMark/>
          </w:tcPr>
          <w:p w14:paraId="2F2A987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222696</w:t>
            </w:r>
          </w:p>
        </w:tc>
        <w:tc>
          <w:tcPr>
            <w:tcW w:w="897" w:type="dxa"/>
            <w:noWrap/>
            <w:hideMark/>
          </w:tcPr>
          <w:p w14:paraId="1028219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32.3</w:t>
            </w:r>
          </w:p>
        </w:tc>
        <w:tc>
          <w:tcPr>
            <w:tcW w:w="898" w:type="dxa"/>
            <w:noWrap/>
            <w:hideMark/>
          </w:tcPr>
          <w:p w14:paraId="6E9D6A3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35.8</w:t>
            </w:r>
          </w:p>
        </w:tc>
        <w:tc>
          <w:tcPr>
            <w:tcW w:w="898" w:type="dxa"/>
            <w:noWrap/>
            <w:hideMark/>
          </w:tcPr>
          <w:p w14:paraId="2800509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26.6</w:t>
            </w:r>
          </w:p>
        </w:tc>
        <w:tc>
          <w:tcPr>
            <w:tcW w:w="898" w:type="dxa"/>
            <w:noWrap/>
            <w:hideMark/>
          </w:tcPr>
          <w:p w14:paraId="2F217D7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29.3</w:t>
            </w:r>
          </w:p>
        </w:tc>
        <w:tc>
          <w:tcPr>
            <w:tcW w:w="897" w:type="dxa"/>
            <w:noWrap/>
            <w:hideMark/>
          </w:tcPr>
          <w:p w14:paraId="32D6FD5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25.9</w:t>
            </w:r>
          </w:p>
        </w:tc>
        <w:tc>
          <w:tcPr>
            <w:tcW w:w="898" w:type="dxa"/>
            <w:noWrap/>
            <w:hideMark/>
          </w:tcPr>
          <w:p w14:paraId="7CC10A6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27.8</w:t>
            </w:r>
          </w:p>
        </w:tc>
        <w:tc>
          <w:tcPr>
            <w:tcW w:w="898" w:type="dxa"/>
            <w:noWrap/>
            <w:hideMark/>
          </w:tcPr>
          <w:p w14:paraId="14B8120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22.3</w:t>
            </w:r>
          </w:p>
        </w:tc>
        <w:tc>
          <w:tcPr>
            <w:tcW w:w="898" w:type="dxa"/>
            <w:noWrap/>
            <w:hideMark/>
          </w:tcPr>
          <w:p w14:paraId="7498EB9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23.2</w:t>
            </w:r>
          </w:p>
        </w:tc>
        <w:tc>
          <w:tcPr>
            <w:tcW w:w="897" w:type="dxa"/>
            <w:noWrap/>
            <w:hideMark/>
          </w:tcPr>
          <w:p w14:paraId="2991DCA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28.0</w:t>
            </w:r>
          </w:p>
        </w:tc>
        <w:tc>
          <w:tcPr>
            <w:tcW w:w="898" w:type="dxa"/>
            <w:noWrap/>
            <w:hideMark/>
          </w:tcPr>
          <w:p w14:paraId="5BCB283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29.4</w:t>
            </w:r>
          </w:p>
        </w:tc>
        <w:tc>
          <w:tcPr>
            <w:tcW w:w="898" w:type="dxa"/>
            <w:noWrap/>
            <w:hideMark/>
          </w:tcPr>
          <w:p w14:paraId="1BD2CA9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29.7</w:t>
            </w:r>
          </w:p>
        </w:tc>
        <w:tc>
          <w:tcPr>
            <w:tcW w:w="898" w:type="dxa"/>
            <w:noWrap/>
            <w:hideMark/>
          </w:tcPr>
          <w:p w14:paraId="00B3631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20.7</w:t>
            </w:r>
          </w:p>
        </w:tc>
        <w:tc>
          <w:tcPr>
            <w:tcW w:w="1701" w:type="dxa"/>
            <w:noWrap/>
            <w:hideMark/>
          </w:tcPr>
          <w:p w14:paraId="7CEE425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27.6</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5B734E7B" w14:textId="7C525770"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22.3</w:t>
            </w:r>
          </w:p>
        </w:tc>
        <w:tc>
          <w:tcPr>
            <w:tcW w:w="1701" w:type="dxa"/>
            <w:noWrap/>
            <w:hideMark/>
          </w:tcPr>
          <w:p w14:paraId="7196B273" w14:textId="73D837DF"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3D48E9F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4199B994"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7B45A28"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LN114</w:t>
            </w:r>
          </w:p>
        </w:tc>
        <w:tc>
          <w:tcPr>
            <w:tcW w:w="1301" w:type="dxa"/>
            <w:noWrap/>
            <w:hideMark/>
          </w:tcPr>
          <w:p w14:paraId="7CF36C3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509293</w:t>
            </w:r>
          </w:p>
        </w:tc>
        <w:tc>
          <w:tcPr>
            <w:tcW w:w="1302" w:type="dxa"/>
            <w:noWrap/>
            <w:hideMark/>
          </w:tcPr>
          <w:p w14:paraId="218CA42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223741</w:t>
            </w:r>
          </w:p>
        </w:tc>
        <w:tc>
          <w:tcPr>
            <w:tcW w:w="897" w:type="dxa"/>
            <w:noWrap/>
            <w:hideMark/>
          </w:tcPr>
          <w:p w14:paraId="2B830C6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w:t>
            </w:r>
          </w:p>
        </w:tc>
        <w:tc>
          <w:tcPr>
            <w:tcW w:w="898" w:type="dxa"/>
            <w:noWrap/>
            <w:hideMark/>
          </w:tcPr>
          <w:p w14:paraId="5D8035F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20.5</w:t>
            </w:r>
          </w:p>
        </w:tc>
        <w:tc>
          <w:tcPr>
            <w:tcW w:w="898" w:type="dxa"/>
            <w:noWrap/>
            <w:hideMark/>
          </w:tcPr>
          <w:p w14:paraId="1AA24CE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14.8</w:t>
            </w:r>
          </w:p>
        </w:tc>
        <w:tc>
          <w:tcPr>
            <w:tcW w:w="898" w:type="dxa"/>
            <w:noWrap/>
            <w:hideMark/>
          </w:tcPr>
          <w:p w14:paraId="5F6DC29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11.7</w:t>
            </w:r>
          </w:p>
        </w:tc>
        <w:tc>
          <w:tcPr>
            <w:tcW w:w="897" w:type="dxa"/>
            <w:noWrap/>
            <w:hideMark/>
          </w:tcPr>
          <w:p w14:paraId="10CDFD6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8.8</w:t>
            </w:r>
          </w:p>
        </w:tc>
        <w:tc>
          <w:tcPr>
            <w:tcW w:w="898" w:type="dxa"/>
            <w:noWrap/>
            <w:hideMark/>
          </w:tcPr>
          <w:p w14:paraId="49804D1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7.9</w:t>
            </w:r>
          </w:p>
        </w:tc>
        <w:tc>
          <w:tcPr>
            <w:tcW w:w="898" w:type="dxa"/>
            <w:noWrap/>
            <w:hideMark/>
          </w:tcPr>
          <w:p w14:paraId="5A1B177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8.4</w:t>
            </w:r>
          </w:p>
        </w:tc>
        <w:tc>
          <w:tcPr>
            <w:tcW w:w="898" w:type="dxa"/>
            <w:noWrap/>
            <w:hideMark/>
          </w:tcPr>
          <w:p w14:paraId="5C5F35F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10.4</w:t>
            </w:r>
          </w:p>
        </w:tc>
        <w:tc>
          <w:tcPr>
            <w:tcW w:w="897" w:type="dxa"/>
            <w:noWrap/>
            <w:hideMark/>
          </w:tcPr>
          <w:p w14:paraId="4BA5745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13.7</w:t>
            </w:r>
          </w:p>
        </w:tc>
        <w:tc>
          <w:tcPr>
            <w:tcW w:w="898" w:type="dxa"/>
            <w:noWrap/>
            <w:hideMark/>
          </w:tcPr>
          <w:p w14:paraId="256CBE8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15.5</w:t>
            </w:r>
          </w:p>
        </w:tc>
        <w:tc>
          <w:tcPr>
            <w:tcW w:w="898" w:type="dxa"/>
            <w:noWrap/>
            <w:hideMark/>
          </w:tcPr>
          <w:p w14:paraId="57D68FE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18.8</w:t>
            </w:r>
          </w:p>
        </w:tc>
        <w:tc>
          <w:tcPr>
            <w:tcW w:w="898" w:type="dxa"/>
            <w:noWrap/>
            <w:hideMark/>
          </w:tcPr>
          <w:p w14:paraId="5D5C17C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13.7</w:t>
            </w:r>
          </w:p>
        </w:tc>
        <w:tc>
          <w:tcPr>
            <w:tcW w:w="1701" w:type="dxa"/>
            <w:noWrap/>
            <w:hideMark/>
          </w:tcPr>
          <w:p w14:paraId="31089B8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13.9</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3243AEBD" w14:textId="7DF158F2"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11.2</w:t>
            </w:r>
          </w:p>
        </w:tc>
        <w:tc>
          <w:tcPr>
            <w:tcW w:w="1701" w:type="dxa"/>
            <w:noWrap/>
            <w:hideMark/>
          </w:tcPr>
          <w:p w14:paraId="69934593" w14:textId="48E46384"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51E10C1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21B71065"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417139D5"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LN115</w:t>
            </w:r>
          </w:p>
        </w:tc>
        <w:tc>
          <w:tcPr>
            <w:tcW w:w="1301" w:type="dxa"/>
            <w:noWrap/>
            <w:hideMark/>
          </w:tcPr>
          <w:p w14:paraId="2FC47CC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509995</w:t>
            </w:r>
          </w:p>
        </w:tc>
        <w:tc>
          <w:tcPr>
            <w:tcW w:w="1302" w:type="dxa"/>
            <w:noWrap/>
            <w:hideMark/>
          </w:tcPr>
          <w:p w14:paraId="1FF3439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220892</w:t>
            </w:r>
          </w:p>
        </w:tc>
        <w:tc>
          <w:tcPr>
            <w:tcW w:w="897" w:type="dxa"/>
            <w:noWrap/>
            <w:hideMark/>
          </w:tcPr>
          <w:p w14:paraId="5275EB2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29.6</w:t>
            </w:r>
          </w:p>
        </w:tc>
        <w:tc>
          <w:tcPr>
            <w:tcW w:w="898" w:type="dxa"/>
            <w:noWrap/>
            <w:hideMark/>
          </w:tcPr>
          <w:p w14:paraId="10CA059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34.4</w:t>
            </w:r>
          </w:p>
        </w:tc>
        <w:tc>
          <w:tcPr>
            <w:tcW w:w="898" w:type="dxa"/>
            <w:noWrap/>
            <w:hideMark/>
          </w:tcPr>
          <w:p w14:paraId="314538F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26.1</w:t>
            </w:r>
          </w:p>
        </w:tc>
        <w:tc>
          <w:tcPr>
            <w:tcW w:w="898" w:type="dxa"/>
            <w:noWrap/>
            <w:hideMark/>
          </w:tcPr>
          <w:p w14:paraId="47A71DA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30.8</w:t>
            </w:r>
          </w:p>
        </w:tc>
        <w:tc>
          <w:tcPr>
            <w:tcW w:w="897" w:type="dxa"/>
            <w:noWrap/>
            <w:hideMark/>
          </w:tcPr>
          <w:p w14:paraId="7129FCF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29.5</w:t>
            </w:r>
          </w:p>
        </w:tc>
        <w:tc>
          <w:tcPr>
            <w:tcW w:w="898" w:type="dxa"/>
            <w:noWrap/>
            <w:hideMark/>
          </w:tcPr>
          <w:p w14:paraId="72DA736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25.2</w:t>
            </w:r>
          </w:p>
        </w:tc>
        <w:tc>
          <w:tcPr>
            <w:tcW w:w="898" w:type="dxa"/>
            <w:noWrap/>
            <w:hideMark/>
          </w:tcPr>
          <w:p w14:paraId="418966E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16.5</w:t>
            </w:r>
          </w:p>
        </w:tc>
        <w:tc>
          <w:tcPr>
            <w:tcW w:w="898" w:type="dxa"/>
            <w:noWrap/>
            <w:hideMark/>
          </w:tcPr>
          <w:p w14:paraId="4F3E2A0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23.9</w:t>
            </w:r>
          </w:p>
        </w:tc>
        <w:tc>
          <w:tcPr>
            <w:tcW w:w="897" w:type="dxa"/>
            <w:noWrap/>
            <w:hideMark/>
          </w:tcPr>
          <w:p w14:paraId="1EDE19A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27.1</w:t>
            </w:r>
          </w:p>
        </w:tc>
        <w:tc>
          <w:tcPr>
            <w:tcW w:w="898" w:type="dxa"/>
            <w:noWrap/>
            <w:hideMark/>
          </w:tcPr>
          <w:p w14:paraId="498B7C8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28.6</w:t>
            </w:r>
          </w:p>
        </w:tc>
        <w:tc>
          <w:tcPr>
            <w:tcW w:w="898" w:type="dxa"/>
            <w:noWrap/>
            <w:hideMark/>
          </w:tcPr>
          <w:p w14:paraId="073524D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28.2</w:t>
            </w:r>
          </w:p>
        </w:tc>
        <w:tc>
          <w:tcPr>
            <w:tcW w:w="898" w:type="dxa"/>
            <w:noWrap/>
            <w:hideMark/>
          </w:tcPr>
          <w:p w14:paraId="1CD3A8E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16.6</w:t>
            </w:r>
          </w:p>
        </w:tc>
        <w:tc>
          <w:tcPr>
            <w:tcW w:w="1701" w:type="dxa"/>
            <w:noWrap/>
            <w:hideMark/>
          </w:tcPr>
          <w:p w14:paraId="7F04248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26.4</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5CFA0AC2" w14:textId="2EEE4675"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21.4</w:t>
            </w:r>
          </w:p>
        </w:tc>
        <w:tc>
          <w:tcPr>
            <w:tcW w:w="1701" w:type="dxa"/>
            <w:noWrap/>
            <w:hideMark/>
          </w:tcPr>
          <w:p w14:paraId="7F7BABD5" w14:textId="7CCAA261"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467C182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76FF71ED"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06FCBB13"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LN116</w:t>
            </w:r>
          </w:p>
        </w:tc>
        <w:tc>
          <w:tcPr>
            <w:tcW w:w="1301" w:type="dxa"/>
            <w:noWrap/>
            <w:hideMark/>
          </w:tcPr>
          <w:p w14:paraId="28A18D3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509655</w:t>
            </w:r>
          </w:p>
        </w:tc>
        <w:tc>
          <w:tcPr>
            <w:tcW w:w="1302" w:type="dxa"/>
            <w:noWrap/>
            <w:hideMark/>
          </w:tcPr>
          <w:p w14:paraId="58B32B2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221842</w:t>
            </w:r>
          </w:p>
        </w:tc>
        <w:tc>
          <w:tcPr>
            <w:tcW w:w="897" w:type="dxa"/>
            <w:noWrap/>
            <w:hideMark/>
          </w:tcPr>
          <w:p w14:paraId="6C8A7B0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179DFCC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49.7</w:t>
            </w:r>
          </w:p>
        </w:tc>
        <w:tc>
          <w:tcPr>
            <w:tcW w:w="898" w:type="dxa"/>
            <w:noWrap/>
            <w:hideMark/>
          </w:tcPr>
          <w:p w14:paraId="22F649D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40.7</w:t>
            </w:r>
          </w:p>
        </w:tc>
        <w:tc>
          <w:tcPr>
            <w:tcW w:w="898" w:type="dxa"/>
            <w:noWrap/>
            <w:hideMark/>
          </w:tcPr>
          <w:p w14:paraId="5D7C5D4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7" w:type="dxa"/>
            <w:noWrap/>
            <w:hideMark/>
          </w:tcPr>
          <w:p w14:paraId="07135D4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41.5</w:t>
            </w:r>
          </w:p>
        </w:tc>
        <w:tc>
          <w:tcPr>
            <w:tcW w:w="898" w:type="dxa"/>
            <w:noWrap/>
            <w:hideMark/>
          </w:tcPr>
          <w:p w14:paraId="0CED9F7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41.6</w:t>
            </w:r>
          </w:p>
        </w:tc>
        <w:tc>
          <w:tcPr>
            <w:tcW w:w="898" w:type="dxa"/>
            <w:noWrap/>
            <w:hideMark/>
          </w:tcPr>
          <w:p w14:paraId="130B870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40.2</w:t>
            </w:r>
          </w:p>
        </w:tc>
        <w:tc>
          <w:tcPr>
            <w:tcW w:w="898" w:type="dxa"/>
            <w:noWrap/>
            <w:hideMark/>
          </w:tcPr>
          <w:p w14:paraId="3C48CA0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37.6</w:t>
            </w:r>
          </w:p>
        </w:tc>
        <w:tc>
          <w:tcPr>
            <w:tcW w:w="897" w:type="dxa"/>
            <w:noWrap/>
            <w:hideMark/>
          </w:tcPr>
          <w:p w14:paraId="4F7A386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1ED23EB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45.5</w:t>
            </w:r>
          </w:p>
        </w:tc>
        <w:tc>
          <w:tcPr>
            <w:tcW w:w="898" w:type="dxa"/>
            <w:noWrap/>
            <w:hideMark/>
          </w:tcPr>
          <w:p w14:paraId="02BD3CB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39.5</w:t>
            </w:r>
          </w:p>
        </w:tc>
        <w:tc>
          <w:tcPr>
            <w:tcW w:w="898" w:type="dxa"/>
            <w:noWrap/>
            <w:hideMark/>
          </w:tcPr>
          <w:p w14:paraId="30CEF57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701" w:type="dxa"/>
            <w:noWrap/>
            <w:hideMark/>
          </w:tcPr>
          <w:p w14:paraId="0EABF742" w14:textId="77777777" w:rsidR="00CF0833" w:rsidRPr="00651023"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rPr>
            </w:pPr>
            <w:r w:rsidRPr="00651023">
              <w:rPr>
                <w:rFonts w:eastAsia="Times New Roman" w:cs="Arial"/>
                <w:b/>
                <w:bCs/>
                <w:color w:val="000000"/>
                <w:sz w:val="20"/>
              </w:rPr>
              <w:t>42.1</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7639505A" w14:textId="0611CACD"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35.2</w:t>
            </w:r>
          </w:p>
        </w:tc>
        <w:tc>
          <w:tcPr>
            <w:tcW w:w="1701" w:type="dxa"/>
            <w:noWrap/>
            <w:hideMark/>
          </w:tcPr>
          <w:p w14:paraId="0FCC8170" w14:textId="04C464DE"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338E592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3CC3DD69"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40C290DA"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LN117</w:t>
            </w:r>
          </w:p>
        </w:tc>
        <w:tc>
          <w:tcPr>
            <w:tcW w:w="1301" w:type="dxa"/>
            <w:noWrap/>
            <w:hideMark/>
          </w:tcPr>
          <w:p w14:paraId="033BC98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509136</w:t>
            </w:r>
          </w:p>
        </w:tc>
        <w:tc>
          <w:tcPr>
            <w:tcW w:w="1302" w:type="dxa"/>
            <w:noWrap/>
            <w:hideMark/>
          </w:tcPr>
          <w:p w14:paraId="27ADDFD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223217</w:t>
            </w:r>
          </w:p>
        </w:tc>
        <w:tc>
          <w:tcPr>
            <w:tcW w:w="897" w:type="dxa"/>
            <w:noWrap/>
            <w:hideMark/>
          </w:tcPr>
          <w:p w14:paraId="5471C2C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36.8</w:t>
            </w:r>
          </w:p>
        </w:tc>
        <w:tc>
          <w:tcPr>
            <w:tcW w:w="898" w:type="dxa"/>
            <w:noWrap/>
            <w:hideMark/>
          </w:tcPr>
          <w:p w14:paraId="2B4A448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40.7</w:t>
            </w:r>
          </w:p>
        </w:tc>
        <w:tc>
          <w:tcPr>
            <w:tcW w:w="898" w:type="dxa"/>
            <w:noWrap/>
            <w:hideMark/>
          </w:tcPr>
          <w:p w14:paraId="5B34C38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29.5</w:t>
            </w:r>
          </w:p>
        </w:tc>
        <w:tc>
          <w:tcPr>
            <w:tcW w:w="898" w:type="dxa"/>
            <w:noWrap/>
            <w:hideMark/>
          </w:tcPr>
          <w:p w14:paraId="123D872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34.8</w:t>
            </w:r>
          </w:p>
        </w:tc>
        <w:tc>
          <w:tcPr>
            <w:tcW w:w="897" w:type="dxa"/>
            <w:noWrap/>
            <w:hideMark/>
          </w:tcPr>
          <w:p w14:paraId="5D77BC9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33.7</w:t>
            </w:r>
          </w:p>
        </w:tc>
        <w:tc>
          <w:tcPr>
            <w:tcW w:w="898" w:type="dxa"/>
            <w:noWrap/>
            <w:hideMark/>
          </w:tcPr>
          <w:p w14:paraId="558AAE4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33.6</w:t>
            </w:r>
          </w:p>
        </w:tc>
        <w:tc>
          <w:tcPr>
            <w:tcW w:w="898" w:type="dxa"/>
            <w:noWrap/>
            <w:hideMark/>
          </w:tcPr>
          <w:p w14:paraId="444C567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24.2</w:t>
            </w:r>
          </w:p>
        </w:tc>
        <w:tc>
          <w:tcPr>
            <w:tcW w:w="898" w:type="dxa"/>
            <w:noWrap/>
            <w:hideMark/>
          </w:tcPr>
          <w:p w14:paraId="3F9F204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27.9</w:t>
            </w:r>
          </w:p>
        </w:tc>
        <w:tc>
          <w:tcPr>
            <w:tcW w:w="897" w:type="dxa"/>
            <w:noWrap/>
            <w:hideMark/>
          </w:tcPr>
          <w:p w14:paraId="56A60AF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30.6</w:t>
            </w:r>
          </w:p>
        </w:tc>
        <w:tc>
          <w:tcPr>
            <w:tcW w:w="898" w:type="dxa"/>
            <w:noWrap/>
            <w:hideMark/>
          </w:tcPr>
          <w:p w14:paraId="3AFFE1B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31.1</w:t>
            </w:r>
          </w:p>
        </w:tc>
        <w:tc>
          <w:tcPr>
            <w:tcW w:w="898" w:type="dxa"/>
            <w:noWrap/>
            <w:hideMark/>
          </w:tcPr>
          <w:p w14:paraId="05836C4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32.7</w:t>
            </w:r>
          </w:p>
        </w:tc>
        <w:tc>
          <w:tcPr>
            <w:tcW w:w="898" w:type="dxa"/>
            <w:noWrap/>
            <w:hideMark/>
          </w:tcPr>
          <w:p w14:paraId="1DDE5D4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25.3</w:t>
            </w:r>
          </w:p>
        </w:tc>
        <w:tc>
          <w:tcPr>
            <w:tcW w:w="1701" w:type="dxa"/>
            <w:noWrap/>
            <w:hideMark/>
          </w:tcPr>
          <w:p w14:paraId="76AD331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31.7</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6D8D4846" w14:textId="739DDB35"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25.7</w:t>
            </w:r>
          </w:p>
        </w:tc>
        <w:tc>
          <w:tcPr>
            <w:tcW w:w="1701" w:type="dxa"/>
            <w:noWrap/>
            <w:hideMark/>
          </w:tcPr>
          <w:p w14:paraId="601AA6AE" w14:textId="7D5E5569"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797947C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494967F5"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4111D47E"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LN118</w:t>
            </w:r>
          </w:p>
        </w:tc>
        <w:tc>
          <w:tcPr>
            <w:tcW w:w="1301" w:type="dxa"/>
            <w:noWrap/>
            <w:hideMark/>
          </w:tcPr>
          <w:p w14:paraId="6411CD5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506407</w:t>
            </w:r>
          </w:p>
        </w:tc>
        <w:tc>
          <w:tcPr>
            <w:tcW w:w="1302" w:type="dxa"/>
            <w:noWrap/>
            <w:hideMark/>
          </w:tcPr>
          <w:p w14:paraId="19FEC40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222732</w:t>
            </w:r>
          </w:p>
        </w:tc>
        <w:tc>
          <w:tcPr>
            <w:tcW w:w="897" w:type="dxa"/>
            <w:noWrap/>
            <w:hideMark/>
          </w:tcPr>
          <w:p w14:paraId="5DB39A2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31.9</w:t>
            </w:r>
          </w:p>
        </w:tc>
        <w:tc>
          <w:tcPr>
            <w:tcW w:w="898" w:type="dxa"/>
            <w:noWrap/>
            <w:hideMark/>
          </w:tcPr>
          <w:p w14:paraId="4E2CF6C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30.1</w:t>
            </w:r>
          </w:p>
        </w:tc>
        <w:tc>
          <w:tcPr>
            <w:tcW w:w="898" w:type="dxa"/>
            <w:noWrap/>
            <w:hideMark/>
          </w:tcPr>
          <w:p w14:paraId="2E03DD6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23.4</w:t>
            </w:r>
          </w:p>
        </w:tc>
        <w:tc>
          <w:tcPr>
            <w:tcW w:w="898" w:type="dxa"/>
            <w:noWrap/>
            <w:hideMark/>
          </w:tcPr>
          <w:p w14:paraId="6551793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22.4</w:t>
            </w:r>
          </w:p>
        </w:tc>
        <w:tc>
          <w:tcPr>
            <w:tcW w:w="897" w:type="dxa"/>
            <w:noWrap/>
            <w:hideMark/>
          </w:tcPr>
          <w:p w14:paraId="01A4AAD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17.2</w:t>
            </w:r>
          </w:p>
        </w:tc>
        <w:tc>
          <w:tcPr>
            <w:tcW w:w="898" w:type="dxa"/>
            <w:noWrap/>
            <w:hideMark/>
          </w:tcPr>
          <w:p w14:paraId="253AF53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17.0</w:t>
            </w:r>
          </w:p>
        </w:tc>
        <w:tc>
          <w:tcPr>
            <w:tcW w:w="898" w:type="dxa"/>
            <w:noWrap/>
            <w:hideMark/>
          </w:tcPr>
          <w:p w14:paraId="61DE032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19.0</w:t>
            </w:r>
          </w:p>
        </w:tc>
        <w:tc>
          <w:tcPr>
            <w:tcW w:w="898" w:type="dxa"/>
            <w:noWrap/>
            <w:hideMark/>
          </w:tcPr>
          <w:p w14:paraId="1D2C52D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21.2</w:t>
            </w:r>
          </w:p>
        </w:tc>
        <w:tc>
          <w:tcPr>
            <w:tcW w:w="897" w:type="dxa"/>
            <w:noWrap/>
            <w:hideMark/>
          </w:tcPr>
          <w:p w14:paraId="4872C58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27.2</w:t>
            </w:r>
          </w:p>
        </w:tc>
        <w:tc>
          <w:tcPr>
            <w:tcW w:w="898" w:type="dxa"/>
            <w:noWrap/>
            <w:hideMark/>
          </w:tcPr>
          <w:p w14:paraId="76112B4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27.7</w:t>
            </w:r>
          </w:p>
        </w:tc>
        <w:tc>
          <w:tcPr>
            <w:tcW w:w="898" w:type="dxa"/>
            <w:noWrap/>
            <w:hideMark/>
          </w:tcPr>
          <w:p w14:paraId="0BB53A9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26.6</w:t>
            </w:r>
          </w:p>
        </w:tc>
        <w:tc>
          <w:tcPr>
            <w:tcW w:w="898" w:type="dxa"/>
            <w:noWrap/>
            <w:hideMark/>
          </w:tcPr>
          <w:p w14:paraId="4294EAD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22.9</w:t>
            </w:r>
          </w:p>
        </w:tc>
        <w:tc>
          <w:tcPr>
            <w:tcW w:w="1701" w:type="dxa"/>
            <w:noWrap/>
            <w:hideMark/>
          </w:tcPr>
          <w:p w14:paraId="660271A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23.9</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06CFFACE" w14:textId="09EF7E10"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19.3</w:t>
            </w:r>
          </w:p>
        </w:tc>
        <w:tc>
          <w:tcPr>
            <w:tcW w:w="1701" w:type="dxa"/>
            <w:noWrap/>
            <w:hideMark/>
          </w:tcPr>
          <w:p w14:paraId="73D55519" w14:textId="26FFA943"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5A2E9CF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7906D637"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2025F7E0"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LN119</w:t>
            </w:r>
          </w:p>
        </w:tc>
        <w:tc>
          <w:tcPr>
            <w:tcW w:w="1301" w:type="dxa"/>
            <w:noWrap/>
            <w:hideMark/>
          </w:tcPr>
          <w:p w14:paraId="6BA305F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505588</w:t>
            </w:r>
          </w:p>
        </w:tc>
        <w:tc>
          <w:tcPr>
            <w:tcW w:w="1302" w:type="dxa"/>
            <w:noWrap/>
            <w:hideMark/>
          </w:tcPr>
          <w:p w14:paraId="6829D54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222871</w:t>
            </w:r>
          </w:p>
        </w:tc>
        <w:tc>
          <w:tcPr>
            <w:tcW w:w="897" w:type="dxa"/>
            <w:noWrap/>
            <w:hideMark/>
          </w:tcPr>
          <w:p w14:paraId="27E74C1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27.9</w:t>
            </w:r>
          </w:p>
        </w:tc>
        <w:tc>
          <w:tcPr>
            <w:tcW w:w="898" w:type="dxa"/>
            <w:noWrap/>
            <w:hideMark/>
          </w:tcPr>
          <w:p w14:paraId="6F5E3B7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30.0</w:t>
            </w:r>
          </w:p>
        </w:tc>
        <w:tc>
          <w:tcPr>
            <w:tcW w:w="898" w:type="dxa"/>
            <w:noWrap/>
            <w:hideMark/>
          </w:tcPr>
          <w:p w14:paraId="0D1CE1E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21.0</w:t>
            </w:r>
          </w:p>
        </w:tc>
        <w:tc>
          <w:tcPr>
            <w:tcW w:w="898" w:type="dxa"/>
            <w:noWrap/>
            <w:hideMark/>
          </w:tcPr>
          <w:p w14:paraId="2814583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19.9</w:t>
            </w:r>
          </w:p>
        </w:tc>
        <w:tc>
          <w:tcPr>
            <w:tcW w:w="897" w:type="dxa"/>
            <w:noWrap/>
            <w:hideMark/>
          </w:tcPr>
          <w:p w14:paraId="2F89911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13.5</w:t>
            </w:r>
          </w:p>
        </w:tc>
        <w:tc>
          <w:tcPr>
            <w:tcW w:w="898" w:type="dxa"/>
            <w:noWrap/>
            <w:hideMark/>
          </w:tcPr>
          <w:p w14:paraId="4B8F3DE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15.1</w:t>
            </w:r>
          </w:p>
        </w:tc>
        <w:tc>
          <w:tcPr>
            <w:tcW w:w="898" w:type="dxa"/>
            <w:noWrap/>
            <w:hideMark/>
          </w:tcPr>
          <w:p w14:paraId="5145882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16.6</w:t>
            </w:r>
          </w:p>
        </w:tc>
        <w:tc>
          <w:tcPr>
            <w:tcW w:w="898" w:type="dxa"/>
            <w:noWrap/>
            <w:hideMark/>
          </w:tcPr>
          <w:p w14:paraId="7385087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17.5</w:t>
            </w:r>
          </w:p>
        </w:tc>
        <w:tc>
          <w:tcPr>
            <w:tcW w:w="897" w:type="dxa"/>
            <w:noWrap/>
            <w:hideMark/>
          </w:tcPr>
          <w:p w14:paraId="51A2EEA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21.4</w:t>
            </w:r>
          </w:p>
        </w:tc>
        <w:tc>
          <w:tcPr>
            <w:tcW w:w="898" w:type="dxa"/>
            <w:noWrap/>
            <w:hideMark/>
          </w:tcPr>
          <w:p w14:paraId="72AAA80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24.3</w:t>
            </w:r>
          </w:p>
        </w:tc>
        <w:tc>
          <w:tcPr>
            <w:tcW w:w="898" w:type="dxa"/>
            <w:noWrap/>
            <w:hideMark/>
          </w:tcPr>
          <w:p w14:paraId="17FCFE3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25.3</w:t>
            </w:r>
          </w:p>
        </w:tc>
        <w:tc>
          <w:tcPr>
            <w:tcW w:w="898" w:type="dxa"/>
            <w:noWrap/>
            <w:hideMark/>
          </w:tcPr>
          <w:p w14:paraId="5FB07C2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21.2</w:t>
            </w:r>
          </w:p>
        </w:tc>
        <w:tc>
          <w:tcPr>
            <w:tcW w:w="1701" w:type="dxa"/>
            <w:noWrap/>
            <w:hideMark/>
          </w:tcPr>
          <w:p w14:paraId="1097187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21.1</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0F936215" w14:textId="43C3DE64"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17.1</w:t>
            </w:r>
          </w:p>
        </w:tc>
        <w:tc>
          <w:tcPr>
            <w:tcW w:w="1701" w:type="dxa"/>
            <w:noWrap/>
            <w:hideMark/>
          </w:tcPr>
          <w:p w14:paraId="24267DF9" w14:textId="390D3C9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73BB71B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5BF0E8CC"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65500AE"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LN120</w:t>
            </w:r>
          </w:p>
        </w:tc>
        <w:tc>
          <w:tcPr>
            <w:tcW w:w="1301" w:type="dxa"/>
            <w:noWrap/>
            <w:hideMark/>
          </w:tcPr>
          <w:p w14:paraId="5607E10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505723</w:t>
            </w:r>
          </w:p>
        </w:tc>
        <w:tc>
          <w:tcPr>
            <w:tcW w:w="1302" w:type="dxa"/>
            <w:noWrap/>
            <w:hideMark/>
          </w:tcPr>
          <w:p w14:paraId="0751F21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223787</w:t>
            </w:r>
          </w:p>
        </w:tc>
        <w:tc>
          <w:tcPr>
            <w:tcW w:w="897" w:type="dxa"/>
            <w:noWrap/>
            <w:hideMark/>
          </w:tcPr>
          <w:p w14:paraId="6DC1169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32.1</w:t>
            </w:r>
          </w:p>
        </w:tc>
        <w:tc>
          <w:tcPr>
            <w:tcW w:w="898" w:type="dxa"/>
            <w:noWrap/>
            <w:hideMark/>
          </w:tcPr>
          <w:p w14:paraId="238BE46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36.1</w:t>
            </w:r>
          </w:p>
        </w:tc>
        <w:tc>
          <w:tcPr>
            <w:tcW w:w="898" w:type="dxa"/>
            <w:noWrap/>
            <w:hideMark/>
          </w:tcPr>
          <w:p w14:paraId="48C6764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25.7</w:t>
            </w:r>
          </w:p>
        </w:tc>
        <w:tc>
          <w:tcPr>
            <w:tcW w:w="898" w:type="dxa"/>
            <w:noWrap/>
            <w:hideMark/>
          </w:tcPr>
          <w:p w14:paraId="00B4250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30.9</w:t>
            </w:r>
          </w:p>
        </w:tc>
        <w:tc>
          <w:tcPr>
            <w:tcW w:w="897" w:type="dxa"/>
            <w:noWrap/>
            <w:hideMark/>
          </w:tcPr>
          <w:p w14:paraId="19FCA5C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24.8</w:t>
            </w:r>
          </w:p>
        </w:tc>
        <w:tc>
          <w:tcPr>
            <w:tcW w:w="898" w:type="dxa"/>
            <w:noWrap/>
            <w:hideMark/>
          </w:tcPr>
          <w:p w14:paraId="0C718EC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25.0</w:t>
            </w:r>
          </w:p>
        </w:tc>
        <w:tc>
          <w:tcPr>
            <w:tcW w:w="898" w:type="dxa"/>
            <w:noWrap/>
            <w:hideMark/>
          </w:tcPr>
          <w:p w14:paraId="7B7F3D7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17.7</w:t>
            </w:r>
          </w:p>
        </w:tc>
        <w:tc>
          <w:tcPr>
            <w:tcW w:w="898" w:type="dxa"/>
            <w:noWrap/>
            <w:hideMark/>
          </w:tcPr>
          <w:p w14:paraId="5B653C1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23.6</w:t>
            </w:r>
          </w:p>
        </w:tc>
        <w:tc>
          <w:tcPr>
            <w:tcW w:w="897" w:type="dxa"/>
            <w:noWrap/>
            <w:hideMark/>
          </w:tcPr>
          <w:p w14:paraId="55BFB97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29.6</w:t>
            </w:r>
          </w:p>
        </w:tc>
        <w:tc>
          <w:tcPr>
            <w:tcW w:w="898" w:type="dxa"/>
            <w:noWrap/>
            <w:hideMark/>
          </w:tcPr>
          <w:p w14:paraId="3739F18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31.0</w:t>
            </w:r>
          </w:p>
        </w:tc>
        <w:tc>
          <w:tcPr>
            <w:tcW w:w="898" w:type="dxa"/>
            <w:noWrap/>
            <w:hideMark/>
          </w:tcPr>
          <w:p w14:paraId="44F39AD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26.6</w:t>
            </w:r>
          </w:p>
        </w:tc>
        <w:tc>
          <w:tcPr>
            <w:tcW w:w="898" w:type="dxa"/>
            <w:noWrap/>
            <w:hideMark/>
          </w:tcPr>
          <w:p w14:paraId="5087F8E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23.4</w:t>
            </w:r>
          </w:p>
        </w:tc>
        <w:tc>
          <w:tcPr>
            <w:tcW w:w="1701" w:type="dxa"/>
            <w:noWrap/>
            <w:hideMark/>
          </w:tcPr>
          <w:p w14:paraId="0B659F9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27.2</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54A881F4" w14:textId="4C376D1B"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22.0</w:t>
            </w:r>
          </w:p>
        </w:tc>
        <w:tc>
          <w:tcPr>
            <w:tcW w:w="1701" w:type="dxa"/>
            <w:noWrap/>
            <w:hideMark/>
          </w:tcPr>
          <w:p w14:paraId="5F8E5185" w14:textId="4BDA511C"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71DA3A0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18371D12"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441FB440"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LN121</w:t>
            </w:r>
          </w:p>
        </w:tc>
        <w:tc>
          <w:tcPr>
            <w:tcW w:w="1301" w:type="dxa"/>
            <w:noWrap/>
            <w:hideMark/>
          </w:tcPr>
          <w:p w14:paraId="0F52C26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506990</w:t>
            </w:r>
          </w:p>
        </w:tc>
        <w:tc>
          <w:tcPr>
            <w:tcW w:w="1302" w:type="dxa"/>
            <w:noWrap/>
            <w:hideMark/>
          </w:tcPr>
          <w:p w14:paraId="74F9E53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223425</w:t>
            </w:r>
          </w:p>
        </w:tc>
        <w:tc>
          <w:tcPr>
            <w:tcW w:w="897" w:type="dxa"/>
            <w:noWrap/>
            <w:hideMark/>
          </w:tcPr>
          <w:p w14:paraId="31DBD82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31.5</w:t>
            </w:r>
          </w:p>
        </w:tc>
        <w:tc>
          <w:tcPr>
            <w:tcW w:w="898" w:type="dxa"/>
            <w:noWrap/>
            <w:hideMark/>
          </w:tcPr>
          <w:p w14:paraId="5A005A8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29.8</w:t>
            </w:r>
          </w:p>
        </w:tc>
        <w:tc>
          <w:tcPr>
            <w:tcW w:w="898" w:type="dxa"/>
            <w:noWrap/>
            <w:hideMark/>
          </w:tcPr>
          <w:p w14:paraId="5A9F0C9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23.2</w:t>
            </w:r>
          </w:p>
        </w:tc>
        <w:tc>
          <w:tcPr>
            <w:tcW w:w="898" w:type="dxa"/>
            <w:noWrap/>
            <w:hideMark/>
          </w:tcPr>
          <w:p w14:paraId="22B30B9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20.6</w:t>
            </w:r>
          </w:p>
        </w:tc>
        <w:tc>
          <w:tcPr>
            <w:tcW w:w="897" w:type="dxa"/>
            <w:noWrap/>
            <w:hideMark/>
          </w:tcPr>
          <w:p w14:paraId="49D0A10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16.0</w:t>
            </w:r>
          </w:p>
        </w:tc>
        <w:tc>
          <w:tcPr>
            <w:tcW w:w="898" w:type="dxa"/>
            <w:noWrap/>
            <w:hideMark/>
          </w:tcPr>
          <w:p w14:paraId="63BE8F7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2091AC3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21.1</w:t>
            </w:r>
          </w:p>
        </w:tc>
        <w:tc>
          <w:tcPr>
            <w:tcW w:w="898" w:type="dxa"/>
            <w:noWrap/>
            <w:hideMark/>
          </w:tcPr>
          <w:p w14:paraId="0F89268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23.6</w:t>
            </w:r>
          </w:p>
        </w:tc>
        <w:tc>
          <w:tcPr>
            <w:tcW w:w="897" w:type="dxa"/>
            <w:noWrap/>
            <w:hideMark/>
          </w:tcPr>
          <w:p w14:paraId="1B97F3B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28.0</w:t>
            </w:r>
          </w:p>
        </w:tc>
        <w:tc>
          <w:tcPr>
            <w:tcW w:w="898" w:type="dxa"/>
            <w:noWrap/>
            <w:hideMark/>
          </w:tcPr>
          <w:p w14:paraId="2F6E8CA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26.7</w:t>
            </w:r>
          </w:p>
        </w:tc>
        <w:tc>
          <w:tcPr>
            <w:tcW w:w="898" w:type="dxa"/>
            <w:noWrap/>
            <w:hideMark/>
          </w:tcPr>
          <w:p w14:paraId="3F179BB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27.9</w:t>
            </w:r>
          </w:p>
        </w:tc>
        <w:tc>
          <w:tcPr>
            <w:tcW w:w="898" w:type="dxa"/>
            <w:noWrap/>
            <w:hideMark/>
          </w:tcPr>
          <w:p w14:paraId="07BDB7A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22.7</w:t>
            </w:r>
          </w:p>
        </w:tc>
        <w:tc>
          <w:tcPr>
            <w:tcW w:w="1701" w:type="dxa"/>
            <w:noWrap/>
            <w:hideMark/>
          </w:tcPr>
          <w:p w14:paraId="143AC13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24.6</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2D13C62F" w14:textId="0561894B"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19.9</w:t>
            </w:r>
          </w:p>
        </w:tc>
        <w:tc>
          <w:tcPr>
            <w:tcW w:w="1701" w:type="dxa"/>
            <w:noWrap/>
            <w:hideMark/>
          </w:tcPr>
          <w:p w14:paraId="6AA6B311" w14:textId="11667A5D"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183083A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766684B6"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56303FF"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LN122</w:t>
            </w:r>
          </w:p>
        </w:tc>
        <w:tc>
          <w:tcPr>
            <w:tcW w:w="1301" w:type="dxa"/>
            <w:noWrap/>
            <w:hideMark/>
          </w:tcPr>
          <w:p w14:paraId="129D19E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506918</w:t>
            </w:r>
          </w:p>
        </w:tc>
        <w:tc>
          <w:tcPr>
            <w:tcW w:w="1302" w:type="dxa"/>
            <w:noWrap/>
            <w:hideMark/>
          </w:tcPr>
          <w:p w14:paraId="2FF7FC6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223295</w:t>
            </w:r>
          </w:p>
        </w:tc>
        <w:tc>
          <w:tcPr>
            <w:tcW w:w="897" w:type="dxa"/>
            <w:noWrap/>
            <w:hideMark/>
          </w:tcPr>
          <w:p w14:paraId="579ABF7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30.4</w:t>
            </w:r>
          </w:p>
        </w:tc>
        <w:tc>
          <w:tcPr>
            <w:tcW w:w="898" w:type="dxa"/>
            <w:noWrap/>
            <w:hideMark/>
          </w:tcPr>
          <w:p w14:paraId="66AF9C4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33.1</w:t>
            </w:r>
          </w:p>
        </w:tc>
        <w:tc>
          <w:tcPr>
            <w:tcW w:w="898" w:type="dxa"/>
            <w:noWrap/>
            <w:hideMark/>
          </w:tcPr>
          <w:p w14:paraId="7A0B598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22.7</w:t>
            </w:r>
          </w:p>
        </w:tc>
        <w:tc>
          <w:tcPr>
            <w:tcW w:w="898" w:type="dxa"/>
            <w:noWrap/>
            <w:hideMark/>
          </w:tcPr>
          <w:p w14:paraId="2075CAE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27.7</w:t>
            </w:r>
          </w:p>
        </w:tc>
        <w:tc>
          <w:tcPr>
            <w:tcW w:w="897" w:type="dxa"/>
            <w:noWrap/>
            <w:hideMark/>
          </w:tcPr>
          <w:p w14:paraId="61F5274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25.8</w:t>
            </w:r>
          </w:p>
        </w:tc>
        <w:tc>
          <w:tcPr>
            <w:tcW w:w="898" w:type="dxa"/>
            <w:noWrap/>
            <w:hideMark/>
          </w:tcPr>
          <w:p w14:paraId="14F0AD3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703178A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18.2</w:t>
            </w:r>
          </w:p>
        </w:tc>
        <w:tc>
          <w:tcPr>
            <w:tcW w:w="898" w:type="dxa"/>
            <w:noWrap/>
            <w:hideMark/>
          </w:tcPr>
          <w:p w14:paraId="34EDC96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21.8</w:t>
            </w:r>
          </w:p>
        </w:tc>
        <w:tc>
          <w:tcPr>
            <w:tcW w:w="897" w:type="dxa"/>
            <w:noWrap/>
            <w:hideMark/>
          </w:tcPr>
          <w:p w14:paraId="2154334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24.9</w:t>
            </w:r>
          </w:p>
        </w:tc>
        <w:tc>
          <w:tcPr>
            <w:tcW w:w="898" w:type="dxa"/>
            <w:noWrap/>
            <w:hideMark/>
          </w:tcPr>
          <w:p w14:paraId="36403A3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27.4</w:t>
            </w:r>
          </w:p>
        </w:tc>
        <w:tc>
          <w:tcPr>
            <w:tcW w:w="898" w:type="dxa"/>
            <w:noWrap/>
            <w:hideMark/>
          </w:tcPr>
          <w:p w14:paraId="5905D00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27.2</w:t>
            </w:r>
          </w:p>
        </w:tc>
        <w:tc>
          <w:tcPr>
            <w:tcW w:w="898" w:type="dxa"/>
            <w:noWrap/>
            <w:hideMark/>
          </w:tcPr>
          <w:p w14:paraId="4F0B89E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20.9</w:t>
            </w:r>
          </w:p>
        </w:tc>
        <w:tc>
          <w:tcPr>
            <w:tcW w:w="1701" w:type="dxa"/>
            <w:noWrap/>
            <w:hideMark/>
          </w:tcPr>
          <w:p w14:paraId="08B5E3B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25.5</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44EEC9CA" w14:textId="09DCA59E"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20.6</w:t>
            </w:r>
          </w:p>
        </w:tc>
        <w:tc>
          <w:tcPr>
            <w:tcW w:w="1701" w:type="dxa"/>
            <w:noWrap/>
            <w:hideMark/>
          </w:tcPr>
          <w:p w14:paraId="17C01517" w14:textId="2370F770"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3EF5CA8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4296EA12"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55FE2FC1"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LN123</w:t>
            </w:r>
          </w:p>
        </w:tc>
        <w:tc>
          <w:tcPr>
            <w:tcW w:w="1301" w:type="dxa"/>
            <w:noWrap/>
            <w:hideMark/>
          </w:tcPr>
          <w:p w14:paraId="137ADFD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508413</w:t>
            </w:r>
          </w:p>
        </w:tc>
        <w:tc>
          <w:tcPr>
            <w:tcW w:w="1302" w:type="dxa"/>
            <w:noWrap/>
            <w:hideMark/>
          </w:tcPr>
          <w:p w14:paraId="6BEA4E6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221918</w:t>
            </w:r>
          </w:p>
        </w:tc>
        <w:tc>
          <w:tcPr>
            <w:tcW w:w="897" w:type="dxa"/>
            <w:noWrap/>
            <w:hideMark/>
          </w:tcPr>
          <w:p w14:paraId="16CF166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40.7</w:t>
            </w:r>
          </w:p>
        </w:tc>
        <w:tc>
          <w:tcPr>
            <w:tcW w:w="898" w:type="dxa"/>
            <w:noWrap/>
            <w:hideMark/>
          </w:tcPr>
          <w:p w14:paraId="219AEB1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39.3</w:t>
            </w:r>
          </w:p>
        </w:tc>
        <w:tc>
          <w:tcPr>
            <w:tcW w:w="898" w:type="dxa"/>
            <w:noWrap/>
            <w:hideMark/>
          </w:tcPr>
          <w:p w14:paraId="4F39DFB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31.0</w:t>
            </w:r>
          </w:p>
        </w:tc>
        <w:tc>
          <w:tcPr>
            <w:tcW w:w="898" w:type="dxa"/>
            <w:noWrap/>
            <w:hideMark/>
          </w:tcPr>
          <w:p w14:paraId="7A48742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36.2</w:t>
            </w:r>
          </w:p>
        </w:tc>
        <w:tc>
          <w:tcPr>
            <w:tcW w:w="897" w:type="dxa"/>
            <w:noWrap/>
            <w:hideMark/>
          </w:tcPr>
          <w:p w14:paraId="489DD67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32.0</w:t>
            </w:r>
          </w:p>
        </w:tc>
        <w:tc>
          <w:tcPr>
            <w:tcW w:w="898" w:type="dxa"/>
            <w:noWrap/>
            <w:hideMark/>
          </w:tcPr>
          <w:p w14:paraId="6A3A41D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30.7</w:t>
            </w:r>
          </w:p>
        </w:tc>
        <w:tc>
          <w:tcPr>
            <w:tcW w:w="898" w:type="dxa"/>
            <w:noWrap/>
            <w:hideMark/>
          </w:tcPr>
          <w:p w14:paraId="57FDADE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24.1</w:t>
            </w:r>
          </w:p>
        </w:tc>
        <w:tc>
          <w:tcPr>
            <w:tcW w:w="898" w:type="dxa"/>
            <w:noWrap/>
            <w:hideMark/>
          </w:tcPr>
          <w:p w14:paraId="3A06337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29.7</w:t>
            </w:r>
          </w:p>
        </w:tc>
        <w:tc>
          <w:tcPr>
            <w:tcW w:w="897" w:type="dxa"/>
            <w:noWrap/>
            <w:hideMark/>
          </w:tcPr>
          <w:p w14:paraId="1AF22CD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35.1</w:t>
            </w:r>
          </w:p>
        </w:tc>
        <w:tc>
          <w:tcPr>
            <w:tcW w:w="898" w:type="dxa"/>
            <w:noWrap/>
            <w:hideMark/>
          </w:tcPr>
          <w:p w14:paraId="57ADD85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35.9</w:t>
            </w:r>
          </w:p>
        </w:tc>
        <w:tc>
          <w:tcPr>
            <w:tcW w:w="898" w:type="dxa"/>
            <w:noWrap/>
            <w:hideMark/>
          </w:tcPr>
          <w:p w14:paraId="435164F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35.3</w:t>
            </w:r>
          </w:p>
        </w:tc>
        <w:tc>
          <w:tcPr>
            <w:tcW w:w="898" w:type="dxa"/>
            <w:noWrap/>
            <w:hideMark/>
          </w:tcPr>
          <w:p w14:paraId="249B05A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27.5</w:t>
            </w:r>
          </w:p>
        </w:tc>
        <w:tc>
          <w:tcPr>
            <w:tcW w:w="1701" w:type="dxa"/>
            <w:noWrap/>
            <w:hideMark/>
          </w:tcPr>
          <w:p w14:paraId="6A350B7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33.1</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1006DE95" w14:textId="70CA47AE"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26.8</w:t>
            </w:r>
          </w:p>
        </w:tc>
        <w:tc>
          <w:tcPr>
            <w:tcW w:w="1701" w:type="dxa"/>
            <w:noWrap/>
            <w:hideMark/>
          </w:tcPr>
          <w:p w14:paraId="7295ACA1" w14:textId="3FD13943"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730C86A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77AD70BA"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329E84F0"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LN124</w:t>
            </w:r>
          </w:p>
        </w:tc>
        <w:tc>
          <w:tcPr>
            <w:tcW w:w="1301" w:type="dxa"/>
            <w:noWrap/>
            <w:hideMark/>
          </w:tcPr>
          <w:p w14:paraId="065EC13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508253</w:t>
            </w:r>
          </w:p>
        </w:tc>
        <w:tc>
          <w:tcPr>
            <w:tcW w:w="1302" w:type="dxa"/>
            <w:noWrap/>
            <w:hideMark/>
          </w:tcPr>
          <w:p w14:paraId="7C26D5C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222053</w:t>
            </w:r>
          </w:p>
        </w:tc>
        <w:tc>
          <w:tcPr>
            <w:tcW w:w="897" w:type="dxa"/>
            <w:noWrap/>
            <w:hideMark/>
          </w:tcPr>
          <w:p w14:paraId="78E551F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31.3</w:t>
            </w:r>
          </w:p>
        </w:tc>
        <w:tc>
          <w:tcPr>
            <w:tcW w:w="898" w:type="dxa"/>
            <w:noWrap/>
            <w:hideMark/>
          </w:tcPr>
          <w:p w14:paraId="1085928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34.1</w:t>
            </w:r>
          </w:p>
        </w:tc>
        <w:tc>
          <w:tcPr>
            <w:tcW w:w="898" w:type="dxa"/>
            <w:noWrap/>
            <w:hideMark/>
          </w:tcPr>
          <w:p w14:paraId="6F53D26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24.7</w:t>
            </w:r>
          </w:p>
        </w:tc>
        <w:tc>
          <w:tcPr>
            <w:tcW w:w="898" w:type="dxa"/>
            <w:noWrap/>
            <w:hideMark/>
          </w:tcPr>
          <w:p w14:paraId="7DBBDFE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27.8</w:t>
            </w:r>
          </w:p>
        </w:tc>
        <w:tc>
          <w:tcPr>
            <w:tcW w:w="897" w:type="dxa"/>
            <w:noWrap/>
            <w:hideMark/>
          </w:tcPr>
          <w:p w14:paraId="2B89B88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w:t>
            </w:r>
          </w:p>
        </w:tc>
        <w:tc>
          <w:tcPr>
            <w:tcW w:w="898" w:type="dxa"/>
            <w:noWrap/>
            <w:hideMark/>
          </w:tcPr>
          <w:p w14:paraId="5D77CBA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20.6</w:t>
            </w:r>
          </w:p>
        </w:tc>
        <w:tc>
          <w:tcPr>
            <w:tcW w:w="898" w:type="dxa"/>
            <w:noWrap/>
            <w:hideMark/>
          </w:tcPr>
          <w:p w14:paraId="57CCDEF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19.5</w:t>
            </w:r>
          </w:p>
        </w:tc>
        <w:tc>
          <w:tcPr>
            <w:tcW w:w="898" w:type="dxa"/>
            <w:noWrap/>
            <w:hideMark/>
          </w:tcPr>
          <w:p w14:paraId="6992C25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23.2</w:t>
            </w:r>
          </w:p>
        </w:tc>
        <w:tc>
          <w:tcPr>
            <w:tcW w:w="897" w:type="dxa"/>
            <w:noWrap/>
            <w:hideMark/>
          </w:tcPr>
          <w:p w14:paraId="3E371D5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28.6</w:t>
            </w:r>
          </w:p>
        </w:tc>
        <w:tc>
          <w:tcPr>
            <w:tcW w:w="898" w:type="dxa"/>
            <w:noWrap/>
            <w:hideMark/>
          </w:tcPr>
          <w:p w14:paraId="636D44E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29.3</w:t>
            </w:r>
          </w:p>
        </w:tc>
        <w:tc>
          <w:tcPr>
            <w:tcW w:w="898" w:type="dxa"/>
            <w:noWrap/>
            <w:hideMark/>
          </w:tcPr>
          <w:p w14:paraId="71F8675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29.5</w:t>
            </w:r>
          </w:p>
        </w:tc>
        <w:tc>
          <w:tcPr>
            <w:tcW w:w="898" w:type="dxa"/>
            <w:noWrap/>
            <w:hideMark/>
          </w:tcPr>
          <w:p w14:paraId="61A2761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23.1</w:t>
            </w:r>
          </w:p>
        </w:tc>
        <w:tc>
          <w:tcPr>
            <w:tcW w:w="1701" w:type="dxa"/>
            <w:noWrap/>
            <w:hideMark/>
          </w:tcPr>
          <w:p w14:paraId="3099FED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26.2</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1ED262D0" w14:textId="1B2CE1A3"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21.2</w:t>
            </w:r>
          </w:p>
        </w:tc>
        <w:tc>
          <w:tcPr>
            <w:tcW w:w="1701" w:type="dxa"/>
            <w:noWrap/>
            <w:hideMark/>
          </w:tcPr>
          <w:p w14:paraId="08257DD6" w14:textId="588E944F"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21593E0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063AA1DA"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53CA75C6"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LN125</w:t>
            </w:r>
          </w:p>
        </w:tc>
        <w:tc>
          <w:tcPr>
            <w:tcW w:w="1301" w:type="dxa"/>
            <w:noWrap/>
            <w:hideMark/>
          </w:tcPr>
          <w:p w14:paraId="1914FD7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508321</w:t>
            </w:r>
          </w:p>
        </w:tc>
        <w:tc>
          <w:tcPr>
            <w:tcW w:w="1302" w:type="dxa"/>
            <w:noWrap/>
            <w:hideMark/>
          </w:tcPr>
          <w:p w14:paraId="554D154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221839</w:t>
            </w:r>
          </w:p>
        </w:tc>
        <w:tc>
          <w:tcPr>
            <w:tcW w:w="897" w:type="dxa"/>
            <w:noWrap/>
            <w:hideMark/>
          </w:tcPr>
          <w:p w14:paraId="0936041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75.1</w:t>
            </w:r>
          </w:p>
        </w:tc>
        <w:tc>
          <w:tcPr>
            <w:tcW w:w="898" w:type="dxa"/>
            <w:noWrap/>
            <w:hideMark/>
          </w:tcPr>
          <w:p w14:paraId="78486C4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37.4</w:t>
            </w:r>
          </w:p>
        </w:tc>
        <w:tc>
          <w:tcPr>
            <w:tcW w:w="898" w:type="dxa"/>
            <w:noWrap/>
            <w:hideMark/>
          </w:tcPr>
          <w:p w14:paraId="0D6FC6C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14297D1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32.6</w:t>
            </w:r>
          </w:p>
        </w:tc>
        <w:tc>
          <w:tcPr>
            <w:tcW w:w="897" w:type="dxa"/>
            <w:noWrap/>
            <w:hideMark/>
          </w:tcPr>
          <w:p w14:paraId="16AF8E3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24.9</w:t>
            </w:r>
          </w:p>
        </w:tc>
        <w:tc>
          <w:tcPr>
            <w:tcW w:w="898" w:type="dxa"/>
            <w:noWrap/>
            <w:hideMark/>
          </w:tcPr>
          <w:p w14:paraId="67EF2DF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26.0</w:t>
            </w:r>
          </w:p>
        </w:tc>
        <w:tc>
          <w:tcPr>
            <w:tcW w:w="898" w:type="dxa"/>
            <w:noWrap/>
            <w:hideMark/>
          </w:tcPr>
          <w:p w14:paraId="5DC43F9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27.4</w:t>
            </w:r>
          </w:p>
        </w:tc>
        <w:tc>
          <w:tcPr>
            <w:tcW w:w="898" w:type="dxa"/>
            <w:noWrap/>
            <w:hideMark/>
          </w:tcPr>
          <w:p w14:paraId="4CC8674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31.9</w:t>
            </w:r>
          </w:p>
        </w:tc>
        <w:tc>
          <w:tcPr>
            <w:tcW w:w="897" w:type="dxa"/>
            <w:noWrap/>
            <w:hideMark/>
          </w:tcPr>
          <w:p w14:paraId="3F2F36C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36.2</w:t>
            </w:r>
          </w:p>
        </w:tc>
        <w:tc>
          <w:tcPr>
            <w:tcW w:w="898" w:type="dxa"/>
            <w:noWrap/>
            <w:hideMark/>
          </w:tcPr>
          <w:p w14:paraId="115579A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36.3</w:t>
            </w:r>
          </w:p>
        </w:tc>
        <w:tc>
          <w:tcPr>
            <w:tcW w:w="898" w:type="dxa"/>
            <w:noWrap/>
            <w:hideMark/>
          </w:tcPr>
          <w:p w14:paraId="17283A0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33.6</w:t>
            </w:r>
          </w:p>
        </w:tc>
        <w:tc>
          <w:tcPr>
            <w:tcW w:w="898" w:type="dxa"/>
            <w:noWrap/>
            <w:hideMark/>
          </w:tcPr>
          <w:p w14:paraId="7D471A3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30.0</w:t>
            </w:r>
          </w:p>
        </w:tc>
        <w:tc>
          <w:tcPr>
            <w:tcW w:w="1701" w:type="dxa"/>
            <w:noWrap/>
            <w:hideMark/>
          </w:tcPr>
          <w:p w14:paraId="2BC6DED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35.6</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075EE28D" w14:textId="23D8F4C5"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28.8</w:t>
            </w:r>
          </w:p>
        </w:tc>
        <w:tc>
          <w:tcPr>
            <w:tcW w:w="1701" w:type="dxa"/>
            <w:noWrap/>
            <w:hideMark/>
          </w:tcPr>
          <w:p w14:paraId="5E2600E8" w14:textId="70DC73C9"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72FD9B4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15421E39"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25FDE5F"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LN126</w:t>
            </w:r>
          </w:p>
        </w:tc>
        <w:tc>
          <w:tcPr>
            <w:tcW w:w="1301" w:type="dxa"/>
            <w:noWrap/>
            <w:hideMark/>
          </w:tcPr>
          <w:p w14:paraId="02E2A28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508140</w:t>
            </w:r>
          </w:p>
        </w:tc>
        <w:tc>
          <w:tcPr>
            <w:tcW w:w="1302" w:type="dxa"/>
            <w:noWrap/>
            <w:hideMark/>
          </w:tcPr>
          <w:p w14:paraId="4B80E6F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222103</w:t>
            </w:r>
          </w:p>
        </w:tc>
        <w:tc>
          <w:tcPr>
            <w:tcW w:w="897" w:type="dxa"/>
            <w:noWrap/>
            <w:hideMark/>
          </w:tcPr>
          <w:p w14:paraId="2B2A2D4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37.3</w:t>
            </w:r>
          </w:p>
        </w:tc>
        <w:tc>
          <w:tcPr>
            <w:tcW w:w="898" w:type="dxa"/>
            <w:noWrap/>
            <w:hideMark/>
          </w:tcPr>
          <w:p w14:paraId="0C173A6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37.6</w:t>
            </w:r>
          </w:p>
        </w:tc>
        <w:tc>
          <w:tcPr>
            <w:tcW w:w="898" w:type="dxa"/>
            <w:noWrap/>
            <w:hideMark/>
          </w:tcPr>
          <w:p w14:paraId="7228842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30.9</w:t>
            </w:r>
          </w:p>
        </w:tc>
        <w:tc>
          <w:tcPr>
            <w:tcW w:w="898" w:type="dxa"/>
            <w:noWrap/>
            <w:hideMark/>
          </w:tcPr>
          <w:p w14:paraId="17633E0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36.7</w:t>
            </w:r>
          </w:p>
        </w:tc>
        <w:tc>
          <w:tcPr>
            <w:tcW w:w="897" w:type="dxa"/>
            <w:noWrap/>
            <w:hideMark/>
          </w:tcPr>
          <w:p w14:paraId="554FC5F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33.1</w:t>
            </w:r>
          </w:p>
        </w:tc>
        <w:tc>
          <w:tcPr>
            <w:tcW w:w="898" w:type="dxa"/>
            <w:noWrap/>
            <w:hideMark/>
          </w:tcPr>
          <w:p w14:paraId="706BA29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31.2</w:t>
            </w:r>
          </w:p>
        </w:tc>
        <w:tc>
          <w:tcPr>
            <w:tcW w:w="898" w:type="dxa"/>
            <w:noWrap/>
            <w:hideMark/>
          </w:tcPr>
          <w:p w14:paraId="6C49B50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23.9</w:t>
            </w:r>
          </w:p>
        </w:tc>
        <w:tc>
          <w:tcPr>
            <w:tcW w:w="898" w:type="dxa"/>
            <w:noWrap/>
            <w:hideMark/>
          </w:tcPr>
          <w:p w14:paraId="62B39C1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28.2</w:t>
            </w:r>
          </w:p>
        </w:tc>
        <w:tc>
          <w:tcPr>
            <w:tcW w:w="897" w:type="dxa"/>
            <w:noWrap/>
            <w:hideMark/>
          </w:tcPr>
          <w:p w14:paraId="1F7845F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34.8</w:t>
            </w:r>
          </w:p>
        </w:tc>
        <w:tc>
          <w:tcPr>
            <w:tcW w:w="898" w:type="dxa"/>
            <w:noWrap/>
            <w:hideMark/>
          </w:tcPr>
          <w:p w14:paraId="6421219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34.2</w:t>
            </w:r>
          </w:p>
        </w:tc>
        <w:tc>
          <w:tcPr>
            <w:tcW w:w="898" w:type="dxa"/>
            <w:noWrap/>
            <w:hideMark/>
          </w:tcPr>
          <w:p w14:paraId="6612B0A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33.2</w:t>
            </w:r>
          </w:p>
        </w:tc>
        <w:tc>
          <w:tcPr>
            <w:tcW w:w="898" w:type="dxa"/>
            <w:noWrap/>
            <w:hideMark/>
          </w:tcPr>
          <w:p w14:paraId="760F570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25.9</w:t>
            </w:r>
          </w:p>
        </w:tc>
        <w:tc>
          <w:tcPr>
            <w:tcW w:w="1701" w:type="dxa"/>
            <w:noWrap/>
            <w:hideMark/>
          </w:tcPr>
          <w:p w14:paraId="458B4E8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32.2</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0C50BC42" w14:textId="5532F924"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26.1</w:t>
            </w:r>
          </w:p>
        </w:tc>
        <w:tc>
          <w:tcPr>
            <w:tcW w:w="1701" w:type="dxa"/>
            <w:noWrap/>
            <w:hideMark/>
          </w:tcPr>
          <w:p w14:paraId="1052E554" w14:textId="5452E519"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5734879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55DA54B9"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248E21F0"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LN127</w:t>
            </w:r>
          </w:p>
        </w:tc>
        <w:tc>
          <w:tcPr>
            <w:tcW w:w="1301" w:type="dxa"/>
            <w:noWrap/>
            <w:hideMark/>
          </w:tcPr>
          <w:p w14:paraId="7BB8B49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508095</w:t>
            </w:r>
          </w:p>
        </w:tc>
        <w:tc>
          <w:tcPr>
            <w:tcW w:w="1302" w:type="dxa"/>
            <w:noWrap/>
            <w:hideMark/>
          </w:tcPr>
          <w:p w14:paraId="77F6400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222127</w:t>
            </w:r>
          </w:p>
        </w:tc>
        <w:tc>
          <w:tcPr>
            <w:tcW w:w="897" w:type="dxa"/>
            <w:noWrap/>
            <w:hideMark/>
          </w:tcPr>
          <w:p w14:paraId="3D04428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32.9</w:t>
            </w:r>
          </w:p>
        </w:tc>
        <w:tc>
          <w:tcPr>
            <w:tcW w:w="898" w:type="dxa"/>
            <w:noWrap/>
            <w:hideMark/>
          </w:tcPr>
          <w:p w14:paraId="677864F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33.7</w:t>
            </w:r>
          </w:p>
        </w:tc>
        <w:tc>
          <w:tcPr>
            <w:tcW w:w="898" w:type="dxa"/>
            <w:noWrap/>
            <w:hideMark/>
          </w:tcPr>
          <w:p w14:paraId="10C56B1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26.0</w:t>
            </w:r>
          </w:p>
        </w:tc>
        <w:tc>
          <w:tcPr>
            <w:tcW w:w="898" w:type="dxa"/>
            <w:noWrap/>
            <w:hideMark/>
          </w:tcPr>
          <w:p w14:paraId="00A9F64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33.4</w:t>
            </w:r>
          </w:p>
        </w:tc>
        <w:tc>
          <w:tcPr>
            <w:tcW w:w="897" w:type="dxa"/>
            <w:noWrap/>
            <w:hideMark/>
          </w:tcPr>
          <w:p w14:paraId="135A8A2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24.9</w:t>
            </w:r>
          </w:p>
        </w:tc>
        <w:tc>
          <w:tcPr>
            <w:tcW w:w="898" w:type="dxa"/>
            <w:noWrap/>
            <w:hideMark/>
          </w:tcPr>
          <w:p w14:paraId="13725A5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23.8</w:t>
            </w:r>
          </w:p>
        </w:tc>
        <w:tc>
          <w:tcPr>
            <w:tcW w:w="898" w:type="dxa"/>
            <w:noWrap/>
            <w:hideMark/>
          </w:tcPr>
          <w:p w14:paraId="24FFFFE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0C09FA2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27.2</w:t>
            </w:r>
          </w:p>
        </w:tc>
        <w:tc>
          <w:tcPr>
            <w:tcW w:w="897" w:type="dxa"/>
            <w:noWrap/>
            <w:hideMark/>
          </w:tcPr>
          <w:p w14:paraId="75CEA48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32.2</w:t>
            </w:r>
          </w:p>
        </w:tc>
        <w:tc>
          <w:tcPr>
            <w:tcW w:w="898" w:type="dxa"/>
            <w:noWrap/>
            <w:hideMark/>
          </w:tcPr>
          <w:p w14:paraId="138C0A3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30.6</w:t>
            </w:r>
          </w:p>
        </w:tc>
        <w:tc>
          <w:tcPr>
            <w:tcW w:w="898" w:type="dxa"/>
            <w:noWrap/>
            <w:hideMark/>
          </w:tcPr>
          <w:p w14:paraId="7E70660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30.2</w:t>
            </w:r>
          </w:p>
        </w:tc>
        <w:tc>
          <w:tcPr>
            <w:tcW w:w="898" w:type="dxa"/>
            <w:noWrap/>
            <w:hideMark/>
          </w:tcPr>
          <w:p w14:paraId="3907CF8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27.0</w:t>
            </w:r>
          </w:p>
        </w:tc>
        <w:tc>
          <w:tcPr>
            <w:tcW w:w="1701" w:type="dxa"/>
            <w:noWrap/>
            <w:hideMark/>
          </w:tcPr>
          <w:p w14:paraId="7BB20AF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29.3</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785CAA01" w14:textId="1F8CB02C"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23.7</w:t>
            </w:r>
          </w:p>
        </w:tc>
        <w:tc>
          <w:tcPr>
            <w:tcW w:w="1701" w:type="dxa"/>
            <w:noWrap/>
            <w:hideMark/>
          </w:tcPr>
          <w:p w14:paraId="15F2F2C2" w14:textId="0B2BCC53"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2457C2D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415584C3"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33F113E6"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LN128</w:t>
            </w:r>
          </w:p>
        </w:tc>
        <w:tc>
          <w:tcPr>
            <w:tcW w:w="1301" w:type="dxa"/>
            <w:noWrap/>
            <w:hideMark/>
          </w:tcPr>
          <w:p w14:paraId="42953E7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508065</w:t>
            </w:r>
          </w:p>
        </w:tc>
        <w:tc>
          <w:tcPr>
            <w:tcW w:w="1302" w:type="dxa"/>
            <w:noWrap/>
            <w:hideMark/>
          </w:tcPr>
          <w:p w14:paraId="728A21E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222182</w:t>
            </w:r>
          </w:p>
        </w:tc>
        <w:tc>
          <w:tcPr>
            <w:tcW w:w="897" w:type="dxa"/>
            <w:noWrap/>
            <w:hideMark/>
          </w:tcPr>
          <w:p w14:paraId="3842E65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34.1</w:t>
            </w:r>
          </w:p>
        </w:tc>
        <w:tc>
          <w:tcPr>
            <w:tcW w:w="898" w:type="dxa"/>
            <w:noWrap/>
            <w:hideMark/>
          </w:tcPr>
          <w:p w14:paraId="798A9E2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38.6</w:t>
            </w:r>
          </w:p>
        </w:tc>
        <w:tc>
          <w:tcPr>
            <w:tcW w:w="898" w:type="dxa"/>
            <w:noWrap/>
            <w:hideMark/>
          </w:tcPr>
          <w:p w14:paraId="55E1E0C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32.4</w:t>
            </w:r>
          </w:p>
        </w:tc>
        <w:tc>
          <w:tcPr>
            <w:tcW w:w="898" w:type="dxa"/>
            <w:noWrap/>
            <w:hideMark/>
          </w:tcPr>
          <w:p w14:paraId="557955D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37.0</w:t>
            </w:r>
          </w:p>
        </w:tc>
        <w:tc>
          <w:tcPr>
            <w:tcW w:w="897" w:type="dxa"/>
            <w:noWrap/>
            <w:hideMark/>
          </w:tcPr>
          <w:p w14:paraId="2ADFC6C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35.0</w:t>
            </w:r>
          </w:p>
        </w:tc>
        <w:tc>
          <w:tcPr>
            <w:tcW w:w="898" w:type="dxa"/>
            <w:noWrap/>
            <w:hideMark/>
          </w:tcPr>
          <w:p w14:paraId="65D931F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30.9</w:t>
            </w:r>
          </w:p>
        </w:tc>
        <w:tc>
          <w:tcPr>
            <w:tcW w:w="898" w:type="dxa"/>
            <w:noWrap/>
            <w:hideMark/>
          </w:tcPr>
          <w:p w14:paraId="585F4FC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22.3</w:t>
            </w:r>
          </w:p>
        </w:tc>
        <w:tc>
          <w:tcPr>
            <w:tcW w:w="898" w:type="dxa"/>
            <w:noWrap/>
            <w:hideMark/>
          </w:tcPr>
          <w:p w14:paraId="5B84B78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25.2</w:t>
            </w:r>
          </w:p>
        </w:tc>
        <w:tc>
          <w:tcPr>
            <w:tcW w:w="897" w:type="dxa"/>
            <w:noWrap/>
            <w:hideMark/>
          </w:tcPr>
          <w:p w14:paraId="0D82546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32.8</w:t>
            </w:r>
          </w:p>
        </w:tc>
        <w:tc>
          <w:tcPr>
            <w:tcW w:w="898" w:type="dxa"/>
            <w:noWrap/>
            <w:hideMark/>
          </w:tcPr>
          <w:p w14:paraId="5BED6F8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32.8</w:t>
            </w:r>
          </w:p>
        </w:tc>
        <w:tc>
          <w:tcPr>
            <w:tcW w:w="898" w:type="dxa"/>
            <w:noWrap/>
            <w:hideMark/>
          </w:tcPr>
          <w:p w14:paraId="3EDD568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33.2</w:t>
            </w:r>
          </w:p>
        </w:tc>
        <w:tc>
          <w:tcPr>
            <w:tcW w:w="898" w:type="dxa"/>
            <w:noWrap/>
            <w:hideMark/>
          </w:tcPr>
          <w:p w14:paraId="4C4D5ED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25.2</w:t>
            </w:r>
          </w:p>
        </w:tc>
        <w:tc>
          <w:tcPr>
            <w:tcW w:w="1701" w:type="dxa"/>
            <w:noWrap/>
            <w:hideMark/>
          </w:tcPr>
          <w:p w14:paraId="4F3D651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31.6</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015BA8D4" w14:textId="734F5682"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25.6</w:t>
            </w:r>
          </w:p>
        </w:tc>
        <w:tc>
          <w:tcPr>
            <w:tcW w:w="1701" w:type="dxa"/>
            <w:noWrap/>
            <w:hideMark/>
          </w:tcPr>
          <w:p w14:paraId="34688A75" w14:textId="2A4A3045"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2994823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649FC164"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08D3152E"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LN129</w:t>
            </w:r>
          </w:p>
        </w:tc>
        <w:tc>
          <w:tcPr>
            <w:tcW w:w="1301" w:type="dxa"/>
            <w:noWrap/>
            <w:hideMark/>
          </w:tcPr>
          <w:p w14:paraId="24E049E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507973</w:t>
            </w:r>
          </w:p>
        </w:tc>
        <w:tc>
          <w:tcPr>
            <w:tcW w:w="1302" w:type="dxa"/>
            <w:noWrap/>
            <w:hideMark/>
          </w:tcPr>
          <w:p w14:paraId="4B7FBB4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222289</w:t>
            </w:r>
          </w:p>
        </w:tc>
        <w:tc>
          <w:tcPr>
            <w:tcW w:w="897" w:type="dxa"/>
            <w:noWrap/>
            <w:hideMark/>
          </w:tcPr>
          <w:p w14:paraId="7E40212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7D45B6C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38.5</w:t>
            </w:r>
          </w:p>
        </w:tc>
        <w:tc>
          <w:tcPr>
            <w:tcW w:w="898" w:type="dxa"/>
            <w:noWrap/>
            <w:hideMark/>
          </w:tcPr>
          <w:p w14:paraId="7680EA3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28.0</w:t>
            </w:r>
          </w:p>
        </w:tc>
        <w:tc>
          <w:tcPr>
            <w:tcW w:w="898" w:type="dxa"/>
            <w:noWrap/>
            <w:hideMark/>
          </w:tcPr>
          <w:p w14:paraId="4AA74E8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35.4</w:t>
            </w:r>
          </w:p>
        </w:tc>
        <w:tc>
          <w:tcPr>
            <w:tcW w:w="897" w:type="dxa"/>
            <w:noWrap/>
            <w:hideMark/>
          </w:tcPr>
          <w:p w14:paraId="0F7C4A3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27.0</w:t>
            </w:r>
          </w:p>
        </w:tc>
        <w:tc>
          <w:tcPr>
            <w:tcW w:w="898" w:type="dxa"/>
            <w:noWrap/>
            <w:hideMark/>
          </w:tcPr>
          <w:p w14:paraId="2E37EA2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26.2</w:t>
            </w:r>
          </w:p>
        </w:tc>
        <w:tc>
          <w:tcPr>
            <w:tcW w:w="898" w:type="dxa"/>
            <w:noWrap/>
            <w:hideMark/>
          </w:tcPr>
          <w:p w14:paraId="321EF9F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25.4</w:t>
            </w:r>
          </w:p>
        </w:tc>
        <w:tc>
          <w:tcPr>
            <w:tcW w:w="898" w:type="dxa"/>
            <w:noWrap/>
            <w:hideMark/>
          </w:tcPr>
          <w:p w14:paraId="6969499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30.0</w:t>
            </w:r>
          </w:p>
        </w:tc>
        <w:tc>
          <w:tcPr>
            <w:tcW w:w="897" w:type="dxa"/>
            <w:noWrap/>
            <w:hideMark/>
          </w:tcPr>
          <w:p w14:paraId="0739B25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32.6</w:t>
            </w:r>
          </w:p>
        </w:tc>
        <w:tc>
          <w:tcPr>
            <w:tcW w:w="898" w:type="dxa"/>
            <w:noWrap/>
            <w:hideMark/>
          </w:tcPr>
          <w:p w14:paraId="4B7AED0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32.9</w:t>
            </w:r>
          </w:p>
        </w:tc>
        <w:tc>
          <w:tcPr>
            <w:tcW w:w="898" w:type="dxa"/>
            <w:noWrap/>
            <w:hideMark/>
          </w:tcPr>
          <w:p w14:paraId="45E3D4F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33.8</w:t>
            </w:r>
          </w:p>
        </w:tc>
        <w:tc>
          <w:tcPr>
            <w:tcW w:w="898" w:type="dxa"/>
            <w:noWrap/>
            <w:hideMark/>
          </w:tcPr>
          <w:p w14:paraId="506E2D7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29.3</w:t>
            </w:r>
          </w:p>
        </w:tc>
        <w:tc>
          <w:tcPr>
            <w:tcW w:w="1701" w:type="dxa"/>
            <w:noWrap/>
            <w:hideMark/>
          </w:tcPr>
          <w:p w14:paraId="2DD34CB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30.8</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1E3275C0" w14:textId="45B6A0DA"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25.0</w:t>
            </w:r>
          </w:p>
        </w:tc>
        <w:tc>
          <w:tcPr>
            <w:tcW w:w="1701" w:type="dxa"/>
            <w:noWrap/>
            <w:hideMark/>
          </w:tcPr>
          <w:p w14:paraId="10DC10DB" w14:textId="7B2A8FAB"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657F6DA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1A3DE254"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5FCB0BF7"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LN130</w:t>
            </w:r>
          </w:p>
        </w:tc>
        <w:tc>
          <w:tcPr>
            <w:tcW w:w="1301" w:type="dxa"/>
            <w:noWrap/>
            <w:hideMark/>
          </w:tcPr>
          <w:p w14:paraId="0B96FF7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507918</w:t>
            </w:r>
          </w:p>
        </w:tc>
        <w:tc>
          <w:tcPr>
            <w:tcW w:w="1302" w:type="dxa"/>
            <w:noWrap/>
            <w:hideMark/>
          </w:tcPr>
          <w:p w14:paraId="3AD4227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222560</w:t>
            </w:r>
          </w:p>
        </w:tc>
        <w:tc>
          <w:tcPr>
            <w:tcW w:w="897" w:type="dxa"/>
            <w:noWrap/>
            <w:hideMark/>
          </w:tcPr>
          <w:p w14:paraId="773A468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34.3</w:t>
            </w:r>
          </w:p>
        </w:tc>
        <w:tc>
          <w:tcPr>
            <w:tcW w:w="898" w:type="dxa"/>
            <w:noWrap/>
            <w:hideMark/>
          </w:tcPr>
          <w:p w14:paraId="11B198F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35.0</w:t>
            </w:r>
          </w:p>
        </w:tc>
        <w:tc>
          <w:tcPr>
            <w:tcW w:w="898" w:type="dxa"/>
            <w:noWrap/>
            <w:hideMark/>
          </w:tcPr>
          <w:p w14:paraId="654529F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27.4</w:t>
            </w:r>
          </w:p>
        </w:tc>
        <w:tc>
          <w:tcPr>
            <w:tcW w:w="898" w:type="dxa"/>
            <w:noWrap/>
            <w:hideMark/>
          </w:tcPr>
          <w:p w14:paraId="2968EA5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33.2</w:t>
            </w:r>
          </w:p>
        </w:tc>
        <w:tc>
          <w:tcPr>
            <w:tcW w:w="897" w:type="dxa"/>
            <w:noWrap/>
            <w:hideMark/>
          </w:tcPr>
          <w:p w14:paraId="38F1CE4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27.4</w:t>
            </w:r>
          </w:p>
        </w:tc>
        <w:tc>
          <w:tcPr>
            <w:tcW w:w="898" w:type="dxa"/>
            <w:noWrap/>
            <w:hideMark/>
          </w:tcPr>
          <w:p w14:paraId="2F82B9F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27.1</w:t>
            </w:r>
          </w:p>
        </w:tc>
        <w:tc>
          <w:tcPr>
            <w:tcW w:w="898" w:type="dxa"/>
            <w:noWrap/>
            <w:hideMark/>
          </w:tcPr>
          <w:p w14:paraId="4524A8C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19.5</w:t>
            </w:r>
          </w:p>
        </w:tc>
        <w:tc>
          <w:tcPr>
            <w:tcW w:w="898" w:type="dxa"/>
            <w:noWrap/>
            <w:hideMark/>
          </w:tcPr>
          <w:p w14:paraId="2A6B735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25.2</w:t>
            </w:r>
          </w:p>
        </w:tc>
        <w:tc>
          <w:tcPr>
            <w:tcW w:w="897" w:type="dxa"/>
            <w:noWrap/>
            <w:hideMark/>
          </w:tcPr>
          <w:p w14:paraId="7733DDE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30.6</w:t>
            </w:r>
          </w:p>
        </w:tc>
        <w:tc>
          <w:tcPr>
            <w:tcW w:w="898" w:type="dxa"/>
            <w:noWrap/>
            <w:hideMark/>
          </w:tcPr>
          <w:p w14:paraId="1BD44A2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30.2</w:t>
            </w:r>
          </w:p>
        </w:tc>
        <w:tc>
          <w:tcPr>
            <w:tcW w:w="898" w:type="dxa"/>
            <w:noWrap/>
            <w:hideMark/>
          </w:tcPr>
          <w:p w14:paraId="3A2D50D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30.4</w:t>
            </w:r>
          </w:p>
        </w:tc>
        <w:tc>
          <w:tcPr>
            <w:tcW w:w="898" w:type="dxa"/>
            <w:noWrap/>
            <w:hideMark/>
          </w:tcPr>
          <w:p w14:paraId="7784564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21.3</w:t>
            </w:r>
          </w:p>
        </w:tc>
        <w:tc>
          <w:tcPr>
            <w:tcW w:w="1701" w:type="dxa"/>
            <w:noWrap/>
            <w:hideMark/>
          </w:tcPr>
          <w:p w14:paraId="2AEE9E6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28.5</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1F3FFA0A" w14:textId="0A45AD21"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23.0</w:t>
            </w:r>
          </w:p>
        </w:tc>
        <w:tc>
          <w:tcPr>
            <w:tcW w:w="1701" w:type="dxa"/>
            <w:noWrap/>
            <w:hideMark/>
          </w:tcPr>
          <w:p w14:paraId="74680794" w14:textId="2AD693B3"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55F7B09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13292797"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53206BB5"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LN131</w:t>
            </w:r>
          </w:p>
        </w:tc>
        <w:tc>
          <w:tcPr>
            <w:tcW w:w="1301" w:type="dxa"/>
            <w:noWrap/>
            <w:hideMark/>
          </w:tcPr>
          <w:p w14:paraId="1DD0EBA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507666</w:t>
            </w:r>
          </w:p>
        </w:tc>
        <w:tc>
          <w:tcPr>
            <w:tcW w:w="1302" w:type="dxa"/>
            <w:noWrap/>
            <w:hideMark/>
          </w:tcPr>
          <w:p w14:paraId="72EC300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222143</w:t>
            </w:r>
          </w:p>
        </w:tc>
        <w:tc>
          <w:tcPr>
            <w:tcW w:w="897" w:type="dxa"/>
            <w:noWrap/>
            <w:hideMark/>
          </w:tcPr>
          <w:p w14:paraId="69FBE47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32.1</w:t>
            </w:r>
          </w:p>
        </w:tc>
        <w:tc>
          <w:tcPr>
            <w:tcW w:w="898" w:type="dxa"/>
            <w:noWrap/>
            <w:hideMark/>
          </w:tcPr>
          <w:p w14:paraId="7F77CA2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33.1</w:t>
            </w:r>
          </w:p>
        </w:tc>
        <w:tc>
          <w:tcPr>
            <w:tcW w:w="898" w:type="dxa"/>
            <w:noWrap/>
            <w:hideMark/>
          </w:tcPr>
          <w:p w14:paraId="3192DA6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26.1</w:t>
            </w:r>
          </w:p>
        </w:tc>
        <w:tc>
          <w:tcPr>
            <w:tcW w:w="898" w:type="dxa"/>
            <w:noWrap/>
            <w:hideMark/>
          </w:tcPr>
          <w:p w14:paraId="69D0E5F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28.0</w:t>
            </w:r>
          </w:p>
        </w:tc>
        <w:tc>
          <w:tcPr>
            <w:tcW w:w="897" w:type="dxa"/>
            <w:noWrap/>
            <w:hideMark/>
          </w:tcPr>
          <w:p w14:paraId="0E14664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22.5</w:t>
            </w:r>
          </w:p>
        </w:tc>
        <w:tc>
          <w:tcPr>
            <w:tcW w:w="898" w:type="dxa"/>
            <w:noWrap/>
            <w:hideMark/>
          </w:tcPr>
          <w:p w14:paraId="3FA4177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20.6</w:t>
            </w:r>
          </w:p>
        </w:tc>
        <w:tc>
          <w:tcPr>
            <w:tcW w:w="898" w:type="dxa"/>
            <w:noWrap/>
            <w:hideMark/>
          </w:tcPr>
          <w:p w14:paraId="15261FF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20.1</w:t>
            </w:r>
          </w:p>
        </w:tc>
        <w:tc>
          <w:tcPr>
            <w:tcW w:w="898" w:type="dxa"/>
            <w:noWrap/>
            <w:hideMark/>
          </w:tcPr>
          <w:p w14:paraId="72A5A68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25.0</w:t>
            </w:r>
          </w:p>
        </w:tc>
        <w:tc>
          <w:tcPr>
            <w:tcW w:w="897" w:type="dxa"/>
            <w:noWrap/>
            <w:hideMark/>
          </w:tcPr>
          <w:p w14:paraId="57F2EB7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28.0</w:t>
            </w:r>
          </w:p>
        </w:tc>
        <w:tc>
          <w:tcPr>
            <w:tcW w:w="898" w:type="dxa"/>
            <w:noWrap/>
            <w:hideMark/>
          </w:tcPr>
          <w:p w14:paraId="1D407E2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30.3</w:t>
            </w:r>
          </w:p>
        </w:tc>
        <w:tc>
          <w:tcPr>
            <w:tcW w:w="898" w:type="dxa"/>
            <w:noWrap/>
            <w:hideMark/>
          </w:tcPr>
          <w:p w14:paraId="4E34D8B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29.0</w:t>
            </w:r>
          </w:p>
        </w:tc>
        <w:tc>
          <w:tcPr>
            <w:tcW w:w="898" w:type="dxa"/>
            <w:noWrap/>
            <w:hideMark/>
          </w:tcPr>
          <w:p w14:paraId="5C6BAF7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24.2</w:t>
            </w:r>
          </w:p>
        </w:tc>
        <w:tc>
          <w:tcPr>
            <w:tcW w:w="1701" w:type="dxa"/>
            <w:noWrap/>
            <w:hideMark/>
          </w:tcPr>
          <w:p w14:paraId="2A36414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26.6</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7E739968" w14:textId="2E0F8DFA"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21.5</w:t>
            </w:r>
          </w:p>
        </w:tc>
        <w:tc>
          <w:tcPr>
            <w:tcW w:w="1701" w:type="dxa"/>
            <w:noWrap/>
            <w:hideMark/>
          </w:tcPr>
          <w:p w14:paraId="33D12FB5" w14:textId="04ED082E"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7B1FEF3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5E51DBAE"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2CE0833B"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LN132</w:t>
            </w:r>
          </w:p>
        </w:tc>
        <w:tc>
          <w:tcPr>
            <w:tcW w:w="1301" w:type="dxa"/>
            <w:noWrap/>
            <w:hideMark/>
          </w:tcPr>
          <w:p w14:paraId="3C172AD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507228</w:t>
            </w:r>
          </w:p>
        </w:tc>
        <w:tc>
          <w:tcPr>
            <w:tcW w:w="1302" w:type="dxa"/>
            <w:noWrap/>
            <w:hideMark/>
          </w:tcPr>
          <w:p w14:paraId="5FD2C9E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222511</w:t>
            </w:r>
          </w:p>
        </w:tc>
        <w:tc>
          <w:tcPr>
            <w:tcW w:w="897" w:type="dxa"/>
            <w:noWrap/>
            <w:hideMark/>
          </w:tcPr>
          <w:p w14:paraId="34996AC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57.7</w:t>
            </w:r>
          </w:p>
        </w:tc>
        <w:tc>
          <w:tcPr>
            <w:tcW w:w="898" w:type="dxa"/>
            <w:noWrap/>
            <w:hideMark/>
          </w:tcPr>
          <w:p w14:paraId="7CA3354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67.4</w:t>
            </w:r>
          </w:p>
        </w:tc>
        <w:tc>
          <w:tcPr>
            <w:tcW w:w="898" w:type="dxa"/>
            <w:noWrap/>
            <w:hideMark/>
          </w:tcPr>
          <w:p w14:paraId="1C3FD9D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36.6</w:t>
            </w:r>
          </w:p>
        </w:tc>
        <w:tc>
          <w:tcPr>
            <w:tcW w:w="898" w:type="dxa"/>
            <w:noWrap/>
            <w:hideMark/>
          </w:tcPr>
          <w:p w14:paraId="58948FB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28.6</w:t>
            </w:r>
          </w:p>
        </w:tc>
        <w:tc>
          <w:tcPr>
            <w:tcW w:w="897" w:type="dxa"/>
            <w:noWrap/>
            <w:hideMark/>
          </w:tcPr>
          <w:p w14:paraId="565ABA1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22.9</w:t>
            </w:r>
          </w:p>
        </w:tc>
        <w:tc>
          <w:tcPr>
            <w:tcW w:w="898" w:type="dxa"/>
            <w:noWrap/>
            <w:hideMark/>
          </w:tcPr>
          <w:p w14:paraId="71A3122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20.3</w:t>
            </w:r>
          </w:p>
        </w:tc>
        <w:tc>
          <w:tcPr>
            <w:tcW w:w="898" w:type="dxa"/>
            <w:noWrap/>
            <w:hideMark/>
          </w:tcPr>
          <w:p w14:paraId="17FC224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w:t>
            </w:r>
          </w:p>
        </w:tc>
        <w:tc>
          <w:tcPr>
            <w:tcW w:w="898" w:type="dxa"/>
            <w:noWrap/>
            <w:hideMark/>
          </w:tcPr>
          <w:p w14:paraId="3EBCF6C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23.8</w:t>
            </w:r>
          </w:p>
        </w:tc>
        <w:tc>
          <w:tcPr>
            <w:tcW w:w="897" w:type="dxa"/>
            <w:noWrap/>
            <w:hideMark/>
          </w:tcPr>
          <w:p w14:paraId="725343F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29.3</w:t>
            </w:r>
          </w:p>
        </w:tc>
        <w:tc>
          <w:tcPr>
            <w:tcW w:w="898" w:type="dxa"/>
            <w:noWrap/>
            <w:hideMark/>
          </w:tcPr>
          <w:p w14:paraId="7F62821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36.5</w:t>
            </w:r>
          </w:p>
        </w:tc>
        <w:tc>
          <w:tcPr>
            <w:tcW w:w="898" w:type="dxa"/>
            <w:noWrap/>
            <w:hideMark/>
          </w:tcPr>
          <w:p w14:paraId="01258AD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48.5</w:t>
            </w:r>
          </w:p>
        </w:tc>
        <w:tc>
          <w:tcPr>
            <w:tcW w:w="898" w:type="dxa"/>
            <w:noWrap/>
            <w:hideMark/>
          </w:tcPr>
          <w:p w14:paraId="184C35E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39.1</w:t>
            </w:r>
          </w:p>
        </w:tc>
        <w:tc>
          <w:tcPr>
            <w:tcW w:w="1701" w:type="dxa"/>
            <w:noWrap/>
            <w:hideMark/>
          </w:tcPr>
          <w:p w14:paraId="3EBC593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36.1</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5AB7CC8A" w14:textId="25C67222"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29.2</w:t>
            </w:r>
          </w:p>
        </w:tc>
        <w:tc>
          <w:tcPr>
            <w:tcW w:w="1701" w:type="dxa"/>
            <w:noWrap/>
            <w:hideMark/>
          </w:tcPr>
          <w:p w14:paraId="582EB0C9" w14:textId="145F9180"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1240E30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3D988D45"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05658A24"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LN133</w:t>
            </w:r>
          </w:p>
        </w:tc>
        <w:tc>
          <w:tcPr>
            <w:tcW w:w="1301" w:type="dxa"/>
            <w:noWrap/>
            <w:hideMark/>
          </w:tcPr>
          <w:p w14:paraId="2371381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508381</w:t>
            </w:r>
          </w:p>
        </w:tc>
        <w:tc>
          <w:tcPr>
            <w:tcW w:w="1302" w:type="dxa"/>
            <w:noWrap/>
            <w:hideMark/>
          </w:tcPr>
          <w:p w14:paraId="49814F8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221795</w:t>
            </w:r>
          </w:p>
        </w:tc>
        <w:tc>
          <w:tcPr>
            <w:tcW w:w="897" w:type="dxa"/>
            <w:noWrap/>
            <w:hideMark/>
          </w:tcPr>
          <w:p w14:paraId="00D4B5F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31.5</w:t>
            </w:r>
          </w:p>
        </w:tc>
        <w:tc>
          <w:tcPr>
            <w:tcW w:w="898" w:type="dxa"/>
            <w:noWrap/>
            <w:hideMark/>
          </w:tcPr>
          <w:p w14:paraId="7B55F9A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37.6</w:t>
            </w:r>
          </w:p>
        </w:tc>
        <w:tc>
          <w:tcPr>
            <w:tcW w:w="898" w:type="dxa"/>
            <w:noWrap/>
            <w:hideMark/>
          </w:tcPr>
          <w:p w14:paraId="2C587B7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33.3</w:t>
            </w:r>
          </w:p>
        </w:tc>
        <w:tc>
          <w:tcPr>
            <w:tcW w:w="898" w:type="dxa"/>
            <w:noWrap/>
            <w:hideMark/>
          </w:tcPr>
          <w:p w14:paraId="5984DE1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37.5</w:t>
            </w:r>
          </w:p>
        </w:tc>
        <w:tc>
          <w:tcPr>
            <w:tcW w:w="897" w:type="dxa"/>
            <w:noWrap/>
            <w:hideMark/>
          </w:tcPr>
          <w:p w14:paraId="5949071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61A235C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898" w:type="dxa"/>
            <w:noWrap/>
            <w:hideMark/>
          </w:tcPr>
          <w:p w14:paraId="26F507A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22.6</w:t>
            </w:r>
          </w:p>
        </w:tc>
        <w:tc>
          <w:tcPr>
            <w:tcW w:w="898" w:type="dxa"/>
            <w:noWrap/>
            <w:hideMark/>
          </w:tcPr>
          <w:p w14:paraId="21326F2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30.3</w:t>
            </w:r>
          </w:p>
        </w:tc>
        <w:tc>
          <w:tcPr>
            <w:tcW w:w="897" w:type="dxa"/>
            <w:noWrap/>
            <w:hideMark/>
          </w:tcPr>
          <w:p w14:paraId="26DEDF7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35.3</w:t>
            </w:r>
          </w:p>
        </w:tc>
        <w:tc>
          <w:tcPr>
            <w:tcW w:w="898" w:type="dxa"/>
            <w:noWrap/>
            <w:hideMark/>
          </w:tcPr>
          <w:p w14:paraId="4F2FD03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33.6</w:t>
            </w:r>
          </w:p>
        </w:tc>
        <w:tc>
          <w:tcPr>
            <w:tcW w:w="898" w:type="dxa"/>
            <w:noWrap/>
            <w:hideMark/>
          </w:tcPr>
          <w:p w14:paraId="7852BA3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31.9</w:t>
            </w:r>
          </w:p>
        </w:tc>
        <w:tc>
          <w:tcPr>
            <w:tcW w:w="898" w:type="dxa"/>
            <w:noWrap/>
            <w:hideMark/>
          </w:tcPr>
          <w:p w14:paraId="18BEEF0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24.6</w:t>
            </w:r>
          </w:p>
        </w:tc>
        <w:tc>
          <w:tcPr>
            <w:tcW w:w="1701" w:type="dxa"/>
            <w:noWrap/>
            <w:hideMark/>
          </w:tcPr>
          <w:p w14:paraId="6FE5B78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31.8</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5ABEFF99" w14:textId="491552AD"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25.8</w:t>
            </w:r>
          </w:p>
        </w:tc>
        <w:tc>
          <w:tcPr>
            <w:tcW w:w="1701" w:type="dxa"/>
            <w:noWrap/>
            <w:hideMark/>
          </w:tcPr>
          <w:p w14:paraId="6C608219" w14:textId="315D853C"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4D6BDA0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53FD080D"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20706F87"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LN134</w:t>
            </w:r>
          </w:p>
        </w:tc>
        <w:tc>
          <w:tcPr>
            <w:tcW w:w="1301" w:type="dxa"/>
            <w:noWrap/>
            <w:hideMark/>
          </w:tcPr>
          <w:p w14:paraId="1473514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508156</w:t>
            </w:r>
          </w:p>
        </w:tc>
        <w:tc>
          <w:tcPr>
            <w:tcW w:w="1302" w:type="dxa"/>
            <w:noWrap/>
            <w:hideMark/>
          </w:tcPr>
          <w:p w14:paraId="270101D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222053</w:t>
            </w:r>
          </w:p>
        </w:tc>
        <w:tc>
          <w:tcPr>
            <w:tcW w:w="897" w:type="dxa"/>
            <w:noWrap/>
            <w:hideMark/>
          </w:tcPr>
          <w:p w14:paraId="6CB00C5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44.4</w:t>
            </w:r>
          </w:p>
        </w:tc>
        <w:tc>
          <w:tcPr>
            <w:tcW w:w="898" w:type="dxa"/>
            <w:noWrap/>
            <w:hideMark/>
          </w:tcPr>
          <w:p w14:paraId="38D635C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43.2</w:t>
            </w:r>
          </w:p>
        </w:tc>
        <w:tc>
          <w:tcPr>
            <w:tcW w:w="898" w:type="dxa"/>
            <w:noWrap/>
            <w:hideMark/>
          </w:tcPr>
          <w:p w14:paraId="0CD9FAE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36.7</w:t>
            </w:r>
          </w:p>
        </w:tc>
        <w:tc>
          <w:tcPr>
            <w:tcW w:w="898" w:type="dxa"/>
            <w:noWrap/>
            <w:hideMark/>
          </w:tcPr>
          <w:p w14:paraId="217BEB3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40.0</w:t>
            </w:r>
          </w:p>
        </w:tc>
        <w:tc>
          <w:tcPr>
            <w:tcW w:w="897" w:type="dxa"/>
            <w:noWrap/>
            <w:hideMark/>
          </w:tcPr>
          <w:p w14:paraId="29FBF27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28.6</w:t>
            </w:r>
          </w:p>
        </w:tc>
        <w:tc>
          <w:tcPr>
            <w:tcW w:w="898" w:type="dxa"/>
            <w:noWrap/>
            <w:hideMark/>
          </w:tcPr>
          <w:p w14:paraId="4191129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7582615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33.7</w:t>
            </w:r>
          </w:p>
        </w:tc>
        <w:tc>
          <w:tcPr>
            <w:tcW w:w="898" w:type="dxa"/>
            <w:noWrap/>
            <w:hideMark/>
          </w:tcPr>
          <w:p w14:paraId="25DD8C4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37.1</w:t>
            </w:r>
          </w:p>
        </w:tc>
        <w:tc>
          <w:tcPr>
            <w:tcW w:w="897" w:type="dxa"/>
            <w:noWrap/>
            <w:hideMark/>
          </w:tcPr>
          <w:p w14:paraId="3F5AED2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40.6</w:t>
            </w:r>
          </w:p>
        </w:tc>
        <w:tc>
          <w:tcPr>
            <w:tcW w:w="898" w:type="dxa"/>
            <w:noWrap/>
            <w:hideMark/>
          </w:tcPr>
          <w:p w14:paraId="1E4828C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42.4</w:t>
            </w:r>
          </w:p>
        </w:tc>
        <w:tc>
          <w:tcPr>
            <w:tcW w:w="898" w:type="dxa"/>
            <w:noWrap/>
            <w:hideMark/>
          </w:tcPr>
          <w:p w14:paraId="5151956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39.5</w:t>
            </w:r>
          </w:p>
        </w:tc>
        <w:tc>
          <w:tcPr>
            <w:tcW w:w="898" w:type="dxa"/>
            <w:noWrap/>
            <w:hideMark/>
          </w:tcPr>
          <w:p w14:paraId="41DCE62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36.4</w:t>
            </w:r>
          </w:p>
        </w:tc>
        <w:tc>
          <w:tcPr>
            <w:tcW w:w="1701" w:type="dxa"/>
            <w:noWrap/>
            <w:hideMark/>
          </w:tcPr>
          <w:p w14:paraId="52767BA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38.4</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26727775" w14:textId="521185E5"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31.1</w:t>
            </w:r>
          </w:p>
        </w:tc>
        <w:tc>
          <w:tcPr>
            <w:tcW w:w="1701" w:type="dxa"/>
            <w:noWrap/>
            <w:hideMark/>
          </w:tcPr>
          <w:p w14:paraId="105D896A" w14:textId="6BCD2F4D"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6F6D6D0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2897FD7D"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2D2AB876"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LN135</w:t>
            </w:r>
          </w:p>
        </w:tc>
        <w:tc>
          <w:tcPr>
            <w:tcW w:w="1301" w:type="dxa"/>
            <w:noWrap/>
            <w:hideMark/>
          </w:tcPr>
          <w:p w14:paraId="5AF3434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508136</w:t>
            </w:r>
          </w:p>
        </w:tc>
        <w:tc>
          <w:tcPr>
            <w:tcW w:w="1302" w:type="dxa"/>
            <w:noWrap/>
            <w:hideMark/>
          </w:tcPr>
          <w:p w14:paraId="4168244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222040</w:t>
            </w:r>
          </w:p>
        </w:tc>
        <w:tc>
          <w:tcPr>
            <w:tcW w:w="897" w:type="dxa"/>
            <w:noWrap/>
            <w:hideMark/>
          </w:tcPr>
          <w:p w14:paraId="53438CF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36.7</w:t>
            </w:r>
          </w:p>
        </w:tc>
        <w:tc>
          <w:tcPr>
            <w:tcW w:w="898" w:type="dxa"/>
            <w:noWrap/>
            <w:hideMark/>
          </w:tcPr>
          <w:p w14:paraId="6183677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41.7</w:t>
            </w:r>
          </w:p>
        </w:tc>
        <w:tc>
          <w:tcPr>
            <w:tcW w:w="898" w:type="dxa"/>
            <w:noWrap/>
            <w:hideMark/>
          </w:tcPr>
          <w:p w14:paraId="0924757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32.4</w:t>
            </w:r>
          </w:p>
        </w:tc>
        <w:tc>
          <w:tcPr>
            <w:tcW w:w="898" w:type="dxa"/>
            <w:noWrap/>
            <w:hideMark/>
          </w:tcPr>
          <w:p w14:paraId="56BAB25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38.3</w:t>
            </w:r>
          </w:p>
        </w:tc>
        <w:tc>
          <w:tcPr>
            <w:tcW w:w="897" w:type="dxa"/>
            <w:noWrap/>
            <w:hideMark/>
          </w:tcPr>
          <w:p w14:paraId="53588D3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35.0</w:t>
            </w:r>
          </w:p>
        </w:tc>
        <w:tc>
          <w:tcPr>
            <w:tcW w:w="898" w:type="dxa"/>
            <w:noWrap/>
            <w:hideMark/>
          </w:tcPr>
          <w:p w14:paraId="072E807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33.8</w:t>
            </w:r>
          </w:p>
        </w:tc>
        <w:tc>
          <w:tcPr>
            <w:tcW w:w="898" w:type="dxa"/>
            <w:noWrap/>
            <w:hideMark/>
          </w:tcPr>
          <w:p w14:paraId="1E0387B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21.6</w:t>
            </w:r>
          </w:p>
        </w:tc>
        <w:tc>
          <w:tcPr>
            <w:tcW w:w="898" w:type="dxa"/>
            <w:noWrap/>
            <w:hideMark/>
          </w:tcPr>
          <w:p w14:paraId="087A1E3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29.4</w:t>
            </w:r>
          </w:p>
        </w:tc>
        <w:tc>
          <w:tcPr>
            <w:tcW w:w="897" w:type="dxa"/>
            <w:noWrap/>
            <w:hideMark/>
          </w:tcPr>
          <w:p w14:paraId="4FE620A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33.1</w:t>
            </w:r>
          </w:p>
        </w:tc>
        <w:tc>
          <w:tcPr>
            <w:tcW w:w="898" w:type="dxa"/>
            <w:noWrap/>
            <w:hideMark/>
          </w:tcPr>
          <w:p w14:paraId="4A7FD6D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34.1</w:t>
            </w:r>
          </w:p>
        </w:tc>
        <w:tc>
          <w:tcPr>
            <w:tcW w:w="898" w:type="dxa"/>
            <w:noWrap/>
            <w:hideMark/>
          </w:tcPr>
          <w:p w14:paraId="256137E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33.2</w:t>
            </w:r>
          </w:p>
        </w:tc>
        <w:tc>
          <w:tcPr>
            <w:tcW w:w="898" w:type="dxa"/>
            <w:noWrap/>
            <w:hideMark/>
          </w:tcPr>
          <w:p w14:paraId="1DAAEEF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26.1</w:t>
            </w:r>
          </w:p>
        </w:tc>
        <w:tc>
          <w:tcPr>
            <w:tcW w:w="1701" w:type="dxa"/>
            <w:noWrap/>
            <w:hideMark/>
          </w:tcPr>
          <w:p w14:paraId="419F37B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33.0</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1429AFEB" w14:textId="054A943C"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26.7</w:t>
            </w:r>
          </w:p>
        </w:tc>
        <w:tc>
          <w:tcPr>
            <w:tcW w:w="1701" w:type="dxa"/>
            <w:noWrap/>
            <w:hideMark/>
          </w:tcPr>
          <w:p w14:paraId="1E4E7994" w14:textId="399C9B61"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439AE6E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0C089296"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69E45D47"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LN136</w:t>
            </w:r>
          </w:p>
        </w:tc>
        <w:tc>
          <w:tcPr>
            <w:tcW w:w="1301" w:type="dxa"/>
            <w:noWrap/>
            <w:hideMark/>
          </w:tcPr>
          <w:p w14:paraId="78DB67D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508059</w:t>
            </w:r>
          </w:p>
        </w:tc>
        <w:tc>
          <w:tcPr>
            <w:tcW w:w="1302" w:type="dxa"/>
            <w:noWrap/>
            <w:hideMark/>
          </w:tcPr>
          <w:p w14:paraId="142AED3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222080</w:t>
            </w:r>
          </w:p>
        </w:tc>
        <w:tc>
          <w:tcPr>
            <w:tcW w:w="897" w:type="dxa"/>
            <w:noWrap/>
            <w:hideMark/>
          </w:tcPr>
          <w:p w14:paraId="4DDBD9B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33.0</w:t>
            </w:r>
          </w:p>
        </w:tc>
        <w:tc>
          <w:tcPr>
            <w:tcW w:w="898" w:type="dxa"/>
            <w:noWrap/>
            <w:hideMark/>
          </w:tcPr>
          <w:p w14:paraId="063BD67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37.1</w:t>
            </w:r>
          </w:p>
        </w:tc>
        <w:tc>
          <w:tcPr>
            <w:tcW w:w="898" w:type="dxa"/>
            <w:noWrap/>
            <w:hideMark/>
          </w:tcPr>
          <w:p w14:paraId="409F415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29.7</w:t>
            </w:r>
          </w:p>
        </w:tc>
        <w:tc>
          <w:tcPr>
            <w:tcW w:w="898" w:type="dxa"/>
            <w:noWrap/>
            <w:hideMark/>
          </w:tcPr>
          <w:p w14:paraId="389968B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28.8</w:t>
            </w:r>
          </w:p>
        </w:tc>
        <w:tc>
          <w:tcPr>
            <w:tcW w:w="897" w:type="dxa"/>
            <w:noWrap/>
            <w:hideMark/>
          </w:tcPr>
          <w:p w14:paraId="7053E9D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5E3F768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898" w:type="dxa"/>
            <w:noWrap/>
            <w:hideMark/>
          </w:tcPr>
          <w:p w14:paraId="43B348E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19.7</w:t>
            </w:r>
          </w:p>
        </w:tc>
        <w:tc>
          <w:tcPr>
            <w:tcW w:w="898" w:type="dxa"/>
            <w:noWrap/>
            <w:hideMark/>
          </w:tcPr>
          <w:p w14:paraId="5000854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26.6</w:t>
            </w:r>
          </w:p>
        </w:tc>
        <w:tc>
          <w:tcPr>
            <w:tcW w:w="897" w:type="dxa"/>
            <w:noWrap/>
            <w:hideMark/>
          </w:tcPr>
          <w:p w14:paraId="3F06F4C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31.7</w:t>
            </w:r>
          </w:p>
        </w:tc>
        <w:tc>
          <w:tcPr>
            <w:tcW w:w="898" w:type="dxa"/>
            <w:noWrap/>
            <w:hideMark/>
          </w:tcPr>
          <w:p w14:paraId="08EA32C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32.0</w:t>
            </w:r>
          </w:p>
        </w:tc>
        <w:tc>
          <w:tcPr>
            <w:tcW w:w="898" w:type="dxa"/>
            <w:noWrap/>
            <w:hideMark/>
          </w:tcPr>
          <w:p w14:paraId="1BAB52D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31.5</w:t>
            </w:r>
          </w:p>
        </w:tc>
        <w:tc>
          <w:tcPr>
            <w:tcW w:w="898" w:type="dxa"/>
            <w:noWrap/>
            <w:hideMark/>
          </w:tcPr>
          <w:p w14:paraId="1694D0D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24.0</w:t>
            </w:r>
          </w:p>
        </w:tc>
        <w:tc>
          <w:tcPr>
            <w:tcW w:w="1701" w:type="dxa"/>
            <w:noWrap/>
            <w:hideMark/>
          </w:tcPr>
          <w:p w14:paraId="661C11A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29.4</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5DDD4BAB" w14:textId="192586CF"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23.8</w:t>
            </w:r>
          </w:p>
        </w:tc>
        <w:tc>
          <w:tcPr>
            <w:tcW w:w="1701" w:type="dxa"/>
            <w:noWrap/>
            <w:hideMark/>
          </w:tcPr>
          <w:p w14:paraId="0DACB478" w14:textId="48019C33"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35940EC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1169B519"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3FEC3C3D"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LN137</w:t>
            </w:r>
          </w:p>
        </w:tc>
        <w:tc>
          <w:tcPr>
            <w:tcW w:w="1301" w:type="dxa"/>
            <w:noWrap/>
            <w:hideMark/>
          </w:tcPr>
          <w:p w14:paraId="64CFCF6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507948</w:t>
            </w:r>
          </w:p>
        </w:tc>
        <w:tc>
          <w:tcPr>
            <w:tcW w:w="1302" w:type="dxa"/>
            <w:noWrap/>
            <w:hideMark/>
          </w:tcPr>
          <w:p w14:paraId="13542A5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222337</w:t>
            </w:r>
          </w:p>
        </w:tc>
        <w:tc>
          <w:tcPr>
            <w:tcW w:w="897" w:type="dxa"/>
            <w:noWrap/>
            <w:hideMark/>
          </w:tcPr>
          <w:p w14:paraId="1EE9EF0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33.1</w:t>
            </w:r>
          </w:p>
        </w:tc>
        <w:tc>
          <w:tcPr>
            <w:tcW w:w="898" w:type="dxa"/>
            <w:noWrap/>
            <w:hideMark/>
          </w:tcPr>
          <w:p w14:paraId="0F82BC3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36.2</w:t>
            </w:r>
          </w:p>
        </w:tc>
        <w:tc>
          <w:tcPr>
            <w:tcW w:w="898" w:type="dxa"/>
            <w:noWrap/>
            <w:hideMark/>
          </w:tcPr>
          <w:p w14:paraId="257ACB4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29.0</w:t>
            </w:r>
          </w:p>
        </w:tc>
        <w:tc>
          <w:tcPr>
            <w:tcW w:w="898" w:type="dxa"/>
            <w:noWrap/>
            <w:hideMark/>
          </w:tcPr>
          <w:p w14:paraId="72D4C84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34.8</w:t>
            </w:r>
          </w:p>
        </w:tc>
        <w:tc>
          <w:tcPr>
            <w:tcW w:w="897" w:type="dxa"/>
            <w:noWrap/>
            <w:hideMark/>
          </w:tcPr>
          <w:p w14:paraId="6813CD5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31.2</w:t>
            </w:r>
          </w:p>
        </w:tc>
        <w:tc>
          <w:tcPr>
            <w:tcW w:w="898" w:type="dxa"/>
            <w:noWrap/>
            <w:hideMark/>
          </w:tcPr>
          <w:p w14:paraId="5ABA61F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26.8</w:t>
            </w:r>
          </w:p>
        </w:tc>
        <w:tc>
          <w:tcPr>
            <w:tcW w:w="898" w:type="dxa"/>
            <w:noWrap/>
            <w:hideMark/>
          </w:tcPr>
          <w:p w14:paraId="3B4C4FB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19.3</w:t>
            </w:r>
          </w:p>
        </w:tc>
        <w:tc>
          <w:tcPr>
            <w:tcW w:w="898" w:type="dxa"/>
            <w:noWrap/>
            <w:hideMark/>
          </w:tcPr>
          <w:p w14:paraId="799BE2C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26.3</w:t>
            </w:r>
          </w:p>
        </w:tc>
        <w:tc>
          <w:tcPr>
            <w:tcW w:w="897" w:type="dxa"/>
            <w:noWrap/>
            <w:hideMark/>
          </w:tcPr>
          <w:p w14:paraId="6C587D7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30.3</w:t>
            </w:r>
          </w:p>
        </w:tc>
        <w:tc>
          <w:tcPr>
            <w:tcW w:w="898" w:type="dxa"/>
            <w:noWrap/>
            <w:hideMark/>
          </w:tcPr>
          <w:p w14:paraId="19D2BBB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29.6</w:t>
            </w:r>
          </w:p>
        </w:tc>
        <w:tc>
          <w:tcPr>
            <w:tcW w:w="898" w:type="dxa"/>
            <w:noWrap/>
            <w:hideMark/>
          </w:tcPr>
          <w:p w14:paraId="447821D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30.3</w:t>
            </w:r>
          </w:p>
        </w:tc>
        <w:tc>
          <w:tcPr>
            <w:tcW w:w="898" w:type="dxa"/>
            <w:noWrap/>
            <w:hideMark/>
          </w:tcPr>
          <w:p w14:paraId="4FB6FE1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21.7</w:t>
            </w:r>
          </w:p>
        </w:tc>
        <w:tc>
          <w:tcPr>
            <w:tcW w:w="1701" w:type="dxa"/>
            <w:noWrap/>
            <w:hideMark/>
          </w:tcPr>
          <w:p w14:paraId="3A3E68A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29.0</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0742E17C" w14:textId="4FB171D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23.5</w:t>
            </w:r>
          </w:p>
        </w:tc>
        <w:tc>
          <w:tcPr>
            <w:tcW w:w="1701" w:type="dxa"/>
            <w:noWrap/>
            <w:hideMark/>
          </w:tcPr>
          <w:p w14:paraId="2BD118B5" w14:textId="00D220B4"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0FAD963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79E1E1B5"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F553B21"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LN138</w:t>
            </w:r>
          </w:p>
        </w:tc>
        <w:tc>
          <w:tcPr>
            <w:tcW w:w="1301" w:type="dxa"/>
            <w:noWrap/>
            <w:hideMark/>
          </w:tcPr>
          <w:p w14:paraId="23CA199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508021</w:t>
            </w:r>
          </w:p>
        </w:tc>
        <w:tc>
          <w:tcPr>
            <w:tcW w:w="1302" w:type="dxa"/>
            <w:noWrap/>
            <w:hideMark/>
          </w:tcPr>
          <w:p w14:paraId="1B43621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222248</w:t>
            </w:r>
          </w:p>
        </w:tc>
        <w:tc>
          <w:tcPr>
            <w:tcW w:w="897" w:type="dxa"/>
            <w:noWrap/>
            <w:hideMark/>
          </w:tcPr>
          <w:p w14:paraId="031799E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35.4</w:t>
            </w:r>
          </w:p>
        </w:tc>
        <w:tc>
          <w:tcPr>
            <w:tcW w:w="898" w:type="dxa"/>
            <w:noWrap/>
            <w:hideMark/>
          </w:tcPr>
          <w:p w14:paraId="3B76E7B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39.1</w:t>
            </w:r>
          </w:p>
        </w:tc>
        <w:tc>
          <w:tcPr>
            <w:tcW w:w="898" w:type="dxa"/>
            <w:noWrap/>
            <w:hideMark/>
          </w:tcPr>
          <w:p w14:paraId="5BA419F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32.8</w:t>
            </w:r>
          </w:p>
        </w:tc>
        <w:tc>
          <w:tcPr>
            <w:tcW w:w="898" w:type="dxa"/>
            <w:noWrap/>
            <w:hideMark/>
          </w:tcPr>
          <w:p w14:paraId="418427D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41.5</w:t>
            </w:r>
          </w:p>
        </w:tc>
        <w:tc>
          <w:tcPr>
            <w:tcW w:w="897" w:type="dxa"/>
            <w:noWrap/>
            <w:hideMark/>
          </w:tcPr>
          <w:p w14:paraId="05F83AA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35.6</w:t>
            </w:r>
          </w:p>
        </w:tc>
        <w:tc>
          <w:tcPr>
            <w:tcW w:w="898" w:type="dxa"/>
            <w:noWrap/>
            <w:hideMark/>
          </w:tcPr>
          <w:p w14:paraId="1EEF7F6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33.5</w:t>
            </w:r>
          </w:p>
        </w:tc>
        <w:tc>
          <w:tcPr>
            <w:tcW w:w="898" w:type="dxa"/>
            <w:noWrap/>
            <w:hideMark/>
          </w:tcPr>
          <w:p w14:paraId="64F643C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22.0</w:t>
            </w:r>
          </w:p>
        </w:tc>
        <w:tc>
          <w:tcPr>
            <w:tcW w:w="898" w:type="dxa"/>
            <w:noWrap/>
            <w:hideMark/>
          </w:tcPr>
          <w:p w14:paraId="5692916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29.7</w:t>
            </w:r>
          </w:p>
        </w:tc>
        <w:tc>
          <w:tcPr>
            <w:tcW w:w="897" w:type="dxa"/>
            <w:noWrap/>
            <w:hideMark/>
          </w:tcPr>
          <w:p w14:paraId="4FE0855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35.6</w:t>
            </w:r>
          </w:p>
        </w:tc>
        <w:tc>
          <w:tcPr>
            <w:tcW w:w="898" w:type="dxa"/>
            <w:noWrap/>
            <w:hideMark/>
          </w:tcPr>
          <w:p w14:paraId="7368368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34.5</w:t>
            </w:r>
          </w:p>
        </w:tc>
        <w:tc>
          <w:tcPr>
            <w:tcW w:w="898" w:type="dxa"/>
            <w:noWrap/>
            <w:hideMark/>
          </w:tcPr>
          <w:p w14:paraId="0001477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32.9</w:t>
            </w:r>
          </w:p>
        </w:tc>
        <w:tc>
          <w:tcPr>
            <w:tcW w:w="898" w:type="dxa"/>
            <w:noWrap/>
            <w:hideMark/>
          </w:tcPr>
          <w:p w14:paraId="4C1F797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25.2</w:t>
            </w:r>
          </w:p>
        </w:tc>
        <w:tc>
          <w:tcPr>
            <w:tcW w:w="1701" w:type="dxa"/>
            <w:noWrap/>
            <w:hideMark/>
          </w:tcPr>
          <w:p w14:paraId="6E83D73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33.2</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52E56DBE" w14:textId="6569193F"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26.9</w:t>
            </w:r>
          </w:p>
        </w:tc>
        <w:tc>
          <w:tcPr>
            <w:tcW w:w="1701" w:type="dxa"/>
            <w:noWrap/>
            <w:hideMark/>
          </w:tcPr>
          <w:p w14:paraId="46AFF48E" w14:textId="183D5A82"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6745BFF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08134037"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699CD66F"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LN139</w:t>
            </w:r>
          </w:p>
        </w:tc>
        <w:tc>
          <w:tcPr>
            <w:tcW w:w="1301" w:type="dxa"/>
            <w:noWrap/>
            <w:hideMark/>
          </w:tcPr>
          <w:p w14:paraId="40DB5FE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508270</w:t>
            </w:r>
          </w:p>
        </w:tc>
        <w:tc>
          <w:tcPr>
            <w:tcW w:w="1302" w:type="dxa"/>
            <w:noWrap/>
            <w:hideMark/>
          </w:tcPr>
          <w:p w14:paraId="3AFBEDC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221939</w:t>
            </w:r>
          </w:p>
        </w:tc>
        <w:tc>
          <w:tcPr>
            <w:tcW w:w="897" w:type="dxa"/>
            <w:noWrap/>
            <w:hideMark/>
          </w:tcPr>
          <w:p w14:paraId="6DDCB2B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39.5</w:t>
            </w:r>
          </w:p>
        </w:tc>
        <w:tc>
          <w:tcPr>
            <w:tcW w:w="898" w:type="dxa"/>
            <w:noWrap/>
            <w:hideMark/>
          </w:tcPr>
          <w:p w14:paraId="46C2149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40.1</w:t>
            </w:r>
          </w:p>
        </w:tc>
        <w:tc>
          <w:tcPr>
            <w:tcW w:w="898" w:type="dxa"/>
            <w:noWrap/>
            <w:hideMark/>
          </w:tcPr>
          <w:p w14:paraId="1E9DB2F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36.0</w:t>
            </w:r>
          </w:p>
        </w:tc>
        <w:tc>
          <w:tcPr>
            <w:tcW w:w="898" w:type="dxa"/>
            <w:noWrap/>
            <w:hideMark/>
          </w:tcPr>
          <w:p w14:paraId="22E75EB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45.1</w:t>
            </w:r>
          </w:p>
        </w:tc>
        <w:tc>
          <w:tcPr>
            <w:tcW w:w="897" w:type="dxa"/>
            <w:noWrap/>
            <w:hideMark/>
          </w:tcPr>
          <w:p w14:paraId="212A243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41.7</w:t>
            </w:r>
          </w:p>
        </w:tc>
        <w:tc>
          <w:tcPr>
            <w:tcW w:w="898" w:type="dxa"/>
            <w:noWrap/>
            <w:hideMark/>
          </w:tcPr>
          <w:p w14:paraId="68BB5A1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38.3</w:t>
            </w:r>
          </w:p>
        </w:tc>
        <w:tc>
          <w:tcPr>
            <w:tcW w:w="898" w:type="dxa"/>
            <w:noWrap/>
            <w:hideMark/>
          </w:tcPr>
          <w:p w14:paraId="767C32F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26.2</w:t>
            </w:r>
          </w:p>
        </w:tc>
        <w:tc>
          <w:tcPr>
            <w:tcW w:w="898" w:type="dxa"/>
            <w:noWrap/>
            <w:hideMark/>
          </w:tcPr>
          <w:p w14:paraId="15BB3AC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35.2</w:t>
            </w:r>
          </w:p>
        </w:tc>
        <w:tc>
          <w:tcPr>
            <w:tcW w:w="897" w:type="dxa"/>
            <w:noWrap/>
            <w:hideMark/>
          </w:tcPr>
          <w:p w14:paraId="4ACB3F4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37.0</w:t>
            </w:r>
          </w:p>
        </w:tc>
        <w:tc>
          <w:tcPr>
            <w:tcW w:w="898" w:type="dxa"/>
            <w:noWrap/>
            <w:hideMark/>
          </w:tcPr>
          <w:p w14:paraId="7248911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36.9</w:t>
            </w:r>
          </w:p>
        </w:tc>
        <w:tc>
          <w:tcPr>
            <w:tcW w:w="898" w:type="dxa"/>
            <w:noWrap/>
            <w:hideMark/>
          </w:tcPr>
          <w:p w14:paraId="64F20B1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33.7</w:t>
            </w:r>
          </w:p>
        </w:tc>
        <w:tc>
          <w:tcPr>
            <w:tcW w:w="898" w:type="dxa"/>
            <w:noWrap/>
            <w:hideMark/>
          </w:tcPr>
          <w:p w14:paraId="349F9FE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28.3</w:t>
            </w:r>
          </w:p>
        </w:tc>
        <w:tc>
          <w:tcPr>
            <w:tcW w:w="1701" w:type="dxa"/>
            <w:noWrap/>
            <w:hideMark/>
          </w:tcPr>
          <w:p w14:paraId="6AC6767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36.5</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5ABBEF13" w14:textId="0BFA856B"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29.6</w:t>
            </w:r>
          </w:p>
        </w:tc>
        <w:tc>
          <w:tcPr>
            <w:tcW w:w="1701" w:type="dxa"/>
            <w:noWrap/>
            <w:hideMark/>
          </w:tcPr>
          <w:p w14:paraId="76CF9420" w14:textId="04C5DACA"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147282D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1DF1CC4B"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65932EFB"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LN140</w:t>
            </w:r>
          </w:p>
        </w:tc>
        <w:tc>
          <w:tcPr>
            <w:tcW w:w="1301" w:type="dxa"/>
            <w:noWrap/>
            <w:hideMark/>
          </w:tcPr>
          <w:p w14:paraId="5A7E4B7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508279</w:t>
            </w:r>
          </w:p>
        </w:tc>
        <w:tc>
          <w:tcPr>
            <w:tcW w:w="1302" w:type="dxa"/>
            <w:noWrap/>
            <w:hideMark/>
          </w:tcPr>
          <w:p w14:paraId="3A211C5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221903</w:t>
            </w:r>
          </w:p>
        </w:tc>
        <w:tc>
          <w:tcPr>
            <w:tcW w:w="897" w:type="dxa"/>
            <w:noWrap/>
            <w:hideMark/>
          </w:tcPr>
          <w:p w14:paraId="2349443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43.3</w:t>
            </w:r>
          </w:p>
        </w:tc>
        <w:tc>
          <w:tcPr>
            <w:tcW w:w="898" w:type="dxa"/>
            <w:noWrap/>
            <w:hideMark/>
          </w:tcPr>
          <w:p w14:paraId="4CC9FF0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40.4</w:t>
            </w:r>
          </w:p>
        </w:tc>
        <w:tc>
          <w:tcPr>
            <w:tcW w:w="898" w:type="dxa"/>
            <w:noWrap/>
            <w:hideMark/>
          </w:tcPr>
          <w:p w14:paraId="7C4A0A6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32.0</w:t>
            </w:r>
          </w:p>
        </w:tc>
        <w:tc>
          <w:tcPr>
            <w:tcW w:w="898" w:type="dxa"/>
            <w:noWrap/>
            <w:hideMark/>
          </w:tcPr>
          <w:p w14:paraId="3F7E279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37.4</w:t>
            </w:r>
          </w:p>
        </w:tc>
        <w:tc>
          <w:tcPr>
            <w:tcW w:w="897" w:type="dxa"/>
            <w:noWrap/>
            <w:hideMark/>
          </w:tcPr>
          <w:p w14:paraId="65C10C8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29.7</w:t>
            </w:r>
          </w:p>
        </w:tc>
        <w:tc>
          <w:tcPr>
            <w:tcW w:w="898" w:type="dxa"/>
            <w:noWrap/>
            <w:hideMark/>
          </w:tcPr>
          <w:p w14:paraId="3A0AF7A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31.3</w:t>
            </w:r>
          </w:p>
        </w:tc>
        <w:tc>
          <w:tcPr>
            <w:tcW w:w="898" w:type="dxa"/>
            <w:noWrap/>
            <w:hideMark/>
          </w:tcPr>
          <w:p w14:paraId="51CC971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30.4</w:t>
            </w:r>
          </w:p>
        </w:tc>
        <w:tc>
          <w:tcPr>
            <w:tcW w:w="898" w:type="dxa"/>
            <w:noWrap/>
            <w:hideMark/>
          </w:tcPr>
          <w:p w14:paraId="30CE29A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34.6</w:t>
            </w:r>
          </w:p>
        </w:tc>
        <w:tc>
          <w:tcPr>
            <w:tcW w:w="897" w:type="dxa"/>
            <w:noWrap/>
            <w:hideMark/>
          </w:tcPr>
          <w:p w14:paraId="701F9CC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36.7</w:t>
            </w:r>
          </w:p>
        </w:tc>
        <w:tc>
          <w:tcPr>
            <w:tcW w:w="898" w:type="dxa"/>
            <w:noWrap/>
            <w:hideMark/>
          </w:tcPr>
          <w:p w14:paraId="07CEDE0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36.8</w:t>
            </w:r>
          </w:p>
        </w:tc>
        <w:tc>
          <w:tcPr>
            <w:tcW w:w="898" w:type="dxa"/>
            <w:noWrap/>
            <w:hideMark/>
          </w:tcPr>
          <w:p w14:paraId="26289B12"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37.5</w:t>
            </w:r>
          </w:p>
        </w:tc>
        <w:tc>
          <w:tcPr>
            <w:tcW w:w="898" w:type="dxa"/>
            <w:noWrap/>
            <w:hideMark/>
          </w:tcPr>
          <w:p w14:paraId="7ED1C3E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35.0</w:t>
            </w:r>
          </w:p>
        </w:tc>
        <w:tc>
          <w:tcPr>
            <w:tcW w:w="1701" w:type="dxa"/>
            <w:noWrap/>
            <w:hideMark/>
          </w:tcPr>
          <w:p w14:paraId="5056326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35.4</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15D7F156" w14:textId="24DD1331"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28.7</w:t>
            </w:r>
          </w:p>
        </w:tc>
        <w:tc>
          <w:tcPr>
            <w:tcW w:w="1701" w:type="dxa"/>
            <w:noWrap/>
            <w:hideMark/>
          </w:tcPr>
          <w:p w14:paraId="18521CE7" w14:textId="356720C8"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212B874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1281FFF3"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60372BBE"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LN141</w:t>
            </w:r>
          </w:p>
        </w:tc>
        <w:tc>
          <w:tcPr>
            <w:tcW w:w="1301" w:type="dxa"/>
            <w:noWrap/>
            <w:hideMark/>
          </w:tcPr>
          <w:p w14:paraId="3F95F15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508450</w:t>
            </w:r>
          </w:p>
        </w:tc>
        <w:tc>
          <w:tcPr>
            <w:tcW w:w="1302" w:type="dxa"/>
            <w:noWrap/>
            <w:hideMark/>
          </w:tcPr>
          <w:p w14:paraId="76585DD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221790</w:t>
            </w:r>
          </w:p>
        </w:tc>
        <w:tc>
          <w:tcPr>
            <w:tcW w:w="897" w:type="dxa"/>
            <w:noWrap/>
            <w:hideMark/>
          </w:tcPr>
          <w:p w14:paraId="3715B72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38.3</w:t>
            </w:r>
          </w:p>
        </w:tc>
        <w:tc>
          <w:tcPr>
            <w:tcW w:w="898" w:type="dxa"/>
            <w:noWrap/>
            <w:hideMark/>
          </w:tcPr>
          <w:p w14:paraId="57206BA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36.4</w:t>
            </w:r>
          </w:p>
        </w:tc>
        <w:tc>
          <w:tcPr>
            <w:tcW w:w="898" w:type="dxa"/>
            <w:noWrap/>
            <w:hideMark/>
          </w:tcPr>
          <w:p w14:paraId="11CE8B4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24.6</w:t>
            </w:r>
          </w:p>
        </w:tc>
        <w:tc>
          <w:tcPr>
            <w:tcW w:w="898" w:type="dxa"/>
            <w:noWrap/>
            <w:hideMark/>
          </w:tcPr>
          <w:p w14:paraId="3BC22A0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27.4</w:t>
            </w:r>
          </w:p>
        </w:tc>
        <w:tc>
          <w:tcPr>
            <w:tcW w:w="897" w:type="dxa"/>
            <w:noWrap/>
            <w:hideMark/>
          </w:tcPr>
          <w:p w14:paraId="22D3962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21.4</w:t>
            </w:r>
          </w:p>
        </w:tc>
        <w:tc>
          <w:tcPr>
            <w:tcW w:w="898" w:type="dxa"/>
            <w:noWrap/>
            <w:hideMark/>
          </w:tcPr>
          <w:p w14:paraId="2A342BD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21.2</w:t>
            </w:r>
          </w:p>
        </w:tc>
        <w:tc>
          <w:tcPr>
            <w:tcW w:w="898" w:type="dxa"/>
            <w:noWrap/>
            <w:hideMark/>
          </w:tcPr>
          <w:p w14:paraId="2E8195A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19.1</w:t>
            </w:r>
          </w:p>
        </w:tc>
        <w:tc>
          <w:tcPr>
            <w:tcW w:w="898" w:type="dxa"/>
            <w:noWrap/>
            <w:hideMark/>
          </w:tcPr>
          <w:p w14:paraId="3C568E9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24.3</w:t>
            </w:r>
          </w:p>
        </w:tc>
        <w:tc>
          <w:tcPr>
            <w:tcW w:w="897" w:type="dxa"/>
            <w:noWrap/>
            <w:hideMark/>
          </w:tcPr>
          <w:p w14:paraId="5FA8304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27.6</w:t>
            </w:r>
          </w:p>
        </w:tc>
        <w:tc>
          <w:tcPr>
            <w:tcW w:w="898" w:type="dxa"/>
            <w:noWrap/>
            <w:hideMark/>
          </w:tcPr>
          <w:p w14:paraId="525131A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30.1</w:t>
            </w:r>
          </w:p>
        </w:tc>
        <w:tc>
          <w:tcPr>
            <w:tcW w:w="898" w:type="dxa"/>
            <w:noWrap/>
            <w:hideMark/>
          </w:tcPr>
          <w:p w14:paraId="0FEB3C1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27.5</w:t>
            </w:r>
          </w:p>
        </w:tc>
        <w:tc>
          <w:tcPr>
            <w:tcW w:w="898" w:type="dxa"/>
            <w:noWrap/>
            <w:hideMark/>
          </w:tcPr>
          <w:p w14:paraId="4E6D4FC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1701" w:type="dxa"/>
            <w:noWrap/>
            <w:hideMark/>
          </w:tcPr>
          <w:p w14:paraId="529AE7E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27.1</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1BBE6102" w14:textId="503616EA"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21.9</w:t>
            </w:r>
          </w:p>
        </w:tc>
        <w:tc>
          <w:tcPr>
            <w:tcW w:w="1701" w:type="dxa"/>
            <w:noWrap/>
            <w:hideMark/>
          </w:tcPr>
          <w:p w14:paraId="719C3B07" w14:textId="50616CFD"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1191695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1DB49B54"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2044D79C"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LN142</w:t>
            </w:r>
          </w:p>
        </w:tc>
        <w:tc>
          <w:tcPr>
            <w:tcW w:w="1301" w:type="dxa"/>
            <w:noWrap/>
            <w:hideMark/>
          </w:tcPr>
          <w:p w14:paraId="0C10365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508751</w:t>
            </w:r>
          </w:p>
        </w:tc>
        <w:tc>
          <w:tcPr>
            <w:tcW w:w="1302" w:type="dxa"/>
            <w:noWrap/>
            <w:hideMark/>
          </w:tcPr>
          <w:p w14:paraId="65018A0F"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221714</w:t>
            </w:r>
          </w:p>
        </w:tc>
        <w:tc>
          <w:tcPr>
            <w:tcW w:w="897" w:type="dxa"/>
            <w:noWrap/>
            <w:hideMark/>
          </w:tcPr>
          <w:p w14:paraId="071A553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39.9</w:t>
            </w:r>
          </w:p>
        </w:tc>
        <w:tc>
          <w:tcPr>
            <w:tcW w:w="898" w:type="dxa"/>
            <w:noWrap/>
            <w:hideMark/>
          </w:tcPr>
          <w:p w14:paraId="1843EAD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40.1</w:t>
            </w:r>
          </w:p>
        </w:tc>
        <w:tc>
          <w:tcPr>
            <w:tcW w:w="898" w:type="dxa"/>
            <w:noWrap/>
            <w:hideMark/>
          </w:tcPr>
          <w:p w14:paraId="0093DA2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33.0</w:t>
            </w:r>
          </w:p>
        </w:tc>
        <w:tc>
          <w:tcPr>
            <w:tcW w:w="898" w:type="dxa"/>
            <w:noWrap/>
            <w:hideMark/>
          </w:tcPr>
          <w:p w14:paraId="43249A3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35.8</w:t>
            </w:r>
          </w:p>
        </w:tc>
        <w:tc>
          <w:tcPr>
            <w:tcW w:w="897" w:type="dxa"/>
            <w:noWrap/>
            <w:hideMark/>
          </w:tcPr>
          <w:p w14:paraId="6E3C91C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28.8</w:t>
            </w:r>
          </w:p>
        </w:tc>
        <w:tc>
          <w:tcPr>
            <w:tcW w:w="898" w:type="dxa"/>
            <w:noWrap/>
            <w:hideMark/>
          </w:tcPr>
          <w:p w14:paraId="24B1A99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31.6</w:t>
            </w:r>
          </w:p>
        </w:tc>
        <w:tc>
          <w:tcPr>
            <w:tcW w:w="898" w:type="dxa"/>
            <w:noWrap/>
            <w:hideMark/>
          </w:tcPr>
          <w:p w14:paraId="4EC4743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27.9</w:t>
            </w:r>
          </w:p>
        </w:tc>
        <w:tc>
          <w:tcPr>
            <w:tcW w:w="898" w:type="dxa"/>
            <w:noWrap/>
            <w:hideMark/>
          </w:tcPr>
          <w:p w14:paraId="61AAC10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31.5</w:t>
            </w:r>
          </w:p>
        </w:tc>
        <w:tc>
          <w:tcPr>
            <w:tcW w:w="897" w:type="dxa"/>
            <w:noWrap/>
            <w:hideMark/>
          </w:tcPr>
          <w:p w14:paraId="6EBB6CE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38.5</w:t>
            </w:r>
          </w:p>
        </w:tc>
        <w:tc>
          <w:tcPr>
            <w:tcW w:w="898" w:type="dxa"/>
            <w:noWrap/>
            <w:hideMark/>
          </w:tcPr>
          <w:p w14:paraId="274E9BF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38.6</w:t>
            </w:r>
          </w:p>
        </w:tc>
        <w:tc>
          <w:tcPr>
            <w:tcW w:w="898" w:type="dxa"/>
            <w:noWrap/>
            <w:hideMark/>
          </w:tcPr>
          <w:p w14:paraId="0DC1FA85"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34.1</w:t>
            </w:r>
          </w:p>
        </w:tc>
        <w:tc>
          <w:tcPr>
            <w:tcW w:w="898" w:type="dxa"/>
            <w:noWrap/>
            <w:hideMark/>
          </w:tcPr>
          <w:p w14:paraId="65B48519"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31.0</w:t>
            </w:r>
          </w:p>
        </w:tc>
        <w:tc>
          <w:tcPr>
            <w:tcW w:w="1701" w:type="dxa"/>
            <w:noWrap/>
            <w:hideMark/>
          </w:tcPr>
          <w:p w14:paraId="5963068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34.2</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46FEE301" w14:textId="461A0039"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27.7</w:t>
            </w:r>
          </w:p>
        </w:tc>
        <w:tc>
          <w:tcPr>
            <w:tcW w:w="1701" w:type="dxa"/>
            <w:noWrap/>
            <w:hideMark/>
          </w:tcPr>
          <w:p w14:paraId="3B577568" w14:textId="449EFD4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253FDAA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r w:rsidR="00CF0833" w:rsidRPr="00DA0CE0" w14:paraId="335A2A92" w14:textId="77777777" w:rsidTr="00E24956">
        <w:trPr>
          <w:trHeight w:val="680"/>
        </w:trPr>
        <w:tc>
          <w:tcPr>
            <w:cnfStyle w:val="001000000000" w:firstRow="0" w:lastRow="0" w:firstColumn="1" w:lastColumn="0" w:oddVBand="0" w:evenVBand="0" w:oddHBand="0" w:evenHBand="0" w:firstRowFirstColumn="0" w:firstRowLastColumn="0" w:lastRowFirstColumn="0" w:lastRowLastColumn="0"/>
            <w:tcW w:w="794" w:type="dxa"/>
            <w:noWrap/>
            <w:hideMark/>
          </w:tcPr>
          <w:p w14:paraId="34B7AAC0" w14:textId="77777777" w:rsidR="00CF0833" w:rsidRPr="00DA0CE0" w:rsidRDefault="00CF0833" w:rsidP="00CF0833">
            <w:pPr>
              <w:rPr>
                <w:rFonts w:eastAsia="Times New Roman" w:cs="Arial"/>
                <w:color w:val="000000"/>
                <w:sz w:val="20"/>
              </w:rPr>
            </w:pPr>
            <w:r w:rsidRPr="00DA0CE0">
              <w:rPr>
                <w:rFonts w:eastAsia="Times New Roman" w:cs="Arial"/>
                <w:color w:val="000000"/>
                <w:sz w:val="20"/>
              </w:rPr>
              <w:t>LN143</w:t>
            </w:r>
          </w:p>
        </w:tc>
        <w:tc>
          <w:tcPr>
            <w:tcW w:w="1301" w:type="dxa"/>
            <w:noWrap/>
            <w:hideMark/>
          </w:tcPr>
          <w:p w14:paraId="051E5B4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504993</w:t>
            </w:r>
          </w:p>
        </w:tc>
        <w:tc>
          <w:tcPr>
            <w:tcW w:w="1302" w:type="dxa"/>
            <w:noWrap/>
            <w:hideMark/>
          </w:tcPr>
          <w:p w14:paraId="78A13A63"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222790</w:t>
            </w:r>
          </w:p>
        </w:tc>
        <w:tc>
          <w:tcPr>
            <w:tcW w:w="897" w:type="dxa"/>
            <w:noWrap/>
            <w:hideMark/>
          </w:tcPr>
          <w:p w14:paraId="5C49E89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c>
          <w:tcPr>
            <w:tcW w:w="898" w:type="dxa"/>
            <w:noWrap/>
            <w:hideMark/>
          </w:tcPr>
          <w:p w14:paraId="1A6DCA98"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898" w:type="dxa"/>
            <w:noWrap/>
            <w:hideMark/>
          </w:tcPr>
          <w:p w14:paraId="0101F0DB"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898" w:type="dxa"/>
            <w:noWrap/>
            <w:hideMark/>
          </w:tcPr>
          <w:p w14:paraId="4281A78C"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897" w:type="dxa"/>
            <w:noWrap/>
            <w:hideMark/>
          </w:tcPr>
          <w:p w14:paraId="0305833A"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898" w:type="dxa"/>
            <w:noWrap/>
            <w:hideMark/>
          </w:tcPr>
          <w:p w14:paraId="0587ED17"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898" w:type="dxa"/>
            <w:noWrap/>
            <w:hideMark/>
          </w:tcPr>
          <w:p w14:paraId="4A9F347E"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c>
          <w:tcPr>
            <w:tcW w:w="898" w:type="dxa"/>
            <w:noWrap/>
            <w:hideMark/>
          </w:tcPr>
          <w:p w14:paraId="58ADABE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29.6</w:t>
            </w:r>
          </w:p>
        </w:tc>
        <w:tc>
          <w:tcPr>
            <w:tcW w:w="897" w:type="dxa"/>
            <w:noWrap/>
            <w:hideMark/>
          </w:tcPr>
          <w:p w14:paraId="19A82A7D"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38.1</w:t>
            </w:r>
          </w:p>
        </w:tc>
        <w:tc>
          <w:tcPr>
            <w:tcW w:w="898" w:type="dxa"/>
            <w:noWrap/>
            <w:hideMark/>
          </w:tcPr>
          <w:p w14:paraId="6372BD06"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35.8</w:t>
            </w:r>
          </w:p>
        </w:tc>
        <w:tc>
          <w:tcPr>
            <w:tcW w:w="898" w:type="dxa"/>
            <w:noWrap/>
            <w:hideMark/>
          </w:tcPr>
          <w:p w14:paraId="43CA713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34.9</w:t>
            </w:r>
          </w:p>
        </w:tc>
        <w:tc>
          <w:tcPr>
            <w:tcW w:w="898" w:type="dxa"/>
            <w:noWrap/>
            <w:hideMark/>
          </w:tcPr>
          <w:p w14:paraId="48650864"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27.5</w:t>
            </w:r>
          </w:p>
        </w:tc>
        <w:tc>
          <w:tcPr>
            <w:tcW w:w="1701" w:type="dxa"/>
            <w:noWrap/>
            <w:hideMark/>
          </w:tcPr>
          <w:p w14:paraId="66FFC8E1"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A0CE0">
              <w:rPr>
                <w:rFonts w:eastAsia="Times New Roman" w:cs="Arial"/>
                <w:color w:val="000000"/>
                <w:sz w:val="20"/>
              </w:rPr>
              <w:t>33.2</w:t>
            </w:r>
          </w:p>
        </w:tc>
        <w:tc>
          <w:tcPr>
            <w:tcW w:w="1701" w:type="dxa"/>
            <w:tcBorders>
              <w:top w:val="nil"/>
              <w:left w:val="single" w:sz="4" w:space="0" w:color="auto"/>
              <w:bottom w:val="single" w:sz="4" w:space="0" w:color="auto"/>
              <w:right w:val="single" w:sz="4" w:space="0" w:color="auto"/>
            </w:tcBorders>
            <w:shd w:val="clear" w:color="000000" w:fill="FFFFFF"/>
            <w:noWrap/>
            <w:hideMark/>
          </w:tcPr>
          <w:p w14:paraId="7DCA56CC" w14:textId="6E87762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sz w:val="20"/>
              </w:rPr>
              <w:t>26.8</w:t>
            </w:r>
          </w:p>
        </w:tc>
        <w:tc>
          <w:tcPr>
            <w:tcW w:w="1701" w:type="dxa"/>
            <w:noWrap/>
            <w:hideMark/>
          </w:tcPr>
          <w:p w14:paraId="5670C200" w14:textId="22675EB1"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b/>
                <w:bCs/>
                <w:sz w:val="20"/>
                <w:u w:val="single"/>
              </w:rPr>
              <w:t> </w:t>
            </w:r>
          </w:p>
        </w:tc>
        <w:tc>
          <w:tcPr>
            <w:tcW w:w="3119" w:type="dxa"/>
            <w:noWrap/>
            <w:hideMark/>
          </w:tcPr>
          <w:p w14:paraId="3ECF5770" w14:textId="77777777" w:rsidR="00CF0833" w:rsidRPr="00DA0CE0" w:rsidRDefault="00CF0833" w:rsidP="00CF083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p>
        </w:tc>
      </w:tr>
    </w:tbl>
    <w:p w14:paraId="0EBCEE66" w14:textId="76EB91E1" w:rsidR="00BF713F" w:rsidRPr="00337F05" w:rsidRDefault="00BF713F" w:rsidP="00BF713F">
      <w:pPr>
        <w:spacing w:before="120" w:after="120" w:line="240" w:lineRule="auto"/>
        <w:rPr>
          <w:rFonts w:eastAsia="Arial" w:cs="Times New Roman"/>
          <w:b/>
        </w:rPr>
      </w:pPr>
    </w:p>
    <w:p w14:paraId="01127229" w14:textId="678C0925" w:rsidR="00BF713F" w:rsidRPr="00BF713F" w:rsidRDefault="00000000" w:rsidP="00337F05">
      <w:pPr>
        <w:spacing w:before="120" w:after="120" w:line="240" w:lineRule="auto"/>
        <w:ind w:left="426" w:hanging="426"/>
        <w:rPr>
          <w:rFonts w:eastAsia="Arial" w:cs="Times New Roman"/>
          <w:b/>
          <w:szCs w:val="20"/>
        </w:rPr>
      </w:pPr>
      <w:sdt>
        <w:sdtPr>
          <w:rPr>
            <w:rFonts w:eastAsia="Arial" w:cs="Times New Roman"/>
            <w:color w:val="2B579A"/>
            <w:szCs w:val="20"/>
            <w:shd w:val="clear" w:color="auto" w:fill="E6E6E6"/>
          </w:rPr>
          <w:id w:val="72944003"/>
          <w14:checkbox>
            <w14:checked w14:val="1"/>
            <w14:checkedState w14:val="2612" w14:font="MS Gothic"/>
            <w14:uncheckedState w14:val="2610" w14:font="MS Gothic"/>
          </w14:checkbox>
        </w:sdtPr>
        <w:sdtContent>
          <w:r w:rsidR="009051FF">
            <w:rPr>
              <w:rFonts w:ascii="MS Gothic" w:eastAsia="MS Gothic" w:hAnsi="MS Gothic" w:cs="Times New Roman" w:hint="eastAsia"/>
              <w:color w:val="2B579A"/>
              <w:szCs w:val="20"/>
              <w:shd w:val="clear" w:color="auto" w:fill="E6E6E6"/>
            </w:rPr>
            <w:t>☒</w:t>
          </w:r>
        </w:sdtContent>
      </w:sdt>
      <w:r w:rsidR="00337F05">
        <w:rPr>
          <w:rFonts w:eastAsia="Arial" w:cs="Times New Roman"/>
          <w:szCs w:val="20"/>
        </w:rPr>
        <w:tab/>
      </w:r>
      <w:r w:rsidR="00BF713F" w:rsidRPr="00BF713F">
        <w:rPr>
          <w:rFonts w:eastAsia="Arial" w:cs="Times New Roman"/>
          <w:b/>
          <w:bCs/>
          <w:szCs w:val="20"/>
        </w:rPr>
        <w:t>All erroneous data has been removed from the NO</w:t>
      </w:r>
      <w:r w:rsidR="00BF713F" w:rsidRPr="00BF713F">
        <w:rPr>
          <w:rFonts w:eastAsia="Arial" w:cs="Times New Roman"/>
          <w:b/>
          <w:bCs/>
          <w:szCs w:val="20"/>
          <w:vertAlign w:val="subscript"/>
        </w:rPr>
        <w:t>2</w:t>
      </w:r>
      <w:r w:rsidR="00BF713F" w:rsidRPr="00BF713F">
        <w:rPr>
          <w:rFonts w:eastAsia="Arial" w:cs="Times New Roman"/>
          <w:b/>
          <w:bCs/>
          <w:szCs w:val="20"/>
        </w:rPr>
        <w:t xml:space="preserve"> diffusion tube dataset presented in Table B.1</w:t>
      </w:r>
      <w:r w:rsidR="00BF713F" w:rsidRPr="00BF713F">
        <w:rPr>
          <w:rFonts w:eastAsia="Arial" w:cs="Times New Roman"/>
          <w:b/>
          <w:szCs w:val="20"/>
        </w:rPr>
        <w:t>.</w:t>
      </w:r>
    </w:p>
    <w:p w14:paraId="3BB23DBA" w14:textId="1633719A" w:rsidR="00BF713F" w:rsidRPr="00BF713F" w:rsidRDefault="00000000" w:rsidP="00337F05">
      <w:pPr>
        <w:spacing w:before="120" w:after="120" w:line="240" w:lineRule="auto"/>
        <w:ind w:left="426" w:hanging="426"/>
        <w:rPr>
          <w:rFonts w:eastAsia="Arial" w:cs="Times New Roman"/>
          <w:szCs w:val="20"/>
        </w:rPr>
      </w:pPr>
      <w:sdt>
        <w:sdtPr>
          <w:rPr>
            <w:rFonts w:eastAsia="Arial" w:cs="Times New Roman"/>
            <w:color w:val="2B579A"/>
            <w:szCs w:val="20"/>
            <w:shd w:val="clear" w:color="auto" w:fill="E6E6E6"/>
          </w:rPr>
          <w:id w:val="144243038"/>
          <w14:checkbox>
            <w14:checked w14:val="1"/>
            <w14:checkedState w14:val="2612" w14:font="MS Gothic"/>
            <w14:uncheckedState w14:val="2610" w14:font="MS Gothic"/>
          </w14:checkbox>
        </w:sdtPr>
        <w:sdtContent>
          <w:r w:rsidR="009051FF">
            <w:rPr>
              <w:rFonts w:ascii="MS Gothic" w:eastAsia="MS Gothic" w:hAnsi="MS Gothic" w:cs="Times New Roman" w:hint="eastAsia"/>
              <w:color w:val="2B579A"/>
              <w:szCs w:val="20"/>
              <w:shd w:val="clear" w:color="auto" w:fill="E6E6E6"/>
            </w:rPr>
            <w:t>☒</w:t>
          </w:r>
        </w:sdtContent>
      </w:sdt>
      <w:r w:rsidR="00337F05">
        <w:rPr>
          <w:rFonts w:eastAsia="Arial" w:cs="Times New Roman"/>
          <w:szCs w:val="20"/>
        </w:rPr>
        <w:tab/>
      </w:r>
      <w:r w:rsidR="00BF713F" w:rsidRPr="00BF713F">
        <w:rPr>
          <w:rFonts w:eastAsia="Arial" w:cs="Times New Roman"/>
          <w:b/>
          <w:szCs w:val="20"/>
        </w:rPr>
        <w:t xml:space="preserve">Annualisation has been conducted where data capture is &lt;75% </w:t>
      </w:r>
      <w:r w:rsidR="00337F05">
        <w:rPr>
          <w:rFonts w:eastAsia="Arial" w:cs="Times New Roman"/>
          <w:b/>
          <w:szCs w:val="20"/>
        </w:rPr>
        <w:t>and &gt;25% in line with LAQM.TG22</w:t>
      </w:r>
      <w:r w:rsidR="00BF713F" w:rsidRPr="00BF713F">
        <w:rPr>
          <w:rFonts w:eastAsia="Arial" w:cs="Times New Roman"/>
          <w:b/>
          <w:szCs w:val="20"/>
        </w:rPr>
        <w:t>.</w:t>
      </w:r>
    </w:p>
    <w:p w14:paraId="3FF6D034" w14:textId="4E84B2B6" w:rsidR="00BF713F" w:rsidRPr="00BF713F" w:rsidRDefault="00000000" w:rsidP="00337F05">
      <w:pPr>
        <w:spacing w:before="120" w:after="120" w:line="240" w:lineRule="auto"/>
        <w:ind w:left="426" w:hanging="426"/>
        <w:rPr>
          <w:rFonts w:eastAsia="Arial" w:cs="Times New Roman"/>
          <w:szCs w:val="20"/>
        </w:rPr>
      </w:pPr>
      <w:sdt>
        <w:sdtPr>
          <w:rPr>
            <w:rFonts w:eastAsia="Arial" w:cs="Times New Roman"/>
            <w:color w:val="2B579A"/>
            <w:szCs w:val="20"/>
            <w:shd w:val="clear" w:color="auto" w:fill="E6E6E6"/>
          </w:rPr>
          <w:id w:val="1445962369"/>
          <w14:checkbox>
            <w14:checked w14:val="0"/>
            <w14:checkedState w14:val="2612" w14:font="MS Gothic"/>
            <w14:uncheckedState w14:val="2610" w14:font="MS Gothic"/>
          </w14:checkbox>
        </w:sdtPr>
        <w:sdtContent>
          <w:r w:rsidR="00BF713F" w:rsidRPr="00BF713F">
            <w:rPr>
              <w:rFonts w:ascii="Segoe UI Symbol" w:eastAsia="Arial" w:hAnsi="Segoe UI Symbol" w:cs="Segoe UI Symbol"/>
              <w:color w:val="2B579A"/>
              <w:szCs w:val="20"/>
              <w:shd w:val="clear" w:color="auto" w:fill="E6E6E6"/>
            </w:rPr>
            <w:t>☐</w:t>
          </w:r>
        </w:sdtContent>
      </w:sdt>
      <w:r w:rsidR="00337F05">
        <w:rPr>
          <w:rFonts w:eastAsia="Arial" w:cs="Times New Roman"/>
          <w:szCs w:val="20"/>
        </w:rPr>
        <w:tab/>
      </w:r>
      <w:r w:rsidR="00BF713F" w:rsidRPr="00BF713F">
        <w:rPr>
          <w:rFonts w:eastAsia="Arial" w:cs="Times New Roman"/>
          <w:b/>
          <w:szCs w:val="20"/>
        </w:rPr>
        <w:t>Lo</w:t>
      </w:r>
      <w:r w:rsidR="00337F05">
        <w:rPr>
          <w:rFonts w:eastAsia="Arial" w:cs="Times New Roman"/>
          <w:b/>
          <w:szCs w:val="20"/>
        </w:rPr>
        <w:t>cal bias adjustment factor used</w:t>
      </w:r>
      <w:r w:rsidR="00BF713F" w:rsidRPr="00BF713F">
        <w:rPr>
          <w:rFonts w:eastAsia="Arial" w:cs="Times New Roman"/>
          <w:b/>
          <w:szCs w:val="20"/>
        </w:rPr>
        <w:t>.</w:t>
      </w:r>
    </w:p>
    <w:p w14:paraId="7A9E32B4" w14:textId="7FE70B5A" w:rsidR="00BF713F" w:rsidRPr="00BF713F" w:rsidRDefault="00000000" w:rsidP="00337F05">
      <w:pPr>
        <w:spacing w:before="120" w:after="120" w:line="240" w:lineRule="auto"/>
        <w:ind w:left="426" w:hanging="426"/>
        <w:rPr>
          <w:rFonts w:eastAsia="Arial" w:cs="Times New Roman"/>
          <w:szCs w:val="20"/>
        </w:rPr>
      </w:pPr>
      <w:sdt>
        <w:sdtPr>
          <w:rPr>
            <w:rFonts w:eastAsia="Arial" w:cs="Times New Roman"/>
            <w:color w:val="2B579A"/>
            <w:szCs w:val="20"/>
            <w:shd w:val="clear" w:color="auto" w:fill="E6E6E6"/>
          </w:rPr>
          <w:id w:val="1100761818"/>
          <w14:checkbox>
            <w14:checked w14:val="1"/>
            <w14:checkedState w14:val="2612" w14:font="MS Gothic"/>
            <w14:uncheckedState w14:val="2610" w14:font="MS Gothic"/>
          </w14:checkbox>
        </w:sdtPr>
        <w:sdtContent>
          <w:r w:rsidR="009051FF">
            <w:rPr>
              <w:rFonts w:ascii="MS Gothic" w:eastAsia="MS Gothic" w:hAnsi="MS Gothic" w:cs="Times New Roman" w:hint="eastAsia"/>
              <w:color w:val="2B579A"/>
              <w:szCs w:val="20"/>
              <w:shd w:val="clear" w:color="auto" w:fill="E6E6E6"/>
            </w:rPr>
            <w:t>☒</w:t>
          </w:r>
        </w:sdtContent>
      </w:sdt>
      <w:r w:rsidR="00337F05">
        <w:rPr>
          <w:rFonts w:eastAsia="Arial" w:cs="Times New Roman"/>
          <w:szCs w:val="20"/>
        </w:rPr>
        <w:tab/>
      </w:r>
      <w:r w:rsidR="00BF713F" w:rsidRPr="00BF713F">
        <w:rPr>
          <w:rFonts w:eastAsia="Arial" w:cs="Times New Roman"/>
          <w:b/>
          <w:szCs w:val="20"/>
        </w:rPr>
        <w:t xml:space="preserve">National bias adjustment </w:t>
      </w:r>
      <w:r w:rsidR="00337F05">
        <w:rPr>
          <w:rFonts w:eastAsia="Arial" w:cs="Times New Roman"/>
          <w:b/>
          <w:szCs w:val="20"/>
        </w:rPr>
        <w:t>factor used</w:t>
      </w:r>
      <w:r w:rsidR="00BF713F" w:rsidRPr="00BF713F">
        <w:rPr>
          <w:rFonts w:eastAsia="Arial" w:cs="Times New Roman"/>
          <w:b/>
          <w:szCs w:val="20"/>
        </w:rPr>
        <w:t>.</w:t>
      </w:r>
    </w:p>
    <w:p w14:paraId="220C1F19" w14:textId="16BFD81A" w:rsidR="00BF713F" w:rsidRPr="00BF713F" w:rsidRDefault="00000000" w:rsidP="00337F05">
      <w:pPr>
        <w:spacing w:before="120" w:after="120" w:line="240" w:lineRule="auto"/>
        <w:ind w:left="426" w:hanging="426"/>
        <w:rPr>
          <w:rFonts w:eastAsia="Arial" w:cs="Times New Roman"/>
          <w:b/>
          <w:szCs w:val="20"/>
        </w:rPr>
      </w:pPr>
      <w:sdt>
        <w:sdtPr>
          <w:rPr>
            <w:rFonts w:eastAsia="Arial" w:cs="Times New Roman"/>
            <w:color w:val="2B579A"/>
            <w:szCs w:val="20"/>
            <w:shd w:val="clear" w:color="auto" w:fill="E6E6E6"/>
          </w:rPr>
          <w:id w:val="1123340632"/>
          <w14:checkbox>
            <w14:checked w14:val="1"/>
            <w14:checkedState w14:val="2612" w14:font="MS Gothic"/>
            <w14:uncheckedState w14:val="2610" w14:font="MS Gothic"/>
          </w14:checkbox>
        </w:sdtPr>
        <w:sdtContent>
          <w:r w:rsidR="009051FF">
            <w:rPr>
              <w:rFonts w:ascii="MS Gothic" w:eastAsia="MS Gothic" w:hAnsi="MS Gothic" w:cs="Times New Roman" w:hint="eastAsia"/>
              <w:color w:val="2B579A"/>
              <w:szCs w:val="20"/>
              <w:shd w:val="clear" w:color="auto" w:fill="E6E6E6"/>
            </w:rPr>
            <w:t>☒</w:t>
          </w:r>
        </w:sdtContent>
      </w:sdt>
      <w:r w:rsidR="00337F05">
        <w:rPr>
          <w:rFonts w:eastAsia="Arial" w:cs="Times New Roman"/>
          <w:szCs w:val="20"/>
        </w:rPr>
        <w:tab/>
      </w:r>
      <w:r w:rsidR="00BF713F" w:rsidRPr="00BF713F">
        <w:rPr>
          <w:rFonts w:eastAsia="Arial" w:cs="Times New Roman"/>
          <w:b/>
          <w:szCs w:val="20"/>
        </w:rPr>
        <w:t>Where applicable, data has been distance corrected for releva</w:t>
      </w:r>
      <w:r w:rsidR="00337F05">
        <w:rPr>
          <w:rFonts w:eastAsia="Arial" w:cs="Times New Roman"/>
          <w:b/>
          <w:szCs w:val="20"/>
        </w:rPr>
        <w:t>nt exposure in the final column</w:t>
      </w:r>
      <w:r w:rsidR="00BF713F" w:rsidRPr="00BF713F">
        <w:rPr>
          <w:rFonts w:eastAsia="Arial" w:cs="Times New Roman"/>
          <w:b/>
          <w:szCs w:val="20"/>
        </w:rPr>
        <w:t>.</w:t>
      </w:r>
    </w:p>
    <w:p w14:paraId="4611D7BA" w14:textId="731430CD" w:rsidR="00BF713F" w:rsidRPr="00BF713F" w:rsidRDefault="00000000" w:rsidP="00337F05">
      <w:pPr>
        <w:spacing w:before="120" w:after="120" w:line="240" w:lineRule="auto"/>
        <w:ind w:left="426" w:hanging="426"/>
        <w:rPr>
          <w:rFonts w:eastAsia="Arial" w:cs="Times New Roman"/>
          <w:b/>
          <w:szCs w:val="24"/>
        </w:rPr>
      </w:pPr>
      <w:sdt>
        <w:sdtPr>
          <w:rPr>
            <w:rFonts w:eastAsia="Arial" w:cs="Times New Roman"/>
            <w:color w:val="2B579A"/>
            <w:szCs w:val="24"/>
            <w:shd w:val="clear" w:color="auto" w:fill="E6E6E6"/>
          </w:rPr>
          <w:id w:val="237992158"/>
          <w14:checkbox>
            <w14:checked w14:val="1"/>
            <w14:checkedState w14:val="2612" w14:font="MS Gothic"/>
            <w14:uncheckedState w14:val="2610" w14:font="MS Gothic"/>
          </w14:checkbox>
        </w:sdtPr>
        <w:sdtContent>
          <w:r w:rsidR="00532BED">
            <w:rPr>
              <w:rFonts w:ascii="MS Gothic" w:eastAsia="MS Gothic" w:hAnsi="MS Gothic" w:cs="Times New Roman" w:hint="eastAsia"/>
              <w:color w:val="2B579A"/>
              <w:szCs w:val="24"/>
              <w:shd w:val="clear" w:color="auto" w:fill="E6E6E6"/>
            </w:rPr>
            <w:t>☒</w:t>
          </w:r>
        </w:sdtContent>
      </w:sdt>
      <w:r w:rsidR="00337F05">
        <w:rPr>
          <w:rFonts w:eastAsia="Arial" w:cs="Times New Roman"/>
          <w:szCs w:val="24"/>
        </w:rPr>
        <w:tab/>
      </w:r>
      <w:r w:rsidR="00BF713F" w:rsidRPr="00337F05">
        <w:rPr>
          <w:rFonts w:eastAsia="Arial" w:cs="Arial"/>
          <w:b/>
        </w:rPr>
        <w:t>L</w:t>
      </w:r>
      <w:r w:rsidR="00337F05" w:rsidRPr="00337F05">
        <w:rPr>
          <w:rFonts w:eastAsia="Arial" w:cs="Arial"/>
          <w:b/>
        </w:rPr>
        <w:t>uton Council</w:t>
      </w:r>
      <w:r w:rsidR="00BF713F" w:rsidRPr="00337F05">
        <w:rPr>
          <w:rFonts w:eastAsia="Arial" w:cs="Arial"/>
          <w:b/>
        </w:rPr>
        <w:t xml:space="preserve"> </w:t>
      </w:r>
      <w:r w:rsidR="00BF713F" w:rsidRPr="00337F05">
        <w:rPr>
          <w:rFonts w:eastAsia="Arial" w:cs="Times New Roman"/>
          <w:b/>
          <w:szCs w:val="24"/>
        </w:rPr>
        <w:t xml:space="preserve">confirm </w:t>
      </w:r>
      <w:r w:rsidR="00BF713F" w:rsidRPr="00BF713F">
        <w:rPr>
          <w:rFonts w:eastAsia="Arial" w:cs="Times New Roman"/>
          <w:b/>
          <w:szCs w:val="24"/>
        </w:rPr>
        <w:t xml:space="preserve">that all </w:t>
      </w:r>
      <w:r w:rsidR="00C450A2">
        <w:rPr>
          <w:rFonts w:eastAsia="Arial" w:cs="Times New Roman"/>
          <w:b/>
          <w:szCs w:val="24"/>
        </w:rPr>
        <w:fldChar w:fldCharType="begin"/>
      </w:r>
      <w:r w:rsidR="00C450A2">
        <w:rPr>
          <w:rFonts w:eastAsia="Arial" w:cs="Times New Roman"/>
          <w:b/>
          <w:szCs w:val="24"/>
        </w:rPr>
        <w:instrText xml:space="preserve"> DOCPROPERTY  aMonitoringYear  \* MERGEFORMAT </w:instrText>
      </w:r>
      <w:r w:rsidR="00C450A2">
        <w:rPr>
          <w:rFonts w:eastAsia="Arial" w:cs="Times New Roman"/>
          <w:b/>
          <w:szCs w:val="24"/>
        </w:rPr>
        <w:fldChar w:fldCharType="separate"/>
      </w:r>
      <w:r w:rsidR="00C450A2">
        <w:rPr>
          <w:rFonts w:eastAsia="Arial" w:cs="Times New Roman"/>
          <w:b/>
          <w:szCs w:val="24"/>
        </w:rPr>
        <w:t>2023</w:t>
      </w:r>
      <w:r w:rsidR="00C450A2">
        <w:rPr>
          <w:rFonts w:eastAsia="Arial" w:cs="Times New Roman"/>
          <w:b/>
          <w:szCs w:val="24"/>
        </w:rPr>
        <w:fldChar w:fldCharType="end"/>
      </w:r>
      <w:r w:rsidR="00BF713F" w:rsidRPr="00BF713F">
        <w:rPr>
          <w:rFonts w:eastAsia="Arial" w:cs="Times New Roman"/>
          <w:b/>
          <w:szCs w:val="24"/>
        </w:rPr>
        <w:t xml:space="preserve"> diffusion tube data has been uploaded to the Diffusion Tube Data Entry System.</w:t>
      </w:r>
    </w:p>
    <w:p w14:paraId="1027CB07" w14:textId="77777777" w:rsidR="00337F05" w:rsidRDefault="00337F05" w:rsidP="00BF713F">
      <w:pPr>
        <w:spacing w:before="120" w:after="120" w:line="240" w:lineRule="auto"/>
        <w:rPr>
          <w:rFonts w:eastAsia="Arial" w:cs="Times New Roman"/>
          <w:b/>
        </w:rPr>
      </w:pPr>
    </w:p>
    <w:p w14:paraId="358DC5A6" w14:textId="68C607D8" w:rsidR="00BF713F" w:rsidRPr="00BF713F" w:rsidRDefault="00BF713F" w:rsidP="00BF713F">
      <w:pPr>
        <w:spacing w:before="120" w:after="120" w:line="240" w:lineRule="auto"/>
        <w:rPr>
          <w:rFonts w:eastAsia="Arial" w:cs="Times New Roman"/>
          <w:b/>
        </w:rPr>
      </w:pPr>
      <w:r w:rsidRPr="00BF713F">
        <w:rPr>
          <w:rFonts w:eastAsia="Arial" w:cs="Times New Roman"/>
          <w:b/>
        </w:rPr>
        <w:t xml:space="preserve">Notes: </w:t>
      </w:r>
    </w:p>
    <w:p w14:paraId="1AE44B4C" w14:textId="77777777" w:rsidR="00BF713F" w:rsidRPr="00BF713F" w:rsidRDefault="00BF713F" w:rsidP="00BF713F">
      <w:pPr>
        <w:spacing w:before="120" w:after="120" w:line="240" w:lineRule="auto"/>
        <w:rPr>
          <w:rFonts w:eastAsia="Arial" w:cs="Times New Roman"/>
        </w:rPr>
      </w:pPr>
      <w:r w:rsidRPr="00BF713F">
        <w:rPr>
          <w:rFonts w:eastAsia="Arial" w:cs="Times New Roman"/>
        </w:rPr>
        <w:t>Exceedances of the NO</w:t>
      </w:r>
      <w:r w:rsidRPr="00BF713F">
        <w:rPr>
          <w:rFonts w:eastAsia="Arial" w:cs="Times New Roman"/>
          <w:vertAlign w:val="subscript"/>
        </w:rPr>
        <w:t>2</w:t>
      </w:r>
      <w:r w:rsidRPr="00BF713F">
        <w:rPr>
          <w:rFonts w:eastAsia="Arial" w:cs="Times New Roman"/>
        </w:rPr>
        <w:t xml:space="preserve"> annual mean objective of 40µg/m</w:t>
      </w:r>
      <w:r w:rsidRPr="00BF713F">
        <w:rPr>
          <w:rFonts w:eastAsia="Arial" w:cs="Times New Roman"/>
          <w:vertAlign w:val="superscript"/>
        </w:rPr>
        <w:t>3</w:t>
      </w:r>
      <w:r w:rsidRPr="00BF713F">
        <w:rPr>
          <w:rFonts w:eastAsia="Arial" w:cs="Times New Roman"/>
        </w:rPr>
        <w:t xml:space="preserve"> are shown in </w:t>
      </w:r>
      <w:r w:rsidRPr="00BF713F">
        <w:rPr>
          <w:rFonts w:eastAsia="Arial" w:cs="Times New Roman"/>
          <w:b/>
        </w:rPr>
        <w:t>bold</w:t>
      </w:r>
      <w:r w:rsidRPr="00BF713F">
        <w:rPr>
          <w:rFonts w:eastAsia="Arial" w:cs="Times New Roman"/>
        </w:rPr>
        <w:t>.</w:t>
      </w:r>
    </w:p>
    <w:p w14:paraId="43295BDB" w14:textId="77777777" w:rsidR="00BF713F" w:rsidRPr="00BF713F" w:rsidRDefault="00BF713F" w:rsidP="00BF713F">
      <w:pPr>
        <w:spacing w:before="120" w:after="120" w:line="240" w:lineRule="auto"/>
        <w:rPr>
          <w:rFonts w:eastAsia="Arial" w:cs="Times New Roman"/>
        </w:rPr>
      </w:pPr>
      <w:r w:rsidRPr="00BF713F">
        <w:rPr>
          <w:rFonts w:eastAsia="Arial" w:cs="Times New Roman"/>
        </w:rPr>
        <w:t>NO</w:t>
      </w:r>
      <w:r w:rsidRPr="00BF713F">
        <w:rPr>
          <w:rFonts w:eastAsia="Arial" w:cs="Times New Roman"/>
          <w:vertAlign w:val="subscript"/>
        </w:rPr>
        <w:t>2</w:t>
      </w:r>
      <w:r w:rsidRPr="00BF713F">
        <w:rPr>
          <w:rFonts w:eastAsia="Arial" w:cs="Times New Roman"/>
        </w:rPr>
        <w:t xml:space="preserve"> annual means exceeding 60µg/m</w:t>
      </w:r>
      <w:r w:rsidRPr="00BF713F">
        <w:rPr>
          <w:rFonts w:eastAsia="Arial" w:cs="Times New Roman"/>
          <w:vertAlign w:val="superscript"/>
        </w:rPr>
        <w:t>3</w:t>
      </w:r>
      <w:r w:rsidRPr="00BF713F">
        <w:rPr>
          <w:rFonts w:eastAsia="Arial" w:cs="Times New Roman"/>
        </w:rPr>
        <w:t>, indicating a potential exceedance of the NO</w:t>
      </w:r>
      <w:r w:rsidRPr="00BF713F">
        <w:rPr>
          <w:rFonts w:eastAsia="Arial" w:cs="Times New Roman"/>
          <w:vertAlign w:val="subscript"/>
        </w:rPr>
        <w:t>2</w:t>
      </w:r>
      <w:r w:rsidRPr="00BF713F">
        <w:rPr>
          <w:rFonts w:eastAsia="Arial" w:cs="Times New Roman"/>
        </w:rPr>
        <w:t xml:space="preserve"> 1-hour mean objective are shown in </w:t>
      </w:r>
      <w:r w:rsidRPr="00BF713F">
        <w:rPr>
          <w:rFonts w:eastAsia="Arial" w:cs="Times New Roman"/>
          <w:b/>
          <w:u w:val="single"/>
        </w:rPr>
        <w:t>bold and underlined</w:t>
      </w:r>
      <w:r w:rsidRPr="00BF713F">
        <w:rPr>
          <w:rFonts w:eastAsia="Arial" w:cs="Times New Roman"/>
        </w:rPr>
        <w:t>.</w:t>
      </w:r>
    </w:p>
    <w:p w14:paraId="24B5B1B5" w14:textId="66DFB231" w:rsidR="00BF713F" w:rsidRDefault="00BF713F" w:rsidP="00BF713F">
      <w:pPr>
        <w:spacing w:before="120" w:after="120" w:line="240" w:lineRule="auto"/>
        <w:rPr>
          <w:rFonts w:eastAsia="Arial" w:cs="Times New Roman"/>
        </w:rPr>
      </w:pPr>
      <w:r w:rsidRPr="00BF713F">
        <w:rPr>
          <w:rFonts w:eastAsia="Arial" w:cs="Times New Roman"/>
        </w:rPr>
        <w:t xml:space="preserve">See </w:t>
      </w:r>
      <w:hyperlink w:anchor="_Appendix_C:_Supporting" w:history="1">
        <w:r w:rsidRPr="00BF713F">
          <w:rPr>
            <w:rFonts w:eastAsia="Arial" w:cs="Times New Roman"/>
          </w:rPr>
          <w:t>Appendix C</w:t>
        </w:r>
      </w:hyperlink>
      <w:r w:rsidRPr="00BF713F">
        <w:rPr>
          <w:rFonts w:eastAsia="Arial" w:cs="Times New Roman"/>
        </w:rPr>
        <w:t xml:space="preserve"> for details on bias adjustment and annualisation.</w:t>
      </w:r>
    </w:p>
    <w:p w14:paraId="2EC3FAEC" w14:textId="77777777" w:rsidR="00337F05" w:rsidRPr="00BF713F" w:rsidRDefault="00337F05" w:rsidP="00BF713F">
      <w:pPr>
        <w:spacing w:before="120" w:after="120" w:line="240" w:lineRule="auto"/>
        <w:rPr>
          <w:rFonts w:eastAsia="Arial" w:cs="Times New Roman"/>
        </w:rPr>
      </w:pPr>
    </w:p>
    <w:p w14:paraId="1BADC5E8" w14:textId="77777777" w:rsidR="00337F05" w:rsidRDefault="00337F05" w:rsidP="00BF713F">
      <w:pPr>
        <w:sectPr w:rsidR="00337F05" w:rsidSect="003A5102">
          <w:pgSz w:w="23811" w:h="16838" w:orient="landscape" w:code="8"/>
          <w:pgMar w:top="720" w:right="720" w:bottom="720" w:left="720" w:header="708" w:footer="340" w:gutter="0"/>
          <w:cols w:space="708"/>
          <w:docGrid w:linePitch="360"/>
        </w:sectPr>
      </w:pPr>
    </w:p>
    <w:p w14:paraId="5CBC3D8E" w14:textId="4F40E888" w:rsidR="00337F05" w:rsidRDefault="00337F05" w:rsidP="00337F05">
      <w:pPr>
        <w:pStyle w:val="Caption"/>
      </w:pPr>
      <w:r w:rsidRPr="00337F05">
        <w:rPr>
          <w:vanish/>
        </w:rPr>
        <w:t>Table B.1(</w:t>
      </w:r>
      <w:r>
        <w:fldChar w:fldCharType="begin"/>
      </w:r>
      <w:r>
        <w:instrText xml:space="preserve"> SEQ Table_B.1( \* alphabetic </w:instrText>
      </w:r>
      <w:r>
        <w:fldChar w:fldCharType="separate"/>
      </w:r>
      <w:r w:rsidR="00DE7A33">
        <w:rPr>
          <w:noProof/>
        </w:rPr>
        <w:t>b</w:t>
      </w:r>
      <w:r>
        <w:fldChar w:fldCharType="end"/>
      </w:r>
      <w:r>
        <w:t>) L</w:t>
      </w:r>
      <w:r w:rsidR="00651023">
        <w:t>L</w:t>
      </w:r>
      <w:r>
        <w:t>AOL sites</w:t>
      </w:r>
    </w:p>
    <w:tbl>
      <w:tblPr>
        <w:tblStyle w:val="TableStyle44"/>
        <w:tblW w:w="22392" w:type="dxa"/>
        <w:tblLayout w:type="fixed"/>
        <w:tblLook w:val="04A0" w:firstRow="1" w:lastRow="0" w:firstColumn="1" w:lastColumn="0" w:noHBand="0" w:noVBand="1"/>
      </w:tblPr>
      <w:tblGrid>
        <w:gridCol w:w="794"/>
        <w:gridCol w:w="1301"/>
        <w:gridCol w:w="1302"/>
        <w:gridCol w:w="897"/>
        <w:gridCol w:w="898"/>
        <w:gridCol w:w="898"/>
        <w:gridCol w:w="898"/>
        <w:gridCol w:w="897"/>
        <w:gridCol w:w="898"/>
        <w:gridCol w:w="898"/>
        <w:gridCol w:w="898"/>
        <w:gridCol w:w="897"/>
        <w:gridCol w:w="898"/>
        <w:gridCol w:w="898"/>
        <w:gridCol w:w="898"/>
        <w:gridCol w:w="1701"/>
        <w:gridCol w:w="1701"/>
        <w:gridCol w:w="1701"/>
        <w:gridCol w:w="3119"/>
      </w:tblGrid>
      <w:tr w:rsidR="00326231" w:rsidRPr="00BF713F" w14:paraId="4855F060" w14:textId="77777777" w:rsidTr="00882C49">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794" w:type="dxa"/>
            <w:shd w:val="clear" w:color="auto" w:fill="5F2167"/>
          </w:tcPr>
          <w:p w14:paraId="454D4595" w14:textId="77777777" w:rsidR="00337F05" w:rsidRPr="00BF713F" w:rsidRDefault="00337F05" w:rsidP="00337F05">
            <w:pPr>
              <w:spacing w:before="120" w:after="120"/>
              <w:rPr>
                <w:rFonts w:cs="Arial"/>
                <w:sz w:val="20"/>
              </w:rPr>
            </w:pPr>
            <w:r w:rsidRPr="00BF713F">
              <w:rPr>
                <w:rFonts w:cs="Arial"/>
                <w:sz w:val="20"/>
              </w:rPr>
              <w:t>DT ID</w:t>
            </w:r>
          </w:p>
        </w:tc>
        <w:tc>
          <w:tcPr>
            <w:tcW w:w="1301" w:type="dxa"/>
            <w:shd w:val="clear" w:color="auto" w:fill="5F2167"/>
          </w:tcPr>
          <w:p w14:paraId="407345A3"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sz w:val="20"/>
              </w:rPr>
            </w:pPr>
            <w:r w:rsidRPr="00BF713F">
              <w:rPr>
                <w:rFonts w:cs="Arial"/>
                <w:sz w:val="20"/>
              </w:rPr>
              <w:t>X OS Grid Ref (Easting)</w:t>
            </w:r>
          </w:p>
        </w:tc>
        <w:tc>
          <w:tcPr>
            <w:tcW w:w="1302" w:type="dxa"/>
            <w:shd w:val="clear" w:color="auto" w:fill="5F2167"/>
          </w:tcPr>
          <w:p w14:paraId="21435642"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sz w:val="20"/>
              </w:rPr>
            </w:pPr>
            <w:r w:rsidRPr="00BF713F">
              <w:rPr>
                <w:rFonts w:cs="Arial"/>
                <w:sz w:val="20"/>
              </w:rPr>
              <w:t>Y OS Grid Ref (Northing)</w:t>
            </w:r>
          </w:p>
        </w:tc>
        <w:tc>
          <w:tcPr>
            <w:tcW w:w="897" w:type="dxa"/>
            <w:shd w:val="clear" w:color="auto" w:fill="5F2167"/>
          </w:tcPr>
          <w:p w14:paraId="2F50E5DD"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Jan</w:t>
            </w:r>
          </w:p>
        </w:tc>
        <w:tc>
          <w:tcPr>
            <w:tcW w:w="898" w:type="dxa"/>
            <w:shd w:val="clear" w:color="auto" w:fill="5F2167"/>
          </w:tcPr>
          <w:p w14:paraId="4D8F187D"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Feb</w:t>
            </w:r>
          </w:p>
        </w:tc>
        <w:tc>
          <w:tcPr>
            <w:tcW w:w="898" w:type="dxa"/>
            <w:shd w:val="clear" w:color="auto" w:fill="5F2167"/>
          </w:tcPr>
          <w:p w14:paraId="05AB5F03"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Mar</w:t>
            </w:r>
          </w:p>
        </w:tc>
        <w:tc>
          <w:tcPr>
            <w:tcW w:w="898" w:type="dxa"/>
            <w:shd w:val="clear" w:color="auto" w:fill="5F2167"/>
          </w:tcPr>
          <w:p w14:paraId="1A68A346"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Apr</w:t>
            </w:r>
          </w:p>
        </w:tc>
        <w:tc>
          <w:tcPr>
            <w:tcW w:w="897" w:type="dxa"/>
            <w:shd w:val="clear" w:color="auto" w:fill="5F2167"/>
          </w:tcPr>
          <w:p w14:paraId="3B4C7C36"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May</w:t>
            </w:r>
          </w:p>
        </w:tc>
        <w:tc>
          <w:tcPr>
            <w:tcW w:w="898" w:type="dxa"/>
            <w:shd w:val="clear" w:color="auto" w:fill="5F2167"/>
          </w:tcPr>
          <w:p w14:paraId="0045FDE9"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Jun</w:t>
            </w:r>
          </w:p>
        </w:tc>
        <w:tc>
          <w:tcPr>
            <w:tcW w:w="898" w:type="dxa"/>
            <w:shd w:val="clear" w:color="auto" w:fill="5F2167"/>
          </w:tcPr>
          <w:p w14:paraId="182A8267"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Jul</w:t>
            </w:r>
          </w:p>
        </w:tc>
        <w:tc>
          <w:tcPr>
            <w:tcW w:w="898" w:type="dxa"/>
            <w:shd w:val="clear" w:color="auto" w:fill="5F2167"/>
          </w:tcPr>
          <w:p w14:paraId="31D96A15"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Aug</w:t>
            </w:r>
          </w:p>
        </w:tc>
        <w:tc>
          <w:tcPr>
            <w:tcW w:w="897" w:type="dxa"/>
            <w:shd w:val="clear" w:color="auto" w:fill="5F2167"/>
          </w:tcPr>
          <w:p w14:paraId="7CC78677"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Sep</w:t>
            </w:r>
          </w:p>
        </w:tc>
        <w:tc>
          <w:tcPr>
            <w:tcW w:w="898" w:type="dxa"/>
            <w:shd w:val="clear" w:color="auto" w:fill="5F2167"/>
          </w:tcPr>
          <w:p w14:paraId="0D7E89A8"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Oct</w:t>
            </w:r>
          </w:p>
        </w:tc>
        <w:tc>
          <w:tcPr>
            <w:tcW w:w="898" w:type="dxa"/>
            <w:shd w:val="clear" w:color="auto" w:fill="5F2167"/>
          </w:tcPr>
          <w:p w14:paraId="4A73A069"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Nov</w:t>
            </w:r>
          </w:p>
        </w:tc>
        <w:tc>
          <w:tcPr>
            <w:tcW w:w="898" w:type="dxa"/>
            <w:shd w:val="clear" w:color="auto" w:fill="5F2167"/>
          </w:tcPr>
          <w:p w14:paraId="50DDC6B1"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Dec</w:t>
            </w:r>
          </w:p>
        </w:tc>
        <w:tc>
          <w:tcPr>
            <w:tcW w:w="1701" w:type="dxa"/>
            <w:shd w:val="clear" w:color="auto" w:fill="5F2167"/>
          </w:tcPr>
          <w:p w14:paraId="671C5961" w14:textId="794E9C19" w:rsidR="00337F05" w:rsidRPr="00BF713F" w:rsidRDefault="002048D7"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Pr>
                <w:rFonts w:cs="Arial"/>
                <w:bCs/>
                <w:sz w:val="20"/>
              </w:rPr>
              <w:t xml:space="preserve">Time Weighted </w:t>
            </w:r>
            <w:r w:rsidR="00337F05" w:rsidRPr="00BF713F">
              <w:rPr>
                <w:rFonts w:cs="Arial"/>
                <w:bCs/>
                <w:sz w:val="20"/>
              </w:rPr>
              <w:t>Annual Mean: Raw Data</w:t>
            </w:r>
          </w:p>
        </w:tc>
        <w:tc>
          <w:tcPr>
            <w:tcW w:w="1701" w:type="dxa"/>
            <w:shd w:val="clear" w:color="auto" w:fill="5F2167"/>
          </w:tcPr>
          <w:p w14:paraId="459DB95A" w14:textId="1C69229F" w:rsidR="00337F05" w:rsidRPr="00BF713F" w:rsidRDefault="00DD4748" w:rsidP="00337F05">
            <w:pPr>
              <w:spacing w:before="120"/>
              <w:cnfStyle w:val="100000000000" w:firstRow="1" w:lastRow="0" w:firstColumn="0" w:lastColumn="0" w:oddVBand="0" w:evenVBand="0" w:oddHBand="0" w:evenHBand="0" w:firstRowFirstColumn="0" w:firstRowLastColumn="0" w:lastRowFirstColumn="0" w:lastRowLastColumn="0"/>
              <w:rPr>
                <w:rFonts w:cs="Arial"/>
                <w:bCs/>
                <w:sz w:val="20"/>
              </w:rPr>
            </w:pPr>
            <w:r>
              <w:rPr>
                <w:rFonts w:cs="Arial"/>
                <w:bCs/>
                <w:sz w:val="20"/>
              </w:rPr>
              <w:t xml:space="preserve">Time Weighted </w:t>
            </w:r>
            <w:r w:rsidR="00337F05" w:rsidRPr="00BF713F">
              <w:rPr>
                <w:rFonts w:cs="Arial"/>
                <w:bCs/>
                <w:sz w:val="20"/>
              </w:rPr>
              <w:t xml:space="preserve">Annual Mean: Annualised and Bias Adjusted </w:t>
            </w:r>
          </w:p>
          <w:p w14:paraId="4EDC86BD" w14:textId="21B03690" w:rsidR="00337F05" w:rsidRPr="00BF713F" w:rsidRDefault="00337F05" w:rsidP="00337F05">
            <w:pPr>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w:t>
            </w:r>
            <w:r w:rsidR="00DD4748">
              <w:rPr>
                <w:rFonts w:cs="Arial"/>
                <w:bCs/>
                <w:sz w:val="20"/>
              </w:rPr>
              <w:t>0</w:t>
            </w:r>
            <w:r w:rsidRPr="00BF713F">
              <w:rPr>
                <w:rFonts w:cs="Arial"/>
                <w:bCs/>
                <w:sz w:val="20"/>
              </w:rPr>
              <w:t>.</w:t>
            </w:r>
            <w:r w:rsidR="00DD4748">
              <w:rPr>
                <w:rFonts w:cs="Arial"/>
                <w:bCs/>
                <w:sz w:val="20"/>
              </w:rPr>
              <w:t>77</w:t>
            </w:r>
            <w:r w:rsidRPr="00BF713F">
              <w:rPr>
                <w:rFonts w:cs="Arial"/>
                <w:bCs/>
                <w:sz w:val="20"/>
              </w:rPr>
              <w:t>)</w:t>
            </w:r>
          </w:p>
        </w:tc>
        <w:tc>
          <w:tcPr>
            <w:tcW w:w="1701" w:type="dxa"/>
            <w:shd w:val="clear" w:color="auto" w:fill="5F2167"/>
          </w:tcPr>
          <w:p w14:paraId="7D29E0B7"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Annual Mean: Distance Corrected to Nearest Exposure</w:t>
            </w:r>
          </w:p>
        </w:tc>
        <w:tc>
          <w:tcPr>
            <w:tcW w:w="3119" w:type="dxa"/>
            <w:shd w:val="clear" w:color="auto" w:fill="5F2167"/>
          </w:tcPr>
          <w:p w14:paraId="4A9EC770"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Comment</w:t>
            </w:r>
          </w:p>
        </w:tc>
      </w:tr>
      <w:tr w:rsidR="00C90695" w:rsidRPr="00C90695" w14:paraId="21CE6F2A" w14:textId="77777777" w:rsidTr="00C90695">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5669764" w14:textId="77777777" w:rsidR="00C90695" w:rsidRPr="00C90695" w:rsidRDefault="00C90695" w:rsidP="00C90695">
            <w:pPr>
              <w:rPr>
                <w:rFonts w:eastAsia="Times New Roman" w:cs="Arial"/>
                <w:sz w:val="20"/>
              </w:rPr>
            </w:pPr>
            <w:r w:rsidRPr="00C90695">
              <w:rPr>
                <w:rFonts w:eastAsia="Times New Roman" w:cs="Arial"/>
                <w:sz w:val="20"/>
              </w:rPr>
              <w:t>LLA 1</w:t>
            </w:r>
          </w:p>
        </w:tc>
        <w:tc>
          <w:tcPr>
            <w:tcW w:w="1301" w:type="dxa"/>
            <w:hideMark/>
          </w:tcPr>
          <w:p w14:paraId="4BCA7B12"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511920</w:t>
            </w:r>
          </w:p>
        </w:tc>
        <w:tc>
          <w:tcPr>
            <w:tcW w:w="1302" w:type="dxa"/>
            <w:hideMark/>
          </w:tcPr>
          <w:p w14:paraId="31E02DA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221334</w:t>
            </w:r>
          </w:p>
        </w:tc>
        <w:tc>
          <w:tcPr>
            <w:tcW w:w="897" w:type="dxa"/>
            <w:hideMark/>
          </w:tcPr>
          <w:p w14:paraId="0044C195"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68C3170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1F57D76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42.0</w:t>
            </w:r>
          </w:p>
        </w:tc>
        <w:tc>
          <w:tcPr>
            <w:tcW w:w="898" w:type="dxa"/>
            <w:hideMark/>
          </w:tcPr>
          <w:p w14:paraId="07EEE9C1"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39.8</w:t>
            </w:r>
          </w:p>
        </w:tc>
        <w:tc>
          <w:tcPr>
            <w:tcW w:w="897" w:type="dxa"/>
            <w:hideMark/>
          </w:tcPr>
          <w:p w14:paraId="738A3D1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40.2</w:t>
            </w:r>
          </w:p>
        </w:tc>
        <w:tc>
          <w:tcPr>
            <w:tcW w:w="898" w:type="dxa"/>
            <w:hideMark/>
          </w:tcPr>
          <w:p w14:paraId="1956B376"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37.7</w:t>
            </w:r>
          </w:p>
        </w:tc>
        <w:tc>
          <w:tcPr>
            <w:tcW w:w="898" w:type="dxa"/>
            <w:hideMark/>
          </w:tcPr>
          <w:p w14:paraId="2E2F858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7021F60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29.5</w:t>
            </w:r>
          </w:p>
        </w:tc>
        <w:tc>
          <w:tcPr>
            <w:tcW w:w="897" w:type="dxa"/>
            <w:hideMark/>
          </w:tcPr>
          <w:p w14:paraId="61E7C1D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39.5</w:t>
            </w:r>
          </w:p>
        </w:tc>
        <w:tc>
          <w:tcPr>
            <w:tcW w:w="898" w:type="dxa"/>
            <w:hideMark/>
          </w:tcPr>
          <w:p w14:paraId="1304D6A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35.1</w:t>
            </w:r>
          </w:p>
        </w:tc>
        <w:tc>
          <w:tcPr>
            <w:tcW w:w="898" w:type="dxa"/>
            <w:hideMark/>
          </w:tcPr>
          <w:p w14:paraId="3BAAEA2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26E5CA3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29.2</w:t>
            </w:r>
          </w:p>
        </w:tc>
        <w:tc>
          <w:tcPr>
            <w:tcW w:w="1701" w:type="dxa"/>
            <w:hideMark/>
          </w:tcPr>
          <w:p w14:paraId="588A5C1E"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36.6</w:t>
            </w:r>
          </w:p>
        </w:tc>
        <w:tc>
          <w:tcPr>
            <w:tcW w:w="1701" w:type="dxa"/>
            <w:hideMark/>
          </w:tcPr>
          <w:p w14:paraId="4EFCCC1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31.2</w:t>
            </w:r>
          </w:p>
        </w:tc>
        <w:tc>
          <w:tcPr>
            <w:tcW w:w="1701" w:type="dxa"/>
            <w:hideMark/>
          </w:tcPr>
          <w:p w14:paraId="532E0BA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C90695">
              <w:rPr>
                <w:rFonts w:eastAsia="Times New Roman" w:cs="Arial"/>
                <w:b/>
                <w:bCs/>
                <w:sz w:val="20"/>
                <w:u w:val="single"/>
              </w:rPr>
              <w:t> </w:t>
            </w:r>
          </w:p>
        </w:tc>
        <w:tc>
          <w:tcPr>
            <w:tcW w:w="3119" w:type="dxa"/>
            <w:hideMark/>
          </w:tcPr>
          <w:p w14:paraId="2882178E"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r>
      <w:tr w:rsidR="00C90695" w:rsidRPr="00C90695" w14:paraId="76053D36" w14:textId="77777777" w:rsidTr="00C90695">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78B6A2A" w14:textId="77777777" w:rsidR="00C90695" w:rsidRPr="00C90695" w:rsidRDefault="00C90695" w:rsidP="00C90695">
            <w:pPr>
              <w:rPr>
                <w:rFonts w:eastAsia="Times New Roman" w:cs="Arial"/>
                <w:sz w:val="20"/>
              </w:rPr>
            </w:pPr>
            <w:r w:rsidRPr="00C90695">
              <w:rPr>
                <w:rFonts w:eastAsia="Times New Roman" w:cs="Arial"/>
                <w:sz w:val="20"/>
              </w:rPr>
              <w:t>LLA 2</w:t>
            </w:r>
          </w:p>
        </w:tc>
        <w:tc>
          <w:tcPr>
            <w:tcW w:w="1301" w:type="dxa"/>
            <w:hideMark/>
          </w:tcPr>
          <w:p w14:paraId="0A7480D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511586</w:t>
            </w:r>
          </w:p>
        </w:tc>
        <w:tc>
          <w:tcPr>
            <w:tcW w:w="1302" w:type="dxa"/>
            <w:hideMark/>
          </w:tcPr>
          <w:p w14:paraId="327E5DD7"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220978</w:t>
            </w:r>
          </w:p>
        </w:tc>
        <w:tc>
          <w:tcPr>
            <w:tcW w:w="897" w:type="dxa"/>
            <w:hideMark/>
          </w:tcPr>
          <w:p w14:paraId="34E2D66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7D46EF7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40.9</w:t>
            </w:r>
          </w:p>
        </w:tc>
        <w:tc>
          <w:tcPr>
            <w:tcW w:w="898" w:type="dxa"/>
            <w:hideMark/>
          </w:tcPr>
          <w:p w14:paraId="255DE38E"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36.3</w:t>
            </w:r>
          </w:p>
        </w:tc>
        <w:tc>
          <w:tcPr>
            <w:tcW w:w="898" w:type="dxa"/>
            <w:hideMark/>
          </w:tcPr>
          <w:p w14:paraId="1DEF75F6"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32.2</w:t>
            </w:r>
          </w:p>
        </w:tc>
        <w:tc>
          <w:tcPr>
            <w:tcW w:w="897" w:type="dxa"/>
            <w:hideMark/>
          </w:tcPr>
          <w:p w14:paraId="068D1AC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31.6</w:t>
            </w:r>
          </w:p>
        </w:tc>
        <w:tc>
          <w:tcPr>
            <w:tcW w:w="898" w:type="dxa"/>
            <w:hideMark/>
          </w:tcPr>
          <w:p w14:paraId="6E486DC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33.3</w:t>
            </w:r>
          </w:p>
        </w:tc>
        <w:tc>
          <w:tcPr>
            <w:tcW w:w="898" w:type="dxa"/>
            <w:hideMark/>
          </w:tcPr>
          <w:p w14:paraId="6BA7407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28.4</w:t>
            </w:r>
          </w:p>
        </w:tc>
        <w:tc>
          <w:tcPr>
            <w:tcW w:w="898" w:type="dxa"/>
            <w:hideMark/>
          </w:tcPr>
          <w:p w14:paraId="0A609CF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28.9</w:t>
            </w:r>
          </w:p>
        </w:tc>
        <w:tc>
          <w:tcPr>
            <w:tcW w:w="897" w:type="dxa"/>
            <w:hideMark/>
          </w:tcPr>
          <w:p w14:paraId="3771E507"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30.4</w:t>
            </w:r>
          </w:p>
        </w:tc>
        <w:tc>
          <w:tcPr>
            <w:tcW w:w="898" w:type="dxa"/>
            <w:hideMark/>
          </w:tcPr>
          <w:p w14:paraId="276C13B6"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783D029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5799FE2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37.9</w:t>
            </w:r>
          </w:p>
        </w:tc>
        <w:tc>
          <w:tcPr>
            <w:tcW w:w="1701" w:type="dxa"/>
            <w:hideMark/>
          </w:tcPr>
          <w:p w14:paraId="49B8E69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33.2</w:t>
            </w:r>
          </w:p>
        </w:tc>
        <w:tc>
          <w:tcPr>
            <w:tcW w:w="1701" w:type="dxa"/>
            <w:hideMark/>
          </w:tcPr>
          <w:p w14:paraId="55729AA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25.6</w:t>
            </w:r>
          </w:p>
        </w:tc>
        <w:tc>
          <w:tcPr>
            <w:tcW w:w="1701" w:type="dxa"/>
            <w:hideMark/>
          </w:tcPr>
          <w:p w14:paraId="28A2C451"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C90695">
              <w:rPr>
                <w:rFonts w:eastAsia="Times New Roman" w:cs="Arial"/>
                <w:b/>
                <w:bCs/>
                <w:sz w:val="20"/>
                <w:u w:val="single"/>
              </w:rPr>
              <w:t> </w:t>
            </w:r>
          </w:p>
        </w:tc>
        <w:tc>
          <w:tcPr>
            <w:tcW w:w="3119" w:type="dxa"/>
            <w:hideMark/>
          </w:tcPr>
          <w:p w14:paraId="0752294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r>
      <w:tr w:rsidR="00C90695" w:rsidRPr="00C90695" w14:paraId="2D4B2DE2" w14:textId="77777777" w:rsidTr="00C90695">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20A2CF7" w14:textId="77777777" w:rsidR="00C90695" w:rsidRPr="00C90695" w:rsidRDefault="00C90695" w:rsidP="00C90695">
            <w:pPr>
              <w:rPr>
                <w:rFonts w:eastAsia="Times New Roman" w:cs="Arial"/>
                <w:sz w:val="20"/>
              </w:rPr>
            </w:pPr>
            <w:r w:rsidRPr="00C90695">
              <w:rPr>
                <w:rFonts w:eastAsia="Times New Roman" w:cs="Arial"/>
                <w:sz w:val="20"/>
              </w:rPr>
              <w:t>LLA 3</w:t>
            </w:r>
          </w:p>
        </w:tc>
        <w:tc>
          <w:tcPr>
            <w:tcW w:w="1301" w:type="dxa"/>
            <w:hideMark/>
          </w:tcPr>
          <w:p w14:paraId="1B6BCC62"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511156</w:t>
            </w:r>
          </w:p>
        </w:tc>
        <w:tc>
          <w:tcPr>
            <w:tcW w:w="1302" w:type="dxa"/>
            <w:hideMark/>
          </w:tcPr>
          <w:p w14:paraId="118C9E7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220437</w:t>
            </w:r>
          </w:p>
        </w:tc>
        <w:tc>
          <w:tcPr>
            <w:tcW w:w="897" w:type="dxa"/>
            <w:hideMark/>
          </w:tcPr>
          <w:p w14:paraId="5AA85DC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082167C5"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31.2</w:t>
            </w:r>
          </w:p>
        </w:tc>
        <w:tc>
          <w:tcPr>
            <w:tcW w:w="898" w:type="dxa"/>
            <w:hideMark/>
          </w:tcPr>
          <w:p w14:paraId="04969BF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19.0</w:t>
            </w:r>
          </w:p>
        </w:tc>
        <w:tc>
          <w:tcPr>
            <w:tcW w:w="898" w:type="dxa"/>
            <w:hideMark/>
          </w:tcPr>
          <w:p w14:paraId="20E999A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18.3</w:t>
            </w:r>
          </w:p>
        </w:tc>
        <w:tc>
          <w:tcPr>
            <w:tcW w:w="897" w:type="dxa"/>
            <w:hideMark/>
          </w:tcPr>
          <w:p w14:paraId="3CB7CC52"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19.2</w:t>
            </w:r>
          </w:p>
        </w:tc>
        <w:tc>
          <w:tcPr>
            <w:tcW w:w="898" w:type="dxa"/>
            <w:hideMark/>
          </w:tcPr>
          <w:p w14:paraId="722631E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15.0</w:t>
            </w:r>
          </w:p>
        </w:tc>
        <w:tc>
          <w:tcPr>
            <w:tcW w:w="898" w:type="dxa"/>
            <w:hideMark/>
          </w:tcPr>
          <w:p w14:paraId="3E55CCD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12.1</w:t>
            </w:r>
          </w:p>
        </w:tc>
        <w:tc>
          <w:tcPr>
            <w:tcW w:w="898" w:type="dxa"/>
            <w:hideMark/>
          </w:tcPr>
          <w:p w14:paraId="7C9FAD5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15.9</w:t>
            </w:r>
          </w:p>
        </w:tc>
        <w:tc>
          <w:tcPr>
            <w:tcW w:w="897" w:type="dxa"/>
            <w:hideMark/>
          </w:tcPr>
          <w:p w14:paraId="14CACC8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16.6</w:t>
            </w:r>
          </w:p>
        </w:tc>
        <w:tc>
          <w:tcPr>
            <w:tcW w:w="898" w:type="dxa"/>
            <w:hideMark/>
          </w:tcPr>
          <w:p w14:paraId="43147DA7"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19.8</w:t>
            </w:r>
          </w:p>
        </w:tc>
        <w:tc>
          <w:tcPr>
            <w:tcW w:w="898" w:type="dxa"/>
            <w:hideMark/>
          </w:tcPr>
          <w:p w14:paraId="0425552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22.7</w:t>
            </w:r>
          </w:p>
        </w:tc>
        <w:tc>
          <w:tcPr>
            <w:tcW w:w="898" w:type="dxa"/>
            <w:hideMark/>
          </w:tcPr>
          <w:p w14:paraId="273F5DD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13.3</w:t>
            </w:r>
          </w:p>
        </w:tc>
        <w:tc>
          <w:tcPr>
            <w:tcW w:w="1701" w:type="dxa"/>
            <w:hideMark/>
          </w:tcPr>
          <w:p w14:paraId="45005AFF"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18.4</w:t>
            </w:r>
          </w:p>
        </w:tc>
        <w:tc>
          <w:tcPr>
            <w:tcW w:w="1701" w:type="dxa"/>
            <w:hideMark/>
          </w:tcPr>
          <w:p w14:paraId="39AFCA92"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14.2</w:t>
            </w:r>
          </w:p>
        </w:tc>
        <w:tc>
          <w:tcPr>
            <w:tcW w:w="1701" w:type="dxa"/>
            <w:hideMark/>
          </w:tcPr>
          <w:p w14:paraId="27FB0607"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C90695">
              <w:rPr>
                <w:rFonts w:eastAsia="Times New Roman" w:cs="Arial"/>
                <w:b/>
                <w:bCs/>
                <w:sz w:val="20"/>
                <w:u w:val="single"/>
              </w:rPr>
              <w:t> </w:t>
            </w:r>
          </w:p>
        </w:tc>
        <w:tc>
          <w:tcPr>
            <w:tcW w:w="3119" w:type="dxa"/>
            <w:hideMark/>
          </w:tcPr>
          <w:p w14:paraId="6422FCD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r>
      <w:tr w:rsidR="00C90695" w:rsidRPr="00C90695" w14:paraId="6C293B96" w14:textId="77777777" w:rsidTr="00C90695">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82C0627" w14:textId="77777777" w:rsidR="00C90695" w:rsidRPr="00C90695" w:rsidRDefault="00C90695" w:rsidP="00C90695">
            <w:pPr>
              <w:rPr>
                <w:rFonts w:eastAsia="Times New Roman" w:cs="Arial"/>
                <w:sz w:val="20"/>
              </w:rPr>
            </w:pPr>
            <w:r w:rsidRPr="00C90695">
              <w:rPr>
                <w:rFonts w:eastAsia="Times New Roman" w:cs="Arial"/>
                <w:sz w:val="20"/>
              </w:rPr>
              <w:t>LLA 4</w:t>
            </w:r>
          </w:p>
        </w:tc>
        <w:tc>
          <w:tcPr>
            <w:tcW w:w="1301" w:type="dxa"/>
            <w:hideMark/>
          </w:tcPr>
          <w:p w14:paraId="0BF4D1D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513634</w:t>
            </w:r>
          </w:p>
        </w:tc>
        <w:tc>
          <w:tcPr>
            <w:tcW w:w="1302" w:type="dxa"/>
            <w:hideMark/>
          </w:tcPr>
          <w:p w14:paraId="4A2336D7"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221198</w:t>
            </w:r>
          </w:p>
        </w:tc>
        <w:tc>
          <w:tcPr>
            <w:tcW w:w="897" w:type="dxa"/>
            <w:hideMark/>
          </w:tcPr>
          <w:p w14:paraId="43FBBB1C"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2B45F551"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21.5</w:t>
            </w:r>
          </w:p>
        </w:tc>
        <w:tc>
          <w:tcPr>
            <w:tcW w:w="898" w:type="dxa"/>
            <w:hideMark/>
          </w:tcPr>
          <w:p w14:paraId="35E0FD97"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12.6</w:t>
            </w:r>
          </w:p>
        </w:tc>
        <w:tc>
          <w:tcPr>
            <w:tcW w:w="898" w:type="dxa"/>
            <w:hideMark/>
          </w:tcPr>
          <w:p w14:paraId="136D698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11.1</w:t>
            </w:r>
          </w:p>
        </w:tc>
        <w:tc>
          <w:tcPr>
            <w:tcW w:w="897" w:type="dxa"/>
            <w:hideMark/>
          </w:tcPr>
          <w:p w14:paraId="6776AB3F"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9.2</w:t>
            </w:r>
          </w:p>
        </w:tc>
        <w:tc>
          <w:tcPr>
            <w:tcW w:w="898" w:type="dxa"/>
            <w:hideMark/>
          </w:tcPr>
          <w:p w14:paraId="4E94811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9.5</w:t>
            </w:r>
          </w:p>
        </w:tc>
        <w:tc>
          <w:tcPr>
            <w:tcW w:w="898" w:type="dxa"/>
            <w:hideMark/>
          </w:tcPr>
          <w:p w14:paraId="3229ADE5"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11.9</w:t>
            </w:r>
          </w:p>
        </w:tc>
        <w:tc>
          <w:tcPr>
            <w:tcW w:w="898" w:type="dxa"/>
            <w:hideMark/>
          </w:tcPr>
          <w:p w14:paraId="0400EFCE"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11.0</w:t>
            </w:r>
          </w:p>
        </w:tc>
        <w:tc>
          <w:tcPr>
            <w:tcW w:w="897" w:type="dxa"/>
            <w:hideMark/>
          </w:tcPr>
          <w:p w14:paraId="32FC5B7F"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14.8</w:t>
            </w:r>
          </w:p>
        </w:tc>
        <w:tc>
          <w:tcPr>
            <w:tcW w:w="898" w:type="dxa"/>
            <w:hideMark/>
          </w:tcPr>
          <w:p w14:paraId="164EF0AE"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16.0</w:t>
            </w:r>
          </w:p>
        </w:tc>
        <w:tc>
          <w:tcPr>
            <w:tcW w:w="898" w:type="dxa"/>
            <w:hideMark/>
          </w:tcPr>
          <w:p w14:paraId="6D73F902"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21.4</w:t>
            </w:r>
          </w:p>
        </w:tc>
        <w:tc>
          <w:tcPr>
            <w:tcW w:w="898" w:type="dxa"/>
            <w:hideMark/>
          </w:tcPr>
          <w:p w14:paraId="1524AB9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16.4</w:t>
            </w:r>
          </w:p>
        </w:tc>
        <w:tc>
          <w:tcPr>
            <w:tcW w:w="1701" w:type="dxa"/>
            <w:hideMark/>
          </w:tcPr>
          <w:p w14:paraId="3AD7FFBF"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14.1</w:t>
            </w:r>
          </w:p>
        </w:tc>
        <w:tc>
          <w:tcPr>
            <w:tcW w:w="1701" w:type="dxa"/>
            <w:hideMark/>
          </w:tcPr>
          <w:p w14:paraId="0B7B233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10.8</w:t>
            </w:r>
          </w:p>
        </w:tc>
        <w:tc>
          <w:tcPr>
            <w:tcW w:w="1701" w:type="dxa"/>
            <w:hideMark/>
          </w:tcPr>
          <w:p w14:paraId="0E0202B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C90695">
              <w:rPr>
                <w:rFonts w:eastAsia="Times New Roman" w:cs="Arial"/>
                <w:b/>
                <w:bCs/>
                <w:sz w:val="20"/>
                <w:u w:val="single"/>
              </w:rPr>
              <w:t> </w:t>
            </w:r>
          </w:p>
        </w:tc>
        <w:tc>
          <w:tcPr>
            <w:tcW w:w="3119" w:type="dxa"/>
            <w:hideMark/>
          </w:tcPr>
          <w:p w14:paraId="7E2F003E"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r>
      <w:tr w:rsidR="00C90695" w:rsidRPr="00C90695" w14:paraId="025B8F3F" w14:textId="77777777" w:rsidTr="00C90695">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4DFED72" w14:textId="77777777" w:rsidR="00C90695" w:rsidRPr="00C90695" w:rsidRDefault="00C90695" w:rsidP="00C90695">
            <w:pPr>
              <w:rPr>
                <w:rFonts w:eastAsia="Times New Roman" w:cs="Arial"/>
                <w:sz w:val="20"/>
              </w:rPr>
            </w:pPr>
            <w:r w:rsidRPr="00C90695">
              <w:rPr>
                <w:rFonts w:eastAsia="Times New Roman" w:cs="Arial"/>
                <w:sz w:val="20"/>
              </w:rPr>
              <w:t>LLA 5</w:t>
            </w:r>
          </w:p>
        </w:tc>
        <w:tc>
          <w:tcPr>
            <w:tcW w:w="1301" w:type="dxa"/>
            <w:hideMark/>
          </w:tcPr>
          <w:p w14:paraId="1DA4DCF2"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511703</w:t>
            </w:r>
          </w:p>
        </w:tc>
        <w:tc>
          <w:tcPr>
            <w:tcW w:w="1302" w:type="dxa"/>
            <w:hideMark/>
          </w:tcPr>
          <w:p w14:paraId="58BD020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221320</w:t>
            </w:r>
          </w:p>
        </w:tc>
        <w:tc>
          <w:tcPr>
            <w:tcW w:w="897" w:type="dxa"/>
            <w:hideMark/>
          </w:tcPr>
          <w:p w14:paraId="6603F01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401F17AC"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57.4</w:t>
            </w:r>
          </w:p>
        </w:tc>
        <w:tc>
          <w:tcPr>
            <w:tcW w:w="898" w:type="dxa"/>
            <w:hideMark/>
          </w:tcPr>
          <w:p w14:paraId="03DBEF7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50.9</w:t>
            </w:r>
          </w:p>
        </w:tc>
        <w:tc>
          <w:tcPr>
            <w:tcW w:w="898" w:type="dxa"/>
            <w:hideMark/>
          </w:tcPr>
          <w:p w14:paraId="277F4542"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41.1</w:t>
            </w:r>
          </w:p>
        </w:tc>
        <w:tc>
          <w:tcPr>
            <w:tcW w:w="897" w:type="dxa"/>
            <w:hideMark/>
          </w:tcPr>
          <w:p w14:paraId="5890CD51"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46.7</w:t>
            </w:r>
          </w:p>
        </w:tc>
        <w:tc>
          <w:tcPr>
            <w:tcW w:w="898" w:type="dxa"/>
            <w:hideMark/>
          </w:tcPr>
          <w:p w14:paraId="46217C2F"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42.0</w:t>
            </w:r>
          </w:p>
        </w:tc>
        <w:tc>
          <w:tcPr>
            <w:tcW w:w="898" w:type="dxa"/>
            <w:hideMark/>
          </w:tcPr>
          <w:p w14:paraId="0DA5F62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35.4</w:t>
            </w:r>
          </w:p>
        </w:tc>
        <w:tc>
          <w:tcPr>
            <w:tcW w:w="898" w:type="dxa"/>
            <w:hideMark/>
          </w:tcPr>
          <w:p w14:paraId="32E149A1"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42.2</w:t>
            </w:r>
          </w:p>
        </w:tc>
        <w:tc>
          <w:tcPr>
            <w:tcW w:w="897" w:type="dxa"/>
            <w:hideMark/>
          </w:tcPr>
          <w:p w14:paraId="07D26AF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46.5</w:t>
            </w:r>
          </w:p>
        </w:tc>
        <w:tc>
          <w:tcPr>
            <w:tcW w:w="898" w:type="dxa"/>
            <w:hideMark/>
          </w:tcPr>
          <w:p w14:paraId="2E5DAE5E"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50.0</w:t>
            </w:r>
          </w:p>
        </w:tc>
        <w:tc>
          <w:tcPr>
            <w:tcW w:w="898" w:type="dxa"/>
            <w:hideMark/>
          </w:tcPr>
          <w:p w14:paraId="5AF70791"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26.8</w:t>
            </w:r>
          </w:p>
        </w:tc>
        <w:tc>
          <w:tcPr>
            <w:tcW w:w="898" w:type="dxa"/>
            <w:hideMark/>
          </w:tcPr>
          <w:p w14:paraId="51EA2116"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1701" w:type="dxa"/>
            <w:hideMark/>
          </w:tcPr>
          <w:p w14:paraId="1E0439E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43.5</w:t>
            </w:r>
          </w:p>
        </w:tc>
        <w:tc>
          <w:tcPr>
            <w:tcW w:w="1701" w:type="dxa"/>
            <w:hideMark/>
          </w:tcPr>
          <w:p w14:paraId="232E6F3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33.5</w:t>
            </w:r>
          </w:p>
        </w:tc>
        <w:tc>
          <w:tcPr>
            <w:tcW w:w="1701" w:type="dxa"/>
            <w:hideMark/>
          </w:tcPr>
          <w:p w14:paraId="476D8D7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C90695">
              <w:rPr>
                <w:rFonts w:eastAsia="Times New Roman" w:cs="Arial"/>
                <w:b/>
                <w:bCs/>
                <w:sz w:val="20"/>
                <w:u w:val="single"/>
              </w:rPr>
              <w:t> </w:t>
            </w:r>
          </w:p>
        </w:tc>
        <w:tc>
          <w:tcPr>
            <w:tcW w:w="3119" w:type="dxa"/>
            <w:hideMark/>
          </w:tcPr>
          <w:p w14:paraId="50D7D036"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r>
      <w:tr w:rsidR="00C90695" w:rsidRPr="00C90695" w14:paraId="13EB4511" w14:textId="77777777" w:rsidTr="00C90695">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D931F62" w14:textId="77777777" w:rsidR="00C90695" w:rsidRPr="00C90695" w:rsidRDefault="00C90695" w:rsidP="00C90695">
            <w:pPr>
              <w:rPr>
                <w:rFonts w:eastAsia="Times New Roman" w:cs="Arial"/>
                <w:sz w:val="20"/>
              </w:rPr>
            </w:pPr>
            <w:r w:rsidRPr="00C90695">
              <w:rPr>
                <w:rFonts w:eastAsia="Times New Roman" w:cs="Arial"/>
                <w:sz w:val="20"/>
              </w:rPr>
              <w:t>LLA 6</w:t>
            </w:r>
          </w:p>
        </w:tc>
        <w:tc>
          <w:tcPr>
            <w:tcW w:w="1301" w:type="dxa"/>
            <w:hideMark/>
          </w:tcPr>
          <w:p w14:paraId="6027AE9F"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511645</w:t>
            </w:r>
          </w:p>
        </w:tc>
        <w:tc>
          <w:tcPr>
            <w:tcW w:w="1302" w:type="dxa"/>
            <w:hideMark/>
          </w:tcPr>
          <w:p w14:paraId="6D62E732"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221679</w:t>
            </w:r>
          </w:p>
        </w:tc>
        <w:tc>
          <w:tcPr>
            <w:tcW w:w="897" w:type="dxa"/>
            <w:hideMark/>
          </w:tcPr>
          <w:p w14:paraId="064C566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399BCDB1"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41.4</w:t>
            </w:r>
          </w:p>
        </w:tc>
        <w:tc>
          <w:tcPr>
            <w:tcW w:w="898" w:type="dxa"/>
            <w:hideMark/>
          </w:tcPr>
          <w:p w14:paraId="292EC715"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31.7</w:t>
            </w:r>
          </w:p>
        </w:tc>
        <w:tc>
          <w:tcPr>
            <w:tcW w:w="898" w:type="dxa"/>
            <w:hideMark/>
          </w:tcPr>
          <w:p w14:paraId="02984AEC"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34.9</w:t>
            </w:r>
          </w:p>
        </w:tc>
        <w:tc>
          <w:tcPr>
            <w:tcW w:w="897" w:type="dxa"/>
            <w:hideMark/>
          </w:tcPr>
          <w:p w14:paraId="277EEE7E"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22.9</w:t>
            </w:r>
          </w:p>
        </w:tc>
        <w:tc>
          <w:tcPr>
            <w:tcW w:w="898" w:type="dxa"/>
            <w:hideMark/>
          </w:tcPr>
          <w:p w14:paraId="4B90187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25.9</w:t>
            </w:r>
          </w:p>
        </w:tc>
        <w:tc>
          <w:tcPr>
            <w:tcW w:w="898" w:type="dxa"/>
            <w:hideMark/>
          </w:tcPr>
          <w:p w14:paraId="7206682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26.8</w:t>
            </w:r>
          </w:p>
        </w:tc>
        <w:tc>
          <w:tcPr>
            <w:tcW w:w="898" w:type="dxa"/>
            <w:hideMark/>
          </w:tcPr>
          <w:p w14:paraId="7AD6E72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28.7</w:t>
            </w:r>
          </w:p>
        </w:tc>
        <w:tc>
          <w:tcPr>
            <w:tcW w:w="897" w:type="dxa"/>
            <w:hideMark/>
          </w:tcPr>
          <w:p w14:paraId="216F93F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36.5</w:t>
            </w:r>
          </w:p>
        </w:tc>
        <w:tc>
          <w:tcPr>
            <w:tcW w:w="898" w:type="dxa"/>
            <w:hideMark/>
          </w:tcPr>
          <w:p w14:paraId="508C7D37"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38.5</w:t>
            </w:r>
          </w:p>
        </w:tc>
        <w:tc>
          <w:tcPr>
            <w:tcW w:w="898" w:type="dxa"/>
            <w:hideMark/>
          </w:tcPr>
          <w:p w14:paraId="38AC84F1"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34.2</w:t>
            </w:r>
          </w:p>
        </w:tc>
        <w:tc>
          <w:tcPr>
            <w:tcW w:w="898" w:type="dxa"/>
            <w:hideMark/>
          </w:tcPr>
          <w:p w14:paraId="4D74E2D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25.2</w:t>
            </w:r>
          </w:p>
        </w:tc>
        <w:tc>
          <w:tcPr>
            <w:tcW w:w="1701" w:type="dxa"/>
            <w:hideMark/>
          </w:tcPr>
          <w:p w14:paraId="182F7BBF"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31.4</w:t>
            </w:r>
          </w:p>
        </w:tc>
        <w:tc>
          <w:tcPr>
            <w:tcW w:w="1701" w:type="dxa"/>
            <w:hideMark/>
          </w:tcPr>
          <w:p w14:paraId="70AB0AD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24.2</w:t>
            </w:r>
          </w:p>
        </w:tc>
        <w:tc>
          <w:tcPr>
            <w:tcW w:w="1701" w:type="dxa"/>
            <w:hideMark/>
          </w:tcPr>
          <w:p w14:paraId="6CCC3D6F"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C90695">
              <w:rPr>
                <w:rFonts w:eastAsia="Times New Roman" w:cs="Arial"/>
                <w:b/>
                <w:bCs/>
                <w:sz w:val="20"/>
                <w:u w:val="single"/>
              </w:rPr>
              <w:t> </w:t>
            </w:r>
          </w:p>
        </w:tc>
        <w:tc>
          <w:tcPr>
            <w:tcW w:w="3119" w:type="dxa"/>
            <w:hideMark/>
          </w:tcPr>
          <w:p w14:paraId="725DCF6C"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r>
      <w:tr w:rsidR="00C90695" w:rsidRPr="00C90695" w14:paraId="4DB3ACB8" w14:textId="77777777" w:rsidTr="00C90695">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3C56721" w14:textId="77777777" w:rsidR="00C90695" w:rsidRPr="00C90695" w:rsidRDefault="00C90695" w:rsidP="00C90695">
            <w:pPr>
              <w:rPr>
                <w:rFonts w:eastAsia="Times New Roman" w:cs="Arial"/>
                <w:sz w:val="20"/>
              </w:rPr>
            </w:pPr>
            <w:r w:rsidRPr="00C90695">
              <w:rPr>
                <w:rFonts w:eastAsia="Times New Roman" w:cs="Arial"/>
                <w:sz w:val="20"/>
              </w:rPr>
              <w:t>LLA 7</w:t>
            </w:r>
          </w:p>
        </w:tc>
        <w:tc>
          <w:tcPr>
            <w:tcW w:w="1301" w:type="dxa"/>
            <w:hideMark/>
          </w:tcPr>
          <w:p w14:paraId="0712418C"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512105</w:t>
            </w:r>
          </w:p>
        </w:tc>
        <w:tc>
          <w:tcPr>
            <w:tcW w:w="1302" w:type="dxa"/>
            <w:hideMark/>
          </w:tcPr>
          <w:p w14:paraId="62694231"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221168</w:t>
            </w:r>
          </w:p>
        </w:tc>
        <w:tc>
          <w:tcPr>
            <w:tcW w:w="897" w:type="dxa"/>
            <w:hideMark/>
          </w:tcPr>
          <w:p w14:paraId="7B1D43B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2CBABAB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54.4</w:t>
            </w:r>
          </w:p>
        </w:tc>
        <w:tc>
          <w:tcPr>
            <w:tcW w:w="898" w:type="dxa"/>
            <w:hideMark/>
          </w:tcPr>
          <w:p w14:paraId="129AAB9F"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46.4</w:t>
            </w:r>
          </w:p>
        </w:tc>
        <w:tc>
          <w:tcPr>
            <w:tcW w:w="898" w:type="dxa"/>
            <w:hideMark/>
          </w:tcPr>
          <w:p w14:paraId="52B6A6C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47.4</w:t>
            </w:r>
          </w:p>
        </w:tc>
        <w:tc>
          <w:tcPr>
            <w:tcW w:w="897" w:type="dxa"/>
            <w:hideMark/>
          </w:tcPr>
          <w:p w14:paraId="442862E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41.6</w:t>
            </w:r>
          </w:p>
        </w:tc>
        <w:tc>
          <w:tcPr>
            <w:tcW w:w="898" w:type="dxa"/>
            <w:hideMark/>
          </w:tcPr>
          <w:p w14:paraId="5C68010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41.4</w:t>
            </w:r>
          </w:p>
        </w:tc>
        <w:tc>
          <w:tcPr>
            <w:tcW w:w="898" w:type="dxa"/>
            <w:hideMark/>
          </w:tcPr>
          <w:p w14:paraId="1CFB5437"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46.5</w:t>
            </w:r>
          </w:p>
        </w:tc>
        <w:tc>
          <w:tcPr>
            <w:tcW w:w="898" w:type="dxa"/>
            <w:hideMark/>
          </w:tcPr>
          <w:p w14:paraId="70DA751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55.5</w:t>
            </w:r>
          </w:p>
        </w:tc>
        <w:tc>
          <w:tcPr>
            <w:tcW w:w="897" w:type="dxa"/>
            <w:hideMark/>
          </w:tcPr>
          <w:p w14:paraId="07CA7BD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54.4</w:t>
            </w:r>
          </w:p>
        </w:tc>
        <w:tc>
          <w:tcPr>
            <w:tcW w:w="898" w:type="dxa"/>
            <w:hideMark/>
          </w:tcPr>
          <w:p w14:paraId="7DFD155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71293DB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56327B4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1701" w:type="dxa"/>
            <w:hideMark/>
          </w:tcPr>
          <w:p w14:paraId="69AFA01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48.4</w:t>
            </w:r>
          </w:p>
        </w:tc>
        <w:tc>
          <w:tcPr>
            <w:tcW w:w="1701" w:type="dxa"/>
            <w:hideMark/>
          </w:tcPr>
          <w:p w14:paraId="119C872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b/>
                <w:bCs/>
                <w:sz w:val="20"/>
              </w:rPr>
            </w:pPr>
            <w:r w:rsidRPr="00C90695">
              <w:rPr>
                <w:rFonts w:eastAsia="Times New Roman" w:cs="Arial"/>
                <w:b/>
                <w:bCs/>
                <w:sz w:val="20"/>
              </w:rPr>
              <w:t>40.5</w:t>
            </w:r>
          </w:p>
        </w:tc>
        <w:tc>
          <w:tcPr>
            <w:tcW w:w="1701" w:type="dxa"/>
            <w:hideMark/>
          </w:tcPr>
          <w:p w14:paraId="3CF9373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C90695">
              <w:rPr>
                <w:rFonts w:eastAsia="Times New Roman" w:cs="Arial"/>
                <w:b/>
                <w:bCs/>
                <w:sz w:val="20"/>
                <w:u w:val="single"/>
              </w:rPr>
              <w:t> </w:t>
            </w:r>
          </w:p>
        </w:tc>
        <w:tc>
          <w:tcPr>
            <w:tcW w:w="3119" w:type="dxa"/>
            <w:hideMark/>
          </w:tcPr>
          <w:p w14:paraId="3FC6EE6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r>
      <w:tr w:rsidR="00C90695" w:rsidRPr="00C90695" w14:paraId="32138D37" w14:textId="77777777" w:rsidTr="00C90695">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0F5F281" w14:textId="77777777" w:rsidR="00C90695" w:rsidRPr="00C90695" w:rsidRDefault="00C90695" w:rsidP="00C90695">
            <w:pPr>
              <w:rPr>
                <w:rFonts w:eastAsia="Times New Roman" w:cs="Arial"/>
                <w:sz w:val="20"/>
              </w:rPr>
            </w:pPr>
            <w:r w:rsidRPr="00C90695">
              <w:rPr>
                <w:rFonts w:eastAsia="Times New Roman" w:cs="Arial"/>
                <w:sz w:val="20"/>
              </w:rPr>
              <w:t>LLA 8</w:t>
            </w:r>
          </w:p>
        </w:tc>
        <w:tc>
          <w:tcPr>
            <w:tcW w:w="1301" w:type="dxa"/>
            <w:hideMark/>
          </w:tcPr>
          <w:p w14:paraId="7664E24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511871</w:t>
            </w:r>
          </w:p>
        </w:tc>
        <w:tc>
          <w:tcPr>
            <w:tcW w:w="1302" w:type="dxa"/>
            <w:hideMark/>
          </w:tcPr>
          <w:p w14:paraId="174AA0F5"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221142</w:t>
            </w:r>
          </w:p>
        </w:tc>
        <w:tc>
          <w:tcPr>
            <w:tcW w:w="897" w:type="dxa"/>
            <w:hideMark/>
          </w:tcPr>
          <w:p w14:paraId="250D951F"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151E8FFE"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42.8</w:t>
            </w:r>
          </w:p>
        </w:tc>
        <w:tc>
          <w:tcPr>
            <w:tcW w:w="898" w:type="dxa"/>
            <w:hideMark/>
          </w:tcPr>
          <w:p w14:paraId="5086D2EC"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32.4</w:t>
            </w:r>
          </w:p>
        </w:tc>
        <w:tc>
          <w:tcPr>
            <w:tcW w:w="898" w:type="dxa"/>
            <w:hideMark/>
          </w:tcPr>
          <w:p w14:paraId="5F5684C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30.5</w:t>
            </w:r>
          </w:p>
        </w:tc>
        <w:tc>
          <w:tcPr>
            <w:tcW w:w="897" w:type="dxa"/>
            <w:hideMark/>
          </w:tcPr>
          <w:p w14:paraId="1531508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26.6</w:t>
            </w:r>
          </w:p>
        </w:tc>
        <w:tc>
          <w:tcPr>
            <w:tcW w:w="898" w:type="dxa"/>
            <w:hideMark/>
          </w:tcPr>
          <w:p w14:paraId="1FEA999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27.2</w:t>
            </w:r>
          </w:p>
        </w:tc>
        <w:tc>
          <w:tcPr>
            <w:tcW w:w="898" w:type="dxa"/>
            <w:hideMark/>
          </w:tcPr>
          <w:p w14:paraId="06131432"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35.8</w:t>
            </w:r>
          </w:p>
        </w:tc>
        <w:tc>
          <w:tcPr>
            <w:tcW w:w="898" w:type="dxa"/>
            <w:hideMark/>
          </w:tcPr>
          <w:p w14:paraId="24FA699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23.7</w:t>
            </w:r>
          </w:p>
        </w:tc>
        <w:tc>
          <w:tcPr>
            <w:tcW w:w="897" w:type="dxa"/>
            <w:hideMark/>
          </w:tcPr>
          <w:p w14:paraId="35B11B1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35.0</w:t>
            </w:r>
          </w:p>
        </w:tc>
        <w:tc>
          <w:tcPr>
            <w:tcW w:w="898" w:type="dxa"/>
            <w:hideMark/>
          </w:tcPr>
          <w:p w14:paraId="6668663E"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33.0</w:t>
            </w:r>
          </w:p>
        </w:tc>
        <w:tc>
          <w:tcPr>
            <w:tcW w:w="898" w:type="dxa"/>
            <w:hideMark/>
          </w:tcPr>
          <w:p w14:paraId="4E27372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27.8</w:t>
            </w:r>
          </w:p>
        </w:tc>
        <w:tc>
          <w:tcPr>
            <w:tcW w:w="898" w:type="dxa"/>
            <w:hideMark/>
          </w:tcPr>
          <w:p w14:paraId="517BE32E"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30.0</w:t>
            </w:r>
          </w:p>
        </w:tc>
        <w:tc>
          <w:tcPr>
            <w:tcW w:w="1701" w:type="dxa"/>
            <w:hideMark/>
          </w:tcPr>
          <w:p w14:paraId="18C739E6"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31.0</w:t>
            </w:r>
          </w:p>
        </w:tc>
        <w:tc>
          <w:tcPr>
            <w:tcW w:w="1701" w:type="dxa"/>
            <w:hideMark/>
          </w:tcPr>
          <w:p w14:paraId="2E04EC65"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23.8</w:t>
            </w:r>
          </w:p>
        </w:tc>
        <w:tc>
          <w:tcPr>
            <w:tcW w:w="1701" w:type="dxa"/>
            <w:hideMark/>
          </w:tcPr>
          <w:p w14:paraId="0DEDAF3E"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C90695">
              <w:rPr>
                <w:rFonts w:eastAsia="Times New Roman" w:cs="Arial"/>
                <w:b/>
                <w:bCs/>
                <w:sz w:val="20"/>
                <w:u w:val="single"/>
              </w:rPr>
              <w:t> </w:t>
            </w:r>
          </w:p>
        </w:tc>
        <w:tc>
          <w:tcPr>
            <w:tcW w:w="3119" w:type="dxa"/>
            <w:hideMark/>
          </w:tcPr>
          <w:p w14:paraId="72689B1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r>
      <w:tr w:rsidR="00C90695" w:rsidRPr="00C90695" w14:paraId="2F53101F" w14:textId="77777777" w:rsidTr="00C90695">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31D3D30" w14:textId="77777777" w:rsidR="00C90695" w:rsidRPr="00C90695" w:rsidRDefault="00C90695" w:rsidP="00C90695">
            <w:pPr>
              <w:rPr>
                <w:rFonts w:eastAsia="Times New Roman" w:cs="Arial"/>
                <w:sz w:val="20"/>
              </w:rPr>
            </w:pPr>
            <w:r w:rsidRPr="00C90695">
              <w:rPr>
                <w:rFonts w:eastAsia="Times New Roman" w:cs="Arial"/>
                <w:sz w:val="20"/>
              </w:rPr>
              <w:t>LLA 9</w:t>
            </w:r>
          </w:p>
        </w:tc>
        <w:tc>
          <w:tcPr>
            <w:tcW w:w="1301" w:type="dxa"/>
            <w:hideMark/>
          </w:tcPr>
          <w:p w14:paraId="03C13BD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517637</w:t>
            </w:r>
          </w:p>
        </w:tc>
        <w:tc>
          <w:tcPr>
            <w:tcW w:w="1302" w:type="dxa"/>
            <w:hideMark/>
          </w:tcPr>
          <w:p w14:paraId="2721AC6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222554</w:t>
            </w:r>
          </w:p>
        </w:tc>
        <w:tc>
          <w:tcPr>
            <w:tcW w:w="897" w:type="dxa"/>
            <w:hideMark/>
          </w:tcPr>
          <w:p w14:paraId="51DFCA9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116B5D7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11.7</w:t>
            </w:r>
          </w:p>
        </w:tc>
        <w:tc>
          <w:tcPr>
            <w:tcW w:w="898" w:type="dxa"/>
            <w:hideMark/>
          </w:tcPr>
          <w:p w14:paraId="5EED85EE"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7.9</w:t>
            </w:r>
          </w:p>
        </w:tc>
        <w:tc>
          <w:tcPr>
            <w:tcW w:w="898" w:type="dxa"/>
            <w:hideMark/>
          </w:tcPr>
          <w:p w14:paraId="5937E44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6.3</w:t>
            </w:r>
          </w:p>
        </w:tc>
        <w:tc>
          <w:tcPr>
            <w:tcW w:w="897" w:type="dxa"/>
            <w:hideMark/>
          </w:tcPr>
          <w:p w14:paraId="503DA2C7"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5.7</w:t>
            </w:r>
          </w:p>
        </w:tc>
        <w:tc>
          <w:tcPr>
            <w:tcW w:w="898" w:type="dxa"/>
            <w:hideMark/>
          </w:tcPr>
          <w:p w14:paraId="679A9976"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30FE36A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2383AF5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7" w:type="dxa"/>
            <w:hideMark/>
          </w:tcPr>
          <w:p w14:paraId="0DEB3E95"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1.9</w:t>
            </w:r>
          </w:p>
        </w:tc>
        <w:tc>
          <w:tcPr>
            <w:tcW w:w="898" w:type="dxa"/>
            <w:hideMark/>
          </w:tcPr>
          <w:p w14:paraId="14CC8BA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12.4</w:t>
            </w:r>
          </w:p>
        </w:tc>
        <w:tc>
          <w:tcPr>
            <w:tcW w:w="898" w:type="dxa"/>
            <w:hideMark/>
          </w:tcPr>
          <w:p w14:paraId="0616885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13.2</w:t>
            </w:r>
          </w:p>
        </w:tc>
        <w:tc>
          <w:tcPr>
            <w:tcW w:w="898" w:type="dxa"/>
            <w:hideMark/>
          </w:tcPr>
          <w:p w14:paraId="2979696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8.6</w:t>
            </w:r>
          </w:p>
        </w:tc>
        <w:tc>
          <w:tcPr>
            <w:tcW w:w="1701" w:type="dxa"/>
            <w:hideMark/>
          </w:tcPr>
          <w:p w14:paraId="31CDF25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8.6</w:t>
            </w:r>
          </w:p>
        </w:tc>
        <w:tc>
          <w:tcPr>
            <w:tcW w:w="1701" w:type="dxa"/>
            <w:hideMark/>
          </w:tcPr>
          <w:p w14:paraId="44D767A6"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6.2</w:t>
            </w:r>
          </w:p>
        </w:tc>
        <w:tc>
          <w:tcPr>
            <w:tcW w:w="1701" w:type="dxa"/>
            <w:hideMark/>
          </w:tcPr>
          <w:p w14:paraId="16B015F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C90695">
              <w:rPr>
                <w:rFonts w:eastAsia="Times New Roman" w:cs="Arial"/>
                <w:b/>
                <w:bCs/>
                <w:sz w:val="20"/>
                <w:u w:val="single"/>
              </w:rPr>
              <w:t> </w:t>
            </w:r>
          </w:p>
        </w:tc>
        <w:tc>
          <w:tcPr>
            <w:tcW w:w="3119" w:type="dxa"/>
            <w:hideMark/>
          </w:tcPr>
          <w:p w14:paraId="7C46485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r>
      <w:tr w:rsidR="00C90695" w:rsidRPr="00C90695" w14:paraId="364D078E" w14:textId="77777777" w:rsidTr="00C90695">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09E4450" w14:textId="77777777" w:rsidR="00C90695" w:rsidRPr="00C90695" w:rsidRDefault="00C90695" w:rsidP="00C90695">
            <w:pPr>
              <w:rPr>
                <w:rFonts w:eastAsia="Times New Roman" w:cs="Arial"/>
                <w:sz w:val="20"/>
              </w:rPr>
            </w:pPr>
            <w:r w:rsidRPr="00C90695">
              <w:rPr>
                <w:rFonts w:eastAsia="Times New Roman" w:cs="Arial"/>
                <w:sz w:val="20"/>
              </w:rPr>
              <w:t>LLA 10</w:t>
            </w:r>
          </w:p>
        </w:tc>
        <w:tc>
          <w:tcPr>
            <w:tcW w:w="1301" w:type="dxa"/>
            <w:hideMark/>
          </w:tcPr>
          <w:p w14:paraId="72AF7CB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507623</w:t>
            </w:r>
          </w:p>
        </w:tc>
        <w:tc>
          <w:tcPr>
            <w:tcW w:w="1302" w:type="dxa"/>
            <w:hideMark/>
          </w:tcPr>
          <w:p w14:paraId="51514A0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217724</w:t>
            </w:r>
          </w:p>
        </w:tc>
        <w:tc>
          <w:tcPr>
            <w:tcW w:w="897" w:type="dxa"/>
            <w:hideMark/>
          </w:tcPr>
          <w:p w14:paraId="3691F9FC"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193013A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15.2</w:t>
            </w:r>
          </w:p>
        </w:tc>
        <w:tc>
          <w:tcPr>
            <w:tcW w:w="898" w:type="dxa"/>
            <w:hideMark/>
          </w:tcPr>
          <w:p w14:paraId="646F0F7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12.0</w:t>
            </w:r>
          </w:p>
        </w:tc>
        <w:tc>
          <w:tcPr>
            <w:tcW w:w="898" w:type="dxa"/>
            <w:hideMark/>
          </w:tcPr>
          <w:p w14:paraId="13B01BC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9.0</w:t>
            </w:r>
          </w:p>
        </w:tc>
        <w:tc>
          <w:tcPr>
            <w:tcW w:w="897" w:type="dxa"/>
            <w:hideMark/>
          </w:tcPr>
          <w:p w14:paraId="662542F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6.6</w:t>
            </w:r>
          </w:p>
        </w:tc>
        <w:tc>
          <w:tcPr>
            <w:tcW w:w="898" w:type="dxa"/>
            <w:hideMark/>
          </w:tcPr>
          <w:p w14:paraId="3E8773CC"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4.9</w:t>
            </w:r>
          </w:p>
        </w:tc>
        <w:tc>
          <w:tcPr>
            <w:tcW w:w="898" w:type="dxa"/>
            <w:hideMark/>
          </w:tcPr>
          <w:p w14:paraId="6D72201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6.5</w:t>
            </w:r>
          </w:p>
        </w:tc>
        <w:tc>
          <w:tcPr>
            <w:tcW w:w="898" w:type="dxa"/>
            <w:hideMark/>
          </w:tcPr>
          <w:p w14:paraId="4E45068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7.9</w:t>
            </w:r>
          </w:p>
        </w:tc>
        <w:tc>
          <w:tcPr>
            <w:tcW w:w="897" w:type="dxa"/>
            <w:hideMark/>
          </w:tcPr>
          <w:p w14:paraId="4918B85F"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6.1</w:t>
            </w:r>
          </w:p>
        </w:tc>
        <w:tc>
          <w:tcPr>
            <w:tcW w:w="898" w:type="dxa"/>
            <w:hideMark/>
          </w:tcPr>
          <w:p w14:paraId="5465DEF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10.0</w:t>
            </w:r>
          </w:p>
        </w:tc>
        <w:tc>
          <w:tcPr>
            <w:tcW w:w="898" w:type="dxa"/>
            <w:hideMark/>
          </w:tcPr>
          <w:p w14:paraId="63287EE1"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10.6</w:t>
            </w:r>
          </w:p>
        </w:tc>
        <w:tc>
          <w:tcPr>
            <w:tcW w:w="898" w:type="dxa"/>
            <w:hideMark/>
          </w:tcPr>
          <w:p w14:paraId="239857F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9.9</w:t>
            </w:r>
          </w:p>
        </w:tc>
        <w:tc>
          <w:tcPr>
            <w:tcW w:w="1701" w:type="dxa"/>
            <w:hideMark/>
          </w:tcPr>
          <w:p w14:paraId="2672F9C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8.9</w:t>
            </w:r>
          </w:p>
        </w:tc>
        <w:tc>
          <w:tcPr>
            <w:tcW w:w="1701" w:type="dxa"/>
            <w:hideMark/>
          </w:tcPr>
          <w:p w14:paraId="23E5A58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6.9</w:t>
            </w:r>
          </w:p>
        </w:tc>
        <w:tc>
          <w:tcPr>
            <w:tcW w:w="1701" w:type="dxa"/>
            <w:hideMark/>
          </w:tcPr>
          <w:p w14:paraId="3C0C2281"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C90695">
              <w:rPr>
                <w:rFonts w:eastAsia="Times New Roman" w:cs="Arial"/>
                <w:b/>
                <w:bCs/>
                <w:sz w:val="20"/>
                <w:u w:val="single"/>
              </w:rPr>
              <w:t> </w:t>
            </w:r>
          </w:p>
        </w:tc>
        <w:tc>
          <w:tcPr>
            <w:tcW w:w="3119" w:type="dxa"/>
            <w:hideMark/>
          </w:tcPr>
          <w:p w14:paraId="38948F5F"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r>
      <w:tr w:rsidR="00C90695" w:rsidRPr="00C90695" w14:paraId="2651B74C" w14:textId="77777777" w:rsidTr="00C90695">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4279679" w14:textId="77777777" w:rsidR="00C90695" w:rsidRPr="00C90695" w:rsidRDefault="00C90695" w:rsidP="00C90695">
            <w:pPr>
              <w:rPr>
                <w:rFonts w:eastAsia="Times New Roman" w:cs="Arial"/>
                <w:sz w:val="20"/>
              </w:rPr>
            </w:pPr>
            <w:r w:rsidRPr="00C90695">
              <w:rPr>
                <w:rFonts w:eastAsia="Times New Roman" w:cs="Arial"/>
                <w:sz w:val="20"/>
              </w:rPr>
              <w:t>LLA 11</w:t>
            </w:r>
          </w:p>
        </w:tc>
        <w:tc>
          <w:tcPr>
            <w:tcW w:w="1301" w:type="dxa"/>
            <w:hideMark/>
          </w:tcPr>
          <w:p w14:paraId="3DC4692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513125</w:t>
            </w:r>
          </w:p>
        </w:tc>
        <w:tc>
          <w:tcPr>
            <w:tcW w:w="1302" w:type="dxa"/>
            <w:hideMark/>
          </w:tcPr>
          <w:p w14:paraId="3303357E"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220664</w:t>
            </w:r>
          </w:p>
        </w:tc>
        <w:tc>
          <w:tcPr>
            <w:tcW w:w="897" w:type="dxa"/>
            <w:hideMark/>
          </w:tcPr>
          <w:p w14:paraId="1D27F652"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21216F9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23.8</w:t>
            </w:r>
          </w:p>
        </w:tc>
        <w:tc>
          <w:tcPr>
            <w:tcW w:w="898" w:type="dxa"/>
            <w:hideMark/>
          </w:tcPr>
          <w:p w14:paraId="1AC20E55"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14.3</w:t>
            </w:r>
          </w:p>
        </w:tc>
        <w:tc>
          <w:tcPr>
            <w:tcW w:w="898" w:type="dxa"/>
            <w:hideMark/>
          </w:tcPr>
          <w:p w14:paraId="21AC81A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10.8</w:t>
            </w:r>
          </w:p>
        </w:tc>
        <w:tc>
          <w:tcPr>
            <w:tcW w:w="897" w:type="dxa"/>
            <w:hideMark/>
          </w:tcPr>
          <w:p w14:paraId="71F60AE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11.6</w:t>
            </w:r>
          </w:p>
        </w:tc>
        <w:tc>
          <w:tcPr>
            <w:tcW w:w="898" w:type="dxa"/>
            <w:hideMark/>
          </w:tcPr>
          <w:p w14:paraId="070C2A37"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8.8</w:t>
            </w:r>
          </w:p>
        </w:tc>
        <w:tc>
          <w:tcPr>
            <w:tcW w:w="898" w:type="dxa"/>
            <w:hideMark/>
          </w:tcPr>
          <w:p w14:paraId="78BC36C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8.8</w:t>
            </w:r>
          </w:p>
        </w:tc>
        <w:tc>
          <w:tcPr>
            <w:tcW w:w="898" w:type="dxa"/>
            <w:hideMark/>
          </w:tcPr>
          <w:p w14:paraId="678D5B7C"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13.4</w:t>
            </w:r>
          </w:p>
        </w:tc>
        <w:tc>
          <w:tcPr>
            <w:tcW w:w="897" w:type="dxa"/>
            <w:hideMark/>
          </w:tcPr>
          <w:p w14:paraId="34FB881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11.3</w:t>
            </w:r>
          </w:p>
        </w:tc>
        <w:tc>
          <w:tcPr>
            <w:tcW w:w="898" w:type="dxa"/>
            <w:hideMark/>
          </w:tcPr>
          <w:p w14:paraId="30A02D8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14.3</w:t>
            </w:r>
          </w:p>
        </w:tc>
        <w:tc>
          <w:tcPr>
            <w:tcW w:w="898" w:type="dxa"/>
            <w:hideMark/>
          </w:tcPr>
          <w:p w14:paraId="0C003C3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14.7</w:t>
            </w:r>
          </w:p>
        </w:tc>
        <w:tc>
          <w:tcPr>
            <w:tcW w:w="898" w:type="dxa"/>
            <w:hideMark/>
          </w:tcPr>
          <w:p w14:paraId="0013A49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12.5</w:t>
            </w:r>
          </w:p>
        </w:tc>
        <w:tc>
          <w:tcPr>
            <w:tcW w:w="1701" w:type="dxa"/>
            <w:hideMark/>
          </w:tcPr>
          <w:p w14:paraId="0C9ED435"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13.1</w:t>
            </w:r>
          </w:p>
        </w:tc>
        <w:tc>
          <w:tcPr>
            <w:tcW w:w="1701" w:type="dxa"/>
            <w:hideMark/>
          </w:tcPr>
          <w:p w14:paraId="443FBF6F"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10.1</w:t>
            </w:r>
          </w:p>
        </w:tc>
        <w:tc>
          <w:tcPr>
            <w:tcW w:w="1701" w:type="dxa"/>
            <w:hideMark/>
          </w:tcPr>
          <w:p w14:paraId="5C9FE61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C90695">
              <w:rPr>
                <w:rFonts w:eastAsia="Times New Roman" w:cs="Arial"/>
                <w:b/>
                <w:bCs/>
                <w:sz w:val="20"/>
                <w:u w:val="single"/>
              </w:rPr>
              <w:t> </w:t>
            </w:r>
          </w:p>
        </w:tc>
        <w:tc>
          <w:tcPr>
            <w:tcW w:w="3119" w:type="dxa"/>
            <w:hideMark/>
          </w:tcPr>
          <w:p w14:paraId="7D4A4BF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r>
      <w:tr w:rsidR="00C90695" w:rsidRPr="00C90695" w14:paraId="2D72588F" w14:textId="77777777" w:rsidTr="00C90695">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7F1B3A8" w14:textId="77777777" w:rsidR="00C90695" w:rsidRPr="00C90695" w:rsidRDefault="00C90695" w:rsidP="00C90695">
            <w:pPr>
              <w:rPr>
                <w:rFonts w:eastAsia="Times New Roman" w:cs="Arial"/>
                <w:sz w:val="20"/>
              </w:rPr>
            </w:pPr>
            <w:r w:rsidRPr="00C90695">
              <w:rPr>
                <w:rFonts w:eastAsia="Times New Roman" w:cs="Arial"/>
                <w:sz w:val="20"/>
              </w:rPr>
              <w:t>LLA 12</w:t>
            </w:r>
          </w:p>
        </w:tc>
        <w:tc>
          <w:tcPr>
            <w:tcW w:w="1301" w:type="dxa"/>
            <w:hideMark/>
          </w:tcPr>
          <w:p w14:paraId="7E85EDB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511861</w:t>
            </w:r>
          </w:p>
        </w:tc>
        <w:tc>
          <w:tcPr>
            <w:tcW w:w="1302" w:type="dxa"/>
            <w:hideMark/>
          </w:tcPr>
          <w:p w14:paraId="72FDCD2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221579</w:t>
            </w:r>
          </w:p>
        </w:tc>
        <w:tc>
          <w:tcPr>
            <w:tcW w:w="897" w:type="dxa"/>
            <w:hideMark/>
          </w:tcPr>
          <w:p w14:paraId="0DB4A0F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658F31E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49.9</w:t>
            </w:r>
          </w:p>
        </w:tc>
        <w:tc>
          <w:tcPr>
            <w:tcW w:w="898" w:type="dxa"/>
            <w:hideMark/>
          </w:tcPr>
          <w:p w14:paraId="417ABB3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48.6</w:t>
            </w:r>
          </w:p>
        </w:tc>
        <w:tc>
          <w:tcPr>
            <w:tcW w:w="898" w:type="dxa"/>
            <w:hideMark/>
          </w:tcPr>
          <w:p w14:paraId="1C6D2BB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46.9</w:t>
            </w:r>
          </w:p>
        </w:tc>
        <w:tc>
          <w:tcPr>
            <w:tcW w:w="897" w:type="dxa"/>
            <w:hideMark/>
          </w:tcPr>
          <w:p w14:paraId="2331B856"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42.2</w:t>
            </w:r>
          </w:p>
        </w:tc>
        <w:tc>
          <w:tcPr>
            <w:tcW w:w="898" w:type="dxa"/>
            <w:hideMark/>
          </w:tcPr>
          <w:p w14:paraId="457973F7"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38.8</w:t>
            </w:r>
          </w:p>
        </w:tc>
        <w:tc>
          <w:tcPr>
            <w:tcW w:w="898" w:type="dxa"/>
            <w:hideMark/>
          </w:tcPr>
          <w:p w14:paraId="5F629176"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36.2</w:t>
            </w:r>
          </w:p>
        </w:tc>
        <w:tc>
          <w:tcPr>
            <w:tcW w:w="898" w:type="dxa"/>
            <w:hideMark/>
          </w:tcPr>
          <w:p w14:paraId="637347B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36.0</w:t>
            </w:r>
          </w:p>
        </w:tc>
        <w:tc>
          <w:tcPr>
            <w:tcW w:w="897" w:type="dxa"/>
            <w:hideMark/>
          </w:tcPr>
          <w:p w14:paraId="5892136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50.9</w:t>
            </w:r>
          </w:p>
        </w:tc>
        <w:tc>
          <w:tcPr>
            <w:tcW w:w="898" w:type="dxa"/>
            <w:hideMark/>
          </w:tcPr>
          <w:p w14:paraId="76FE9EBE"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53.9</w:t>
            </w:r>
          </w:p>
        </w:tc>
        <w:tc>
          <w:tcPr>
            <w:tcW w:w="898" w:type="dxa"/>
            <w:hideMark/>
          </w:tcPr>
          <w:p w14:paraId="211CE0C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48.1</w:t>
            </w:r>
          </w:p>
        </w:tc>
        <w:tc>
          <w:tcPr>
            <w:tcW w:w="898" w:type="dxa"/>
            <w:hideMark/>
          </w:tcPr>
          <w:p w14:paraId="6BE8E306"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43.2</w:t>
            </w:r>
          </w:p>
        </w:tc>
        <w:tc>
          <w:tcPr>
            <w:tcW w:w="1701" w:type="dxa"/>
            <w:hideMark/>
          </w:tcPr>
          <w:p w14:paraId="605A531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44.8</w:t>
            </w:r>
          </w:p>
        </w:tc>
        <w:tc>
          <w:tcPr>
            <w:tcW w:w="1701" w:type="dxa"/>
            <w:hideMark/>
          </w:tcPr>
          <w:p w14:paraId="04337C25"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34.5</w:t>
            </w:r>
          </w:p>
        </w:tc>
        <w:tc>
          <w:tcPr>
            <w:tcW w:w="1701" w:type="dxa"/>
            <w:hideMark/>
          </w:tcPr>
          <w:p w14:paraId="462E4D8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C90695">
              <w:rPr>
                <w:rFonts w:eastAsia="Times New Roman" w:cs="Arial"/>
                <w:b/>
                <w:bCs/>
                <w:sz w:val="20"/>
                <w:u w:val="single"/>
              </w:rPr>
              <w:t> </w:t>
            </w:r>
          </w:p>
        </w:tc>
        <w:tc>
          <w:tcPr>
            <w:tcW w:w="3119" w:type="dxa"/>
            <w:hideMark/>
          </w:tcPr>
          <w:p w14:paraId="7961868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r>
      <w:tr w:rsidR="00C90695" w:rsidRPr="00C90695" w14:paraId="0A21A8F3" w14:textId="77777777" w:rsidTr="00C90695">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6BC414A" w14:textId="77777777" w:rsidR="00C90695" w:rsidRPr="00C90695" w:rsidRDefault="00C90695" w:rsidP="00C90695">
            <w:pPr>
              <w:rPr>
                <w:rFonts w:eastAsia="Times New Roman" w:cs="Arial"/>
                <w:sz w:val="20"/>
              </w:rPr>
            </w:pPr>
            <w:r w:rsidRPr="00C90695">
              <w:rPr>
                <w:rFonts w:eastAsia="Times New Roman" w:cs="Arial"/>
                <w:sz w:val="20"/>
              </w:rPr>
              <w:t>LLA 13</w:t>
            </w:r>
          </w:p>
        </w:tc>
        <w:tc>
          <w:tcPr>
            <w:tcW w:w="1301" w:type="dxa"/>
            <w:hideMark/>
          </w:tcPr>
          <w:p w14:paraId="4F21777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511899</w:t>
            </w:r>
          </w:p>
        </w:tc>
        <w:tc>
          <w:tcPr>
            <w:tcW w:w="1302" w:type="dxa"/>
            <w:hideMark/>
          </w:tcPr>
          <w:p w14:paraId="51F10A4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222051</w:t>
            </w:r>
          </w:p>
        </w:tc>
        <w:tc>
          <w:tcPr>
            <w:tcW w:w="897" w:type="dxa"/>
            <w:hideMark/>
          </w:tcPr>
          <w:p w14:paraId="27248E9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407F7BFE"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35.7</w:t>
            </w:r>
          </w:p>
        </w:tc>
        <w:tc>
          <w:tcPr>
            <w:tcW w:w="898" w:type="dxa"/>
            <w:hideMark/>
          </w:tcPr>
          <w:p w14:paraId="75C4952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26.7</w:t>
            </w:r>
          </w:p>
        </w:tc>
        <w:tc>
          <w:tcPr>
            <w:tcW w:w="898" w:type="dxa"/>
            <w:hideMark/>
          </w:tcPr>
          <w:p w14:paraId="119A661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22.5</w:t>
            </w:r>
          </w:p>
        </w:tc>
        <w:tc>
          <w:tcPr>
            <w:tcW w:w="897" w:type="dxa"/>
            <w:hideMark/>
          </w:tcPr>
          <w:p w14:paraId="6B4A418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17.1</w:t>
            </w:r>
          </w:p>
        </w:tc>
        <w:tc>
          <w:tcPr>
            <w:tcW w:w="898" w:type="dxa"/>
            <w:hideMark/>
          </w:tcPr>
          <w:p w14:paraId="1AC0264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5889CDB5"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16.3</w:t>
            </w:r>
          </w:p>
        </w:tc>
        <w:tc>
          <w:tcPr>
            <w:tcW w:w="898" w:type="dxa"/>
            <w:hideMark/>
          </w:tcPr>
          <w:p w14:paraId="39A5770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19.3</w:t>
            </w:r>
          </w:p>
        </w:tc>
        <w:tc>
          <w:tcPr>
            <w:tcW w:w="897" w:type="dxa"/>
            <w:hideMark/>
          </w:tcPr>
          <w:p w14:paraId="1BD39B4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24.7</w:t>
            </w:r>
          </w:p>
        </w:tc>
        <w:tc>
          <w:tcPr>
            <w:tcW w:w="898" w:type="dxa"/>
            <w:hideMark/>
          </w:tcPr>
          <w:p w14:paraId="1FF825C5"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32.4</w:t>
            </w:r>
          </w:p>
        </w:tc>
        <w:tc>
          <w:tcPr>
            <w:tcW w:w="898" w:type="dxa"/>
            <w:hideMark/>
          </w:tcPr>
          <w:p w14:paraId="0DCDB48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27.5</w:t>
            </w:r>
          </w:p>
        </w:tc>
        <w:tc>
          <w:tcPr>
            <w:tcW w:w="898" w:type="dxa"/>
            <w:hideMark/>
          </w:tcPr>
          <w:p w14:paraId="2793A79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15.4</w:t>
            </w:r>
          </w:p>
        </w:tc>
        <w:tc>
          <w:tcPr>
            <w:tcW w:w="1701" w:type="dxa"/>
            <w:hideMark/>
          </w:tcPr>
          <w:p w14:paraId="6690173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23.7</w:t>
            </w:r>
          </w:p>
        </w:tc>
        <w:tc>
          <w:tcPr>
            <w:tcW w:w="1701" w:type="dxa"/>
            <w:hideMark/>
          </w:tcPr>
          <w:p w14:paraId="40D7023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18.3</w:t>
            </w:r>
          </w:p>
        </w:tc>
        <w:tc>
          <w:tcPr>
            <w:tcW w:w="1701" w:type="dxa"/>
            <w:hideMark/>
          </w:tcPr>
          <w:p w14:paraId="137C5657"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C90695">
              <w:rPr>
                <w:rFonts w:eastAsia="Times New Roman" w:cs="Arial"/>
                <w:b/>
                <w:bCs/>
                <w:sz w:val="20"/>
                <w:u w:val="single"/>
              </w:rPr>
              <w:t> </w:t>
            </w:r>
          </w:p>
        </w:tc>
        <w:tc>
          <w:tcPr>
            <w:tcW w:w="3119" w:type="dxa"/>
            <w:hideMark/>
          </w:tcPr>
          <w:p w14:paraId="24090C1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r>
      <w:tr w:rsidR="00C90695" w:rsidRPr="00C90695" w14:paraId="07E3A13B" w14:textId="77777777" w:rsidTr="00C90695">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85B168B" w14:textId="77777777" w:rsidR="00C90695" w:rsidRPr="00C90695" w:rsidRDefault="00C90695" w:rsidP="00C90695">
            <w:pPr>
              <w:rPr>
                <w:rFonts w:eastAsia="Times New Roman" w:cs="Arial"/>
                <w:sz w:val="20"/>
              </w:rPr>
            </w:pPr>
            <w:r w:rsidRPr="00C90695">
              <w:rPr>
                <w:rFonts w:eastAsia="Times New Roman" w:cs="Arial"/>
                <w:sz w:val="20"/>
              </w:rPr>
              <w:t>LLA 14</w:t>
            </w:r>
          </w:p>
        </w:tc>
        <w:tc>
          <w:tcPr>
            <w:tcW w:w="1301" w:type="dxa"/>
            <w:hideMark/>
          </w:tcPr>
          <w:p w14:paraId="697CA90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511954</w:t>
            </w:r>
          </w:p>
        </w:tc>
        <w:tc>
          <w:tcPr>
            <w:tcW w:w="1302" w:type="dxa"/>
            <w:hideMark/>
          </w:tcPr>
          <w:p w14:paraId="6E6DB69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221313</w:t>
            </w:r>
          </w:p>
        </w:tc>
        <w:tc>
          <w:tcPr>
            <w:tcW w:w="897" w:type="dxa"/>
            <w:hideMark/>
          </w:tcPr>
          <w:p w14:paraId="02032736"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4E04006F"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44.9</w:t>
            </w:r>
          </w:p>
        </w:tc>
        <w:tc>
          <w:tcPr>
            <w:tcW w:w="898" w:type="dxa"/>
            <w:hideMark/>
          </w:tcPr>
          <w:p w14:paraId="0A91768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44.1</w:t>
            </w:r>
          </w:p>
        </w:tc>
        <w:tc>
          <w:tcPr>
            <w:tcW w:w="898" w:type="dxa"/>
            <w:hideMark/>
          </w:tcPr>
          <w:p w14:paraId="097DA9A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41.3</w:t>
            </w:r>
          </w:p>
        </w:tc>
        <w:tc>
          <w:tcPr>
            <w:tcW w:w="897" w:type="dxa"/>
            <w:hideMark/>
          </w:tcPr>
          <w:p w14:paraId="34E17E5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44.5</w:t>
            </w:r>
          </w:p>
        </w:tc>
        <w:tc>
          <w:tcPr>
            <w:tcW w:w="898" w:type="dxa"/>
            <w:hideMark/>
          </w:tcPr>
          <w:p w14:paraId="49B8F5A5"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57B4A88F"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26.4</w:t>
            </w:r>
          </w:p>
        </w:tc>
        <w:tc>
          <w:tcPr>
            <w:tcW w:w="898" w:type="dxa"/>
            <w:hideMark/>
          </w:tcPr>
          <w:p w14:paraId="48B36C3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38.1</w:t>
            </w:r>
          </w:p>
        </w:tc>
        <w:tc>
          <w:tcPr>
            <w:tcW w:w="897" w:type="dxa"/>
            <w:hideMark/>
          </w:tcPr>
          <w:p w14:paraId="264A390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42.6</w:t>
            </w:r>
          </w:p>
        </w:tc>
        <w:tc>
          <w:tcPr>
            <w:tcW w:w="898" w:type="dxa"/>
            <w:hideMark/>
          </w:tcPr>
          <w:p w14:paraId="087B190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757C576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3E319176"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38.3</w:t>
            </w:r>
          </w:p>
        </w:tc>
        <w:tc>
          <w:tcPr>
            <w:tcW w:w="1701" w:type="dxa"/>
            <w:hideMark/>
          </w:tcPr>
          <w:p w14:paraId="0EA638B5"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40.1</w:t>
            </w:r>
          </w:p>
        </w:tc>
        <w:tc>
          <w:tcPr>
            <w:tcW w:w="1701" w:type="dxa"/>
            <w:hideMark/>
          </w:tcPr>
          <w:p w14:paraId="19DA2D41"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33.1</w:t>
            </w:r>
          </w:p>
        </w:tc>
        <w:tc>
          <w:tcPr>
            <w:tcW w:w="1701" w:type="dxa"/>
            <w:hideMark/>
          </w:tcPr>
          <w:p w14:paraId="6206E49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C90695">
              <w:rPr>
                <w:rFonts w:eastAsia="Times New Roman" w:cs="Arial"/>
                <w:b/>
                <w:bCs/>
                <w:sz w:val="20"/>
                <w:u w:val="single"/>
              </w:rPr>
              <w:t> </w:t>
            </w:r>
          </w:p>
        </w:tc>
        <w:tc>
          <w:tcPr>
            <w:tcW w:w="3119" w:type="dxa"/>
            <w:hideMark/>
          </w:tcPr>
          <w:p w14:paraId="3D7D383F"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r>
      <w:tr w:rsidR="00C90695" w:rsidRPr="00C90695" w14:paraId="4DA1C445" w14:textId="77777777" w:rsidTr="00C90695">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2AD0DD4" w14:textId="77777777" w:rsidR="00C90695" w:rsidRPr="00C90695" w:rsidRDefault="00C90695" w:rsidP="00C90695">
            <w:pPr>
              <w:rPr>
                <w:rFonts w:eastAsia="Times New Roman" w:cs="Arial"/>
                <w:sz w:val="20"/>
              </w:rPr>
            </w:pPr>
            <w:r w:rsidRPr="00C90695">
              <w:rPr>
                <w:rFonts w:eastAsia="Times New Roman" w:cs="Arial"/>
                <w:sz w:val="20"/>
              </w:rPr>
              <w:t>LLA 15</w:t>
            </w:r>
          </w:p>
        </w:tc>
        <w:tc>
          <w:tcPr>
            <w:tcW w:w="1301" w:type="dxa"/>
            <w:hideMark/>
          </w:tcPr>
          <w:p w14:paraId="03F85D1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511168</w:t>
            </w:r>
          </w:p>
        </w:tc>
        <w:tc>
          <w:tcPr>
            <w:tcW w:w="1302" w:type="dxa"/>
            <w:hideMark/>
          </w:tcPr>
          <w:p w14:paraId="6A18752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221706</w:t>
            </w:r>
          </w:p>
        </w:tc>
        <w:tc>
          <w:tcPr>
            <w:tcW w:w="897" w:type="dxa"/>
            <w:hideMark/>
          </w:tcPr>
          <w:p w14:paraId="47542B2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0308F91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40.1</w:t>
            </w:r>
          </w:p>
        </w:tc>
        <w:tc>
          <w:tcPr>
            <w:tcW w:w="898" w:type="dxa"/>
            <w:hideMark/>
          </w:tcPr>
          <w:p w14:paraId="0A48095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28.9</w:t>
            </w:r>
          </w:p>
        </w:tc>
        <w:tc>
          <w:tcPr>
            <w:tcW w:w="898" w:type="dxa"/>
            <w:hideMark/>
          </w:tcPr>
          <w:p w14:paraId="089A6A35"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32.1</w:t>
            </w:r>
          </w:p>
        </w:tc>
        <w:tc>
          <w:tcPr>
            <w:tcW w:w="897" w:type="dxa"/>
            <w:hideMark/>
          </w:tcPr>
          <w:p w14:paraId="26E92E71"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25.4</w:t>
            </w:r>
          </w:p>
        </w:tc>
        <w:tc>
          <w:tcPr>
            <w:tcW w:w="898" w:type="dxa"/>
            <w:hideMark/>
          </w:tcPr>
          <w:p w14:paraId="5AA75C4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618CD235"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28.6</w:t>
            </w:r>
          </w:p>
        </w:tc>
        <w:tc>
          <w:tcPr>
            <w:tcW w:w="898" w:type="dxa"/>
            <w:hideMark/>
          </w:tcPr>
          <w:p w14:paraId="72692C1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32.1</w:t>
            </w:r>
          </w:p>
        </w:tc>
        <w:tc>
          <w:tcPr>
            <w:tcW w:w="897" w:type="dxa"/>
            <w:hideMark/>
          </w:tcPr>
          <w:p w14:paraId="47CD83B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35.4</w:t>
            </w:r>
          </w:p>
        </w:tc>
        <w:tc>
          <w:tcPr>
            <w:tcW w:w="898" w:type="dxa"/>
            <w:hideMark/>
          </w:tcPr>
          <w:p w14:paraId="3241D13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37.2</w:t>
            </w:r>
          </w:p>
        </w:tc>
        <w:tc>
          <w:tcPr>
            <w:tcW w:w="898" w:type="dxa"/>
            <w:hideMark/>
          </w:tcPr>
          <w:p w14:paraId="22047331"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31.6</w:t>
            </w:r>
          </w:p>
        </w:tc>
        <w:tc>
          <w:tcPr>
            <w:tcW w:w="898" w:type="dxa"/>
            <w:hideMark/>
          </w:tcPr>
          <w:p w14:paraId="1FC3DF77"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25.3</w:t>
            </w:r>
          </w:p>
        </w:tc>
        <w:tc>
          <w:tcPr>
            <w:tcW w:w="1701" w:type="dxa"/>
            <w:hideMark/>
          </w:tcPr>
          <w:p w14:paraId="3860A8B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31.6</w:t>
            </w:r>
          </w:p>
        </w:tc>
        <w:tc>
          <w:tcPr>
            <w:tcW w:w="1701" w:type="dxa"/>
            <w:hideMark/>
          </w:tcPr>
          <w:p w14:paraId="6F34DE6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24.3</w:t>
            </w:r>
          </w:p>
        </w:tc>
        <w:tc>
          <w:tcPr>
            <w:tcW w:w="1701" w:type="dxa"/>
            <w:hideMark/>
          </w:tcPr>
          <w:p w14:paraId="5A43F2AC"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C90695">
              <w:rPr>
                <w:rFonts w:eastAsia="Times New Roman" w:cs="Arial"/>
                <w:b/>
                <w:bCs/>
                <w:sz w:val="20"/>
                <w:u w:val="single"/>
              </w:rPr>
              <w:t> </w:t>
            </w:r>
          </w:p>
        </w:tc>
        <w:tc>
          <w:tcPr>
            <w:tcW w:w="3119" w:type="dxa"/>
            <w:hideMark/>
          </w:tcPr>
          <w:p w14:paraId="7BC19C9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r>
      <w:tr w:rsidR="00C90695" w:rsidRPr="00C90695" w14:paraId="6AF54289" w14:textId="77777777" w:rsidTr="00C90695">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1F35C83" w14:textId="77777777" w:rsidR="00C90695" w:rsidRPr="00C90695" w:rsidRDefault="00C90695" w:rsidP="00C90695">
            <w:pPr>
              <w:rPr>
                <w:rFonts w:eastAsia="Times New Roman" w:cs="Arial"/>
                <w:sz w:val="20"/>
              </w:rPr>
            </w:pPr>
            <w:r w:rsidRPr="00C90695">
              <w:rPr>
                <w:rFonts w:eastAsia="Times New Roman" w:cs="Arial"/>
                <w:sz w:val="20"/>
              </w:rPr>
              <w:t>LLA 16</w:t>
            </w:r>
          </w:p>
        </w:tc>
        <w:tc>
          <w:tcPr>
            <w:tcW w:w="1301" w:type="dxa"/>
            <w:hideMark/>
          </w:tcPr>
          <w:p w14:paraId="0030F871"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512275</w:t>
            </w:r>
          </w:p>
        </w:tc>
        <w:tc>
          <w:tcPr>
            <w:tcW w:w="1302" w:type="dxa"/>
            <w:hideMark/>
          </w:tcPr>
          <w:p w14:paraId="71B7BB46"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221115</w:t>
            </w:r>
          </w:p>
        </w:tc>
        <w:tc>
          <w:tcPr>
            <w:tcW w:w="897" w:type="dxa"/>
            <w:hideMark/>
          </w:tcPr>
          <w:p w14:paraId="30985D6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6044DD2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41.7</w:t>
            </w:r>
          </w:p>
        </w:tc>
        <w:tc>
          <w:tcPr>
            <w:tcW w:w="898" w:type="dxa"/>
            <w:hideMark/>
          </w:tcPr>
          <w:p w14:paraId="4CE5616F"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41.7</w:t>
            </w:r>
          </w:p>
        </w:tc>
        <w:tc>
          <w:tcPr>
            <w:tcW w:w="898" w:type="dxa"/>
            <w:hideMark/>
          </w:tcPr>
          <w:p w14:paraId="16D7BC9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37.1</w:t>
            </w:r>
          </w:p>
        </w:tc>
        <w:tc>
          <w:tcPr>
            <w:tcW w:w="897" w:type="dxa"/>
            <w:hideMark/>
          </w:tcPr>
          <w:p w14:paraId="6D6B8BF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39.9</w:t>
            </w:r>
          </w:p>
        </w:tc>
        <w:tc>
          <w:tcPr>
            <w:tcW w:w="898" w:type="dxa"/>
            <w:hideMark/>
          </w:tcPr>
          <w:p w14:paraId="51E5F7D2"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31.9</w:t>
            </w:r>
          </w:p>
        </w:tc>
        <w:tc>
          <w:tcPr>
            <w:tcW w:w="898" w:type="dxa"/>
            <w:hideMark/>
          </w:tcPr>
          <w:p w14:paraId="7E6112D2"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28.7</w:t>
            </w:r>
          </w:p>
        </w:tc>
        <w:tc>
          <w:tcPr>
            <w:tcW w:w="898" w:type="dxa"/>
            <w:hideMark/>
          </w:tcPr>
          <w:p w14:paraId="6D1BF2D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32.2</w:t>
            </w:r>
          </w:p>
        </w:tc>
        <w:tc>
          <w:tcPr>
            <w:tcW w:w="897" w:type="dxa"/>
            <w:hideMark/>
          </w:tcPr>
          <w:p w14:paraId="643FA89F"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33.9</w:t>
            </w:r>
          </w:p>
        </w:tc>
        <w:tc>
          <w:tcPr>
            <w:tcW w:w="898" w:type="dxa"/>
            <w:hideMark/>
          </w:tcPr>
          <w:p w14:paraId="7934D47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36.8</w:t>
            </w:r>
          </w:p>
        </w:tc>
        <w:tc>
          <w:tcPr>
            <w:tcW w:w="898" w:type="dxa"/>
            <w:hideMark/>
          </w:tcPr>
          <w:p w14:paraId="7AC7F155"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26.9</w:t>
            </w:r>
          </w:p>
        </w:tc>
        <w:tc>
          <w:tcPr>
            <w:tcW w:w="898" w:type="dxa"/>
            <w:hideMark/>
          </w:tcPr>
          <w:p w14:paraId="63823FE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24.5</w:t>
            </w:r>
          </w:p>
        </w:tc>
        <w:tc>
          <w:tcPr>
            <w:tcW w:w="1701" w:type="dxa"/>
            <w:hideMark/>
          </w:tcPr>
          <w:p w14:paraId="16D9EAF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34.0</w:t>
            </w:r>
          </w:p>
        </w:tc>
        <w:tc>
          <w:tcPr>
            <w:tcW w:w="1701" w:type="dxa"/>
            <w:hideMark/>
          </w:tcPr>
          <w:p w14:paraId="4117D71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26.2</w:t>
            </w:r>
          </w:p>
        </w:tc>
        <w:tc>
          <w:tcPr>
            <w:tcW w:w="1701" w:type="dxa"/>
            <w:hideMark/>
          </w:tcPr>
          <w:p w14:paraId="4AA3E45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C90695">
              <w:rPr>
                <w:rFonts w:eastAsia="Times New Roman" w:cs="Arial"/>
                <w:b/>
                <w:bCs/>
                <w:sz w:val="20"/>
                <w:u w:val="single"/>
              </w:rPr>
              <w:t> </w:t>
            </w:r>
          </w:p>
        </w:tc>
        <w:tc>
          <w:tcPr>
            <w:tcW w:w="3119" w:type="dxa"/>
            <w:hideMark/>
          </w:tcPr>
          <w:p w14:paraId="0C7B22D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r>
      <w:tr w:rsidR="00C90695" w:rsidRPr="00C90695" w14:paraId="0DB467DE" w14:textId="77777777" w:rsidTr="00C90695">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E068232" w14:textId="77777777" w:rsidR="00C90695" w:rsidRPr="00C90695" w:rsidRDefault="00C90695" w:rsidP="00C90695">
            <w:pPr>
              <w:rPr>
                <w:rFonts w:eastAsia="Times New Roman" w:cs="Arial"/>
                <w:sz w:val="20"/>
              </w:rPr>
            </w:pPr>
            <w:r w:rsidRPr="00C90695">
              <w:rPr>
                <w:rFonts w:eastAsia="Times New Roman" w:cs="Arial"/>
                <w:sz w:val="20"/>
              </w:rPr>
              <w:t>LLA 17</w:t>
            </w:r>
          </w:p>
        </w:tc>
        <w:tc>
          <w:tcPr>
            <w:tcW w:w="1301" w:type="dxa"/>
            <w:hideMark/>
          </w:tcPr>
          <w:p w14:paraId="3ABD9EE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509489</w:t>
            </w:r>
          </w:p>
        </w:tc>
        <w:tc>
          <w:tcPr>
            <w:tcW w:w="1302" w:type="dxa"/>
            <w:hideMark/>
          </w:tcPr>
          <w:p w14:paraId="17856BC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219237</w:t>
            </w:r>
          </w:p>
        </w:tc>
        <w:tc>
          <w:tcPr>
            <w:tcW w:w="897" w:type="dxa"/>
            <w:hideMark/>
          </w:tcPr>
          <w:p w14:paraId="748511DA"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300AC07F"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32.8</w:t>
            </w:r>
          </w:p>
        </w:tc>
        <w:tc>
          <w:tcPr>
            <w:tcW w:w="898" w:type="dxa"/>
            <w:hideMark/>
          </w:tcPr>
          <w:p w14:paraId="27879BFC"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30.8</w:t>
            </w:r>
          </w:p>
        </w:tc>
        <w:tc>
          <w:tcPr>
            <w:tcW w:w="898" w:type="dxa"/>
            <w:hideMark/>
          </w:tcPr>
          <w:p w14:paraId="1877CFD7"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29.3</w:t>
            </w:r>
          </w:p>
        </w:tc>
        <w:tc>
          <w:tcPr>
            <w:tcW w:w="897" w:type="dxa"/>
            <w:hideMark/>
          </w:tcPr>
          <w:p w14:paraId="476D34E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29.5</w:t>
            </w:r>
          </w:p>
        </w:tc>
        <w:tc>
          <w:tcPr>
            <w:tcW w:w="898" w:type="dxa"/>
            <w:hideMark/>
          </w:tcPr>
          <w:p w14:paraId="4393A54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27.0</w:t>
            </w:r>
          </w:p>
        </w:tc>
        <w:tc>
          <w:tcPr>
            <w:tcW w:w="898" w:type="dxa"/>
            <w:hideMark/>
          </w:tcPr>
          <w:p w14:paraId="1237D44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28.6</w:t>
            </w:r>
          </w:p>
        </w:tc>
        <w:tc>
          <w:tcPr>
            <w:tcW w:w="898" w:type="dxa"/>
            <w:hideMark/>
          </w:tcPr>
          <w:p w14:paraId="02D798F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25.4</w:t>
            </w:r>
          </w:p>
        </w:tc>
        <w:tc>
          <w:tcPr>
            <w:tcW w:w="897" w:type="dxa"/>
            <w:hideMark/>
          </w:tcPr>
          <w:p w14:paraId="2412ED4E"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31.8</w:t>
            </w:r>
          </w:p>
        </w:tc>
        <w:tc>
          <w:tcPr>
            <w:tcW w:w="898" w:type="dxa"/>
            <w:hideMark/>
          </w:tcPr>
          <w:p w14:paraId="05269312"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38.7</w:t>
            </w:r>
          </w:p>
        </w:tc>
        <w:tc>
          <w:tcPr>
            <w:tcW w:w="898" w:type="dxa"/>
            <w:hideMark/>
          </w:tcPr>
          <w:p w14:paraId="33E4D9D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35.0</w:t>
            </w:r>
          </w:p>
        </w:tc>
        <w:tc>
          <w:tcPr>
            <w:tcW w:w="898" w:type="dxa"/>
            <w:hideMark/>
          </w:tcPr>
          <w:p w14:paraId="6D856E02"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24.0</w:t>
            </w:r>
          </w:p>
        </w:tc>
        <w:tc>
          <w:tcPr>
            <w:tcW w:w="1701" w:type="dxa"/>
            <w:hideMark/>
          </w:tcPr>
          <w:p w14:paraId="32DA3452"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30.2</w:t>
            </w:r>
          </w:p>
        </w:tc>
        <w:tc>
          <w:tcPr>
            <w:tcW w:w="1701" w:type="dxa"/>
            <w:hideMark/>
          </w:tcPr>
          <w:p w14:paraId="7815EF5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23.2</w:t>
            </w:r>
          </w:p>
        </w:tc>
        <w:tc>
          <w:tcPr>
            <w:tcW w:w="1701" w:type="dxa"/>
            <w:hideMark/>
          </w:tcPr>
          <w:p w14:paraId="7C8C270F"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C90695">
              <w:rPr>
                <w:rFonts w:eastAsia="Times New Roman" w:cs="Arial"/>
                <w:b/>
                <w:bCs/>
                <w:sz w:val="20"/>
                <w:u w:val="single"/>
              </w:rPr>
              <w:t> </w:t>
            </w:r>
          </w:p>
        </w:tc>
        <w:tc>
          <w:tcPr>
            <w:tcW w:w="3119" w:type="dxa"/>
            <w:hideMark/>
          </w:tcPr>
          <w:p w14:paraId="27C362DC"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r>
      <w:tr w:rsidR="00C90695" w:rsidRPr="00C90695" w14:paraId="7367F94D" w14:textId="77777777" w:rsidTr="00C90695">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D01703C" w14:textId="77777777" w:rsidR="00C90695" w:rsidRPr="00C90695" w:rsidRDefault="00C90695" w:rsidP="00C90695">
            <w:pPr>
              <w:rPr>
                <w:rFonts w:eastAsia="Times New Roman" w:cs="Arial"/>
                <w:sz w:val="20"/>
              </w:rPr>
            </w:pPr>
            <w:r w:rsidRPr="00C90695">
              <w:rPr>
                <w:rFonts w:eastAsia="Times New Roman" w:cs="Arial"/>
                <w:sz w:val="20"/>
              </w:rPr>
              <w:t>LLA 18</w:t>
            </w:r>
          </w:p>
        </w:tc>
        <w:tc>
          <w:tcPr>
            <w:tcW w:w="1301" w:type="dxa"/>
            <w:hideMark/>
          </w:tcPr>
          <w:p w14:paraId="1B3B9DA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510779</w:t>
            </w:r>
          </w:p>
        </w:tc>
        <w:tc>
          <w:tcPr>
            <w:tcW w:w="1302" w:type="dxa"/>
            <w:hideMark/>
          </w:tcPr>
          <w:p w14:paraId="591C63D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220279</w:t>
            </w:r>
          </w:p>
        </w:tc>
        <w:tc>
          <w:tcPr>
            <w:tcW w:w="897" w:type="dxa"/>
            <w:hideMark/>
          </w:tcPr>
          <w:p w14:paraId="312FFEB6"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194B5566"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41.0</w:t>
            </w:r>
          </w:p>
        </w:tc>
        <w:tc>
          <w:tcPr>
            <w:tcW w:w="898" w:type="dxa"/>
            <w:hideMark/>
          </w:tcPr>
          <w:p w14:paraId="7A17F641"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29.9</w:t>
            </w:r>
          </w:p>
        </w:tc>
        <w:tc>
          <w:tcPr>
            <w:tcW w:w="898" w:type="dxa"/>
            <w:hideMark/>
          </w:tcPr>
          <w:p w14:paraId="044F116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33.0</w:t>
            </w:r>
          </w:p>
        </w:tc>
        <w:tc>
          <w:tcPr>
            <w:tcW w:w="897" w:type="dxa"/>
            <w:hideMark/>
          </w:tcPr>
          <w:p w14:paraId="685B6492"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30.9</w:t>
            </w:r>
          </w:p>
        </w:tc>
        <w:tc>
          <w:tcPr>
            <w:tcW w:w="898" w:type="dxa"/>
            <w:hideMark/>
          </w:tcPr>
          <w:p w14:paraId="152E322C"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28.0</w:t>
            </w:r>
          </w:p>
        </w:tc>
        <w:tc>
          <w:tcPr>
            <w:tcW w:w="898" w:type="dxa"/>
            <w:hideMark/>
          </w:tcPr>
          <w:p w14:paraId="2847828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18.3</w:t>
            </w:r>
          </w:p>
        </w:tc>
        <w:tc>
          <w:tcPr>
            <w:tcW w:w="898" w:type="dxa"/>
            <w:hideMark/>
          </w:tcPr>
          <w:p w14:paraId="5A662B0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27.0</w:t>
            </w:r>
          </w:p>
        </w:tc>
        <w:tc>
          <w:tcPr>
            <w:tcW w:w="897" w:type="dxa"/>
            <w:hideMark/>
          </w:tcPr>
          <w:p w14:paraId="1C8DDD80"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29.1</w:t>
            </w:r>
          </w:p>
        </w:tc>
        <w:tc>
          <w:tcPr>
            <w:tcW w:w="898" w:type="dxa"/>
            <w:hideMark/>
          </w:tcPr>
          <w:p w14:paraId="09773A31"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34.2</w:t>
            </w:r>
          </w:p>
        </w:tc>
        <w:tc>
          <w:tcPr>
            <w:tcW w:w="898" w:type="dxa"/>
            <w:hideMark/>
          </w:tcPr>
          <w:p w14:paraId="3E00103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25.1</w:t>
            </w:r>
          </w:p>
        </w:tc>
        <w:tc>
          <w:tcPr>
            <w:tcW w:w="898" w:type="dxa"/>
            <w:hideMark/>
          </w:tcPr>
          <w:p w14:paraId="237BD4F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16.6</w:t>
            </w:r>
          </w:p>
        </w:tc>
        <w:tc>
          <w:tcPr>
            <w:tcW w:w="1701" w:type="dxa"/>
            <w:hideMark/>
          </w:tcPr>
          <w:p w14:paraId="60A5FBA5"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28.4</w:t>
            </w:r>
          </w:p>
        </w:tc>
        <w:tc>
          <w:tcPr>
            <w:tcW w:w="1701" w:type="dxa"/>
            <w:hideMark/>
          </w:tcPr>
          <w:p w14:paraId="5AB3C2B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21.9</w:t>
            </w:r>
          </w:p>
        </w:tc>
        <w:tc>
          <w:tcPr>
            <w:tcW w:w="1701" w:type="dxa"/>
            <w:hideMark/>
          </w:tcPr>
          <w:p w14:paraId="3D416475"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C90695">
              <w:rPr>
                <w:rFonts w:eastAsia="Times New Roman" w:cs="Arial"/>
                <w:b/>
                <w:bCs/>
                <w:sz w:val="20"/>
                <w:u w:val="single"/>
              </w:rPr>
              <w:t> </w:t>
            </w:r>
          </w:p>
        </w:tc>
        <w:tc>
          <w:tcPr>
            <w:tcW w:w="3119" w:type="dxa"/>
            <w:hideMark/>
          </w:tcPr>
          <w:p w14:paraId="10B7BA05"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r>
      <w:tr w:rsidR="00C90695" w:rsidRPr="00C90695" w14:paraId="04D784B0" w14:textId="77777777" w:rsidTr="00C90695">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6D3F49B" w14:textId="77777777" w:rsidR="00C90695" w:rsidRPr="00C90695" w:rsidRDefault="00C90695" w:rsidP="00C90695">
            <w:pPr>
              <w:rPr>
                <w:rFonts w:eastAsia="Times New Roman" w:cs="Arial"/>
                <w:sz w:val="20"/>
              </w:rPr>
            </w:pPr>
            <w:r w:rsidRPr="00C90695">
              <w:rPr>
                <w:rFonts w:eastAsia="Times New Roman" w:cs="Arial"/>
                <w:sz w:val="20"/>
              </w:rPr>
              <w:t>LLA 19</w:t>
            </w:r>
          </w:p>
        </w:tc>
        <w:tc>
          <w:tcPr>
            <w:tcW w:w="1301" w:type="dxa"/>
            <w:hideMark/>
          </w:tcPr>
          <w:p w14:paraId="3C5BE56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515109</w:t>
            </w:r>
          </w:p>
        </w:tc>
        <w:tc>
          <w:tcPr>
            <w:tcW w:w="1302" w:type="dxa"/>
            <w:hideMark/>
          </w:tcPr>
          <w:p w14:paraId="2C7C8D71"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221933</w:t>
            </w:r>
          </w:p>
        </w:tc>
        <w:tc>
          <w:tcPr>
            <w:tcW w:w="897" w:type="dxa"/>
            <w:hideMark/>
          </w:tcPr>
          <w:p w14:paraId="414AE68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717B28B4"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19.4</w:t>
            </w:r>
          </w:p>
        </w:tc>
        <w:tc>
          <w:tcPr>
            <w:tcW w:w="898" w:type="dxa"/>
            <w:hideMark/>
          </w:tcPr>
          <w:p w14:paraId="1CD562C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11.2</w:t>
            </w:r>
          </w:p>
        </w:tc>
        <w:tc>
          <w:tcPr>
            <w:tcW w:w="898" w:type="dxa"/>
            <w:hideMark/>
          </w:tcPr>
          <w:p w14:paraId="413C0B0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8.5</w:t>
            </w:r>
          </w:p>
        </w:tc>
        <w:tc>
          <w:tcPr>
            <w:tcW w:w="897" w:type="dxa"/>
            <w:hideMark/>
          </w:tcPr>
          <w:p w14:paraId="37808428"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6.3</w:t>
            </w:r>
          </w:p>
        </w:tc>
        <w:tc>
          <w:tcPr>
            <w:tcW w:w="898" w:type="dxa"/>
            <w:hideMark/>
          </w:tcPr>
          <w:p w14:paraId="585AC03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c>
          <w:tcPr>
            <w:tcW w:w="898" w:type="dxa"/>
            <w:hideMark/>
          </w:tcPr>
          <w:p w14:paraId="2C8D7F23"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10.0</w:t>
            </w:r>
          </w:p>
        </w:tc>
        <w:tc>
          <w:tcPr>
            <w:tcW w:w="898" w:type="dxa"/>
            <w:hideMark/>
          </w:tcPr>
          <w:p w14:paraId="4B53242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7.7</w:t>
            </w:r>
          </w:p>
        </w:tc>
        <w:tc>
          <w:tcPr>
            <w:tcW w:w="897" w:type="dxa"/>
            <w:hideMark/>
          </w:tcPr>
          <w:p w14:paraId="4F9FB09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7.8</w:t>
            </w:r>
          </w:p>
        </w:tc>
        <w:tc>
          <w:tcPr>
            <w:tcW w:w="898" w:type="dxa"/>
            <w:hideMark/>
          </w:tcPr>
          <w:p w14:paraId="3C47177B"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12.2</w:t>
            </w:r>
          </w:p>
        </w:tc>
        <w:tc>
          <w:tcPr>
            <w:tcW w:w="898" w:type="dxa"/>
            <w:hideMark/>
          </w:tcPr>
          <w:p w14:paraId="0E5C961D"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12.1</w:t>
            </w:r>
          </w:p>
        </w:tc>
        <w:tc>
          <w:tcPr>
            <w:tcW w:w="898" w:type="dxa"/>
            <w:hideMark/>
          </w:tcPr>
          <w:p w14:paraId="10F79481"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11.8</w:t>
            </w:r>
          </w:p>
        </w:tc>
        <w:tc>
          <w:tcPr>
            <w:tcW w:w="1701" w:type="dxa"/>
            <w:hideMark/>
          </w:tcPr>
          <w:p w14:paraId="0508D4A9"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10.6</w:t>
            </w:r>
          </w:p>
        </w:tc>
        <w:tc>
          <w:tcPr>
            <w:tcW w:w="1701" w:type="dxa"/>
            <w:hideMark/>
          </w:tcPr>
          <w:p w14:paraId="3ED308EC"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8.2</w:t>
            </w:r>
          </w:p>
        </w:tc>
        <w:tc>
          <w:tcPr>
            <w:tcW w:w="1701" w:type="dxa"/>
            <w:hideMark/>
          </w:tcPr>
          <w:p w14:paraId="410A220C"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C90695">
              <w:rPr>
                <w:rFonts w:eastAsia="Times New Roman" w:cs="Arial"/>
                <w:b/>
                <w:bCs/>
                <w:sz w:val="20"/>
                <w:u w:val="single"/>
              </w:rPr>
              <w:t> </w:t>
            </w:r>
          </w:p>
        </w:tc>
        <w:tc>
          <w:tcPr>
            <w:tcW w:w="3119" w:type="dxa"/>
            <w:hideMark/>
          </w:tcPr>
          <w:p w14:paraId="3CC8F7CF" w14:textId="77777777" w:rsidR="00C90695" w:rsidRPr="00C90695" w:rsidRDefault="00C90695" w:rsidP="00C90695">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90695">
              <w:rPr>
                <w:rFonts w:eastAsia="Times New Roman" w:cs="Arial"/>
                <w:sz w:val="20"/>
              </w:rPr>
              <w:t> </w:t>
            </w:r>
          </w:p>
        </w:tc>
      </w:tr>
    </w:tbl>
    <w:p w14:paraId="16C49922" w14:textId="77777777" w:rsidR="00337F05" w:rsidRDefault="00337F05" w:rsidP="00337F05">
      <w:pPr>
        <w:spacing w:before="120" w:after="120" w:line="240" w:lineRule="auto"/>
        <w:rPr>
          <w:rFonts w:eastAsia="Arial" w:cs="Times New Roman"/>
          <w:b/>
        </w:rPr>
      </w:pPr>
    </w:p>
    <w:p w14:paraId="160B38CF" w14:textId="77777777" w:rsidR="005C288E" w:rsidRPr="00337F05" w:rsidRDefault="005C288E" w:rsidP="00337F05">
      <w:pPr>
        <w:spacing w:before="120" w:after="120" w:line="240" w:lineRule="auto"/>
        <w:rPr>
          <w:rFonts w:eastAsia="Arial" w:cs="Times New Roman"/>
          <w:b/>
        </w:rPr>
      </w:pPr>
    </w:p>
    <w:p w14:paraId="0F336EC4" w14:textId="1DA0BFA1" w:rsidR="00337F05" w:rsidRPr="00BF713F" w:rsidRDefault="00000000" w:rsidP="00437379">
      <w:pPr>
        <w:spacing w:before="120" w:after="120" w:line="240" w:lineRule="auto"/>
        <w:ind w:left="425" w:hanging="425"/>
        <w:rPr>
          <w:rFonts w:eastAsia="Arial" w:cs="Times New Roman"/>
          <w:b/>
          <w:szCs w:val="20"/>
        </w:rPr>
      </w:pPr>
      <w:sdt>
        <w:sdtPr>
          <w:rPr>
            <w:rFonts w:eastAsia="Arial" w:cs="Times New Roman"/>
            <w:color w:val="2B579A"/>
            <w:szCs w:val="20"/>
            <w:shd w:val="clear" w:color="auto" w:fill="E6E6E6"/>
          </w:rPr>
          <w:id w:val="-607129959"/>
          <w14:checkbox>
            <w14:checked w14:val="1"/>
            <w14:checkedState w14:val="2612" w14:font="MS Gothic"/>
            <w14:uncheckedState w14:val="2610" w14:font="MS Gothic"/>
          </w14:checkbox>
        </w:sdtPr>
        <w:sdtContent>
          <w:r w:rsidR="005C288E">
            <w:rPr>
              <w:rFonts w:ascii="MS Gothic" w:eastAsia="MS Gothic" w:hAnsi="MS Gothic" w:cs="Times New Roman" w:hint="eastAsia"/>
              <w:color w:val="2B579A"/>
              <w:szCs w:val="20"/>
              <w:shd w:val="clear" w:color="auto" w:fill="E6E6E6"/>
            </w:rPr>
            <w:t>☒</w:t>
          </w:r>
        </w:sdtContent>
      </w:sdt>
      <w:r w:rsidR="00337F05">
        <w:rPr>
          <w:rFonts w:eastAsia="Arial" w:cs="Times New Roman"/>
          <w:szCs w:val="20"/>
        </w:rPr>
        <w:tab/>
      </w:r>
      <w:r w:rsidR="00337F05" w:rsidRPr="00BF713F">
        <w:rPr>
          <w:rFonts w:eastAsia="Arial" w:cs="Times New Roman"/>
          <w:b/>
          <w:bCs/>
          <w:szCs w:val="20"/>
        </w:rPr>
        <w:t>All erroneous data has been removed from the NO</w:t>
      </w:r>
      <w:r w:rsidR="00337F05" w:rsidRPr="00BF713F">
        <w:rPr>
          <w:rFonts w:eastAsia="Arial" w:cs="Times New Roman"/>
          <w:b/>
          <w:bCs/>
          <w:szCs w:val="20"/>
          <w:vertAlign w:val="subscript"/>
        </w:rPr>
        <w:t>2</w:t>
      </w:r>
      <w:r w:rsidR="00337F05" w:rsidRPr="00BF713F">
        <w:rPr>
          <w:rFonts w:eastAsia="Arial" w:cs="Times New Roman"/>
          <w:b/>
          <w:bCs/>
          <w:szCs w:val="20"/>
        </w:rPr>
        <w:t xml:space="preserve"> diffusion tube dataset presented in Table B.1</w:t>
      </w:r>
      <w:r w:rsidR="00337F05" w:rsidRPr="00BF713F">
        <w:rPr>
          <w:rFonts w:eastAsia="Arial" w:cs="Times New Roman"/>
          <w:b/>
          <w:szCs w:val="20"/>
        </w:rPr>
        <w:t>.</w:t>
      </w:r>
    </w:p>
    <w:p w14:paraId="432D1EA2" w14:textId="4993818A" w:rsidR="00337F05" w:rsidRPr="00BF713F" w:rsidRDefault="00000000" w:rsidP="00437379">
      <w:pPr>
        <w:spacing w:before="120" w:after="120" w:line="240" w:lineRule="auto"/>
        <w:ind w:left="425" w:hanging="425"/>
        <w:rPr>
          <w:rFonts w:eastAsia="Arial" w:cs="Times New Roman"/>
          <w:szCs w:val="20"/>
        </w:rPr>
      </w:pPr>
      <w:sdt>
        <w:sdtPr>
          <w:rPr>
            <w:rFonts w:eastAsia="Arial" w:cs="Times New Roman"/>
            <w:color w:val="2B579A"/>
            <w:szCs w:val="20"/>
            <w:shd w:val="clear" w:color="auto" w:fill="E6E6E6"/>
          </w:rPr>
          <w:id w:val="-1075969098"/>
          <w14:checkbox>
            <w14:checked w14:val="1"/>
            <w14:checkedState w14:val="2612" w14:font="MS Gothic"/>
            <w14:uncheckedState w14:val="2610" w14:font="MS Gothic"/>
          </w14:checkbox>
        </w:sdtPr>
        <w:sdtContent>
          <w:r w:rsidR="009D5639">
            <w:rPr>
              <w:rFonts w:ascii="MS Gothic" w:eastAsia="MS Gothic" w:hAnsi="MS Gothic" w:cs="Times New Roman" w:hint="eastAsia"/>
              <w:color w:val="2B579A"/>
              <w:szCs w:val="20"/>
              <w:shd w:val="clear" w:color="auto" w:fill="E6E6E6"/>
            </w:rPr>
            <w:t>☒</w:t>
          </w:r>
        </w:sdtContent>
      </w:sdt>
      <w:r w:rsidR="00337F05">
        <w:rPr>
          <w:rFonts w:eastAsia="Arial" w:cs="Times New Roman"/>
          <w:szCs w:val="20"/>
        </w:rPr>
        <w:tab/>
      </w:r>
      <w:r w:rsidR="00337F05" w:rsidRPr="00BF713F">
        <w:rPr>
          <w:rFonts w:eastAsia="Arial" w:cs="Times New Roman"/>
          <w:b/>
          <w:szCs w:val="20"/>
        </w:rPr>
        <w:t xml:space="preserve">Annualisation has been conducted where data capture is &lt;75% </w:t>
      </w:r>
      <w:r w:rsidR="00337F05">
        <w:rPr>
          <w:rFonts w:eastAsia="Arial" w:cs="Times New Roman"/>
          <w:b/>
          <w:szCs w:val="20"/>
        </w:rPr>
        <w:t>and &gt;25% in line with LAQM.TG22</w:t>
      </w:r>
      <w:r w:rsidR="00337F05" w:rsidRPr="00BF713F">
        <w:rPr>
          <w:rFonts w:eastAsia="Arial" w:cs="Times New Roman"/>
          <w:b/>
          <w:szCs w:val="20"/>
        </w:rPr>
        <w:t>.</w:t>
      </w:r>
    </w:p>
    <w:p w14:paraId="34FD06FE" w14:textId="77777777" w:rsidR="00337F05" w:rsidRPr="00BF713F" w:rsidRDefault="00000000" w:rsidP="00437379">
      <w:pPr>
        <w:spacing w:before="120" w:after="120" w:line="240" w:lineRule="auto"/>
        <w:ind w:left="425" w:hanging="425"/>
        <w:rPr>
          <w:rFonts w:eastAsia="Arial" w:cs="Times New Roman"/>
          <w:szCs w:val="20"/>
        </w:rPr>
      </w:pPr>
      <w:sdt>
        <w:sdtPr>
          <w:rPr>
            <w:rFonts w:eastAsia="Arial" w:cs="Times New Roman"/>
            <w:color w:val="2B579A"/>
            <w:szCs w:val="20"/>
            <w:shd w:val="clear" w:color="auto" w:fill="E6E6E6"/>
          </w:rPr>
          <w:id w:val="-1558472921"/>
          <w14:checkbox>
            <w14:checked w14:val="0"/>
            <w14:checkedState w14:val="2612" w14:font="MS Gothic"/>
            <w14:uncheckedState w14:val="2610" w14:font="MS Gothic"/>
          </w14:checkbox>
        </w:sdtPr>
        <w:sdtContent>
          <w:r w:rsidR="00337F05" w:rsidRPr="00BF713F">
            <w:rPr>
              <w:rFonts w:ascii="Segoe UI Symbol" w:eastAsia="Arial" w:hAnsi="Segoe UI Symbol" w:cs="Segoe UI Symbol"/>
              <w:color w:val="2B579A"/>
              <w:szCs w:val="20"/>
              <w:shd w:val="clear" w:color="auto" w:fill="E6E6E6"/>
            </w:rPr>
            <w:t>☐</w:t>
          </w:r>
        </w:sdtContent>
      </w:sdt>
      <w:r w:rsidR="00337F05">
        <w:rPr>
          <w:rFonts w:eastAsia="Arial" w:cs="Times New Roman"/>
          <w:szCs w:val="20"/>
        </w:rPr>
        <w:tab/>
      </w:r>
      <w:r w:rsidR="00337F05" w:rsidRPr="00BF713F">
        <w:rPr>
          <w:rFonts w:eastAsia="Arial" w:cs="Times New Roman"/>
          <w:b/>
          <w:szCs w:val="20"/>
        </w:rPr>
        <w:t>Lo</w:t>
      </w:r>
      <w:r w:rsidR="00337F05">
        <w:rPr>
          <w:rFonts w:eastAsia="Arial" w:cs="Times New Roman"/>
          <w:b/>
          <w:szCs w:val="20"/>
        </w:rPr>
        <w:t>cal bias adjustment factor used</w:t>
      </w:r>
      <w:r w:rsidR="00337F05" w:rsidRPr="00BF713F">
        <w:rPr>
          <w:rFonts w:eastAsia="Arial" w:cs="Times New Roman"/>
          <w:b/>
          <w:szCs w:val="20"/>
        </w:rPr>
        <w:t>.</w:t>
      </w:r>
    </w:p>
    <w:p w14:paraId="6A020574" w14:textId="58890C5F" w:rsidR="00337F05" w:rsidRPr="00BF713F" w:rsidRDefault="00000000" w:rsidP="00437379">
      <w:pPr>
        <w:spacing w:before="120" w:after="120" w:line="240" w:lineRule="auto"/>
        <w:ind w:left="425" w:hanging="425"/>
        <w:rPr>
          <w:rFonts w:eastAsia="Arial" w:cs="Times New Roman"/>
          <w:szCs w:val="20"/>
        </w:rPr>
      </w:pPr>
      <w:sdt>
        <w:sdtPr>
          <w:rPr>
            <w:rFonts w:eastAsia="Arial" w:cs="Times New Roman"/>
            <w:color w:val="2B579A"/>
            <w:szCs w:val="20"/>
            <w:shd w:val="clear" w:color="auto" w:fill="E6E6E6"/>
          </w:rPr>
          <w:id w:val="257114382"/>
          <w14:checkbox>
            <w14:checked w14:val="1"/>
            <w14:checkedState w14:val="2612" w14:font="MS Gothic"/>
            <w14:uncheckedState w14:val="2610" w14:font="MS Gothic"/>
          </w14:checkbox>
        </w:sdtPr>
        <w:sdtContent>
          <w:r w:rsidR="009D5639">
            <w:rPr>
              <w:rFonts w:ascii="MS Gothic" w:eastAsia="MS Gothic" w:hAnsi="MS Gothic" w:cs="Times New Roman" w:hint="eastAsia"/>
              <w:color w:val="2B579A"/>
              <w:szCs w:val="20"/>
              <w:shd w:val="clear" w:color="auto" w:fill="E6E6E6"/>
            </w:rPr>
            <w:t>☒</w:t>
          </w:r>
        </w:sdtContent>
      </w:sdt>
      <w:r w:rsidR="00337F05">
        <w:rPr>
          <w:rFonts w:eastAsia="Arial" w:cs="Times New Roman"/>
          <w:szCs w:val="20"/>
        </w:rPr>
        <w:tab/>
      </w:r>
      <w:r w:rsidR="00337F05" w:rsidRPr="00BF713F">
        <w:rPr>
          <w:rFonts w:eastAsia="Arial" w:cs="Times New Roman"/>
          <w:b/>
          <w:szCs w:val="20"/>
        </w:rPr>
        <w:t xml:space="preserve">National bias adjustment </w:t>
      </w:r>
      <w:r w:rsidR="00337F05">
        <w:rPr>
          <w:rFonts w:eastAsia="Arial" w:cs="Times New Roman"/>
          <w:b/>
          <w:szCs w:val="20"/>
        </w:rPr>
        <w:t>factor used</w:t>
      </w:r>
      <w:r w:rsidR="00337F05" w:rsidRPr="00BF713F">
        <w:rPr>
          <w:rFonts w:eastAsia="Arial" w:cs="Times New Roman"/>
          <w:b/>
          <w:szCs w:val="20"/>
        </w:rPr>
        <w:t>.</w:t>
      </w:r>
    </w:p>
    <w:p w14:paraId="6A982268" w14:textId="2157D997" w:rsidR="00337F05" w:rsidRPr="00BF713F" w:rsidRDefault="00000000" w:rsidP="00437379">
      <w:pPr>
        <w:spacing w:before="120" w:after="120" w:line="240" w:lineRule="auto"/>
        <w:ind w:left="425" w:hanging="425"/>
        <w:rPr>
          <w:rFonts w:eastAsia="Arial" w:cs="Times New Roman"/>
          <w:b/>
          <w:szCs w:val="20"/>
        </w:rPr>
      </w:pPr>
      <w:sdt>
        <w:sdtPr>
          <w:rPr>
            <w:rFonts w:eastAsia="Arial" w:cs="Times New Roman"/>
            <w:color w:val="2B579A"/>
            <w:szCs w:val="20"/>
            <w:shd w:val="clear" w:color="auto" w:fill="E6E6E6"/>
          </w:rPr>
          <w:id w:val="-146667679"/>
          <w14:checkbox>
            <w14:checked w14:val="1"/>
            <w14:checkedState w14:val="2612" w14:font="MS Gothic"/>
            <w14:uncheckedState w14:val="2610" w14:font="MS Gothic"/>
          </w14:checkbox>
        </w:sdtPr>
        <w:sdtContent>
          <w:r w:rsidR="009D5639">
            <w:rPr>
              <w:rFonts w:ascii="MS Gothic" w:eastAsia="MS Gothic" w:hAnsi="MS Gothic" w:cs="Times New Roman" w:hint="eastAsia"/>
              <w:color w:val="2B579A"/>
              <w:szCs w:val="20"/>
              <w:shd w:val="clear" w:color="auto" w:fill="E6E6E6"/>
            </w:rPr>
            <w:t>☒</w:t>
          </w:r>
        </w:sdtContent>
      </w:sdt>
      <w:r w:rsidR="00337F05">
        <w:rPr>
          <w:rFonts w:eastAsia="Arial" w:cs="Times New Roman"/>
          <w:szCs w:val="20"/>
        </w:rPr>
        <w:tab/>
      </w:r>
      <w:r w:rsidR="00337F05" w:rsidRPr="00BF713F">
        <w:rPr>
          <w:rFonts w:eastAsia="Arial" w:cs="Times New Roman"/>
          <w:b/>
          <w:szCs w:val="20"/>
        </w:rPr>
        <w:t>Where applicable, data has been distance corrected for releva</w:t>
      </w:r>
      <w:r w:rsidR="00337F05">
        <w:rPr>
          <w:rFonts w:eastAsia="Arial" w:cs="Times New Roman"/>
          <w:b/>
          <w:szCs w:val="20"/>
        </w:rPr>
        <w:t>nt exposure in the final column</w:t>
      </w:r>
      <w:r w:rsidR="00337F05" w:rsidRPr="00BF713F">
        <w:rPr>
          <w:rFonts w:eastAsia="Arial" w:cs="Times New Roman"/>
          <w:b/>
          <w:szCs w:val="20"/>
        </w:rPr>
        <w:t>.</w:t>
      </w:r>
    </w:p>
    <w:p w14:paraId="696CE5DE" w14:textId="0724234F" w:rsidR="00337F05" w:rsidRPr="00BF713F" w:rsidRDefault="00000000" w:rsidP="00437379">
      <w:pPr>
        <w:spacing w:before="120" w:after="120" w:line="240" w:lineRule="auto"/>
        <w:ind w:left="425" w:hanging="425"/>
        <w:rPr>
          <w:rFonts w:eastAsia="Arial" w:cs="Times New Roman"/>
          <w:b/>
          <w:szCs w:val="24"/>
        </w:rPr>
      </w:pPr>
      <w:sdt>
        <w:sdtPr>
          <w:rPr>
            <w:rFonts w:eastAsia="Arial" w:cs="Times New Roman"/>
            <w:color w:val="2B579A"/>
            <w:szCs w:val="24"/>
            <w:shd w:val="clear" w:color="auto" w:fill="E6E6E6"/>
          </w:rPr>
          <w:id w:val="1563760176"/>
          <w14:checkbox>
            <w14:checked w14:val="1"/>
            <w14:checkedState w14:val="2612" w14:font="MS Gothic"/>
            <w14:uncheckedState w14:val="2610" w14:font="MS Gothic"/>
          </w14:checkbox>
        </w:sdtPr>
        <w:sdtContent>
          <w:r w:rsidR="00532BED">
            <w:rPr>
              <w:rFonts w:ascii="MS Gothic" w:eastAsia="MS Gothic" w:hAnsi="MS Gothic" w:cs="Times New Roman" w:hint="eastAsia"/>
              <w:color w:val="2B579A"/>
              <w:szCs w:val="24"/>
              <w:shd w:val="clear" w:color="auto" w:fill="E6E6E6"/>
            </w:rPr>
            <w:t>☒</w:t>
          </w:r>
        </w:sdtContent>
      </w:sdt>
      <w:r w:rsidR="00337F05">
        <w:rPr>
          <w:rFonts w:eastAsia="Arial" w:cs="Times New Roman"/>
          <w:szCs w:val="24"/>
        </w:rPr>
        <w:tab/>
      </w:r>
      <w:r w:rsidR="00337F05" w:rsidRPr="00337F05">
        <w:rPr>
          <w:rFonts w:eastAsia="Arial" w:cs="Arial"/>
          <w:b/>
        </w:rPr>
        <w:t xml:space="preserve">Luton Council </w:t>
      </w:r>
      <w:r w:rsidR="00337F05" w:rsidRPr="00337F05">
        <w:rPr>
          <w:rFonts w:eastAsia="Arial" w:cs="Times New Roman"/>
          <w:b/>
          <w:szCs w:val="24"/>
        </w:rPr>
        <w:t xml:space="preserve">confirm </w:t>
      </w:r>
      <w:r w:rsidR="00337F05" w:rsidRPr="00BF713F">
        <w:rPr>
          <w:rFonts w:eastAsia="Arial" w:cs="Times New Roman"/>
          <w:b/>
          <w:szCs w:val="24"/>
        </w:rPr>
        <w:t xml:space="preserve">that all </w:t>
      </w:r>
      <w:r w:rsidR="00C450A2">
        <w:rPr>
          <w:rFonts w:eastAsia="Arial" w:cs="Times New Roman"/>
          <w:b/>
          <w:szCs w:val="24"/>
        </w:rPr>
        <w:fldChar w:fldCharType="begin"/>
      </w:r>
      <w:r w:rsidR="00C450A2">
        <w:rPr>
          <w:rFonts w:eastAsia="Arial" w:cs="Times New Roman"/>
          <w:b/>
          <w:szCs w:val="24"/>
        </w:rPr>
        <w:instrText xml:space="preserve"> DOCPROPERTY  aMonitoringYear  \* MERGEFORMAT </w:instrText>
      </w:r>
      <w:r w:rsidR="00C450A2">
        <w:rPr>
          <w:rFonts w:eastAsia="Arial" w:cs="Times New Roman"/>
          <w:b/>
          <w:szCs w:val="24"/>
        </w:rPr>
        <w:fldChar w:fldCharType="separate"/>
      </w:r>
      <w:r w:rsidR="00C450A2">
        <w:rPr>
          <w:rFonts w:eastAsia="Arial" w:cs="Times New Roman"/>
          <w:b/>
          <w:szCs w:val="24"/>
        </w:rPr>
        <w:t>2023</w:t>
      </w:r>
      <w:r w:rsidR="00C450A2">
        <w:rPr>
          <w:rFonts w:eastAsia="Arial" w:cs="Times New Roman"/>
          <w:b/>
          <w:szCs w:val="24"/>
        </w:rPr>
        <w:fldChar w:fldCharType="end"/>
      </w:r>
      <w:r w:rsidR="00337F05" w:rsidRPr="00BF713F">
        <w:rPr>
          <w:rFonts w:eastAsia="Arial" w:cs="Times New Roman"/>
          <w:b/>
          <w:szCs w:val="24"/>
        </w:rPr>
        <w:t xml:space="preserve"> diffusion tube data has been uploaded to the Diffusion Tube Data Entry System.</w:t>
      </w:r>
    </w:p>
    <w:p w14:paraId="11BB59AE" w14:textId="77777777" w:rsidR="00337F05" w:rsidRDefault="00337F05" w:rsidP="00337F05">
      <w:pPr>
        <w:spacing w:before="120" w:after="120" w:line="240" w:lineRule="auto"/>
        <w:rPr>
          <w:rFonts w:eastAsia="Arial" w:cs="Times New Roman"/>
          <w:b/>
        </w:rPr>
      </w:pPr>
    </w:p>
    <w:p w14:paraId="5B6C2E7E" w14:textId="77777777" w:rsidR="00337F05" w:rsidRPr="00BF713F" w:rsidRDefault="00337F05" w:rsidP="00337F05">
      <w:pPr>
        <w:spacing w:before="120" w:after="120" w:line="240" w:lineRule="auto"/>
        <w:rPr>
          <w:rFonts w:eastAsia="Arial" w:cs="Times New Roman"/>
          <w:b/>
        </w:rPr>
      </w:pPr>
      <w:r w:rsidRPr="00BF713F">
        <w:rPr>
          <w:rFonts w:eastAsia="Arial" w:cs="Times New Roman"/>
          <w:b/>
        </w:rPr>
        <w:t xml:space="preserve">Notes: </w:t>
      </w:r>
    </w:p>
    <w:p w14:paraId="60408026" w14:textId="77777777" w:rsidR="00337F05" w:rsidRPr="00BF713F" w:rsidRDefault="00337F05" w:rsidP="00337F05">
      <w:pPr>
        <w:spacing w:before="120" w:after="120" w:line="240" w:lineRule="auto"/>
        <w:rPr>
          <w:rFonts w:eastAsia="Arial" w:cs="Times New Roman"/>
        </w:rPr>
      </w:pPr>
      <w:r w:rsidRPr="00BF713F">
        <w:rPr>
          <w:rFonts w:eastAsia="Arial" w:cs="Times New Roman"/>
        </w:rPr>
        <w:t>Exceedances of the NO</w:t>
      </w:r>
      <w:r w:rsidRPr="00BF713F">
        <w:rPr>
          <w:rFonts w:eastAsia="Arial" w:cs="Times New Roman"/>
          <w:vertAlign w:val="subscript"/>
        </w:rPr>
        <w:t>2</w:t>
      </w:r>
      <w:r w:rsidRPr="00BF713F">
        <w:rPr>
          <w:rFonts w:eastAsia="Arial" w:cs="Times New Roman"/>
        </w:rPr>
        <w:t xml:space="preserve"> annual mean objective of 40µg/m</w:t>
      </w:r>
      <w:r w:rsidRPr="00BF713F">
        <w:rPr>
          <w:rFonts w:eastAsia="Arial" w:cs="Times New Roman"/>
          <w:vertAlign w:val="superscript"/>
        </w:rPr>
        <w:t>3</w:t>
      </w:r>
      <w:r w:rsidRPr="00BF713F">
        <w:rPr>
          <w:rFonts w:eastAsia="Arial" w:cs="Times New Roman"/>
        </w:rPr>
        <w:t xml:space="preserve"> are shown in </w:t>
      </w:r>
      <w:r w:rsidRPr="00BF713F">
        <w:rPr>
          <w:rFonts w:eastAsia="Arial" w:cs="Times New Roman"/>
          <w:b/>
        </w:rPr>
        <w:t>bold</w:t>
      </w:r>
      <w:r w:rsidRPr="00BF713F">
        <w:rPr>
          <w:rFonts w:eastAsia="Arial" w:cs="Times New Roman"/>
        </w:rPr>
        <w:t>.</w:t>
      </w:r>
    </w:p>
    <w:p w14:paraId="25810C9F" w14:textId="77777777" w:rsidR="00337F05" w:rsidRPr="00BF713F" w:rsidRDefault="00337F05" w:rsidP="00337F05">
      <w:pPr>
        <w:spacing w:before="120" w:after="120" w:line="240" w:lineRule="auto"/>
        <w:rPr>
          <w:rFonts w:eastAsia="Arial" w:cs="Times New Roman"/>
        </w:rPr>
      </w:pPr>
      <w:r w:rsidRPr="00BF713F">
        <w:rPr>
          <w:rFonts w:eastAsia="Arial" w:cs="Times New Roman"/>
        </w:rPr>
        <w:t>NO</w:t>
      </w:r>
      <w:r w:rsidRPr="00BF713F">
        <w:rPr>
          <w:rFonts w:eastAsia="Arial" w:cs="Times New Roman"/>
          <w:vertAlign w:val="subscript"/>
        </w:rPr>
        <w:t>2</w:t>
      </w:r>
      <w:r w:rsidRPr="00BF713F">
        <w:rPr>
          <w:rFonts w:eastAsia="Arial" w:cs="Times New Roman"/>
        </w:rPr>
        <w:t xml:space="preserve"> annual means exceeding 60µg/m</w:t>
      </w:r>
      <w:r w:rsidRPr="00BF713F">
        <w:rPr>
          <w:rFonts w:eastAsia="Arial" w:cs="Times New Roman"/>
          <w:vertAlign w:val="superscript"/>
        </w:rPr>
        <w:t>3</w:t>
      </w:r>
      <w:r w:rsidRPr="00BF713F">
        <w:rPr>
          <w:rFonts w:eastAsia="Arial" w:cs="Times New Roman"/>
        </w:rPr>
        <w:t>, indicating a potential exceedance of the NO</w:t>
      </w:r>
      <w:r w:rsidRPr="00BF713F">
        <w:rPr>
          <w:rFonts w:eastAsia="Arial" w:cs="Times New Roman"/>
          <w:vertAlign w:val="subscript"/>
        </w:rPr>
        <w:t>2</w:t>
      </w:r>
      <w:r w:rsidRPr="00BF713F">
        <w:rPr>
          <w:rFonts w:eastAsia="Arial" w:cs="Times New Roman"/>
        </w:rPr>
        <w:t xml:space="preserve"> 1-hour mean objective are shown in </w:t>
      </w:r>
      <w:r w:rsidRPr="00BF713F">
        <w:rPr>
          <w:rFonts w:eastAsia="Arial" w:cs="Times New Roman"/>
          <w:b/>
          <w:u w:val="single"/>
        </w:rPr>
        <w:t>bold and underlined</w:t>
      </w:r>
      <w:r w:rsidRPr="00BF713F">
        <w:rPr>
          <w:rFonts w:eastAsia="Arial" w:cs="Times New Roman"/>
        </w:rPr>
        <w:t>.</w:t>
      </w:r>
    </w:p>
    <w:p w14:paraId="62CDE8EE" w14:textId="77777777" w:rsidR="00337F05" w:rsidRDefault="00337F05" w:rsidP="00337F05">
      <w:pPr>
        <w:spacing w:before="120" w:after="120" w:line="240" w:lineRule="auto"/>
        <w:rPr>
          <w:rFonts w:eastAsia="Arial" w:cs="Times New Roman"/>
        </w:rPr>
      </w:pPr>
      <w:r w:rsidRPr="00BF713F">
        <w:rPr>
          <w:rFonts w:eastAsia="Arial" w:cs="Times New Roman"/>
        </w:rPr>
        <w:t xml:space="preserve">See </w:t>
      </w:r>
      <w:hyperlink w:anchor="_Appendix_C:_Supporting" w:history="1">
        <w:r w:rsidRPr="00BF713F">
          <w:rPr>
            <w:rFonts w:eastAsia="Arial" w:cs="Times New Roman"/>
          </w:rPr>
          <w:t>Appendix C</w:t>
        </w:r>
      </w:hyperlink>
      <w:r w:rsidRPr="00BF713F">
        <w:rPr>
          <w:rFonts w:eastAsia="Arial" w:cs="Times New Roman"/>
        </w:rPr>
        <w:t xml:space="preserve"> for details on bias adjustment and annualisation.</w:t>
      </w:r>
    </w:p>
    <w:p w14:paraId="3A4CA531" w14:textId="633C7A39" w:rsidR="00BF713F" w:rsidRDefault="00BF713F" w:rsidP="00BF713F"/>
    <w:p w14:paraId="27A6CCA7" w14:textId="77777777" w:rsidR="00337F05" w:rsidRDefault="00337F05" w:rsidP="00BF713F">
      <w:pPr>
        <w:sectPr w:rsidR="00337F05" w:rsidSect="003A5102">
          <w:pgSz w:w="23811" w:h="16838" w:orient="landscape" w:code="8"/>
          <w:pgMar w:top="720" w:right="720" w:bottom="720" w:left="720" w:header="708" w:footer="340" w:gutter="0"/>
          <w:cols w:space="708"/>
          <w:docGrid w:linePitch="360"/>
        </w:sectPr>
      </w:pPr>
    </w:p>
    <w:p w14:paraId="00BDBB1D" w14:textId="20ECEE07" w:rsidR="00337F05" w:rsidRDefault="00337F05" w:rsidP="00337F05">
      <w:pPr>
        <w:pStyle w:val="Caption"/>
      </w:pPr>
      <w:r w:rsidRPr="00337F05">
        <w:rPr>
          <w:vanish/>
        </w:rPr>
        <w:t>Table B.1(</w:t>
      </w:r>
      <w:r>
        <w:fldChar w:fldCharType="begin"/>
      </w:r>
      <w:r>
        <w:instrText xml:space="preserve"> SEQ Table_B.1( \* alphabetic </w:instrText>
      </w:r>
      <w:r>
        <w:fldChar w:fldCharType="separate"/>
      </w:r>
      <w:r w:rsidR="00DE7A33">
        <w:rPr>
          <w:noProof/>
        </w:rPr>
        <w:t>c</w:t>
      </w:r>
      <w:r>
        <w:fldChar w:fldCharType="end"/>
      </w:r>
      <w:r>
        <w:t>) Luton Rising sites</w:t>
      </w:r>
    </w:p>
    <w:tbl>
      <w:tblPr>
        <w:tblStyle w:val="TableStyle44"/>
        <w:tblW w:w="22392" w:type="dxa"/>
        <w:tblLayout w:type="fixed"/>
        <w:tblLook w:val="04A0" w:firstRow="1" w:lastRow="0" w:firstColumn="1" w:lastColumn="0" w:noHBand="0" w:noVBand="1"/>
      </w:tblPr>
      <w:tblGrid>
        <w:gridCol w:w="794"/>
        <w:gridCol w:w="1301"/>
        <w:gridCol w:w="1302"/>
        <w:gridCol w:w="897"/>
        <w:gridCol w:w="898"/>
        <w:gridCol w:w="898"/>
        <w:gridCol w:w="898"/>
        <w:gridCol w:w="897"/>
        <w:gridCol w:w="898"/>
        <w:gridCol w:w="898"/>
        <w:gridCol w:w="898"/>
        <w:gridCol w:w="897"/>
        <w:gridCol w:w="898"/>
        <w:gridCol w:w="898"/>
        <w:gridCol w:w="898"/>
        <w:gridCol w:w="1701"/>
        <w:gridCol w:w="1701"/>
        <w:gridCol w:w="1701"/>
        <w:gridCol w:w="3119"/>
      </w:tblGrid>
      <w:tr w:rsidR="00326231" w:rsidRPr="00BF713F" w14:paraId="7B7FEDAE" w14:textId="77777777" w:rsidTr="00882C49">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794" w:type="dxa"/>
            <w:shd w:val="clear" w:color="auto" w:fill="5F2167"/>
          </w:tcPr>
          <w:p w14:paraId="011AE344" w14:textId="77777777" w:rsidR="00337F05" w:rsidRPr="00BF713F" w:rsidRDefault="00337F05" w:rsidP="00337F05">
            <w:pPr>
              <w:spacing w:before="120" w:after="120"/>
              <w:rPr>
                <w:rFonts w:cs="Arial"/>
                <w:sz w:val="20"/>
              </w:rPr>
            </w:pPr>
            <w:r w:rsidRPr="00BF713F">
              <w:rPr>
                <w:rFonts w:cs="Arial"/>
                <w:sz w:val="20"/>
              </w:rPr>
              <w:t>DT ID</w:t>
            </w:r>
          </w:p>
        </w:tc>
        <w:tc>
          <w:tcPr>
            <w:tcW w:w="1301" w:type="dxa"/>
            <w:shd w:val="clear" w:color="auto" w:fill="5F2167"/>
          </w:tcPr>
          <w:p w14:paraId="7F8D6152"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sz w:val="20"/>
              </w:rPr>
            </w:pPr>
            <w:r w:rsidRPr="00BF713F">
              <w:rPr>
                <w:rFonts w:cs="Arial"/>
                <w:sz w:val="20"/>
              </w:rPr>
              <w:t>X OS Grid Ref (Easting)</w:t>
            </w:r>
          </w:p>
        </w:tc>
        <w:tc>
          <w:tcPr>
            <w:tcW w:w="1302" w:type="dxa"/>
            <w:shd w:val="clear" w:color="auto" w:fill="5F2167"/>
          </w:tcPr>
          <w:p w14:paraId="6DDB7AC7"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sz w:val="20"/>
              </w:rPr>
            </w:pPr>
            <w:r w:rsidRPr="00BF713F">
              <w:rPr>
                <w:rFonts w:cs="Arial"/>
                <w:sz w:val="20"/>
              </w:rPr>
              <w:t>Y OS Grid Ref (Northing)</w:t>
            </w:r>
          </w:p>
        </w:tc>
        <w:tc>
          <w:tcPr>
            <w:tcW w:w="897" w:type="dxa"/>
            <w:shd w:val="clear" w:color="auto" w:fill="5F2167"/>
          </w:tcPr>
          <w:p w14:paraId="18021091"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Jan</w:t>
            </w:r>
          </w:p>
        </w:tc>
        <w:tc>
          <w:tcPr>
            <w:tcW w:w="898" w:type="dxa"/>
            <w:shd w:val="clear" w:color="auto" w:fill="5F2167"/>
          </w:tcPr>
          <w:p w14:paraId="22425049"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Feb</w:t>
            </w:r>
          </w:p>
        </w:tc>
        <w:tc>
          <w:tcPr>
            <w:tcW w:w="898" w:type="dxa"/>
            <w:shd w:val="clear" w:color="auto" w:fill="5F2167"/>
          </w:tcPr>
          <w:p w14:paraId="650ED08A"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Mar</w:t>
            </w:r>
          </w:p>
        </w:tc>
        <w:tc>
          <w:tcPr>
            <w:tcW w:w="898" w:type="dxa"/>
            <w:shd w:val="clear" w:color="auto" w:fill="5F2167"/>
          </w:tcPr>
          <w:p w14:paraId="04633E0A"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Apr</w:t>
            </w:r>
          </w:p>
        </w:tc>
        <w:tc>
          <w:tcPr>
            <w:tcW w:w="897" w:type="dxa"/>
            <w:shd w:val="clear" w:color="auto" w:fill="5F2167"/>
          </w:tcPr>
          <w:p w14:paraId="6E4FBB6E"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May</w:t>
            </w:r>
          </w:p>
        </w:tc>
        <w:tc>
          <w:tcPr>
            <w:tcW w:w="898" w:type="dxa"/>
            <w:shd w:val="clear" w:color="auto" w:fill="5F2167"/>
          </w:tcPr>
          <w:p w14:paraId="03D654D7"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Jun</w:t>
            </w:r>
          </w:p>
        </w:tc>
        <w:tc>
          <w:tcPr>
            <w:tcW w:w="898" w:type="dxa"/>
            <w:shd w:val="clear" w:color="auto" w:fill="5F2167"/>
          </w:tcPr>
          <w:p w14:paraId="5081628B"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Jul</w:t>
            </w:r>
          </w:p>
        </w:tc>
        <w:tc>
          <w:tcPr>
            <w:tcW w:w="898" w:type="dxa"/>
            <w:shd w:val="clear" w:color="auto" w:fill="5F2167"/>
          </w:tcPr>
          <w:p w14:paraId="0EAE4F4F"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Aug</w:t>
            </w:r>
          </w:p>
        </w:tc>
        <w:tc>
          <w:tcPr>
            <w:tcW w:w="897" w:type="dxa"/>
            <w:shd w:val="clear" w:color="auto" w:fill="5F2167"/>
          </w:tcPr>
          <w:p w14:paraId="502530E3"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Sep</w:t>
            </w:r>
          </w:p>
        </w:tc>
        <w:tc>
          <w:tcPr>
            <w:tcW w:w="898" w:type="dxa"/>
            <w:shd w:val="clear" w:color="auto" w:fill="5F2167"/>
          </w:tcPr>
          <w:p w14:paraId="3DD14E3B"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Oct</w:t>
            </w:r>
          </w:p>
        </w:tc>
        <w:tc>
          <w:tcPr>
            <w:tcW w:w="898" w:type="dxa"/>
            <w:shd w:val="clear" w:color="auto" w:fill="5F2167"/>
          </w:tcPr>
          <w:p w14:paraId="21B2F824"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Nov</w:t>
            </w:r>
          </w:p>
        </w:tc>
        <w:tc>
          <w:tcPr>
            <w:tcW w:w="898" w:type="dxa"/>
            <w:shd w:val="clear" w:color="auto" w:fill="5F2167"/>
          </w:tcPr>
          <w:p w14:paraId="69E63439"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Dec</w:t>
            </w:r>
          </w:p>
        </w:tc>
        <w:tc>
          <w:tcPr>
            <w:tcW w:w="1701" w:type="dxa"/>
            <w:shd w:val="clear" w:color="auto" w:fill="5F2167"/>
          </w:tcPr>
          <w:p w14:paraId="3F6E62EC" w14:textId="2B872AAF" w:rsidR="00337F05" w:rsidRPr="00BF713F" w:rsidRDefault="008354A6"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Pr>
                <w:rFonts w:cs="Arial"/>
                <w:bCs/>
                <w:sz w:val="20"/>
              </w:rPr>
              <w:t xml:space="preserve">Time Weighted </w:t>
            </w:r>
            <w:r w:rsidR="00337F05" w:rsidRPr="00BF713F">
              <w:rPr>
                <w:rFonts w:cs="Arial"/>
                <w:bCs/>
                <w:sz w:val="20"/>
              </w:rPr>
              <w:t>Annual Mean: Raw Data</w:t>
            </w:r>
          </w:p>
        </w:tc>
        <w:tc>
          <w:tcPr>
            <w:tcW w:w="1701" w:type="dxa"/>
            <w:shd w:val="clear" w:color="auto" w:fill="5F2167"/>
          </w:tcPr>
          <w:p w14:paraId="08D5C703" w14:textId="680F0F67" w:rsidR="00337F05" w:rsidRPr="00BF713F" w:rsidRDefault="008354A6" w:rsidP="00337F05">
            <w:pPr>
              <w:spacing w:before="120"/>
              <w:cnfStyle w:val="100000000000" w:firstRow="1" w:lastRow="0" w:firstColumn="0" w:lastColumn="0" w:oddVBand="0" w:evenVBand="0" w:oddHBand="0" w:evenHBand="0" w:firstRowFirstColumn="0" w:firstRowLastColumn="0" w:lastRowFirstColumn="0" w:lastRowLastColumn="0"/>
              <w:rPr>
                <w:rFonts w:cs="Arial"/>
                <w:bCs/>
                <w:sz w:val="20"/>
              </w:rPr>
            </w:pPr>
            <w:r>
              <w:rPr>
                <w:rFonts w:cs="Arial"/>
                <w:bCs/>
                <w:sz w:val="20"/>
              </w:rPr>
              <w:t xml:space="preserve">Time Weighted </w:t>
            </w:r>
            <w:r w:rsidR="00337F05" w:rsidRPr="00BF713F">
              <w:rPr>
                <w:rFonts w:cs="Arial"/>
                <w:bCs/>
                <w:sz w:val="20"/>
              </w:rPr>
              <w:t xml:space="preserve">Annual Mean: Annualised and Bias Adjusted </w:t>
            </w:r>
          </w:p>
          <w:p w14:paraId="0C407850" w14:textId="695A5634" w:rsidR="00337F05" w:rsidRPr="00BF713F" w:rsidRDefault="00621B2F" w:rsidP="00337F05">
            <w:pPr>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 xml:space="preserve"> </w:t>
            </w:r>
            <w:r w:rsidR="00337F05" w:rsidRPr="00BF713F">
              <w:rPr>
                <w:rFonts w:cs="Arial"/>
                <w:bCs/>
                <w:sz w:val="20"/>
              </w:rPr>
              <w:t>(</w:t>
            </w:r>
            <w:r>
              <w:rPr>
                <w:rFonts w:cs="Arial"/>
                <w:bCs/>
                <w:sz w:val="20"/>
              </w:rPr>
              <w:t>0</w:t>
            </w:r>
            <w:r w:rsidR="00337F05" w:rsidRPr="00BF713F">
              <w:rPr>
                <w:rFonts w:cs="Arial"/>
                <w:bCs/>
                <w:sz w:val="20"/>
              </w:rPr>
              <w:t>.</w:t>
            </w:r>
            <w:r>
              <w:rPr>
                <w:rFonts w:cs="Arial"/>
                <w:bCs/>
                <w:sz w:val="20"/>
              </w:rPr>
              <w:t>81</w:t>
            </w:r>
            <w:r w:rsidR="00337F05" w:rsidRPr="00BF713F">
              <w:rPr>
                <w:rFonts w:cs="Arial"/>
                <w:bCs/>
                <w:sz w:val="20"/>
              </w:rPr>
              <w:t>)</w:t>
            </w:r>
          </w:p>
        </w:tc>
        <w:tc>
          <w:tcPr>
            <w:tcW w:w="1701" w:type="dxa"/>
            <w:shd w:val="clear" w:color="auto" w:fill="5F2167"/>
          </w:tcPr>
          <w:p w14:paraId="20544DB6"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Annual Mean: Distance Corrected to Nearest Exposure</w:t>
            </w:r>
          </w:p>
        </w:tc>
        <w:tc>
          <w:tcPr>
            <w:tcW w:w="3119" w:type="dxa"/>
            <w:shd w:val="clear" w:color="auto" w:fill="5F2167"/>
          </w:tcPr>
          <w:p w14:paraId="5D35FEE1" w14:textId="77777777" w:rsidR="00337F05" w:rsidRPr="00BF713F" w:rsidRDefault="00337F05" w:rsidP="00337F05">
            <w:pPr>
              <w:spacing w:before="120" w:after="120"/>
              <w:cnfStyle w:val="100000000000" w:firstRow="1" w:lastRow="0" w:firstColumn="0" w:lastColumn="0" w:oddVBand="0" w:evenVBand="0" w:oddHBand="0" w:evenHBand="0" w:firstRowFirstColumn="0" w:firstRowLastColumn="0" w:lastRowFirstColumn="0" w:lastRowLastColumn="0"/>
              <w:rPr>
                <w:rFonts w:cs="Arial"/>
                <w:bCs/>
                <w:sz w:val="20"/>
              </w:rPr>
            </w:pPr>
            <w:r w:rsidRPr="00BF713F">
              <w:rPr>
                <w:rFonts w:cs="Arial"/>
                <w:bCs/>
                <w:sz w:val="20"/>
              </w:rPr>
              <w:t>Comment</w:t>
            </w:r>
          </w:p>
        </w:tc>
      </w:tr>
      <w:tr w:rsidR="00FB722D" w:rsidRPr="00FB722D" w14:paraId="75E82461"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12EBA3E" w14:textId="77777777" w:rsidR="00FB722D" w:rsidRPr="00FB722D" w:rsidRDefault="00FB722D" w:rsidP="00FB722D">
            <w:pPr>
              <w:rPr>
                <w:rFonts w:eastAsia="Times New Roman" w:cs="Arial"/>
                <w:sz w:val="20"/>
              </w:rPr>
            </w:pPr>
            <w:r w:rsidRPr="00FB722D">
              <w:rPr>
                <w:rFonts w:eastAsia="Times New Roman" w:cs="Arial"/>
                <w:sz w:val="20"/>
              </w:rPr>
              <w:t>L1(</w:t>
            </w:r>
            <w:proofErr w:type="spellStart"/>
            <w:r w:rsidRPr="00FB722D">
              <w:rPr>
                <w:rFonts w:eastAsia="Times New Roman" w:cs="Arial"/>
                <w:sz w:val="20"/>
              </w:rPr>
              <w:t>i</w:t>
            </w:r>
            <w:proofErr w:type="spellEnd"/>
            <w:r w:rsidRPr="00FB722D">
              <w:rPr>
                <w:rFonts w:eastAsia="Times New Roman" w:cs="Arial"/>
                <w:sz w:val="20"/>
              </w:rPr>
              <w:t>)</w:t>
            </w:r>
          </w:p>
        </w:tc>
        <w:tc>
          <w:tcPr>
            <w:tcW w:w="1301" w:type="dxa"/>
            <w:hideMark/>
          </w:tcPr>
          <w:p w14:paraId="48AB8F0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508710</w:t>
            </w:r>
          </w:p>
        </w:tc>
        <w:tc>
          <w:tcPr>
            <w:tcW w:w="1302" w:type="dxa"/>
            <w:hideMark/>
          </w:tcPr>
          <w:p w14:paraId="789AC35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221353</w:t>
            </w:r>
          </w:p>
        </w:tc>
        <w:tc>
          <w:tcPr>
            <w:tcW w:w="897" w:type="dxa"/>
            <w:hideMark/>
          </w:tcPr>
          <w:p w14:paraId="64453C4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46.8</w:t>
            </w:r>
          </w:p>
        </w:tc>
        <w:tc>
          <w:tcPr>
            <w:tcW w:w="898" w:type="dxa"/>
            <w:hideMark/>
          </w:tcPr>
          <w:p w14:paraId="4F26F8F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41.4</w:t>
            </w:r>
          </w:p>
        </w:tc>
        <w:tc>
          <w:tcPr>
            <w:tcW w:w="898" w:type="dxa"/>
            <w:hideMark/>
          </w:tcPr>
          <w:p w14:paraId="2529EEE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37.0</w:t>
            </w:r>
          </w:p>
        </w:tc>
        <w:tc>
          <w:tcPr>
            <w:tcW w:w="898" w:type="dxa"/>
            <w:hideMark/>
          </w:tcPr>
          <w:p w14:paraId="54BEDF3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38.5</w:t>
            </w:r>
          </w:p>
        </w:tc>
        <w:tc>
          <w:tcPr>
            <w:tcW w:w="897" w:type="dxa"/>
            <w:hideMark/>
          </w:tcPr>
          <w:p w14:paraId="3986563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35.4</w:t>
            </w:r>
          </w:p>
        </w:tc>
        <w:tc>
          <w:tcPr>
            <w:tcW w:w="898" w:type="dxa"/>
            <w:hideMark/>
          </w:tcPr>
          <w:p w14:paraId="71A7356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32.2</w:t>
            </w:r>
          </w:p>
        </w:tc>
        <w:tc>
          <w:tcPr>
            <w:tcW w:w="898" w:type="dxa"/>
            <w:hideMark/>
          </w:tcPr>
          <w:p w14:paraId="36B8A90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28.9</w:t>
            </w:r>
          </w:p>
        </w:tc>
        <w:tc>
          <w:tcPr>
            <w:tcW w:w="898" w:type="dxa"/>
            <w:hideMark/>
          </w:tcPr>
          <w:p w14:paraId="653A42A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35.7</w:t>
            </w:r>
          </w:p>
        </w:tc>
        <w:tc>
          <w:tcPr>
            <w:tcW w:w="897" w:type="dxa"/>
            <w:hideMark/>
          </w:tcPr>
          <w:p w14:paraId="071B958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38.7</w:t>
            </w:r>
          </w:p>
        </w:tc>
        <w:tc>
          <w:tcPr>
            <w:tcW w:w="898" w:type="dxa"/>
            <w:hideMark/>
          </w:tcPr>
          <w:p w14:paraId="4843160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39.4</w:t>
            </w:r>
          </w:p>
        </w:tc>
        <w:tc>
          <w:tcPr>
            <w:tcW w:w="898" w:type="dxa"/>
            <w:hideMark/>
          </w:tcPr>
          <w:p w14:paraId="50B021A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47.8</w:t>
            </w:r>
          </w:p>
        </w:tc>
        <w:tc>
          <w:tcPr>
            <w:tcW w:w="898" w:type="dxa"/>
            <w:hideMark/>
          </w:tcPr>
          <w:p w14:paraId="1007856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29.6</w:t>
            </w:r>
          </w:p>
        </w:tc>
        <w:tc>
          <w:tcPr>
            <w:tcW w:w="1701" w:type="dxa"/>
            <w:hideMark/>
          </w:tcPr>
          <w:p w14:paraId="0B952DF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w:t>
            </w:r>
          </w:p>
        </w:tc>
        <w:tc>
          <w:tcPr>
            <w:tcW w:w="1701" w:type="dxa"/>
            <w:hideMark/>
          </w:tcPr>
          <w:p w14:paraId="7512028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rPr>
            </w:pPr>
            <w:r w:rsidRPr="00FB722D">
              <w:rPr>
                <w:rFonts w:eastAsia="Times New Roman" w:cs="Arial"/>
                <w:b/>
                <w:bCs/>
                <w:sz w:val="20"/>
              </w:rPr>
              <w:t>-</w:t>
            </w:r>
          </w:p>
        </w:tc>
        <w:tc>
          <w:tcPr>
            <w:tcW w:w="1701" w:type="dxa"/>
            <w:hideMark/>
          </w:tcPr>
          <w:p w14:paraId="4EF7B0A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0F4219E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Triplicate Site with L1(</w:t>
            </w:r>
            <w:proofErr w:type="spellStart"/>
            <w:r w:rsidRPr="00FB722D">
              <w:rPr>
                <w:rFonts w:eastAsia="Times New Roman" w:cs="Arial"/>
                <w:sz w:val="20"/>
              </w:rPr>
              <w:t>i</w:t>
            </w:r>
            <w:proofErr w:type="spellEnd"/>
            <w:r w:rsidRPr="00FB722D">
              <w:rPr>
                <w:rFonts w:eastAsia="Times New Roman" w:cs="Arial"/>
                <w:sz w:val="20"/>
              </w:rPr>
              <w:t>), L1(ii) and L1(iii) - Annual data provided for L1(iii) only</w:t>
            </w:r>
          </w:p>
        </w:tc>
      </w:tr>
      <w:tr w:rsidR="00FB722D" w:rsidRPr="00FB722D" w14:paraId="70A65ED2"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5C8944C" w14:textId="77777777" w:rsidR="00FB722D" w:rsidRPr="00FB722D" w:rsidRDefault="00FB722D" w:rsidP="00FB722D">
            <w:pPr>
              <w:rPr>
                <w:rFonts w:eastAsia="Times New Roman" w:cs="Arial"/>
                <w:sz w:val="20"/>
              </w:rPr>
            </w:pPr>
            <w:r w:rsidRPr="00FB722D">
              <w:rPr>
                <w:rFonts w:eastAsia="Times New Roman" w:cs="Arial"/>
                <w:sz w:val="20"/>
              </w:rPr>
              <w:t>L1(ii)</w:t>
            </w:r>
          </w:p>
        </w:tc>
        <w:tc>
          <w:tcPr>
            <w:tcW w:w="1301" w:type="dxa"/>
            <w:hideMark/>
          </w:tcPr>
          <w:p w14:paraId="5AEE199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508710</w:t>
            </w:r>
          </w:p>
        </w:tc>
        <w:tc>
          <w:tcPr>
            <w:tcW w:w="1302" w:type="dxa"/>
            <w:hideMark/>
          </w:tcPr>
          <w:p w14:paraId="7B5800C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221353</w:t>
            </w:r>
          </w:p>
        </w:tc>
        <w:tc>
          <w:tcPr>
            <w:tcW w:w="897" w:type="dxa"/>
            <w:hideMark/>
          </w:tcPr>
          <w:p w14:paraId="7A23C7F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48.9</w:t>
            </w:r>
          </w:p>
        </w:tc>
        <w:tc>
          <w:tcPr>
            <w:tcW w:w="898" w:type="dxa"/>
            <w:hideMark/>
          </w:tcPr>
          <w:p w14:paraId="49BAFC3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47.1</w:t>
            </w:r>
          </w:p>
        </w:tc>
        <w:tc>
          <w:tcPr>
            <w:tcW w:w="898" w:type="dxa"/>
            <w:hideMark/>
          </w:tcPr>
          <w:p w14:paraId="256A875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37.5</w:t>
            </w:r>
          </w:p>
        </w:tc>
        <w:tc>
          <w:tcPr>
            <w:tcW w:w="898" w:type="dxa"/>
            <w:hideMark/>
          </w:tcPr>
          <w:p w14:paraId="02D7321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35.6</w:t>
            </w:r>
          </w:p>
        </w:tc>
        <w:tc>
          <w:tcPr>
            <w:tcW w:w="897" w:type="dxa"/>
            <w:hideMark/>
          </w:tcPr>
          <w:p w14:paraId="14AA084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34.0</w:t>
            </w:r>
          </w:p>
        </w:tc>
        <w:tc>
          <w:tcPr>
            <w:tcW w:w="898" w:type="dxa"/>
            <w:hideMark/>
          </w:tcPr>
          <w:p w14:paraId="5A0D71A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50CDF1E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28.1</w:t>
            </w:r>
          </w:p>
        </w:tc>
        <w:tc>
          <w:tcPr>
            <w:tcW w:w="898" w:type="dxa"/>
            <w:hideMark/>
          </w:tcPr>
          <w:p w14:paraId="07C6FE4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34.6</w:t>
            </w:r>
          </w:p>
        </w:tc>
        <w:tc>
          <w:tcPr>
            <w:tcW w:w="897" w:type="dxa"/>
            <w:hideMark/>
          </w:tcPr>
          <w:p w14:paraId="7815697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38.4</w:t>
            </w:r>
          </w:p>
        </w:tc>
        <w:tc>
          <w:tcPr>
            <w:tcW w:w="898" w:type="dxa"/>
            <w:hideMark/>
          </w:tcPr>
          <w:p w14:paraId="687CEB1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38.4</w:t>
            </w:r>
          </w:p>
        </w:tc>
        <w:tc>
          <w:tcPr>
            <w:tcW w:w="898" w:type="dxa"/>
            <w:hideMark/>
          </w:tcPr>
          <w:p w14:paraId="1B5426A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37.1</w:t>
            </w:r>
          </w:p>
        </w:tc>
        <w:tc>
          <w:tcPr>
            <w:tcW w:w="898" w:type="dxa"/>
            <w:hideMark/>
          </w:tcPr>
          <w:p w14:paraId="065C99B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29.9</w:t>
            </w:r>
          </w:p>
        </w:tc>
        <w:tc>
          <w:tcPr>
            <w:tcW w:w="1701" w:type="dxa"/>
            <w:hideMark/>
          </w:tcPr>
          <w:p w14:paraId="29818CF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w:t>
            </w:r>
          </w:p>
        </w:tc>
        <w:tc>
          <w:tcPr>
            <w:tcW w:w="1701" w:type="dxa"/>
            <w:hideMark/>
          </w:tcPr>
          <w:p w14:paraId="6A08F1B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rPr>
            </w:pPr>
            <w:r w:rsidRPr="00FB722D">
              <w:rPr>
                <w:rFonts w:eastAsia="Times New Roman" w:cs="Arial"/>
                <w:b/>
                <w:bCs/>
                <w:sz w:val="20"/>
              </w:rPr>
              <w:t>-</w:t>
            </w:r>
          </w:p>
        </w:tc>
        <w:tc>
          <w:tcPr>
            <w:tcW w:w="1701" w:type="dxa"/>
            <w:hideMark/>
          </w:tcPr>
          <w:p w14:paraId="742EA09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3BD4E01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Triplicate Site with L1(</w:t>
            </w:r>
            <w:proofErr w:type="spellStart"/>
            <w:r w:rsidRPr="00FB722D">
              <w:rPr>
                <w:rFonts w:eastAsia="Times New Roman" w:cs="Arial"/>
                <w:sz w:val="20"/>
              </w:rPr>
              <w:t>i</w:t>
            </w:r>
            <w:proofErr w:type="spellEnd"/>
            <w:r w:rsidRPr="00FB722D">
              <w:rPr>
                <w:rFonts w:eastAsia="Times New Roman" w:cs="Arial"/>
                <w:sz w:val="20"/>
              </w:rPr>
              <w:t>), L1(ii) and L1(iii) - Annual data provided for L1(iii) only</w:t>
            </w:r>
          </w:p>
        </w:tc>
      </w:tr>
      <w:tr w:rsidR="00FB722D" w:rsidRPr="00FB722D" w14:paraId="721154D7"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9909786" w14:textId="77777777" w:rsidR="00FB722D" w:rsidRPr="00FB722D" w:rsidRDefault="00FB722D" w:rsidP="00FB722D">
            <w:pPr>
              <w:rPr>
                <w:rFonts w:eastAsia="Times New Roman" w:cs="Arial"/>
                <w:sz w:val="20"/>
              </w:rPr>
            </w:pPr>
            <w:r w:rsidRPr="00FB722D">
              <w:rPr>
                <w:rFonts w:eastAsia="Times New Roman" w:cs="Arial"/>
                <w:sz w:val="20"/>
              </w:rPr>
              <w:t>L1(iii)</w:t>
            </w:r>
          </w:p>
        </w:tc>
        <w:tc>
          <w:tcPr>
            <w:tcW w:w="1301" w:type="dxa"/>
            <w:hideMark/>
          </w:tcPr>
          <w:p w14:paraId="7B11C59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508710</w:t>
            </w:r>
          </w:p>
        </w:tc>
        <w:tc>
          <w:tcPr>
            <w:tcW w:w="1302" w:type="dxa"/>
            <w:hideMark/>
          </w:tcPr>
          <w:p w14:paraId="73D74BB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221353</w:t>
            </w:r>
          </w:p>
        </w:tc>
        <w:tc>
          <w:tcPr>
            <w:tcW w:w="897" w:type="dxa"/>
            <w:hideMark/>
          </w:tcPr>
          <w:p w14:paraId="2580752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49.1</w:t>
            </w:r>
          </w:p>
        </w:tc>
        <w:tc>
          <w:tcPr>
            <w:tcW w:w="898" w:type="dxa"/>
            <w:hideMark/>
          </w:tcPr>
          <w:p w14:paraId="4C1A887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43.8</w:t>
            </w:r>
          </w:p>
        </w:tc>
        <w:tc>
          <w:tcPr>
            <w:tcW w:w="898" w:type="dxa"/>
            <w:hideMark/>
          </w:tcPr>
          <w:p w14:paraId="30F24BB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38.0</w:t>
            </w:r>
          </w:p>
        </w:tc>
        <w:tc>
          <w:tcPr>
            <w:tcW w:w="898" w:type="dxa"/>
            <w:hideMark/>
          </w:tcPr>
          <w:p w14:paraId="5A50A44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37.5</w:t>
            </w:r>
          </w:p>
        </w:tc>
        <w:tc>
          <w:tcPr>
            <w:tcW w:w="897" w:type="dxa"/>
            <w:hideMark/>
          </w:tcPr>
          <w:p w14:paraId="62BBBD2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34.0</w:t>
            </w:r>
          </w:p>
        </w:tc>
        <w:tc>
          <w:tcPr>
            <w:tcW w:w="898" w:type="dxa"/>
            <w:hideMark/>
          </w:tcPr>
          <w:p w14:paraId="5753FD7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4C30CEC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077A43E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38.0</w:t>
            </w:r>
          </w:p>
        </w:tc>
        <w:tc>
          <w:tcPr>
            <w:tcW w:w="897" w:type="dxa"/>
            <w:hideMark/>
          </w:tcPr>
          <w:p w14:paraId="788B959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37.0</w:t>
            </w:r>
          </w:p>
        </w:tc>
        <w:tc>
          <w:tcPr>
            <w:tcW w:w="898" w:type="dxa"/>
            <w:hideMark/>
          </w:tcPr>
          <w:p w14:paraId="1DF67CD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42.1</w:t>
            </w:r>
          </w:p>
        </w:tc>
        <w:tc>
          <w:tcPr>
            <w:tcW w:w="898" w:type="dxa"/>
            <w:hideMark/>
          </w:tcPr>
          <w:p w14:paraId="141F82B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14.1</w:t>
            </w:r>
          </w:p>
        </w:tc>
        <w:tc>
          <w:tcPr>
            <w:tcW w:w="898" w:type="dxa"/>
            <w:hideMark/>
          </w:tcPr>
          <w:p w14:paraId="17E5AA8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29.7</w:t>
            </w:r>
          </w:p>
        </w:tc>
        <w:tc>
          <w:tcPr>
            <w:tcW w:w="1701" w:type="dxa"/>
            <w:hideMark/>
          </w:tcPr>
          <w:p w14:paraId="60CCAC6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36.1</w:t>
            </w:r>
          </w:p>
        </w:tc>
        <w:tc>
          <w:tcPr>
            <w:tcW w:w="1701" w:type="dxa"/>
            <w:hideMark/>
          </w:tcPr>
          <w:p w14:paraId="26FFBD3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29.2</w:t>
            </w:r>
          </w:p>
        </w:tc>
        <w:tc>
          <w:tcPr>
            <w:tcW w:w="1701" w:type="dxa"/>
            <w:hideMark/>
          </w:tcPr>
          <w:p w14:paraId="3C09FAB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65E3DFE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Triplicate Site with L1(</w:t>
            </w:r>
            <w:proofErr w:type="spellStart"/>
            <w:r w:rsidRPr="00FB722D">
              <w:rPr>
                <w:rFonts w:eastAsia="Times New Roman" w:cs="Arial"/>
                <w:sz w:val="20"/>
              </w:rPr>
              <w:t>i</w:t>
            </w:r>
            <w:proofErr w:type="spellEnd"/>
            <w:r w:rsidRPr="00FB722D">
              <w:rPr>
                <w:rFonts w:eastAsia="Times New Roman" w:cs="Arial"/>
                <w:sz w:val="20"/>
              </w:rPr>
              <w:t>), L1(ii) and L1(iii) - Annual data provided for L1(iii) only</w:t>
            </w:r>
          </w:p>
        </w:tc>
      </w:tr>
      <w:tr w:rsidR="00FB722D" w:rsidRPr="00FB722D" w14:paraId="51D4E4ED"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DF0B797" w14:textId="77777777" w:rsidR="00FB722D" w:rsidRPr="00FB722D" w:rsidRDefault="00FB722D" w:rsidP="00FB722D">
            <w:pPr>
              <w:rPr>
                <w:rFonts w:eastAsia="Times New Roman" w:cs="Arial"/>
                <w:sz w:val="20"/>
              </w:rPr>
            </w:pPr>
            <w:r w:rsidRPr="00FB722D">
              <w:rPr>
                <w:rFonts w:eastAsia="Times New Roman" w:cs="Arial"/>
                <w:sz w:val="20"/>
              </w:rPr>
              <w:t>L2(</w:t>
            </w:r>
            <w:proofErr w:type="spellStart"/>
            <w:r w:rsidRPr="00FB722D">
              <w:rPr>
                <w:rFonts w:eastAsia="Times New Roman" w:cs="Arial"/>
                <w:sz w:val="20"/>
              </w:rPr>
              <w:t>i</w:t>
            </w:r>
            <w:proofErr w:type="spellEnd"/>
            <w:r w:rsidRPr="00FB722D">
              <w:rPr>
                <w:rFonts w:eastAsia="Times New Roman" w:cs="Arial"/>
                <w:sz w:val="20"/>
              </w:rPr>
              <w:t>)</w:t>
            </w:r>
          </w:p>
        </w:tc>
        <w:tc>
          <w:tcPr>
            <w:tcW w:w="1301" w:type="dxa"/>
            <w:hideMark/>
          </w:tcPr>
          <w:p w14:paraId="36BFDC8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511155</w:t>
            </w:r>
          </w:p>
        </w:tc>
        <w:tc>
          <w:tcPr>
            <w:tcW w:w="1302" w:type="dxa"/>
            <w:hideMark/>
          </w:tcPr>
          <w:p w14:paraId="797BAAC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222445</w:t>
            </w:r>
          </w:p>
        </w:tc>
        <w:tc>
          <w:tcPr>
            <w:tcW w:w="897" w:type="dxa"/>
            <w:hideMark/>
          </w:tcPr>
          <w:p w14:paraId="1853E45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34.5</w:t>
            </w:r>
          </w:p>
        </w:tc>
        <w:tc>
          <w:tcPr>
            <w:tcW w:w="898" w:type="dxa"/>
            <w:hideMark/>
          </w:tcPr>
          <w:p w14:paraId="656CD40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33.9</w:t>
            </w:r>
          </w:p>
        </w:tc>
        <w:tc>
          <w:tcPr>
            <w:tcW w:w="898" w:type="dxa"/>
            <w:hideMark/>
          </w:tcPr>
          <w:p w14:paraId="1B0EB6E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26.3</w:t>
            </w:r>
          </w:p>
        </w:tc>
        <w:tc>
          <w:tcPr>
            <w:tcW w:w="898" w:type="dxa"/>
            <w:hideMark/>
          </w:tcPr>
          <w:p w14:paraId="1E8BBC1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25.5</w:t>
            </w:r>
          </w:p>
        </w:tc>
        <w:tc>
          <w:tcPr>
            <w:tcW w:w="897" w:type="dxa"/>
            <w:hideMark/>
          </w:tcPr>
          <w:p w14:paraId="71BCC2E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22.6</w:t>
            </w:r>
          </w:p>
        </w:tc>
        <w:tc>
          <w:tcPr>
            <w:tcW w:w="898" w:type="dxa"/>
            <w:hideMark/>
          </w:tcPr>
          <w:p w14:paraId="718F243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20.5</w:t>
            </w:r>
          </w:p>
        </w:tc>
        <w:tc>
          <w:tcPr>
            <w:tcW w:w="898" w:type="dxa"/>
            <w:hideMark/>
          </w:tcPr>
          <w:p w14:paraId="1B6D204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17.6</w:t>
            </w:r>
          </w:p>
        </w:tc>
        <w:tc>
          <w:tcPr>
            <w:tcW w:w="898" w:type="dxa"/>
            <w:hideMark/>
          </w:tcPr>
          <w:p w14:paraId="447C3CF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20.5</w:t>
            </w:r>
          </w:p>
        </w:tc>
        <w:tc>
          <w:tcPr>
            <w:tcW w:w="897" w:type="dxa"/>
            <w:hideMark/>
          </w:tcPr>
          <w:p w14:paraId="6D3B2B7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25.2</w:t>
            </w:r>
          </w:p>
        </w:tc>
        <w:tc>
          <w:tcPr>
            <w:tcW w:w="898" w:type="dxa"/>
            <w:hideMark/>
          </w:tcPr>
          <w:p w14:paraId="11FF515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27.3</w:t>
            </w:r>
          </w:p>
        </w:tc>
        <w:tc>
          <w:tcPr>
            <w:tcW w:w="898" w:type="dxa"/>
            <w:hideMark/>
          </w:tcPr>
          <w:p w14:paraId="0AE1549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29.4</w:t>
            </w:r>
          </w:p>
        </w:tc>
        <w:tc>
          <w:tcPr>
            <w:tcW w:w="898" w:type="dxa"/>
            <w:hideMark/>
          </w:tcPr>
          <w:p w14:paraId="0177361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24.3</w:t>
            </w:r>
          </w:p>
        </w:tc>
        <w:tc>
          <w:tcPr>
            <w:tcW w:w="1701" w:type="dxa"/>
            <w:hideMark/>
          </w:tcPr>
          <w:p w14:paraId="556204C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w:t>
            </w:r>
          </w:p>
        </w:tc>
        <w:tc>
          <w:tcPr>
            <w:tcW w:w="1701" w:type="dxa"/>
            <w:hideMark/>
          </w:tcPr>
          <w:p w14:paraId="2C5D9DD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rPr>
            </w:pPr>
            <w:r w:rsidRPr="00FB722D">
              <w:rPr>
                <w:rFonts w:eastAsia="Times New Roman" w:cs="Arial"/>
                <w:b/>
                <w:bCs/>
                <w:sz w:val="20"/>
              </w:rPr>
              <w:t>-</w:t>
            </w:r>
          </w:p>
        </w:tc>
        <w:tc>
          <w:tcPr>
            <w:tcW w:w="1701" w:type="dxa"/>
            <w:hideMark/>
          </w:tcPr>
          <w:p w14:paraId="1E7CD66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36395DE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L2(</w:t>
            </w:r>
            <w:proofErr w:type="spellStart"/>
            <w:r w:rsidRPr="00FB722D">
              <w:rPr>
                <w:rFonts w:eastAsia="Times New Roman" w:cs="Arial"/>
                <w:sz w:val="20"/>
              </w:rPr>
              <w:t>i</w:t>
            </w:r>
            <w:proofErr w:type="spellEnd"/>
            <w:r w:rsidRPr="00FB722D">
              <w:rPr>
                <w:rFonts w:eastAsia="Times New Roman" w:cs="Arial"/>
                <w:sz w:val="20"/>
              </w:rPr>
              <w:t>) and L2(ii) - Annual data provided for L2(ii) only</w:t>
            </w:r>
          </w:p>
        </w:tc>
      </w:tr>
      <w:tr w:rsidR="00FB722D" w:rsidRPr="00FB722D" w14:paraId="6B66BE94"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F5F28CB" w14:textId="77777777" w:rsidR="00FB722D" w:rsidRPr="00FB722D" w:rsidRDefault="00FB722D" w:rsidP="00FB722D">
            <w:pPr>
              <w:rPr>
                <w:rFonts w:eastAsia="Times New Roman" w:cs="Arial"/>
                <w:sz w:val="20"/>
              </w:rPr>
            </w:pPr>
            <w:r w:rsidRPr="00FB722D">
              <w:rPr>
                <w:rFonts w:eastAsia="Times New Roman" w:cs="Arial"/>
                <w:sz w:val="20"/>
              </w:rPr>
              <w:t>L2(ii)</w:t>
            </w:r>
          </w:p>
        </w:tc>
        <w:tc>
          <w:tcPr>
            <w:tcW w:w="1301" w:type="dxa"/>
            <w:hideMark/>
          </w:tcPr>
          <w:p w14:paraId="30ACE5A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511155</w:t>
            </w:r>
          </w:p>
        </w:tc>
        <w:tc>
          <w:tcPr>
            <w:tcW w:w="1302" w:type="dxa"/>
            <w:hideMark/>
          </w:tcPr>
          <w:p w14:paraId="73F27BA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222445</w:t>
            </w:r>
          </w:p>
        </w:tc>
        <w:tc>
          <w:tcPr>
            <w:tcW w:w="897" w:type="dxa"/>
            <w:hideMark/>
          </w:tcPr>
          <w:p w14:paraId="387E7C8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35.5</w:t>
            </w:r>
          </w:p>
        </w:tc>
        <w:tc>
          <w:tcPr>
            <w:tcW w:w="898" w:type="dxa"/>
            <w:hideMark/>
          </w:tcPr>
          <w:p w14:paraId="677D00C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41934D5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4B0B299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7" w:type="dxa"/>
            <w:hideMark/>
          </w:tcPr>
          <w:p w14:paraId="06488DE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22.5</w:t>
            </w:r>
          </w:p>
        </w:tc>
        <w:tc>
          <w:tcPr>
            <w:tcW w:w="898" w:type="dxa"/>
            <w:hideMark/>
          </w:tcPr>
          <w:p w14:paraId="2877D7C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20.4</w:t>
            </w:r>
          </w:p>
        </w:tc>
        <w:tc>
          <w:tcPr>
            <w:tcW w:w="898" w:type="dxa"/>
            <w:hideMark/>
          </w:tcPr>
          <w:p w14:paraId="189D4AA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17.2</w:t>
            </w:r>
          </w:p>
        </w:tc>
        <w:tc>
          <w:tcPr>
            <w:tcW w:w="898" w:type="dxa"/>
            <w:hideMark/>
          </w:tcPr>
          <w:p w14:paraId="6546ABD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21.7</w:t>
            </w:r>
          </w:p>
        </w:tc>
        <w:tc>
          <w:tcPr>
            <w:tcW w:w="897" w:type="dxa"/>
            <w:hideMark/>
          </w:tcPr>
          <w:p w14:paraId="633AF42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26.0</w:t>
            </w:r>
          </w:p>
        </w:tc>
        <w:tc>
          <w:tcPr>
            <w:tcW w:w="898" w:type="dxa"/>
            <w:hideMark/>
          </w:tcPr>
          <w:p w14:paraId="67B64E7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26.8</w:t>
            </w:r>
          </w:p>
        </w:tc>
        <w:tc>
          <w:tcPr>
            <w:tcW w:w="898" w:type="dxa"/>
            <w:hideMark/>
          </w:tcPr>
          <w:p w14:paraId="57ED2F8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33.9</w:t>
            </w:r>
          </w:p>
        </w:tc>
        <w:tc>
          <w:tcPr>
            <w:tcW w:w="898" w:type="dxa"/>
            <w:hideMark/>
          </w:tcPr>
          <w:p w14:paraId="41462BE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24.1</w:t>
            </w:r>
          </w:p>
        </w:tc>
        <w:tc>
          <w:tcPr>
            <w:tcW w:w="1701" w:type="dxa"/>
            <w:hideMark/>
          </w:tcPr>
          <w:p w14:paraId="3C0E5A0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25.4</w:t>
            </w:r>
          </w:p>
        </w:tc>
        <w:tc>
          <w:tcPr>
            <w:tcW w:w="1701" w:type="dxa"/>
            <w:hideMark/>
          </w:tcPr>
          <w:p w14:paraId="0DA007E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20.6</w:t>
            </w:r>
          </w:p>
        </w:tc>
        <w:tc>
          <w:tcPr>
            <w:tcW w:w="1701" w:type="dxa"/>
            <w:hideMark/>
          </w:tcPr>
          <w:p w14:paraId="4F5CB29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323D0E9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L2(</w:t>
            </w:r>
            <w:proofErr w:type="spellStart"/>
            <w:r w:rsidRPr="00FB722D">
              <w:rPr>
                <w:rFonts w:eastAsia="Times New Roman" w:cs="Arial"/>
                <w:sz w:val="20"/>
              </w:rPr>
              <w:t>i</w:t>
            </w:r>
            <w:proofErr w:type="spellEnd"/>
            <w:r w:rsidRPr="00FB722D">
              <w:rPr>
                <w:rFonts w:eastAsia="Times New Roman" w:cs="Arial"/>
                <w:sz w:val="20"/>
              </w:rPr>
              <w:t>) and L2(ii) - Annual data provided for L2(ii) only</w:t>
            </w:r>
          </w:p>
        </w:tc>
      </w:tr>
      <w:tr w:rsidR="00FB722D" w:rsidRPr="00FB722D" w14:paraId="06D7C18C"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FAA2548" w14:textId="77777777" w:rsidR="00FB722D" w:rsidRPr="00FB722D" w:rsidRDefault="00FB722D" w:rsidP="00FB722D">
            <w:pPr>
              <w:rPr>
                <w:rFonts w:eastAsia="Times New Roman" w:cs="Arial"/>
                <w:sz w:val="20"/>
              </w:rPr>
            </w:pPr>
            <w:r w:rsidRPr="00FB722D">
              <w:rPr>
                <w:rFonts w:eastAsia="Times New Roman" w:cs="Arial"/>
                <w:sz w:val="20"/>
              </w:rPr>
              <w:t>L3(</w:t>
            </w:r>
            <w:proofErr w:type="spellStart"/>
            <w:r w:rsidRPr="00FB722D">
              <w:rPr>
                <w:rFonts w:eastAsia="Times New Roman" w:cs="Arial"/>
                <w:sz w:val="20"/>
              </w:rPr>
              <w:t>i</w:t>
            </w:r>
            <w:proofErr w:type="spellEnd"/>
            <w:r w:rsidRPr="00FB722D">
              <w:rPr>
                <w:rFonts w:eastAsia="Times New Roman" w:cs="Arial"/>
                <w:sz w:val="20"/>
              </w:rPr>
              <w:t>)</w:t>
            </w:r>
          </w:p>
        </w:tc>
        <w:tc>
          <w:tcPr>
            <w:tcW w:w="1301" w:type="dxa"/>
            <w:hideMark/>
          </w:tcPr>
          <w:p w14:paraId="1D651C3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511780</w:t>
            </w:r>
          </w:p>
        </w:tc>
        <w:tc>
          <w:tcPr>
            <w:tcW w:w="1302" w:type="dxa"/>
            <w:hideMark/>
          </w:tcPr>
          <w:p w14:paraId="4AF73FE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222760</w:t>
            </w:r>
          </w:p>
        </w:tc>
        <w:tc>
          <w:tcPr>
            <w:tcW w:w="897" w:type="dxa"/>
            <w:hideMark/>
          </w:tcPr>
          <w:p w14:paraId="0A5B019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32.3</w:t>
            </w:r>
          </w:p>
        </w:tc>
        <w:tc>
          <w:tcPr>
            <w:tcW w:w="898" w:type="dxa"/>
            <w:hideMark/>
          </w:tcPr>
          <w:p w14:paraId="6058F00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32.3</w:t>
            </w:r>
          </w:p>
        </w:tc>
        <w:tc>
          <w:tcPr>
            <w:tcW w:w="898" w:type="dxa"/>
            <w:hideMark/>
          </w:tcPr>
          <w:p w14:paraId="4EFDCF4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26.8</w:t>
            </w:r>
          </w:p>
        </w:tc>
        <w:tc>
          <w:tcPr>
            <w:tcW w:w="898" w:type="dxa"/>
            <w:hideMark/>
          </w:tcPr>
          <w:p w14:paraId="7A06C01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22.6</w:t>
            </w:r>
          </w:p>
        </w:tc>
        <w:tc>
          <w:tcPr>
            <w:tcW w:w="897" w:type="dxa"/>
            <w:hideMark/>
          </w:tcPr>
          <w:p w14:paraId="700453F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18.1</w:t>
            </w:r>
          </w:p>
        </w:tc>
        <w:tc>
          <w:tcPr>
            <w:tcW w:w="898" w:type="dxa"/>
            <w:hideMark/>
          </w:tcPr>
          <w:p w14:paraId="7116700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17.7</w:t>
            </w:r>
          </w:p>
        </w:tc>
        <w:tc>
          <w:tcPr>
            <w:tcW w:w="898" w:type="dxa"/>
            <w:hideMark/>
          </w:tcPr>
          <w:p w14:paraId="04D42D5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15.7</w:t>
            </w:r>
          </w:p>
        </w:tc>
        <w:tc>
          <w:tcPr>
            <w:tcW w:w="898" w:type="dxa"/>
            <w:hideMark/>
          </w:tcPr>
          <w:p w14:paraId="5ADBF4A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19.6</w:t>
            </w:r>
          </w:p>
        </w:tc>
        <w:tc>
          <w:tcPr>
            <w:tcW w:w="897" w:type="dxa"/>
            <w:hideMark/>
          </w:tcPr>
          <w:p w14:paraId="4345EEF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26.3</w:t>
            </w:r>
          </w:p>
        </w:tc>
        <w:tc>
          <w:tcPr>
            <w:tcW w:w="898" w:type="dxa"/>
            <w:hideMark/>
          </w:tcPr>
          <w:p w14:paraId="6CEDE92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30.6</w:t>
            </w:r>
          </w:p>
        </w:tc>
        <w:tc>
          <w:tcPr>
            <w:tcW w:w="898" w:type="dxa"/>
            <w:hideMark/>
          </w:tcPr>
          <w:p w14:paraId="7E15579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18.9</w:t>
            </w:r>
          </w:p>
        </w:tc>
        <w:tc>
          <w:tcPr>
            <w:tcW w:w="898" w:type="dxa"/>
            <w:hideMark/>
          </w:tcPr>
          <w:p w14:paraId="13CD926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23.9</w:t>
            </w:r>
          </w:p>
        </w:tc>
        <w:tc>
          <w:tcPr>
            <w:tcW w:w="1701" w:type="dxa"/>
            <w:hideMark/>
          </w:tcPr>
          <w:p w14:paraId="507701F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w:t>
            </w:r>
          </w:p>
        </w:tc>
        <w:tc>
          <w:tcPr>
            <w:tcW w:w="1701" w:type="dxa"/>
            <w:hideMark/>
          </w:tcPr>
          <w:p w14:paraId="00942F1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rPr>
            </w:pPr>
            <w:r w:rsidRPr="00FB722D">
              <w:rPr>
                <w:rFonts w:eastAsia="Times New Roman" w:cs="Arial"/>
                <w:b/>
                <w:bCs/>
                <w:sz w:val="20"/>
              </w:rPr>
              <w:t>-</w:t>
            </w:r>
          </w:p>
        </w:tc>
        <w:tc>
          <w:tcPr>
            <w:tcW w:w="1701" w:type="dxa"/>
            <w:hideMark/>
          </w:tcPr>
          <w:p w14:paraId="4FDE3EB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1C1904B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L3(</w:t>
            </w:r>
            <w:proofErr w:type="spellStart"/>
            <w:r w:rsidRPr="00FB722D">
              <w:rPr>
                <w:rFonts w:eastAsia="Times New Roman" w:cs="Arial"/>
                <w:sz w:val="20"/>
              </w:rPr>
              <w:t>i</w:t>
            </w:r>
            <w:proofErr w:type="spellEnd"/>
            <w:r w:rsidRPr="00FB722D">
              <w:rPr>
                <w:rFonts w:eastAsia="Times New Roman" w:cs="Arial"/>
                <w:sz w:val="20"/>
              </w:rPr>
              <w:t>) and L3(ii) - Annual data provided for L3(ii) only</w:t>
            </w:r>
          </w:p>
        </w:tc>
      </w:tr>
      <w:tr w:rsidR="00FB722D" w:rsidRPr="00FB722D" w14:paraId="525AE090"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E28C724" w14:textId="77777777" w:rsidR="00FB722D" w:rsidRPr="00FB722D" w:rsidRDefault="00FB722D" w:rsidP="00FB722D">
            <w:pPr>
              <w:rPr>
                <w:rFonts w:eastAsia="Times New Roman" w:cs="Arial"/>
                <w:sz w:val="20"/>
              </w:rPr>
            </w:pPr>
            <w:r w:rsidRPr="00FB722D">
              <w:rPr>
                <w:rFonts w:eastAsia="Times New Roman" w:cs="Arial"/>
                <w:sz w:val="20"/>
              </w:rPr>
              <w:t>L3(ii)</w:t>
            </w:r>
          </w:p>
        </w:tc>
        <w:tc>
          <w:tcPr>
            <w:tcW w:w="1301" w:type="dxa"/>
            <w:hideMark/>
          </w:tcPr>
          <w:p w14:paraId="1D6C7B2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511780</w:t>
            </w:r>
          </w:p>
        </w:tc>
        <w:tc>
          <w:tcPr>
            <w:tcW w:w="1302" w:type="dxa"/>
            <w:hideMark/>
          </w:tcPr>
          <w:p w14:paraId="65BD878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222760</w:t>
            </w:r>
          </w:p>
        </w:tc>
        <w:tc>
          <w:tcPr>
            <w:tcW w:w="897" w:type="dxa"/>
            <w:hideMark/>
          </w:tcPr>
          <w:p w14:paraId="3304D8E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33.1</w:t>
            </w:r>
          </w:p>
        </w:tc>
        <w:tc>
          <w:tcPr>
            <w:tcW w:w="898" w:type="dxa"/>
            <w:hideMark/>
          </w:tcPr>
          <w:p w14:paraId="5C02CD3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29.8</w:t>
            </w:r>
          </w:p>
        </w:tc>
        <w:tc>
          <w:tcPr>
            <w:tcW w:w="898" w:type="dxa"/>
            <w:hideMark/>
          </w:tcPr>
          <w:p w14:paraId="7288B8D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27.4</w:t>
            </w:r>
          </w:p>
        </w:tc>
        <w:tc>
          <w:tcPr>
            <w:tcW w:w="898" w:type="dxa"/>
            <w:hideMark/>
          </w:tcPr>
          <w:p w14:paraId="0228BB0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23.6</w:t>
            </w:r>
          </w:p>
        </w:tc>
        <w:tc>
          <w:tcPr>
            <w:tcW w:w="897" w:type="dxa"/>
            <w:hideMark/>
          </w:tcPr>
          <w:p w14:paraId="6F9A91D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17D9D0B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1A28740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16.5</w:t>
            </w:r>
          </w:p>
        </w:tc>
        <w:tc>
          <w:tcPr>
            <w:tcW w:w="898" w:type="dxa"/>
            <w:hideMark/>
          </w:tcPr>
          <w:p w14:paraId="1CF7832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7" w:type="dxa"/>
            <w:hideMark/>
          </w:tcPr>
          <w:p w14:paraId="5E6EACB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26.1</w:t>
            </w:r>
          </w:p>
        </w:tc>
        <w:tc>
          <w:tcPr>
            <w:tcW w:w="898" w:type="dxa"/>
            <w:hideMark/>
          </w:tcPr>
          <w:p w14:paraId="56E4712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27.8</w:t>
            </w:r>
          </w:p>
        </w:tc>
        <w:tc>
          <w:tcPr>
            <w:tcW w:w="898" w:type="dxa"/>
            <w:hideMark/>
          </w:tcPr>
          <w:p w14:paraId="14D6818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30.0</w:t>
            </w:r>
          </w:p>
        </w:tc>
        <w:tc>
          <w:tcPr>
            <w:tcW w:w="898" w:type="dxa"/>
            <w:hideMark/>
          </w:tcPr>
          <w:p w14:paraId="0433B1A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25.4</w:t>
            </w:r>
          </w:p>
        </w:tc>
        <w:tc>
          <w:tcPr>
            <w:tcW w:w="1701" w:type="dxa"/>
            <w:hideMark/>
          </w:tcPr>
          <w:p w14:paraId="4E33CB9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23.7</w:t>
            </w:r>
          </w:p>
        </w:tc>
        <w:tc>
          <w:tcPr>
            <w:tcW w:w="1701" w:type="dxa"/>
            <w:hideMark/>
          </w:tcPr>
          <w:p w14:paraId="3416D50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19.2</w:t>
            </w:r>
          </w:p>
        </w:tc>
        <w:tc>
          <w:tcPr>
            <w:tcW w:w="1701" w:type="dxa"/>
            <w:hideMark/>
          </w:tcPr>
          <w:p w14:paraId="6AF7073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21DDBAF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L3(</w:t>
            </w:r>
            <w:proofErr w:type="spellStart"/>
            <w:r w:rsidRPr="00FB722D">
              <w:rPr>
                <w:rFonts w:eastAsia="Times New Roman" w:cs="Arial"/>
                <w:sz w:val="20"/>
              </w:rPr>
              <w:t>i</w:t>
            </w:r>
            <w:proofErr w:type="spellEnd"/>
            <w:r w:rsidRPr="00FB722D">
              <w:rPr>
                <w:rFonts w:eastAsia="Times New Roman" w:cs="Arial"/>
                <w:sz w:val="20"/>
              </w:rPr>
              <w:t>) and L3(ii) - Annual data provided for L3(ii) only</w:t>
            </w:r>
          </w:p>
        </w:tc>
      </w:tr>
      <w:tr w:rsidR="00FB722D" w:rsidRPr="00FB722D" w14:paraId="0A6DF301"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365C2B1" w14:textId="77777777" w:rsidR="00FB722D" w:rsidRPr="00FB722D" w:rsidRDefault="00FB722D" w:rsidP="00FB722D">
            <w:pPr>
              <w:rPr>
                <w:rFonts w:eastAsia="Times New Roman" w:cs="Arial"/>
                <w:sz w:val="20"/>
              </w:rPr>
            </w:pPr>
            <w:r w:rsidRPr="00FB722D">
              <w:rPr>
                <w:rFonts w:eastAsia="Times New Roman" w:cs="Arial"/>
                <w:sz w:val="20"/>
              </w:rPr>
              <w:t>L4(</w:t>
            </w:r>
            <w:proofErr w:type="spellStart"/>
            <w:r w:rsidRPr="00FB722D">
              <w:rPr>
                <w:rFonts w:eastAsia="Times New Roman" w:cs="Arial"/>
                <w:sz w:val="20"/>
              </w:rPr>
              <w:t>i</w:t>
            </w:r>
            <w:proofErr w:type="spellEnd"/>
            <w:r w:rsidRPr="00FB722D">
              <w:rPr>
                <w:rFonts w:eastAsia="Times New Roman" w:cs="Arial"/>
                <w:sz w:val="20"/>
              </w:rPr>
              <w:t>)</w:t>
            </w:r>
          </w:p>
        </w:tc>
        <w:tc>
          <w:tcPr>
            <w:tcW w:w="1301" w:type="dxa"/>
            <w:hideMark/>
          </w:tcPr>
          <w:p w14:paraId="71EAB3A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513223</w:t>
            </w:r>
          </w:p>
        </w:tc>
        <w:tc>
          <w:tcPr>
            <w:tcW w:w="1302" w:type="dxa"/>
            <w:hideMark/>
          </w:tcPr>
          <w:p w14:paraId="53F9EB3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222397</w:t>
            </w:r>
          </w:p>
        </w:tc>
        <w:tc>
          <w:tcPr>
            <w:tcW w:w="897" w:type="dxa"/>
            <w:hideMark/>
          </w:tcPr>
          <w:p w14:paraId="35C1CB5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20.7</w:t>
            </w:r>
          </w:p>
        </w:tc>
        <w:tc>
          <w:tcPr>
            <w:tcW w:w="898" w:type="dxa"/>
            <w:hideMark/>
          </w:tcPr>
          <w:p w14:paraId="66A2961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20.9</w:t>
            </w:r>
          </w:p>
        </w:tc>
        <w:tc>
          <w:tcPr>
            <w:tcW w:w="898" w:type="dxa"/>
            <w:hideMark/>
          </w:tcPr>
          <w:p w14:paraId="0664766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15.6</w:t>
            </w:r>
          </w:p>
        </w:tc>
        <w:tc>
          <w:tcPr>
            <w:tcW w:w="898" w:type="dxa"/>
            <w:hideMark/>
          </w:tcPr>
          <w:p w14:paraId="5720026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12.3</w:t>
            </w:r>
          </w:p>
        </w:tc>
        <w:tc>
          <w:tcPr>
            <w:tcW w:w="897" w:type="dxa"/>
            <w:hideMark/>
          </w:tcPr>
          <w:p w14:paraId="0209C66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9.5</w:t>
            </w:r>
          </w:p>
        </w:tc>
        <w:tc>
          <w:tcPr>
            <w:tcW w:w="898" w:type="dxa"/>
            <w:hideMark/>
          </w:tcPr>
          <w:p w14:paraId="4C0BFBE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11.2</w:t>
            </w:r>
          </w:p>
        </w:tc>
        <w:tc>
          <w:tcPr>
            <w:tcW w:w="898" w:type="dxa"/>
            <w:hideMark/>
          </w:tcPr>
          <w:p w14:paraId="02CAF0F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13.9</w:t>
            </w:r>
          </w:p>
        </w:tc>
        <w:tc>
          <w:tcPr>
            <w:tcW w:w="898" w:type="dxa"/>
            <w:hideMark/>
          </w:tcPr>
          <w:p w14:paraId="3E8BC2E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13.6</w:t>
            </w:r>
          </w:p>
        </w:tc>
        <w:tc>
          <w:tcPr>
            <w:tcW w:w="897" w:type="dxa"/>
            <w:hideMark/>
          </w:tcPr>
          <w:p w14:paraId="12C0B2B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18.8</w:t>
            </w:r>
          </w:p>
        </w:tc>
        <w:tc>
          <w:tcPr>
            <w:tcW w:w="898" w:type="dxa"/>
            <w:hideMark/>
          </w:tcPr>
          <w:p w14:paraId="059614E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17.9</w:t>
            </w:r>
          </w:p>
        </w:tc>
        <w:tc>
          <w:tcPr>
            <w:tcW w:w="898" w:type="dxa"/>
            <w:hideMark/>
          </w:tcPr>
          <w:p w14:paraId="69AD327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19.7</w:t>
            </w:r>
          </w:p>
        </w:tc>
        <w:tc>
          <w:tcPr>
            <w:tcW w:w="898" w:type="dxa"/>
            <w:hideMark/>
          </w:tcPr>
          <w:p w14:paraId="3475064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14.8</w:t>
            </w:r>
          </w:p>
        </w:tc>
        <w:tc>
          <w:tcPr>
            <w:tcW w:w="1701" w:type="dxa"/>
            <w:hideMark/>
          </w:tcPr>
          <w:p w14:paraId="087F650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w:t>
            </w:r>
          </w:p>
        </w:tc>
        <w:tc>
          <w:tcPr>
            <w:tcW w:w="1701" w:type="dxa"/>
            <w:hideMark/>
          </w:tcPr>
          <w:p w14:paraId="1A52B79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rPr>
            </w:pPr>
            <w:r w:rsidRPr="00FB722D">
              <w:rPr>
                <w:rFonts w:eastAsia="Times New Roman" w:cs="Arial"/>
                <w:b/>
                <w:bCs/>
                <w:sz w:val="20"/>
              </w:rPr>
              <w:t>-</w:t>
            </w:r>
          </w:p>
        </w:tc>
        <w:tc>
          <w:tcPr>
            <w:tcW w:w="1701" w:type="dxa"/>
            <w:hideMark/>
          </w:tcPr>
          <w:p w14:paraId="72593E9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64C23B6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L4(</w:t>
            </w:r>
            <w:proofErr w:type="spellStart"/>
            <w:r w:rsidRPr="00FB722D">
              <w:rPr>
                <w:rFonts w:eastAsia="Times New Roman" w:cs="Arial"/>
                <w:sz w:val="20"/>
              </w:rPr>
              <w:t>i</w:t>
            </w:r>
            <w:proofErr w:type="spellEnd"/>
            <w:r w:rsidRPr="00FB722D">
              <w:rPr>
                <w:rFonts w:eastAsia="Times New Roman" w:cs="Arial"/>
                <w:sz w:val="20"/>
              </w:rPr>
              <w:t>) and L4(ii) - Annual data provided for L4(ii) only</w:t>
            </w:r>
          </w:p>
        </w:tc>
      </w:tr>
      <w:tr w:rsidR="00FB722D" w:rsidRPr="00FB722D" w14:paraId="5729DF52"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7102842" w14:textId="77777777" w:rsidR="00FB722D" w:rsidRPr="00FB722D" w:rsidRDefault="00FB722D" w:rsidP="00FB722D">
            <w:pPr>
              <w:rPr>
                <w:rFonts w:eastAsia="Times New Roman" w:cs="Arial"/>
                <w:sz w:val="20"/>
              </w:rPr>
            </w:pPr>
            <w:r w:rsidRPr="00FB722D">
              <w:rPr>
                <w:rFonts w:eastAsia="Times New Roman" w:cs="Arial"/>
                <w:sz w:val="20"/>
              </w:rPr>
              <w:t>L4(ii)</w:t>
            </w:r>
          </w:p>
        </w:tc>
        <w:tc>
          <w:tcPr>
            <w:tcW w:w="1301" w:type="dxa"/>
            <w:hideMark/>
          </w:tcPr>
          <w:p w14:paraId="01E53CF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513223</w:t>
            </w:r>
          </w:p>
        </w:tc>
        <w:tc>
          <w:tcPr>
            <w:tcW w:w="1302" w:type="dxa"/>
            <w:hideMark/>
          </w:tcPr>
          <w:p w14:paraId="526103D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222397</w:t>
            </w:r>
          </w:p>
        </w:tc>
        <w:tc>
          <w:tcPr>
            <w:tcW w:w="897" w:type="dxa"/>
            <w:hideMark/>
          </w:tcPr>
          <w:p w14:paraId="6EDDDBD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19.5</w:t>
            </w:r>
          </w:p>
        </w:tc>
        <w:tc>
          <w:tcPr>
            <w:tcW w:w="898" w:type="dxa"/>
            <w:hideMark/>
          </w:tcPr>
          <w:p w14:paraId="5048FFC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21.6</w:t>
            </w:r>
          </w:p>
        </w:tc>
        <w:tc>
          <w:tcPr>
            <w:tcW w:w="898" w:type="dxa"/>
            <w:hideMark/>
          </w:tcPr>
          <w:p w14:paraId="1B88982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15.5</w:t>
            </w:r>
          </w:p>
        </w:tc>
        <w:tc>
          <w:tcPr>
            <w:tcW w:w="898" w:type="dxa"/>
            <w:hideMark/>
          </w:tcPr>
          <w:p w14:paraId="624218D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12.3</w:t>
            </w:r>
          </w:p>
        </w:tc>
        <w:tc>
          <w:tcPr>
            <w:tcW w:w="897" w:type="dxa"/>
            <w:hideMark/>
          </w:tcPr>
          <w:p w14:paraId="1CBFAF9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9.1</w:t>
            </w:r>
          </w:p>
        </w:tc>
        <w:tc>
          <w:tcPr>
            <w:tcW w:w="898" w:type="dxa"/>
            <w:hideMark/>
          </w:tcPr>
          <w:p w14:paraId="00BF481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10.3</w:t>
            </w:r>
          </w:p>
        </w:tc>
        <w:tc>
          <w:tcPr>
            <w:tcW w:w="898" w:type="dxa"/>
            <w:hideMark/>
          </w:tcPr>
          <w:p w14:paraId="453E2C5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13.9</w:t>
            </w:r>
          </w:p>
        </w:tc>
        <w:tc>
          <w:tcPr>
            <w:tcW w:w="898" w:type="dxa"/>
            <w:hideMark/>
          </w:tcPr>
          <w:p w14:paraId="7D38F5F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13.4</w:t>
            </w:r>
          </w:p>
        </w:tc>
        <w:tc>
          <w:tcPr>
            <w:tcW w:w="897" w:type="dxa"/>
            <w:hideMark/>
          </w:tcPr>
          <w:p w14:paraId="0D4074D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18.2</w:t>
            </w:r>
          </w:p>
        </w:tc>
        <w:tc>
          <w:tcPr>
            <w:tcW w:w="898" w:type="dxa"/>
            <w:hideMark/>
          </w:tcPr>
          <w:p w14:paraId="7CCF6F3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18.7</w:t>
            </w:r>
          </w:p>
        </w:tc>
        <w:tc>
          <w:tcPr>
            <w:tcW w:w="898" w:type="dxa"/>
            <w:hideMark/>
          </w:tcPr>
          <w:p w14:paraId="3CE973C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20.3</w:t>
            </w:r>
          </w:p>
        </w:tc>
        <w:tc>
          <w:tcPr>
            <w:tcW w:w="898" w:type="dxa"/>
            <w:hideMark/>
          </w:tcPr>
          <w:p w14:paraId="630B967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17.1</w:t>
            </w:r>
          </w:p>
        </w:tc>
        <w:tc>
          <w:tcPr>
            <w:tcW w:w="1701" w:type="dxa"/>
            <w:hideMark/>
          </w:tcPr>
          <w:p w14:paraId="4E9973F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15.5</w:t>
            </w:r>
          </w:p>
        </w:tc>
        <w:tc>
          <w:tcPr>
            <w:tcW w:w="1701" w:type="dxa"/>
            <w:hideMark/>
          </w:tcPr>
          <w:p w14:paraId="700348F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12.6</w:t>
            </w:r>
          </w:p>
        </w:tc>
        <w:tc>
          <w:tcPr>
            <w:tcW w:w="1701" w:type="dxa"/>
            <w:hideMark/>
          </w:tcPr>
          <w:p w14:paraId="4912EAF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75CD119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L4(</w:t>
            </w:r>
            <w:proofErr w:type="spellStart"/>
            <w:r w:rsidRPr="00FB722D">
              <w:rPr>
                <w:rFonts w:eastAsia="Times New Roman" w:cs="Arial"/>
                <w:sz w:val="20"/>
              </w:rPr>
              <w:t>i</w:t>
            </w:r>
            <w:proofErr w:type="spellEnd"/>
            <w:r w:rsidRPr="00FB722D">
              <w:rPr>
                <w:rFonts w:eastAsia="Times New Roman" w:cs="Arial"/>
                <w:sz w:val="20"/>
              </w:rPr>
              <w:t>) and L4(ii) - Annual data provided for L4(ii) only</w:t>
            </w:r>
          </w:p>
        </w:tc>
      </w:tr>
      <w:tr w:rsidR="00FB722D" w:rsidRPr="00FB722D" w14:paraId="2BEF71E3"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C692F9E" w14:textId="77777777" w:rsidR="00FB722D" w:rsidRPr="00FB722D" w:rsidRDefault="00FB722D" w:rsidP="00FB722D">
            <w:pPr>
              <w:rPr>
                <w:rFonts w:eastAsia="Times New Roman" w:cs="Arial"/>
                <w:sz w:val="20"/>
              </w:rPr>
            </w:pPr>
            <w:r w:rsidRPr="00FB722D">
              <w:rPr>
                <w:rFonts w:eastAsia="Times New Roman" w:cs="Arial"/>
                <w:sz w:val="20"/>
              </w:rPr>
              <w:t>L5(</w:t>
            </w:r>
            <w:proofErr w:type="spellStart"/>
            <w:r w:rsidRPr="00FB722D">
              <w:rPr>
                <w:rFonts w:eastAsia="Times New Roman" w:cs="Arial"/>
                <w:sz w:val="20"/>
              </w:rPr>
              <w:t>i</w:t>
            </w:r>
            <w:proofErr w:type="spellEnd"/>
            <w:r w:rsidRPr="00FB722D">
              <w:rPr>
                <w:rFonts w:eastAsia="Times New Roman" w:cs="Arial"/>
                <w:sz w:val="20"/>
              </w:rPr>
              <w:t>)</w:t>
            </w:r>
          </w:p>
        </w:tc>
        <w:tc>
          <w:tcPr>
            <w:tcW w:w="1301" w:type="dxa"/>
            <w:hideMark/>
          </w:tcPr>
          <w:p w14:paraId="6A54B0A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515047</w:t>
            </w:r>
          </w:p>
        </w:tc>
        <w:tc>
          <w:tcPr>
            <w:tcW w:w="1302" w:type="dxa"/>
            <w:hideMark/>
          </w:tcPr>
          <w:p w14:paraId="4E09615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221904</w:t>
            </w:r>
          </w:p>
        </w:tc>
        <w:tc>
          <w:tcPr>
            <w:tcW w:w="897" w:type="dxa"/>
            <w:hideMark/>
          </w:tcPr>
          <w:p w14:paraId="58E71CD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15.1</w:t>
            </w:r>
          </w:p>
        </w:tc>
        <w:tc>
          <w:tcPr>
            <w:tcW w:w="898" w:type="dxa"/>
            <w:hideMark/>
          </w:tcPr>
          <w:p w14:paraId="3549673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16.2</w:t>
            </w:r>
          </w:p>
        </w:tc>
        <w:tc>
          <w:tcPr>
            <w:tcW w:w="898" w:type="dxa"/>
            <w:hideMark/>
          </w:tcPr>
          <w:p w14:paraId="5C08F13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10.5</w:t>
            </w:r>
          </w:p>
        </w:tc>
        <w:tc>
          <w:tcPr>
            <w:tcW w:w="898" w:type="dxa"/>
            <w:hideMark/>
          </w:tcPr>
          <w:p w14:paraId="5E1B5F3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9.2</w:t>
            </w:r>
          </w:p>
        </w:tc>
        <w:tc>
          <w:tcPr>
            <w:tcW w:w="897" w:type="dxa"/>
            <w:hideMark/>
          </w:tcPr>
          <w:p w14:paraId="5B219C3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6.1</w:t>
            </w:r>
          </w:p>
        </w:tc>
        <w:tc>
          <w:tcPr>
            <w:tcW w:w="898" w:type="dxa"/>
            <w:hideMark/>
          </w:tcPr>
          <w:p w14:paraId="33721FB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6.0</w:t>
            </w:r>
          </w:p>
        </w:tc>
        <w:tc>
          <w:tcPr>
            <w:tcW w:w="898" w:type="dxa"/>
            <w:hideMark/>
          </w:tcPr>
          <w:p w14:paraId="3C37FC2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6.8</w:t>
            </w:r>
          </w:p>
        </w:tc>
        <w:tc>
          <w:tcPr>
            <w:tcW w:w="898" w:type="dxa"/>
            <w:hideMark/>
          </w:tcPr>
          <w:p w14:paraId="4AD27A3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7.4</w:t>
            </w:r>
          </w:p>
        </w:tc>
        <w:tc>
          <w:tcPr>
            <w:tcW w:w="897" w:type="dxa"/>
            <w:hideMark/>
          </w:tcPr>
          <w:p w14:paraId="07A702A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10.6</w:t>
            </w:r>
          </w:p>
        </w:tc>
        <w:tc>
          <w:tcPr>
            <w:tcW w:w="898" w:type="dxa"/>
            <w:hideMark/>
          </w:tcPr>
          <w:p w14:paraId="2D1D410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11.5</w:t>
            </w:r>
          </w:p>
        </w:tc>
        <w:tc>
          <w:tcPr>
            <w:tcW w:w="898" w:type="dxa"/>
            <w:hideMark/>
          </w:tcPr>
          <w:p w14:paraId="5655195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12.3</w:t>
            </w:r>
          </w:p>
        </w:tc>
        <w:tc>
          <w:tcPr>
            <w:tcW w:w="898" w:type="dxa"/>
            <w:hideMark/>
          </w:tcPr>
          <w:p w14:paraId="19B8F57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10.7</w:t>
            </w:r>
          </w:p>
        </w:tc>
        <w:tc>
          <w:tcPr>
            <w:tcW w:w="1701" w:type="dxa"/>
            <w:hideMark/>
          </w:tcPr>
          <w:p w14:paraId="67AEBE0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w:t>
            </w:r>
          </w:p>
        </w:tc>
        <w:tc>
          <w:tcPr>
            <w:tcW w:w="1701" w:type="dxa"/>
            <w:hideMark/>
          </w:tcPr>
          <w:p w14:paraId="35BD424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rPr>
            </w:pPr>
            <w:r w:rsidRPr="00FB722D">
              <w:rPr>
                <w:rFonts w:eastAsia="Times New Roman" w:cs="Arial"/>
                <w:b/>
                <w:bCs/>
                <w:sz w:val="20"/>
              </w:rPr>
              <w:t>-</w:t>
            </w:r>
          </w:p>
        </w:tc>
        <w:tc>
          <w:tcPr>
            <w:tcW w:w="1701" w:type="dxa"/>
            <w:hideMark/>
          </w:tcPr>
          <w:p w14:paraId="38A3691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7002868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L5(</w:t>
            </w:r>
            <w:proofErr w:type="spellStart"/>
            <w:r w:rsidRPr="00FB722D">
              <w:rPr>
                <w:rFonts w:eastAsia="Times New Roman" w:cs="Arial"/>
                <w:sz w:val="20"/>
              </w:rPr>
              <w:t>i</w:t>
            </w:r>
            <w:proofErr w:type="spellEnd"/>
            <w:r w:rsidRPr="00FB722D">
              <w:rPr>
                <w:rFonts w:eastAsia="Times New Roman" w:cs="Arial"/>
                <w:sz w:val="20"/>
              </w:rPr>
              <w:t>) and L5(ii) - Annual data provided for L5(ii) only</w:t>
            </w:r>
          </w:p>
        </w:tc>
      </w:tr>
      <w:tr w:rsidR="00FB722D" w:rsidRPr="00FB722D" w14:paraId="451E13E4"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BF0D5BA" w14:textId="77777777" w:rsidR="00FB722D" w:rsidRPr="00FB722D" w:rsidRDefault="00FB722D" w:rsidP="00FB722D">
            <w:pPr>
              <w:rPr>
                <w:rFonts w:eastAsia="Times New Roman" w:cs="Arial"/>
                <w:sz w:val="20"/>
              </w:rPr>
            </w:pPr>
            <w:r w:rsidRPr="00FB722D">
              <w:rPr>
                <w:rFonts w:eastAsia="Times New Roman" w:cs="Arial"/>
                <w:sz w:val="20"/>
              </w:rPr>
              <w:t>L5(ii)</w:t>
            </w:r>
          </w:p>
        </w:tc>
        <w:tc>
          <w:tcPr>
            <w:tcW w:w="1301" w:type="dxa"/>
            <w:hideMark/>
          </w:tcPr>
          <w:p w14:paraId="0144064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515047</w:t>
            </w:r>
          </w:p>
        </w:tc>
        <w:tc>
          <w:tcPr>
            <w:tcW w:w="1302" w:type="dxa"/>
            <w:hideMark/>
          </w:tcPr>
          <w:p w14:paraId="29B0C29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221904</w:t>
            </w:r>
          </w:p>
        </w:tc>
        <w:tc>
          <w:tcPr>
            <w:tcW w:w="897" w:type="dxa"/>
            <w:hideMark/>
          </w:tcPr>
          <w:p w14:paraId="7D2689B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14.4</w:t>
            </w:r>
          </w:p>
        </w:tc>
        <w:tc>
          <w:tcPr>
            <w:tcW w:w="898" w:type="dxa"/>
            <w:hideMark/>
          </w:tcPr>
          <w:p w14:paraId="4A7E8C9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16.9</w:t>
            </w:r>
          </w:p>
        </w:tc>
        <w:tc>
          <w:tcPr>
            <w:tcW w:w="898" w:type="dxa"/>
            <w:hideMark/>
          </w:tcPr>
          <w:p w14:paraId="73E50B6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10.9</w:t>
            </w:r>
          </w:p>
        </w:tc>
        <w:tc>
          <w:tcPr>
            <w:tcW w:w="898" w:type="dxa"/>
            <w:hideMark/>
          </w:tcPr>
          <w:p w14:paraId="34F4046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7.6</w:t>
            </w:r>
          </w:p>
        </w:tc>
        <w:tc>
          <w:tcPr>
            <w:tcW w:w="897" w:type="dxa"/>
            <w:hideMark/>
          </w:tcPr>
          <w:p w14:paraId="1059B91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6.0</w:t>
            </w:r>
          </w:p>
        </w:tc>
        <w:tc>
          <w:tcPr>
            <w:tcW w:w="898" w:type="dxa"/>
            <w:hideMark/>
          </w:tcPr>
          <w:p w14:paraId="5D1D65E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6.3</w:t>
            </w:r>
          </w:p>
        </w:tc>
        <w:tc>
          <w:tcPr>
            <w:tcW w:w="898" w:type="dxa"/>
            <w:hideMark/>
          </w:tcPr>
          <w:p w14:paraId="4BDAB5D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6.7</w:t>
            </w:r>
          </w:p>
        </w:tc>
        <w:tc>
          <w:tcPr>
            <w:tcW w:w="898" w:type="dxa"/>
            <w:hideMark/>
          </w:tcPr>
          <w:p w14:paraId="207DF28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8.0</w:t>
            </w:r>
          </w:p>
        </w:tc>
        <w:tc>
          <w:tcPr>
            <w:tcW w:w="897" w:type="dxa"/>
            <w:hideMark/>
          </w:tcPr>
          <w:p w14:paraId="1ACE42E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10.0</w:t>
            </w:r>
          </w:p>
        </w:tc>
        <w:tc>
          <w:tcPr>
            <w:tcW w:w="898" w:type="dxa"/>
            <w:hideMark/>
          </w:tcPr>
          <w:p w14:paraId="75EA005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11.6</w:t>
            </w:r>
          </w:p>
        </w:tc>
        <w:tc>
          <w:tcPr>
            <w:tcW w:w="898" w:type="dxa"/>
            <w:hideMark/>
          </w:tcPr>
          <w:p w14:paraId="2D1C1B0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13.5</w:t>
            </w:r>
          </w:p>
        </w:tc>
        <w:tc>
          <w:tcPr>
            <w:tcW w:w="898" w:type="dxa"/>
            <w:hideMark/>
          </w:tcPr>
          <w:p w14:paraId="2A463E3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11.2</w:t>
            </w:r>
          </w:p>
        </w:tc>
        <w:tc>
          <w:tcPr>
            <w:tcW w:w="1701" w:type="dxa"/>
            <w:hideMark/>
          </w:tcPr>
          <w:p w14:paraId="63CD161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10.0</w:t>
            </w:r>
          </w:p>
        </w:tc>
        <w:tc>
          <w:tcPr>
            <w:tcW w:w="1701" w:type="dxa"/>
            <w:hideMark/>
          </w:tcPr>
          <w:p w14:paraId="4DD69D2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8.1</w:t>
            </w:r>
          </w:p>
        </w:tc>
        <w:tc>
          <w:tcPr>
            <w:tcW w:w="1701" w:type="dxa"/>
            <w:hideMark/>
          </w:tcPr>
          <w:p w14:paraId="3D5868C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03B8017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L5(</w:t>
            </w:r>
            <w:proofErr w:type="spellStart"/>
            <w:r w:rsidRPr="00FB722D">
              <w:rPr>
                <w:rFonts w:eastAsia="Times New Roman" w:cs="Arial"/>
                <w:sz w:val="20"/>
              </w:rPr>
              <w:t>i</w:t>
            </w:r>
            <w:proofErr w:type="spellEnd"/>
            <w:r w:rsidRPr="00FB722D">
              <w:rPr>
                <w:rFonts w:eastAsia="Times New Roman" w:cs="Arial"/>
                <w:sz w:val="20"/>
              </w:rPr>
              <w:t>) and L5(ii) - Annual data provided for L5(ii) only</w:t>
            </w:r>
          </w:p>
        </w:tc>
      </w:tr>
      <w:tr w:rsidR="00FB722D" w:rsidRPr="00FB722D" w14:paraId="75A86E99"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DEDF8DB" w14:textId="77777777" w:rsidR="00FB722D" w:rsidRPr="00FB722D" w:rsidRDefault="00FB722D" w:rsidP="00FB722D">
            <w:pPr>
              <w:rPr>
                <w:rFonts w:eastAsia="Times New Roman" w:cs="Arial"/>
                <w:sz w:val="20"/>
              </w:rPr>
            </w:pPr>
            <w:r w:rsidRPr="00FB722D">
              <w:rPr>
                <w:rFonts w:eastAsia="Times New Roman" w:cs="Arial"/>
                <w:sz w:val="20"/>
              </w:rPr>
              <w:t>L6(</w:t>
            </w:r>
            <w:proofErr w:type="spellStart"/>
            <w:r w:rsidRPr="00FB722D">
              <w:rPr>
                <w:rFonts w:eastAsia="Times New Roman" w:cs="Arial"/>
                <w:sz w:val="20"/>
              </w:rPr>
              <w:t>i</w:t>
            </w:r>
            <w:proofErr w:type="spellEnd"/>
            <w:r w:rsidRPr="00FB722D">
              <w:rPr>
                <w:rFonts w:eastAsia="Times New Roman" w:cs="Arial"/>
                <w:sz w:val="20"/>
              </w:rPr>
              <w:t>)</w:t>
            </w:r>
          </w:p>
        </w:tc>
        <w:tc>
          <w:tcPr>
            <w:tcW w:w="1301" w:type="dxa"/>
            <w:hideMark/>
          </w:tcPr>
          <w:p w14:paraId="1D70BA0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513773</w:t>
            </w:r>
          </w:p>
        </w:tc>
        <w:tc>
          <w:tcPr>
            <w:tcW w:w="1302" w:type="dxa"/>
            <w:hideMark/>
          </w:tcPr>
          <w:p w14:paraId="089DA1E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221752</w:t>
            </w:r>
          </w:p>
        </w:tc>
        <w:tc>
          <w:tcPr>
            <w:tcW w:w="897" w:type="dxa"/>
            <w:hideMark/>
          </w:tcPr>
          <w:p w14:paraId="225891A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19.8</w:t>
            </w:r>
          </w:p>
        </w:tc>
        <w:tc>
          <w:tcPr>
            <w:tcW w:w="898" w:type="dxa"/>
            <w:hideMark/>
          </w:tcPr>
          <w:p w14:paraId="3AD7933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19.6</w:t>
            </w:r>
          </w:p>
        </w:tc>
        <w:tc>
          <w:tcPr>
            <w:tcW w:w="898" w:type="dxa"/>
            <w:hideMark/>
          </w:tcPr>
          <w:p w14:paraId="7B38B5D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14.2</w:t>
            </w:r>
          </w:p>
        </w:tc>
        <w:tc>
          <w:tcPr>
            <w:tcW w:w="898" w:type="dxa"/>
            <w:hideMark/>
          </w:tcPr>
          <w:p w14:paraId="49A5172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10.2</w:t>
            </w:r>
          </w:p>
        </w:tc>
        <w:tc>
          <w:tcPr>
            <w:tcW w:w="897" w:type="dxa"/>
            <w:hideMark/>
          </w:tcPr>
          <w:p w14:paraId="5D7529F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8.0</w:t>
            </w:r>
          </w:p>
        </w:tc>
        <w:tc>
          <w:tcPr>
            <w:tcW w:w="898" w:type="dxa"/>
            <w:hideMark/>
          </w:tcPr>
          <w:p w14:paraId="72D81F4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8.2</w:t>
            </w:r>
          </w:p>
        </w:tc>
        <w:tc>
          <w:tcPr>
            <w:tcW w:w="898" w:type="dxa"/>
            <w:hideMark/>
          </w:tcPr>
          <w:p w14:paraId="6833ECB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9.7</w:t>
            </w:r>
          </w:p>
        </w:tc>
        <w:tc>
          <w:tcPr>
            <w:tcW w:w="898" w:type="dxa"/>
            <w:hideMark/>
          </w:tcPr>
          <w:p w14:paraId="2B0DC65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9.5</w:t>
            </w:r>
          </w:p>
        </w:tc>
        <w:tc>
          <w:tcPr>
            <w:tcW w:w="897" w:type="dxa"/>
            <w:hideMark/>
          </w:tcPr>
          <w:p w14:paraId="4A7E832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14.0</w:t>
            </w:r>
          </w:p>
        </w:tc>
        <w:tc>
          <w:tcPr>
            <w:tcW w:w="898" w:type="dxa"/>
            <w:hideMark/>
          </w:tcPr>
          <w:p w14:paraId="7279FB3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14.8</w:t>
            </w:r>
          </w:p>
        </w:tc>
        <w:tc>
          <w:tcPr>
            <w:tcW w:w="898" w:type="dxa"/>
            <w:hideMark/>
          </w:tcPr>
          <w:p w14:paraId="4CA7E9A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17.5</w:t>
            </w:r>
          </w:p>
        </w:tc>
        <w:tc>
          <w:tcPr>
            <w:tcW w:w="898" w:type="dxa"/>
            <w:hideMark/>
          </w:tcPr>
          <w:p w14:paraId="60BAFEE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15.2</w:t>
            </w:r>
          </w:p>
        </w:tc>
        <w:tc>
          <w:tcPr>
            <w:tcW w:w="1701" w:type="dxa"/>
            <w:hideMark/>
          </w:tcPr>
          <w:p w14:paraId="00D3062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w:t>
            </w:r>
          </w:p>
        </w:tc>
        <w:tc>
          <w:tcPr>
            <w:tcW w:w="1701" w:type="dxa"/>
            <w:hideMark/>
          </w:tcPr>
          <w:p w14:paraId="3AA0765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rPr>
            </w:pPr>
            <w:r w:rsidRPr="00FB722D">
              <w:rPr>
                <w:rFonts w:eastAsia="Times New Roman" w:cs="Arial"/>
                <w:b/>
                <w:bCs/>
                <w:sz w:val="20"/>
              </w:rPr>
              <w:t>-</w:t>
            </w:r>
          </w:p>
        </w:tc>
        <w:tc>
          <w:tcPr>
            <w:tcW w:w="1701" w:type="dxa"/>
            <w:hideMark/>
          </w:tcPr>
          <w:p w14:paraId="38E7BAF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2CFCB49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L6(</w:t>
            </w:r>
            <w:proofErr w:type="spellStart"/>
            <w:r w:rsidRPr="00FB722D">
              <w:rPr>
                <w:rFonts w:eastAsia="Times New Roman" w:cs="Arial"/>
                <w:sz w:val="20"/>
              </w:rPr>
              <w:t>i</w:t>
            </w:r>
            <w:proofErr w:type="spellEnd"/>
            <w:r w:rsidRPr="00FB722D">
              <w:rPr>
                <w:rFonts w:eastAsia="Times New Roman" w:cs="Arial"/>
                <w:sz w:val="20"/>
              </w:rPr>
              <w:t>) and L6(ii) - Annual data provided for L6(ii) only</w:t>
            </w:r>
          </w:p>
        </w:tc>
      </w:tr>
      <w:tr w:rsidR="00FB722D" w:rsidRPr="00FB722D" w14:paraId="3CA307A6"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9A7E5CE" w14:textId="77777777" w:rsidR="00FB722D" w:rsidRPr="00FB722D" w:rsidRDefault="00FB722D" w:rsidP="00FB722D">
            <w:pPr>
              <w:rPr>
                <w:rFonts w:eastAsia="Times New Roman" w:cs="Arial"/>
                <w:sz w:val="20"/>
              </w:rPr>
            </w:pPr>
            <w:r w:rsidRPr="00FB722D">
              <w:rPr>
                <w:rFonts w:eastAsia="Times New Roman" w:cs="Arial"/>
                <w:sz w:val="20"/>
              </w:rPr>
              <w:t>L6(ii)</w:t>
            </w:r>
          </w:p>
        </w:tc>
        <w:tc>
          <w:tcPr>
            <w:tcW w:w="1301" w:type="dxa"/>
            <w:hideMark/>
          </w:tcPr>
          <w:p w14:paraId="1928045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513773</w:t>
            </w:r>
          </w:p>
        </w:tc>
        <w:tc>
          <w:tcPr>
            <w:tcW w:w="1302" w:type="dxa"/>
            <w:hideMark/>
          </w:tcPr>
          <w:p w14:paraId="2F3BB57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221752</w:t>
            </w:r>
          </w:p>
        </w:tc>
        <w:tc>
          <w:tcPr>
            <w:tcW w:w="897" w:type="dxa"/>
            <w:hideMark/>
          </w:tcPr>
          <w:p w14:paraId="20ADFFC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17.4</w:t>
            </w:r>
          </w:p>
        </w:tc>
        <w:tc>
          <w:tcPr>
            <w:tcW w:w="898" w:type="dxa"/>
            <w:hideMark/>
          </w:tcPr>
          <w:p w14:paraId="4E3A7C2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20.6</w:t>
            </w:r>
          </w:p>
        </w:tc>
        <w:tc>
          <w:tcPr>
            <w:tcW w:w="898" w:type="dxa"/>
            <w:hideMark/>
          </w:tcPr>
          <w:p w14:paraId="34BA2F4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13.7</w:t>
            </w:r>
          </w:p>
        </w:tc>
        <w:tc>
          <w:tcPr>
            <w:tcW w:w="898" w:type="dxa"/>
            <w:hideMark/>
          </w:tcPr>
          <w:p w14:paraId="65B560D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10.6</w:t>
            </w:r>
          </w:p>
        </w:tc>
        <w:tc>
          <w:tcPr>
            <w:tcW w:w="897" w:type="dxa"/>
            <w:hideMark/>
          </w:tcPr>
          <w:p w14:paraId="7A51A12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8.3</w:t>
            </w:r>
          </w:p>
        </w:tc>
        <w:tc>
          <w:tcPr>
            <w:tcW w:w="898" w:type="dxa"/>
            <w:hideMark/>
          </w:tcPr>
          <w:p w14:paraId="289F343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7.4</w:t>
            </w:r>
          </w:p>
        </w:tc>
        <w:tc>
          <w:tcPr>
            <w:tcW w:w="898" w:type="dxa"/>
            <w:hideMark/>
          </w:tcPr>
          <w:p w14:paraId="7EA3424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10.6</w:t>
            </w:r>
          </w:p>
        </w:tc>
        <w:tc>
          <w:tcPr>
            <w:tcW w:w="898" w:type="dxa"/>
            <w:hideMark/>
          </w:tcPr>
          <w:p w14:paraId="58317F6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10.3</w:t>
            </w:r>
          </w:p>
        </w:tc>
        <w:tc>
          <w:tcPr>
            <w:tcW w:w="897" w:type="dxa"/>
            <w:hideMark/>
          </w:tcPr>
          <w:p w14:paraId="7DF1202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13.8</w:t>
            </w:r>
          </w:p>
        </w:tc>
        <w:tc>
          <w:tcPr>
            <w:tcW w:w="898" w:type="dxa"/>
            <w:hideMark/>
          </w:tcPr>
          <w:p w14:paraId="266A750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14.8</w:t>
            </w:r>
          </w:p>
        </w:tc>
        <w:tc>
          <w:tcPr>
            <w:tcW w:w="898" w:type="dxa"/>
            <w:hideMark/>
          </w:tcPr>
          <w:p w14:paraId="5D1905E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24055A9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16.5</w:t>
            </w:r>
          </w:p>
        </w:tc>
        <w:tc>
          <w:tcPr>
            <w:tcW w:w="1701" w:type="dxa"/>
            <w:hideMark/>
          </w:tcPr>
          <w:p w14:paraId="7C72537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13.1</w:t>
            </w:r>
          </w:p>
        </w:tc>
        <w:tc>
          <w:tcPr>
            <w:tcW w:w="1701" w:type="dxa"/>
            <w:hideMark/>
          </w:tcPr>
          <w:p w14:paraId="48F8BD9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10.6</w:t>
            </w:r>
          </w:p>
        </w:tc>
        <w:tc>
          <w:tcPr>
            <w:tcW w:w="1701" w:type="dxa"/>
            <w:hideMark/>
          </w:tcPr>
          <w:p w14:paraId="098D4C8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0CBCA8C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L6(</w:t>
            </w:r>
            <w:proofErr w:type="spellStart"/>
            <w:r w:rsidRPr="00FB722D">
              <w:rPr>
                <w:rFonts w:eastAsia="Times New Roman" w:cs="Arial"/>
                <w:sz w:val="20"/>
              </w:rPr>
              <w:t>i</w:t>
            </w:r>
            <w:proofErr w:type="spellEnd"/>
            <w:r w:rsidRPr="00FB722D">
              <w:rPr>
                <w:rFonts w:eastAsia="Times New Roman" w:cs="Arial"/>
                <w:sz w:val="20"/>
              </w:rPr>
              <w:t>) and L6(ii) - Annual data provided for L6(ii) only</w:t>
            </w:r>
          </w:p>
        </w:tc>
      </w:tr>
      <w:tr w:rsidR="00FB722D" w:rsidRPr="00FB722D" w14:paraId="46F34C31"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56937BB" w14:textId="77777777" w:rsidR="00FB722D" w:rsidRPr="00FB722D" w:rsidRDefault="00FB722D" w:rsidP="00FB722D">
            <w:pPr>
              <w:rPr>
                <w:rFonts w:eastAsia="Times New Roman" w:cs="Arial"/>
                <w:sz w:val="20"/>
              </w:rPr>
            </w:pPr>
            <w:r w:rsidRPr="00FB722D">
              <w:rPr>
                <w:rFonts w:eastAsia="Times New Roman" w:cs="Arial"/>
                <w:sz w:val="20"/>
              </w:rPr>
              <w:t>L7(</w:t>
            </w:r>
            <w:proofErr w:type="spellStart"/>
            <w:r w:rsidRPr="00FB722D">
              <w:rPr>
                <w:rFonts w:eastAsia="Times New Roman" w:cs="Arial"/>
                <w:sz w:val="20"/>
              </w:rPr>
              <w:t>i</w:t>
            </w:r>
            <w:proofErr w:type="spellEnd"/>
            <w:r w:rsidRPr="00FB722D">
              <w:rPr>
                <w:rFonts w:eastAsia="Times New Roman" w:cs="Arial"/>
                <w:sz w:val="20"/>
              </w:rPr>
              <w:t>)</w:t>
            </w:r>
          </w:p>
        </w:tc>
        <w:tc>
          <w:tcPr>
            <w:tcW w:w="1301" w:type="dxa"/>
            <w:hideMark/>
          </w:tcPr>
          <w:p w14:paraId="408BE54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511057</w:t>
            </w:r>
          </w:p>
        </w:tc>
        <w:tc>
          <w:tcPr>
            <w:tcW w:w="1302" w:type="dxa"/>
            <w:hideMark/>
          </w:tcPr>
          <w:p w14:paraId="51E71D7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221386</w:t>
            </w:r>
          </w:p>
        </w:tc>
        <w:tc>
          <w:tcPr>
            <w:tcW w:w="897" w:type="dxa"/>
            <w:hideMark/>
          </w:tcPr>
          <w:p w14:paraId="2A63690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70.8</w:t>
            </w:r>
          </w:p>
        </w:tc>
        <w:tc>
          <w:tcPr>
            <w:tcW w:w="898" w:type="dxa"/>
            <w:hideMark/>
          </w:tcPr>
          <w:p w14:paraId="42C10DD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67.0</w:t>
            </w:r>
          </w:p>
        </w:tc>
        <w:tc>
          <w:tcPr>
            <w:tcW w:w="898" w:type="dxa"/>
            <w:hideMark/>
          </w:tcPr>
          <w:p w14:paraId="033D5C0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63.9</w:t>
            </w:r>
          </w:p>
        </w:tc>
        <w:tc>
          <w:tcPr>
            <w:tcW w:w="898" w:type="dxa"/>
            <w:hideMark/>
          </w:tcPr>
          <w:p w14:paraId="63FF7D3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58.4</w:t>
            </w:r>
          </w:p>
        </w:tc>
        <w:tc>
          <w:tcPr>
            <w:tcW w:w="897" w:type="dxa"/>
            <w:hideMark/>
          </w:tcPr>
          <w:p w14:paraId="5B735B3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52.0</w:t>
            </w:r>
          </w:p>
        </w:tc>
        <w:tc>
          <w:tcPr>
            <w:tcW w:w="898" w:type="dxa"/>
            <w:hideMark/>
          </w:tcPr>
          <w:p w14:paraId="737EE1E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44.5</w:t>
            </w:r>
          </w:p>
        </w:tc>
        <w:tc>
          <w:tcPr>
            <w:tcW w:w="898" w:type="dxa"/>
            <w:hideMark/>
          </w:tcPr>
          <w:p w14:paraId="65AC8EF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54.6</w:t>
            </w:r>
          </w:p>
        </w:tc>
        <w:tc>
          <w:tcPr>
            <w:tcW w:w="898" w:type="dxa"/>
            <w:hideMark/>
          </w:tcPr>
          <w:p w14:paraId="27F4868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55.4</w:t>
            </w:r>
          </w:p>
        </w:tc>
        <w:tc>
          <w:tcPr>
            <w:tcW w:w="897" w:type="dxa"/>
            <w:hideMark/>
          </w:tcPr>
          <w:p w14:paraId="6AD892E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67.4</w:t>
            </w:r>
          </w:p>
        </w:tc>
        <w:tc>
          <w:tcPr>
            <w:tcW w:w="898" w:type="dxa"/>
            <w:hideMark/>
          </w:tcPr>
          <w:p w14:paraId="1188567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60.4</w:t>
            </w:r>
          </w:p>
        </w:tc>
        <w:tc>
          <w:tcPr>
            <w:tcW w:w="898" w:type="dxa"/>
            <w:hideMark/>
          </w:tcPr>
          <w:p w14:paraId="36694BF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63.8</w:t>
            </w:r>
          </w:p>
        </w:tc>
        <w:tc>
          <w:tcPr>
            <w:tcW w:w="898" w:type="dxa"/>
            <w:hideMark/>
          </w:tcPr>
          <w:p w14:paraId="0094734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48.3</w:t>
            </w:r>
          </w:p>
        </w:tc>
        <w:tc>
          <w:tcPr>
            <w:tcW w:w="1701" w:type="dxa"/>
            <w:hideMark/>
          </w:tcPr>
          <w:p w14:paraId="5A16A91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w:t>
            </w:r>
          </w:p>
        </w:tc>
        <w:tc>
          <w:tcPr>
            <w:tcW w:w="1701" w:type="dxa"/>
            <w:hideMark/>
          </w:tcPr>
          <w:p w14:paraId="3261590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rPr>
            </w:pPr>
            <w:r w:rsidRPr="00FB722D">
              <w:rPr>
                <w:rFonts w:eastAsia="Times New Roman" w:cs="Arial"/>
                <w:b/>
                <w:bCs/>
                <w:sz w:val="20"/>
              </w:rPr>
              <w:t>-</w:t>
            </w:r>
          </w:p>
        </w:tc>
        <w:tc>
          <w:tcPr>
            <w:tcW w:w="1701" w:type="dxa"/>
            <w:hideMark/>
          </w:tcPr>
          <w:p w14:paraId="5BA0608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32A38A0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L7(</w:t>
            </w:r>
            <w:proofErr w:type="spellStart"/>
            <w:r w:rsidRPr="00FB722D">
              <w:rPr>
                <w:rFonts w:eastAsia="Times New Roman" w:cs="Arial"/>
                <w:sz w:val="20"/>
              </w:rPr>
              <w:t>i</w:t>
            </w:r>
            <w:proofErr w:type="spellEnd"/>
            <w:r w:rsidRPr="00FB722D">
              <w:rPr>
                <w:rFonts w:eastAsia="Times New Roman" w:cs="Arial"/>
                <w:sz w:val="20"/>
              </w:rPr>
              <w:t>) and L7(ii) - Annual data provided for L7(ii) only</w:t>
            </w:r>
          </w:p>
        </w:tc>
      </w:tr>
      <w:tr w:rsidR="00FB722D" w:rsidRPr="00FB722D" w14:paraId="6755D4E8"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EBED43B" w14:textId="77777777" w:rsidR="00FB722D" w:rsidRPr="00FB722D" w:rsidRDefault="00FB722D" w:rsidP="00FB722D">
            <w:pPr>
              <w:rPr>
                <w:rFonts w:eastAsia="Times New Roman" w:cs="Arial"/>
                <w:sz w:val="20"/>
              </w:rPr>
            </w:pPr>
            <w:r w:rsidRPr="00FB722D">
              <w:rPr>
                <w:rFonts w:eastAsia="Times New Roman" w:cs="Arial"/>
                <w:sz w:val="20"/>
              </w:rPr>
              <w:t>L7(ii)</w:t>
            </w:r>
          </w:p>
        </w:tc>
        <w:tc>
          <w:tcPr>
            <w:tcW w:w="1301" w:type="dxa"/>
            <w:hideMark/>
          </w:tcPr>
          <w:p w14:paraId="79E0D2D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511057</w:t>
            </w:r>
          </w:p>
        </w:tc>
        <w:tc>
          <w:tcPr>
            <w:tcW w:w="1302" w:type="dxa"/>
            <w:hideMark/>
          </w:tcPr>
          <w:p w14:paraId="41067D2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221386</w:t>
            </w:r>
          </w:p>
        </w:tc>
        <w:tc>
          <w:tcPr>
            <w:tcW w:w="897" w:type="dxa"/>
            <w:hideMark/>
          </w:tcPr>
          <w:p w14:paraId="30FCB17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72.7</w:t>
            </w:r>
          </w:p>
        </w:tc>
        <w:tc>
          <w:tcPr>
            <w:tcW w:w="898" w:type="dxa"/>
            <w:hideMark/>
          </w:tcPr>
          <w:p w14:paraId="6930E9B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71.3</w:t>
            </w:r>
          </w:p>
        </w:tc>
        <w:tc>
          <w:tcPr>
            <w:tcW w:w="898" w:type="dxa"/>
            <w:hideMark/>
          </w:tcPr>
          <w:p w14:paraId="1482CFE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796E69C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58.8</w:t>
            </w:r>
          </w:p>
        </w:tc>
        <w:tc>
          <w:tcPr>
            <w:tcW w:w="897" w:type="dxa"/>
            <w:hideMark/>
          </w:tcPr>
          <w:p w14:paraId="1BDD764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1A0F3A1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54.7</w:t>
            </w:r>
          </w:p>
        </w:tc>
        <w:tc>
          <w:tcPr>
            <w:tcW w:w="898" w:type="dxa"/>
            <w:hideMark/>
          </w:tcPr>
          <w:p w14:paraId="5533617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2F2ECA0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54.0</w:t>
            </w:r>
          </w:p>
        </w:tc>
        <w:tc>
          <w:tcPr>
            <w:tcW w:w="897" w:type="dxa"/>
            <w:hideMark/>
          </w:tcPr>
          <w:p w14:paraId="310A3AE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64.3</w:t>
            </w:r>
          </w:p>
        </w:tc>
        <w:tc>
          <w:tcPr>
            <w:tcW w:w="898" w:type="dxa"/>
            <w:hideMark/>
          </w:tcPr>
          <w:p w14:paraId="708366A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7C05ABE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62.5</w:t>
            </w:r>
          </w:p>
        </w:tc>
        <w:tc>
          <w:tcPr>
            <w:tcW w:w="898" w:type="dxa"/>
            <w:hideMark/>
          </w:tcPr>
          <w:p w14:paraId="00A0560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53.2</w:t>
            </w:r>
          </w:p>
        </w:tc>
        <w:tc>
          <w:tcPr>
            <w:tcW w:w="1701" w:type="dxa"/>
            <w:hideMark/>
          </w:tcPr>
          <w:p w14:paraId="2210D1F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58.8</w:t>
            </w:r>
          </w:p>
        </w:tc>
        <w:tc>
          <w:tcPr>
            <w:tcW w:w="1701" w:type="dxa"/>
            <w:hideMark/>
          </w:tcPr>
          <w:p w14:paraId="7A53A38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rPr>
            </w:pPr>
            <w:r w:rsidRPr="00FB722D">
              <w:rPr>
                <w:rFonts w:eastAsia="Times New Roman" w:cs="Arial"/>
                <w:b/>
                <w:bCs/>
                <w:sz w:val="20"/>
              </w:rPr>
              <w:t>47.6</w:t>
            </w:r>
          </w:p>
        </w:tc>
        <w:tc>
          <w:tcPr>
            <w:tcW w:w="1701" w:type="dxa"/>
            <w:hideMark/>
          </w:tcPr>
          <w:p w14:paraId="75B5839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4F861EB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L7(</w:t>
            </w:r>
            <w:proofErr w:type="spellStart"/>
            <w:r w:rsidRPr="00FB722D">
              <w:rPr>
                <w:rFonts w:eastAsia="Times New Roman" w:cs="Arial"/>
                <w:sz w:val="20"/>
              </w:rPr>
              <w:t>i</w:t>
            </w:r>
            <w:proofErr w:type="spellEnd"/>
            <w:r w:rsidRPr="00FB722D">
              <w:rPr>
                <w:rFonts w:eastAsia="Times New Roman" w:cs="Arial"/>
                <w:sz w:val="20"/>
              </w:rPr>
              <w:t>) and L7(ii) - Annual data provided for L7(ii) only</w:t>
            </w:r>
          </w:p>
        </w:tc>
      </w:tr>
      <w:tr w:rsidR="00FB722D" w:rsidRPr="00FB722D" w14:paraId="08ED33AF"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2D5B47A" w14:textId="77777777" w:rsidR="00FB722D" w:rsidRPr="00FB722D" w:rsidRDefault="00FB722D" w:rsidP="00FB722D">
            <w:pPr>
              <w:rPr>
                <w:rFonts w:eastAsia="Times New Roman" w:cs="Arial"/>
                <w:sz w:val="20"/>
              </w:rPr>
            </w:pPr>
            <w:r w:rsidRPr="00FB722D">
              <w:rPr>
                <w:rFonts w:eastAsia="Times New Roman" w:cs="Arial"/>
                <w:sz w:val="20"/>
              </w:rPr>
              <w:t>L8(</w:t>
            </w:r>
            <w:proofErr w:type="spellStart"/>
            <w:r w:rsidRPr="00FB722D">
              <w:rPr>
                <w:rFonts w:eastAsia="Times New Roman" w:cs="Arial"/>
                <w:sz w:val="20"/>
              </w:rPr>
              <w:t>i</w:t>
            </w:r>
            <w:proofErr w:type="spellEnd"/>
            <w:r w:rsidRPr="00FB722D">
              <w:rPr>
                <w:rFonts w:eastAsia="Times New Roman" w:cs="Arial"/>
                <w:sz w:val="20"/>
              </w:rPr>
              <w:t>)</w:t>
            </w:r>
          </w:p>
        </w:tc>
        <w:tc>
          <w:tcPr>
            <w:tcW w:w="1301" w:type="dxa"/>
            <w:hideMark/>
          </w:tcPr>
          <w:p w14:paraId="3B79914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510543</w:t>
            </w:r>
          </w:p>
        </w:tc>
        <w:tc>
          <w:tcPr>
            <w:tcW w:w="1302" w:type="dxa"/>
            <w:hideMark/>
          </w:tcPr>
          <w:p w14:paraId="41C6116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220706</w:t>
            </w:r>
          </w:p>
        </w:tc>
        <w:tc>
          <w:tcPr>
            <w:tcW w:w="897" w:type="dxa"/>
            <w:hideMark/>
          </w:tcPr>
          <w:p w14:paraId="66975FE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34.0</w:t>
            </w:r>
          </w:p>
        </w:tc>
        <w:tc>
          <w:tcPr>
            <w:tcW w:w="898" w:type="dxa"/>
            <w:hideMark/>
          </w:tcPr>
          <w:p w14:paraId="5846406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31.5</w:t>
            </w:r>
          </w:p>
        </w:tc>
        <w:tc>
          <w:tcPr>
            <w:tcW w:w="898" w:type="dxa"/>
            <w:hideMark/>
          </w:tcPr>
          <w:p w14:paraId="1A21D7C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29.8</w:t>
            </w:r>
          </w:p>
        </w:tc>
        <w:tc>
          <w:tcPr>
            <w:tcW w:w="898" w:type="dxa"/>
            <w:hideMark/>
          </w:tcPr>
          <w:p w14:paraId="1F5FF31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24.7</w:t>
            </w:r>
          </w:p>
        </w:tc>
        <w:tc>
          <w:tcPr>
            <w:tcW w:w="897" w:type="dxa"/>
            <w:hideMark/>
          </w:tcPr>
          <w:p w14:paraId="3EFE891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19.8</w:t>
            </w:r>
          </w:p>
        </w:tc>
        <w:tc>
          <w:tcPr>
            <w:tcW w:w="898" w:type="dxa"/>
            <w:hideMark/>
          </w:tcPr>
          <w:p w14:paraId="45DECE6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18.0</w:t>
            </w:r>
          </w:p>
        </w:tc>
        <w:tc>
          <w:tcPr>
            <w:tcW w:w="898" w:type="dxa"/>
            <w:hideMark/>
          </w:tcPr>
          <w:p w14:paraId="0FA0964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17.7</w:t>
            </w:r>
          </w:p>
        </w:tc>
        <w:tc>
          <w:tcPr>
            <w:tcW w:w="898" w:type="dxa"/>
            <w:hideMark/>
          </w:tcPr>
          <w:p w14:paraId="1EB2650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7" w:type="dxa"/>
            <w:hideMark/>
          </w:tcPr>
          <w:p w14:paraId="3CDBB19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24.9</w:t>
            </w:r>
          </w:p>
        </w:tc>
        <w:tc>
          <w:tcPr>
            <w:tcW w:w="898" w:type="dxa"/>
            <w:hideMark/>
          </w:tcPr>
          <w:p w14:paraId="5337B53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28.5</w:t>
            </w:r>
          </w:p>
        </w:tc>
        <w:tc>
          <w:tcPr>
            <w:tcW w:w="898" w:type="dxa"/>
            <w:hideMark/>
          </w:tcPr>
          <w:p w14:paraId="1B30830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2F209C2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29.4</w:t>
            </w:r>
          </w:p>
        </w:tc>
        <w:tc>
          <w:tcPr>
            <w:tcW w:w="1701" w:type="dxa"/>
            <w:hideMark/>
          </w:tcPr>
          <w:p w14:paraId="11129B5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w:t>
            </w:r>
          </w:p>
        </w:tc>
        <w:tc>
          <w:tcPr>
            <w:tcW w:w="1701" w:type="dxa"/>
            <w:hideMark/>
          </w:tcPr>
          <w:p w14:paraId="11DE546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rPr>
            </w:pPr>
            <w:r w:rsidRPr="00FB722D">
              <w:rPr>
                <w:rFonts w:eastAsia="Times New Roman" w:cs="Arial"/>
                <w:b/>
                <w:bCs/>
                <w:sz w:val="20"/>
              </w:rPr>
              <w:t>-</w:t>
            </w:r>
          </w:p>
        </w:tc>
        <w:tc>
          <w:tcPr>
            <w:tcW w:w="1701" w:type="dxa"/>
            <w:hideMark/>
          </w:tcPr>
          <w:p w14:paraId="1958368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682FB2D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L8(</w:t>
            </w:r>
            <w:proofErr w:type="spellStart"/>
            <w:r w:rsidRPr="00FB722D">
              <w:rPr>
                <w:rFonts w:eastAsia="Times New Roman" w:cs="Arial"/>
                <w:sz w:val="20"/>
              </w:rPr>
              <w:t>i</w:t>
            </w:r>
            <w:proofErr w:type="spellEnd"/>
            <w:r w:rsidRPr="00FB722D">
              <w:rPr>
                <w:rFonts w:eastAsia="Times New Roman" w:cs="Arial"/>
                <w:sz w:val="20"/>
              </w:rPr>
              <w:t>) and L8(ii) - Annual data provided for L8(ii) only</w:t>
            </w:r>
          </w:p>
        </w:tc>
      </w:tr>
      <w:tr w:rsidR="00FB722D" w:rsidRPr="00FB722D" w14:paraId="68FC4A05"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EE475ED" w14:textId="77777777" w:rsidR="00FB722D" w:rsidRPr="00FB722D" w:rsidRDefault="00FB722D" w:rsidP="00FB722D">
            <w:pPr>
              <w:rPr>
                <w:rFonts w:eastAsia="Times New Roman" w:cs="Arial"/>
                <w:sz w:val="20"/>
              </w:rPr>
            </w:pPr>
            <w:r w:rsidRPr="00FB722D">
              <w:rPr>
                <w:rFonts w:eastAsia="Times New Roman" w:cs="Arial"/>
                <w:sz w:val="20"/>
              </w:rPr>
              <w:t>L8(ii)</w:t>
            </w:r>
          </w:p>
        </w:tc>
        <w:tc>
          <w:tcPr>
            <w:tcW w:w="1301" w:type="dxa"/>
            <w:hideMark/>
          </w:tcPr>
          <w:p w14:paraId="6D8CC52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510543</w:t>
            </w:r>
          </w:p>
        </w:tc>
        <w:tc>
          <w:tcPr>
            <w:tcW w:w="1302" w:type="dxa"/>
            <w:hideMark/>
          </w:tcPr>
          <w:p w14:paraId="4C749B5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220706</w:t>
            </w:r>
          </w:p>
        </w:tc>
        <w:tc>
          <w:tcPr>
            <w:tcW w:w="897" w:type="dxa"/>
            <w:hideMark/>
          </w:tcPr>
          <w:p w14:paraId="30787D1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33.7</w:t>
            </w:r>
          </w:p>
        </w:tc>
        <w:tc>
          <w:tcPr>
            <w:tcW w:w="898" w:type="dxa"/>
            <w:hideMark/>
          </w:tcPr>
          <w:p w14:paraId="1963104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33.2</w:t>
            </w:r>
          </w:p>
        </w:tc>
        <w:tc>
          <w:tcPr>
            <w:tcW w:w="898" w:type="dxa"/>
            <w:hideMark/>
          </w:tcPr>
          <w:p w14:paraId="08744D7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70CD51C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23.5</w:t>
            </w:r>
          </w:p>
        </w:tc>
        <w:tc>
          <w:tcPr>
            <w:tcW w:w="897" w:type="dxa"/>
            <w:hideMark/>
          </w:tcPr>
          <w:p w14:paraId="0FC7474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6B06AF6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20.1</w:t>
            </w:r>
          </w:p>
        </w:tc>
        <w:tc>
          <w:tcPr>
            <w:tcW w:w="898" w:type="dxa"/>
            <w:hideMark/>
          </w:tcPr>
          <w:p w14:paraId="7A850F1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16.6</w:t>
            </w:r>
          </w:p>
        </w:tc>
        <w:tc>
          <w:tcPr>
            <w:tcW w:w="898" w:type="dxa"/>
            <w:hideMark/>
          </w:tcPr>
          <w:p w14:paraId="5DA0B03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7" w:type="dxa"/>
            <w:hideMark/>
          </w:tcPr>
          <w:p w14:paraId="7894CCC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24.6</w:t>
            </w:r>
          </w:p>
        </w:tc>
        <w:tc>
          <w:tcPr>
            <w:tcW w:w="898" w:type="dxa"/>
            <w:hideMark/>
          </w:tcPr>
          <w:p w14:paraId="7F80BAD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088DC91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426752B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21.3</w:t>
            </w:r>
          </w:p>
        </w:tc>
        <w:tc>
          <w:tcPr>
            <w:tcW w:w="1701" w:type="dxa"/>
            <w:hideMark/>
          </w:tcPr>
          <w:p w14:paraId="10DDF40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25.0</w:t>
            </w:r>
          </w:p>
        </w:tc>
        <w:tc>
          <w:tcPr>
            <w:tcW w:w="1701" w:type="dxa"/>
            <w:hideMark/>
          </w:tcPr>
          <w:p w14:paraId="2DE7827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20.3</w:t>
            </w:r>
          </w:p>
        </w:tc>
        <w:tc>
          <w:tcPr>
            <w:tcW w:w="1701" w:type="dxa"/>
            <w:hideMark/>
          </w:tcPr>
          <w:p w14:paraId="2583F0F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51C0B56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L8(</w:t>
            </w:r>
            <w:proofErr w:type="spellStart"/>
            <w:r w:rsidRPr="00FB722D">
              <w:rPr>
                <w:rFonts w:eastAsia="Times New Roman" w:cs="Arial"/>
                <w:sz w:val="20"/>
              </w:rPr>
              <w:t>i</w:t>
            </w:r>
            <w:proofErr w:type="spellEnd"/>
            <w:r w:rsidRPr="00FB722D">
              <w:rPr>
                <w:rFonts w:eastAsia="Times New Roman" w:cs="Arial"/>
                <w:sz w:val="20"/>
              </w:rPr>
              <w:t>) and L8(ii) - Annual data provided for L8(ii) only</w:t>
            </w:r>
          </w:p>
        </w:tc>
      </w:tr>
      <w:tr w:rsidR="00FB722D" w:rsidRPr="00FB722D" w14:paraId="7B42FB70"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1B08998" w14:textId="77777777" w:rsidR="00FB722D" w:rsidRPr="00FB722D" w:rsidRDefault="00FB722D" w:rsidP="00FB722D">
            <w:pPr>
              <w:rPr>
                <w:rFonts w:eastAsia="Times New Roman" w:cs="Arial"/>
                <w:sz w:val="20"/>
              </w:rPr>
            </w:pPr>
            <w:r w:rsidRPr="00FB722D">
              <w:rPr>
                <w:rFonts w:eastAsia="Times New Roman" w:cs="Arial"/>
                <w:sz w:val="20"/>
              </w:rPr>
              <w:t>L9(</w:t>
            </w:r>
            <w:proofErr w:type="spellStart"/>
            <w:r w:rsidRPr="00FB722D">
              <w:rPr>
                <w:rFonts w:eastAsia="Times New Roman" w:cs="Arial"/>
                <w:sz w:val="20"/>
              </w:rPr>
              <w:t>i</w:t>
            </w:r>
            <w:proofErr w:type="spellEnd"/>
            <w:r w:rsidRPr="00FB722D">
              <w:rPr>
                <w:rFonts w:eastAsia="Times New Roman" w:cs="Arial"/>
                <w:sz w:val="20"/>
              </w:rPr>
              <w:t>)</w:t>
            </w:r>
          </w:p>
        </w:tc>
        <w:tc>
          <w:tcPr>
            <w:tcW w:w="1301" w:type="dxa"/>
            <w:hideMark/>
          </w:tcPr>
          <w:p w14:paraId="5C9B55A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510553</w:t>
            </w:r>
          </w:p>
        </w:tc>
        <w:tc>
          <w:tcPr>
            <w:tcW w:w="1302" w:type="dxa"/>
            <w:hideMark/>
          </w:tcPr>
          <w:p w14:paraId="4E319B7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220682</w:t>
            </w:r>
          </w:p>
        </w:tc>
        <w:tc>
          <w:tcPr>
            <w:tcW w:w="897" w:type="dxa"/>
            <w:hideMark/>
          </w:tcPr>
          <w:p w14:paraId="60252B9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31.0</w:t>
            </w:r>
          </w:p>
        </w:tc>
        <w:tc>
          <w:tcPr>
            <w:tcW w:w="898" w:type="dxa"/>
            <w:hideMark/>
          </w:tcPr>
          <w:p w14:paraId="0D06557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28.9</w:t>
            </w:r>
          </w:p>
        </w:tc>
        <w:tc>
          <w:tcPr>
            <w:tcW w:w="898" w:type="dxa"/>
            <w:hideMark/>
          </w:tcPr>
          <w:p w14:paraId="470A6C2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24.1</w:t>
            </w:r>
          </w:p>
        </w:tc>
        <w:tc>
          <w:tcPr>
            <w:tcW w:w="898" w:type="dxa"/>
            <w:hideMark/>
          </w:tcPr>
          <w:p w14:paraId="75E3386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7" w:type="dxa"/>
            <w:hideMark/>
          </w:tcPr>
          <w:p w14:paraId="28F6CDE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17.0</w:t>
            </w:r>
          </w:p>
        </w:tc>
        <w:tc>
          <w:tcPr>
            <w:tcW w:w="898" w:type="dxa"/>
            <w:hideMark/>
          </w:tcPr>
          <w:p w14:paraId="1F453FA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15.9</w:t>
            </w:r>
          </w:p>
        </w:tc>
        <w:tc>
          <w:tcPr>
            <w:tcW w:w="898" w:type="dxa"/>
            <w:hideMark/>
          </w:tcPr>
          <w:p w14:paraId="3EA6C5E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13.9</w:t>
            </w:r>
          </w:p>
        </w:tc>
        <w:tc>
          <w:tcPr>
            <w:tcW w:w="898" w:type="dxa"/>
            <w:hideMark/>
          </w:tcPr>
          <w:p w14:paraId="1F01F9A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18.5</w:t>
            </w:r>
          </w:p>
        </w:tc>
        <w:tc>
          <w:tcPr>
            <w:tcW w:w="897" w:type="dxa"/>
            <w:hideMark/>
          </w:tcPr>
          <w:p w14:paraId="29D3E00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20.8</w:t>
            </w:r>
          </w:p>
        </w:tc>
        <w:tc>
          <w:tcPr>
            <w:tcW w:w="898" w:type="dxa"/>
            <w:hideMark/>
          </w:tcPr>
          <w:p w14:paraId="40471EC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22.9</w:t>
            </w:r>
          </w:p>
        </w:tc>
        <w:tc>
          <w:tcPr>
            <w:tcW w:w="898" w:type="dxa"/>
            <w:hideMark/>
          </w:tcPr>
          <w:p w14:paraId="037479C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25.8</w:t>
            </w:r>
          </w:p>
        </w:tc>
        <w:tc>
          <w:tcPr>
            <w:tcW w:w="898" w:type="dxa"/>
            <w:hideMark/>
          </w:tcPr>
          <w:p w14:paraId="2670BE0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17.4</w:t>
            </w:r>
          </w:p>
        </w:tc>
        <w:tc>
          <w:tcPr>
            <w:tcW w:w="1701" w:type="dxa"/>
            <w:hideMark/>
          </w:tcPr>
          <w:p w14:paraId="4E37F51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w:t>
            </w:r>
          </w:p>
        </w:tc>
        <w:tc>
          <w:tcPr>
            <w:tcW w:w="1701" w:type="dxa"/>
            <w:hideMark/>
          </w:tcPr>
          <w:p w14:paraId="53C2D45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rPr>
            </w:pPr>
            <w:r w:rsidRPr="00FB722D">
              <w:rPr>
                <w:rFonts w:eastAsia="Times New Roman" w:cs="Arial"/>
                <w:b/>
                <w:bCs/>
                <w:sz w:val="20"/>
              </w:rPr>
              <w:t>-</w:t>
            </w:r>
          </w:p>
        </w:tc>
        <w:tc>
          <w:tcPr>
            <w:tcW w:w="1701" w:type="dxa"/>
            <w:hideMark/>
          </w:tcPr>
          <w:p w14:paraId="7459DF8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36E145E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L9(</w:t>
            </w:r>
            <w:proofErr w:type="spellStart"/>
            <w:r w:rsidRPr="00FB722D">
              <w:rPr>
                <w:rFonts w:eastAsia="Times New Roman" w:cs="Arial"/>
                <w:sz w:val="20"/>
              </w:rPr>
              <w:t>i</w:t>
            </w:r>
            <w:proofErr w:type="spellEnd"/>
            <w:r w:rsidRPr="00FB722D">
              <w:rPr>
                <w:rFonts w:eastAsia="Times New Roman" w:cs="Arial"/>
                <w:sz w:val="20"/>
              </w:rPr>
              <w:t>) and L9(ii) - Annual data provided for L9(ii) only</w:t>
            </w:r>
          </w:p>
        </w:tc>
      </w:tr>
      <w:tr w:rsidR="00FB722D" w:rsidRPr="00FB722D" w14:paraId="71B31358"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3B5000E" w14:textId="77777777" w:rsidR="00FB722D" w:rsidRPr="00FB722D" w:rsidRDefault="00FB722D" w:rsidP="00FB722D">
            <w:pPr>
              <w:rPr>
                <w:rFonts w:eastAsia="Times New Roman" w:cs="Arial"/>
                <w:sz w:val="20"/>
              </w:rPr>
            </w:pPr>
            <w:r w:rsidRPr="00FB722D">
              <w:rPr>
                <w:rFonts w:eastAsia="Times New Roman" w:cs="Arial"/>
                <w:sz w:val="20"/>
              </w:rPr>
              <w:t>L9(ii)</w:t>
            </w:r>
          </w:p>
        </w:tc>
        <w:tc>
          <w:tcPr>
            <w:tcW w:w="1301" w:type="dxa"/>
            <w:hideMark/>
          </w:tcPr>
          <w:p w14:paraId="61D0096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510553</w:t>
            </w:r>
          </w:p>
        </w:tc>
        <w:tc>
          <w:tcPr>
            <w:tcW w:w="1302" w:type="dxa"/>
            <w:hideMark/>
          </w:tcPr>
          <w:p w14:paraId="050598F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220682</w:t>
            </w:r>
          </w:p>
        </w:tc>
        <w:tc>
          <w:tcPr>
            <w:tcW w:w="897" w:type="dxa"/>
            <w:hideMark/>
          </w:tcPr>
          <w:p w14:paraId="42CA592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31.1</w:t>
            </w:r>
          </w:p>
        </w:tc>
        <w:tc>
          <w:tcPr>
            <w:tcW w:w="898" w:type="dxa"/>
            <w:hideMark/>
          </w:tcPr>
          <w:p w14:paraId="67CB1F0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28.9</w:t>
            </w:r>
          </w:p>
        </w:tc>
        <w:tc>
          <w:tcPr>
            <w:tcW w:w="898" w:type="dxa"/>
            <w:hideMark/>
          </w:tcPr>
          <w:p w14:paraId="76735FE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22.7</w:t>
            </w:r>
          </w:p>
        </w:tc>
        <w:tc>
          <w:tcPr>
            <w:tcW w:w="898" w:type="dxa"/>
            <w:hideMark/>
          </w:tcPr>
          <w:p w14:paraId="43324E5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7" w:type="dxa"/>
            <w:hideMark/>
          </w:tcPr>
          <w:p w14:paraId="7BF47FE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17.1</w:t>
            </w:r>
          </w:p>
        </w:tc>
        <w:tc>
          <w:tcPr>
            <w:tcW w:w="898" w:type="dxa"/>
            <w:hideMark/>
          </w:tcPr>
          <w:p w14:paraId="6DDAA28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16.4</w:t>
            </w:r>
          </w:p>
        </w:tc>
        <w:tc>
          <w:tcPr>
            <w:tcW w:w="898" w:type="dxa"/>
            <w:hideMark/>
          </w:tcPr>
          <w:p w14:paraId="7799A2C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14.2</w:t>
            </w:r>
          </w:p>
        </w:tc>
        <w:tc>
          <w:tcPr>
            <w:tcW w:w="898" w:type="dxa"/>
            <w:hideMark/>
          </w:tcPr>
          <w:p w14:paraId="5C05A93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18.2</w:t>
            </w:r>
          </w:p>
        </w:tc>
        <w:tc>
          <w:tcPr>
            <w:tcW w:w="897" w:type="dxa"/>
            <w:hideMark/>
          </w:tcPr>
          <w:p w14:paraId="603A955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20.3</w:t>
            </w:r>
          </w:p>
        </w:tc>
        <w:tc>
          <w:tcPr>
            <w:tcW w:w="898" w:type="dxa"/>
            <w:hideMark/>
          </w:tcPr>
          <w:p w14:paraId="428071C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24.7</w:t>
            </w:r>
          </w:p>
        </w:tc>
        <w:tc>
          <w:tcPr>
            <w:tcW w:w="898" w:type="dxa"/>
            <w:hideMark/>
          </w:tcPr>
          <w:p w14:paraId="54993E6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25.4</w:t>
            </w:r>
          </w:p>
        </w:tc>
        <w:tc>
          <w:tcPr>
            <w:tcW w:w="898" w:type="dxa"/>
            <w:hideMark/>
          </w:tcPr>
          <w:p w14:paraId="15FBB2D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18.2</w:t>
            </w:r>
          </w:p>
        </w:tc>
        <w:tc>
          <w:tcPr>
            <w:tcW w:w="1701" w:type="dxa"/>
            <w:hideMark/>
          </w:tcPr>
          <w:p w14:paraId="740979A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21.0</w:t>
            </w:r>
          </w:p>
        </w:tc>
        <w:tc>
          <w:tcPr>
            <w:tcW w:w="1701" w:type="dxa"/>
            <w:hideMark/>
          </w:tcPr>
          <w:p w14:paraId="2A8D3D2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17.0</w:t>
            </w:r>
          </w:p>
        </w:tc>
        <w:tc>
          <w:tcPr>
            <w:tcW w:w="1701" w:type="dxa"/>
            <w:hideMark/>
          </w:tcPr>
          <w:p w14:paraId="076F1B3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4C72F87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L9(</w:t>
            </w:r>
            <w:proofErr w:type="spellStart"/>
            <w:r w:rsidRPr="00FB722D">
              <w:rPr>
                <w:rFonts w:eastAsia="Times New Roman" w:cs="Arial"/>
                <w:sz w:val="20"/>
              </w:rPr>
              <w:t>i</w:t>
            </w:r>
            <w:proofErr w:type="spellEnd"/>
            <w:r w:rsidRPr="00FB722D">
              <w:rPr>
                <w:rFonts w:eastAsia="Times New Roman" w:cs="Arial"/>
                <w:sz w:val="20"/>
              </w:rPr>
              <w:t>) and L9(ii) - Annual data provided for L9(ii) only</w:t>
            </w:r>
          </w:p>
        </w:tc>
      </w:tr>
      <w:tr w:rsidR="00FB722D" w:rsidRPr="00FB722D" w14:paraId="75A9D393"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DFA0B8E" w14:textId="77777777" w:rsidR="00FB722D" w:rsidRPr="00FB722D" w:rsidRDefault="00FB722D" w:rsidP="00FB722D">
            <w:pPr>
              <w:rPr>
                <w:rFonts w:eastAsia="Times New Roman" w:cs="Arial"/>
                <w:sz w:val="20"/>
              </w:rPr>
            </w:pPr>
            <w:r w:rsidRPr="00FB722D">
              <w:rPr>
                <w:rFonts w:eastAsia="Times New Roman" w:cs="Arial"/>
                <w:sz w:val="20"/>
              </w:rPr>
              <w:t>L10(</w:t>
            </w:r>
            <w:proofErr w:type="spellStart"/>
            <w:r w:rsidRPr="00FB722D">
              <w:rPr>
                <w:rFonts w:eastAsia="Times New Roman" w:cs="Arial"/>
                <w:sz w:val="20"/>
              </w:rPr>
              <w:t>i</w:t>
            </w:r>
            <w:proofErr w:type="spellEnd"/>
            <w:r w:rsidRPr="00FB722D">
              <w:rPr>
                <w:rFonts w:eastAsia="Times New Roman" w:cs="Arial"/>
                <w:sz w:val="20"/>
              </w:rPr>
              <w:t>)</w:t>
            </w:r>
          </w:p>
        </w:tc>
        <w:tc>
          <w:tcPr>
            <w:tcW w:w="1301" w:type="dxa"/>
            <w:hideMark/>
          </w:tcPr>
          <w:p w14:paraId="7C9A38B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506541</w:t>
            </w:r>
          </w:p>
        </w:tc>
        <w:tc>
          <w:tcPr>
            <w:tcW w:w="1302" w:type="dxa"/>
            <w:hideMark/>
          </w:tcPr>
          <w:p w14:paraId="437E1D7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219854</w:t>
            </w:r>
          </w:p>
        </w:tc>
        <w:tc>
          <w:tcPr>
            <w:tcW w:w="897" w:type="dxa"/>
            <w:hideMark/>
          </w:tcPr>
          <w:p w14:paraId="583C5FF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32.7</w:t>
            </w:r>
          </w:p>
        </w:tc>
        <w:tc>
          <w:tcPr>
            <w:tcW w:w="898" w:type="dxa"/>
            <w:hideMark/>
          </w:tcPr>
          <w:p w14:paraId="1F3AD13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30.2</w:t>
            </w:r>
          </w:p>
        </w:tc>
        <w:tc>
          <w:tcPr>
            <w:tcW w:w="898" w:type="dxa"/>
            <w:hideMark/>
          </w:tcPr>
          <w:p w14:paraId="2E77F05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23.3</w:t>
            </w:r>
          </w:p>
        </w:tc>
        <w:tc>
          <w:tcPr>
            <w:tcW w:w="898" w:type="dxa"/>
            <w:hideMark/>
          </w:tcPr>
          <w:p w14:paraId="4A4BDB2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22.3</w:t>
            </w:r>
          </w:p>
        </w:tc>
        <w:tc>
          <w:tcPr>
            <w:tcW w:w="897" w:type="dxa"/>
            <w:hideMark/>
          </w:tcPr>
          <w:p w14:paraId="5B240F3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19.6</w:t>
            </w:r>
          </w:p>
        </w:tc>
        <w:tc>
          <w:tcPr>
            <w:tcW w:w="898" w:type="dxa"/>
            <w:hideMark/>
          </w:tcPr>
          <w:p w14:paraId="1168577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18.6</w:t>
            </w:r>
          </w:p>
        </w:tc>
        <w:tc>
          <w:tcPr>
            <w:tcW w:w="898" w:type="dxa"/>
            <w:hideMark/>
          </w:tcPr>
          <w:p w14:paraId="6AF1648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16.5</w:t>
            </w:r>
          </w:p>
        </w:tc>
        <w:tc>
          <w:tcPr>
            <w:tcW w:w="898" w:type="dxa"/>
            <w:hideMark/>
          </w:tcPr>
          <w:p w14:paraId="49AB3EA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18.3</w:t>
            </w:r>
          </w:p>
        </w:tc>
        <w:tc>
          <w:tcPr>
            <w:tcW w:w="897" w:type="dxa"/>
            <w:hideMark/>
          </w:tcPr>
          <w:p w14:paraId="498F66C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19.9</w:t>
            </w:r>
          </w:p>
        </w:tc>
        <w:tc>
          <w:tcPr>
            <w:tcW w:w="898" w:type="dxa"/>
            <w:hideMark/>
          </w:tcPr>
          <w:p w14:paraId="1D67DA6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24.6</w:t>
            </w:r>
          </w:p>
        </w:tc>
        <w:tc>
          <w:tcPr>
            <w:tcW w:w="898" w:type="dxa"/>
            <w:hideMark/>
          </w:tcPr>
          <w:p w14:paraId="3431AA8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29.4</w:t>
            </w:r>
          </w:p>
        </w:tc>
        <w:tc>
          <w:tcPr>
            <w:tcW w:w="898" w:type="dxa"/>
            <w:hideMark/>
          </w:tcPr>
          <w:p w14:paraId="70670CF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19.0</w:t>
            </w:r>
          </w:p>
        </w:tc>
        <w:tc>
          <w:tcPr>
            <w:tcW w:w="1701" w:type="dxa"/>
            <w:hideMark/>
          </w:tcPr>
          <w:p w14:paraId="3C68AA4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w:t>
            </w:r>
          </w:p>
        </w:tc>
        <w:tc>
          <w:tcPr>
            <w:tcW w:w="1701" w:type="dxa"/>
            <w:hideMark/>
          </w:tcPr>
          <w:p w14:paraId="165A5F0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rPr>
            </w:pPr>
            <w:r w:rsidRPr="00FB722D">
              <w:rPr>
                <w:rFonts w:eastAsia="Times New Roman" w:cs="Arial"/>
                <w:b/>
                <w:bCs/>
                <w:sz w:val="20"/>
              </w:rPr>
              <w:t>-</w:t>
            </w:r>
          </w:p>
        </w:tc>
        <w:tc>
          <w:tcPr>
            <w:tcW w:w="1701" w:type="dxa"/>
            <w:hideMark/>
          </w:tcPr>
          <w:p w14:paraId="23FD8B6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50DAD1A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L10(</w:t>
            </w:r>
            <w:proofErr w:type="spellStart"/>
            <w:r w:rsidRPr="00FB722D">
              <w:rPr>
                <w:rFonts w:eastAsia="Times New Roman" w:cs="Arial"/>
                <w:sz w:val="20"/>
              </w:rPr>
              <w:t>i</w:t>
            </w:r>
            <w:proofErr w:type="spellEnd"/>
            <w:r w:rsidRPr="00FB722D">
              <w:rPr>
                <w:rFonts w:eastAsia="Times New Roman" w:cs="Arial"/>
                <w:sz w:val="20"/>
              </w:rPr>
              <w:t>) and L10(ii) - Annual data provided for L10(ii) only</w:t>
            </w:r>
          </w:p>
        </w:tc>
      </w:tr>
      <w:tr w:rsidR="00FB722D" w:rsidRPr="00FB722D" w14:paraId="51FA2594"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F269B6D" w14:textId="77777777" w:rsidR="00FB722D" w:rsidRPr="00FB722D" w:rsidRDefault="00FB722D" w:rsidP="00FB722D">
            <w:pPr>
              <w:rPr>
                <w:rFonts w:eastAsia="Times New Roman" w:cs="Arial"/>
                <w:sz w:val="20"/>
              </w:rPr>
            </w:pPr>
            <w:r w:rsidRPr="00FB722D">
              <w:rPr>
                <w:rFonts w:eastAsia="Times New Roman" w:cs="Arial"/>
                <w:sz w:val="20"/>
              </w:rPr>
              <w:t>L10(ii)</w:t>
            </w:r>
          </w:p>
        </w:tc>
        <w:tc>
          <w:tcPr>
            <w:tcW w:w="1301" w:type="dxa"/>
            <w:hideMark/>
          </w:tcPr>
          <w:p w14:paraId="5725632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506541</w:t>
            </w:r>
          </w:p>
        </w:tc>
        <w:tc>
          <w:tcPr>
            <w:tcW w:w="1302" w:type="dxa"/>
            <w:hideMark/>
          </w:tcPr>
          <w:p w14:paraId="505A0F6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219854</w:t>
            </w:r>
          </w:p>
        </w:tc>
        <w:tc>
          <w:tcPr>
            <w:tcW w:w="897" w:type="dxa"/>
            <w:hideMark/>
          </w:tcPr>
          <w:p w14:paraId="2A0EF29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32.4</w:t>
            </w:r>
          </w:p>
        </w:tc>
        <w:tc>
          <w:tcPr>
            <w:tcW w:w="898" w:type="dxa"/>
            <w:hideMark/>
          </w:tcPr>
          <w:p w14:paraId="1A7E29F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29.9</w:t>
            </w:r>
          </w:p>
        </w:tc>
        <w:tc>
          <w:tcPr>
            <w:tcW w:w="898" w:type="dxa"/>
            <w:hideMark/>
          </w:tcPr>
          <w:p w14:paraId="751D5DD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22.2</w:t>
            </w:r>
          </w:p>
        </w:tc>
        <w:tc>
          <w:tcPr>
            <w:tcW w:w="898" w:type="dxa"/>
            <w:hideMark/>
          </w:tcPr>
          <w:p w14:paraId="02A520C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21.3</w:t>
            </w:r>
          </w:p>
        </w:tc>
        <w:tc>
          <w:tcPr>
            <w:tcW w:w="897" w:type="dxa"/>
            <w:hideMark/>
          </w:tcPr>
          <w:p w14:paraId="13E6291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20.0</w:t>
            </w:r>
          </w:p>
        </w:tc>
        <w:tc>
          <w:tcPr>
            <w:tcW w:w="898" w:type="dxa"/>
            <w:hideMark/>
          </w:tcPr>
          <w:p w14:paraId="7FC3FC5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16.8</w:t>
            </w:r>
          </w:p>
        </w:tc>
        <w:tc>
          <w:tcPr>
            <w:tcW w:w="898" w:type="dxa"/>
            <w:hideMark/>
          </w:tcPr>
          <w:p w14:paraId="1CB3F53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16.1</w:t>
            </w:r>
          </w:p>
        </w:tc>
        <w:tc>
          <w:tcPr>
            <w:tcW w:w="898" w:type="dxa"/>
            <w:hideMark/>
          </w:tcPr>
          <w:p w14:paraId="3ED3ED0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19.8</w:t>
            </w:r>
          </w:p>
        </w:tc>
        <w:tc>
          <w:tcPr>
            <w:tcW w:w="897" w:type="dxa"/>
            <w:hideMark/>
          </w:tcPr>
          <w:p w14:paraId="633893B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21.8</w:t>
            </w:r>
          </w:p>
        </w:tc>
        <w:tc>
          <w:tcPr>
            <w:tcW w:w="898" w:type="dxa"/>
            <w:hideMark/>
          </w:tcPr>
          <w:p w14:paraId="0C877E1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24.8</w:t>
            </w:r>
          </w:p>
        </w:tc>
        <w:tc>
          <w:tcPr>
            <w:tcW w:w="898" w:type="dxa"/>
            <w:hideMark/>
          </w:tcPr>
          <w:p w14:paraId="44FE05F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30.1</w:t>
            </w:r>
          </w:p>
        </w:tc>
        <w:tc>
          <w:tcPr>
            <w:tcW w:w="898" w:type="dxa"/>
            <w:hideMark/>
          </w:tcPr>
          <w:p w14:paraId="6036952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20.5</w:t>
            </w:r>
          </w:p>
        </w:tc>
        <w:tc>
          <w:tcPr>
            <w:tcW w:w="1701" w:type="dxa"/>
            <w:hideMark/>
          </w:tcPr>
          <w:p w14:paraId="29044E7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22.4</w:t>
            </w:r>
          </w:p>
        </w:tc>
        <w:tc>
          <w:tcPr>
            <w:tcW w:w="1701" w:type="dxa"/>
            <w:hideMark/>
          </w:tcPr>
          <w:p w14:paraId="2542CA2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18.2</w:t>
            </w:r>
          </w:p>
        </w:tc>
        <w:tc>
          <w:tcPr>
            <w:tcW w:w="1701" w:type="dxa"/>
            <w:hideMark/>
          </w:tcPr>
          <w:p w14:paraId="0E52FAD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206EB3F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L10(</w:t>
            </w:r>
            <w:proofErr w:type="spellStart"/>
            <w:r w:rsidRPr="00FB722D">
              <w:rPr>
                <w:rFonts w:eastAsia="Times New Roman" w:cs="Arial"/>
                <w:sz w:val="20"/>
              </w:rPr>
              <w:t>i</w:t>
            </w:r>
            <w:proofErr w:type="spellEnd"/>
            <w:r w:rsidRPr="00FB722D">
              <w:rPr>
                <w:rFonts w:eastAsia="Times New Roman" w:cs="Arial"/>
                <w:sz w:val="20"/>
              </w:rPr>
              <w:t>) and L10(ii) - Annual data provided for L10(ii) only</w:t>
            </w:r>
          </w:p>
        </w:tc>
      </w:tr>
      <w:tr w:rsidR="00FB722D" w:rsidRPr="00FB722D" w14:paraId="1B6BB19D"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480705E" w14:textId="77777777" w:rsidR="00FB722D" w:rsidRPr="00FB722D" w:rsidRDefault="00FB722D" w:rsidP="00FB722D">
            <w:pPr>
              <w:rPr>
                <w:rFonts w:eastAsia="Times New Roman" w:cs="Arial"/>
                <w:sz w:val="20"/>
              </w:rPr>
            </w:pPr>
            <w:r w:rsidRPr="00FB722D">
              <w:rPr>
                <w:rFonts w:eastAsia="Times New Roman" w:cs="Arial"/>
                <w:sz w:val="20"/>
              </w:rPr>
              <w:t>L11(</w:t>
            </w:r>
            <w:proofErr w:type="spellStart"/>
            <w:r w:rsidRPr="00FB722D">
              <w:rPr>
                <w:rFonts w:eastAsia="Times New Roman" w:cs="Arial"/>
                <w:sz w:val="20"/>
              </w:rPr>
              <w:t>i</w:t>
            </w:r>
            <w:proofErr w:type="spellEnd"/>
            <w:r w:rsidRPr="00FB722D">
              <w:rPr>
                <w:rFonts w:eastAsia="Times New Roman" w:cs="Arial"/>
                <w:sz w:val="20"/>
              </w:rPr>
              <w:t>)</w:t>
            </w:r>
          </w:p>
        </w:tc>
        <w:tc>
          <w:tcPr>
            <w:tcW w:w="1301" w:type="dxa"/>
            <w:hideMark/>
          </w:tcPr>
          <w:p w14:paraId="4E63723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512569</w:t>
            </w:r>
          </w:p>
        </w:tc>
        <w:tc>
          <w:tcPr>
            <w:tcW w:w="1302" w:type="dxa"/>
            <w:hideMark/>
          </w:tcPr>
          <w:p w14:paraId="58212D9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222207</w:t>
            </w:r>
          </w:p>
        </w:tc>
        <w:tc>
          <w:tcPr>
            <w:tcW w:w="897" w:type="dxa"/>
            <w:hideMark/>
          </w:tcPr>
          <w:p w14:paraId="0BDF385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20.9</w:t>
            </w:r>
          </w:p>
        </w:tc>
        <w:tc>
          <w:tcPr>
            <w:tcW w:w="898" w:type="dxa"/>
            <w:hideMark/>
          </w:tcPr>
          <w:p w14:paraId="0D8097A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19.9</w:t>
            </w:r>
          </w:p>
        </w:tc>
        <w:tc>
          <w:tcPr>
            <w:tcW w:w="898" w:type="dxa"/>
            <w:hideMark/>
          </w:tcPr>
          <w:p w14:paraId="1946B0C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15.4</w:t>
            </w:r>
          </w:p>
        </w:tc>
        <w:tc>
          <w:tcPr>
            <w:tcW w:w="898" w:type="dxa"/>
            <w:hideMark/>
          </w:tcPr>
          <w:p w14:paraId="47F92E6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10.6</w:t>
            </w:r>
          </w:p>
        </w:tc>
        <w:tc>
          <w:tcPr>
            <w:tcW w:w="897" w:type="dxa"/>
            <w:hideMark/>
          </w:tcPr>
          <w:p w14:paraId="3D75999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8.0</w:t>
            </w:r>
          </w:p>
        </w:tc>
        <w:tc>
          <w:tcPr>
            <w:tcW w:w="898" w:type="dxa"/>
            <w:hideMark/>
          </w:tcPr>
          <w:p w14:paraId="6391A82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8.8</w:t>
            </w:r>
          </w:p>
        </w:tc>
        <w:tc>
          <w:tcPr>
            <w:tcW w:w="898" w:type="dxa"/>
            <w:hideMark/>
          </w:tcPr>
          <w:p w14:paraId="65EC641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12.6</w:t>
            </w:r>
          </w:p>
        </w:tc>
        <w:tc>
          <w:tcPr>
            <w:tcW w:w="898" w:type="dxa"/>
            <w:hideMark/>
          </w:tcPr>
          <w:p w14:paraId="38C7A4B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12.1</w:t>
            </w:r>
          </w:p>
        </w:tc>
        <w:tc>
          <w:tcPr>
            <w:tcW w:w="897" w:type="dxa"/>
            <w:hideMark/>
          </w:tcPr>
          <w:p w14:paraId="5E07A1D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16.1</w:t>
            </w:r>
          </w:p>
        </w:tc>
        <w:tc>
          <w:tcPr>
            <w:tcW w:w="898" w:type="dxa"/>
            <w:hideMark/>
          </w:tcPr>
          <w:p w14:paraId="65D9151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20.1</w:t>
            </w:r>
          </w:p>
        </w:tc>
        <w:tc>
          <w:tcPr>
            <w:tcW w:w="898" w:type="dxa"/>
            <w:hideMark/>
          </w:tcPr>
          <w:p w14:paraId="540A041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18.6</w:t>
            </w:r>
          </w:p>
        </w:tc>
        <w:tc>
          <w:tcPr>
            <w:tcW w:w="898" w:type="dxa"/>
            <w:hideMark/>
          </w:tcPr>
          <w:p w14:paraId="1F4BDB2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16.0</w:t>
            </w:r>
          </w:p>
        </w:tc>
        <w:tc>
          <w:tcPr>
            <w:tcW w:w="1701" w:type="dxa"/>
            <w:hideMark/>
          </w:tcPr>
          <w:p w14:paraId="3C23E14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w:t>
            </w:r>
          </w:p>
        </w:tc>
        <w:tc>
          <w:tcPr>
            <w:tcW w:w="1701" w:type="dxa"/>
            <w:hideMark/>
          </w:tcPr>
          <w:p w14:paraId="478646C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rPr>
            </w:pPr>
            <w:r w:rsidRPr="00FB722D">
              <w:rPr>
                <w:rFonts w:eastAsia="Times New Roman" w:cs="Arial"/>
                <w:b/>
                <w:bCs/>
                <w:sz w:val="20"/>
              </w:rPr>
              <w:t>-</w:t>
            </w:r>
          </w:p>
        </w:tc>
        <w:tc>
          <w:tcPr>
            <w:tcW w:w="1701" w:type="dxa"/>
            <w:hideMark/>
          </w:tcPr>
          <w:p w14:paraId="0555D59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48EF325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Triplicate Site with L11(</w:t>
            </w:r>
            <w:proofErr w:type="spellStart"/>
            <w:r w:rsidRPr="00FB722D">
              <w:rPr>
                <w:rFonts w:eastAsia="Times New Roman" w:cs="Arial"/>
                <w:sz w:val="20"/>
              </w:rPr>
              <w:t>i</w:t>
            </w:r>
            <w:proofErr w:type="spellEnd"/>
            <w:r w:rsidRPr="00FB722D">
              <w:rPr>
                <w:rFonts w:eastAsia="Times New Roman" w:cs="Arial"/>
                <w:sz w:val="20"/>
              </w:rPr>
              <w:t>), L11(ii) and L11(iii) - Annual data provided for L11(iii) only</w:t>
            </w:r>
          </w:p>
        </w:tc>
      </w:tr>
      <w:tr w:rsidR="00FB722D" w:rsidRPr="00FB722D" w14:paraId="0C6A2927"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D89A4BD" w14:textId="77777777" w:rsidR="00FB722D" w:rsidRPr="00FB722D" w:rsidRDefault="00FB722D" w:rsidP="00FB722D">
            <w:pPr>
              <w:rPr>
                <w:rFonts w:eastAsia="Times New Roman" w:cs="Arial"/>
                <w:sz w:val="20"/>
              </w:rPr>
            </w:pPr>
            <w:r w:rsidRPr="00FB722D">
              <w:rPr>
                <w:rFonts w:eastAsia="Times New Roman" w:cs="Arial"/>
                <w:sz w:val="20"/>
              </w:rPr>
              <w:t>L11(ii)</w:t>
            </w:r>
          </w:p>
        </w:tc>
        <w:tc>
          <w:tcPr>
            <w:tcW w:w="1301" w:type="dxa"/>
            <w:hideMark/>
          </w:tcPr>
          <w:p w14:paraId="74818BD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512569</w:t>
            </w:r>
          </w:p>
        </w:tc>
        <w:tc>
          <w:tcPr>
            <w:tcW w:w="1302" w:type="dxa"/>
            <w:hideMark/>
          </w:tcPr>
          <w:p w14:paraId="28DDFB1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222207</w:t>
            </w:r>
          </w:p>
        </w:tc>
        <w:tc>
          <w:tcPr>
            <w:tcW w:w="897" w:type="dxa"/>
            <w:hideMark/>
          </w:tcPr>
          <w:p w14:paraId="66F6684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22.2</w:t>
            </w:r>
          </w:p>
        </w:tc>
        <w:tc>
          <w:tcPr>
            <w:tcW w:w="898" w:type="dxa"/>
            <w:hideMark/>
          </w:tcPr>
          <w:p w14:paraId="160C9F6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22.0</w:t>
            </w:r>
          </w:p>
        </w:tc>
        <w:tc>
          <w:tcPr>
            <w:tcW w:w="898" w:type="dxa"/>
            <w:hideMark/>
          </w:tcPr>
          <w:p w14:paraId="7D4CF4A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13.6</w:t>
            </w:r>
          </w:p>
        </w:tc>
        <w:tc>
          <w:tcPr>
            <w:tcW w:w="898" w:type="dxa"/>
            <w:hideMark/>
          </w:tcPr>
          <w:p w14:paraId="0C53C07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11.7</w:t>
            </w:r>
          </w:p>
        </w:tc>
        <w:tc>
          <w:tcPr>
            <w:tcW w:w="897" w:type="dxa"/>
            <w:hideMark/>
          </w:tcPr>
          <w:p w14:paraId="040BFF8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9.7</w:t>
            </w:r>
          </w:p>
        </w:tc>
        <w:tc>
          <w:tcPr>
            <w:tcW w:w="898" w:type="dxa"/>
            <w:hideMark/>
          </w:tcPr>
          <w:p w14:paraId="5B56DDD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9.7</w:t>
            </w:r>
          </w:p>
        </w:tc>
        <w:tc>
          <w:tcPr>
            <w:tcW w:w="898" w:type="dxa"/>
            <w:hideMark/>
          </w:tcPr>
          <w:p w14:paraId="2E8A893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12.3</w:t>
            </w:r>
          </w:p>
        </w:tc>
        <w:tc>
          <w:tcPr>
            <w:tcW w:w="898" w:type="dxa"/>
            <w:hideMark/>
          </w:tcPr>
          <w:p w14:paraId="13BE7DE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12.3</w:t>
            </w:r>
          </w:p>
        </w:tc>
        <w:tc>
          <w:tcPr>
            <w:tcW w:w="897" w:type="dxa"/>
            <w:hideMark/>
          </w:tcPr>
          <w:p w14:paraId="0DF039D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15.7</w:t>
            </w:r>
          </w:p>
        </w:tc>
        <w:tc>
          <w:tcPr>
            <w:tcW w:w="898" w:type="dxa"/>
            <w:hideMark/>
          </w:tcPr>
          <w:p w14:paraId="53E6E44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17.9</w:t>
            </w:r>
          </w:p>
        </w:tc>
        <w:tc>
          <w:tcPr>
            <w:tcW w:w="898" w:type="dxa"/>
            <w:hideMark/>
          </w:tcPr>
          <w:p w14:paraId="5BD0AAC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24.6</w:t>
            </w:r>
          </w:p>
        </w:tc>
        <w:tc>
          <w:tcPr>
            <w:tcW w:w="898" w:type="dxa"/>
            <w:hideMark/>
          </w:tcPr>
          <w:p w14:paraId="6F352BA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19.7</w:t>
            </w:r>
          </w:p>
        </w:tc>
        <w:tc>
          <w:tcPr>
            <w:tcW w:w="1701" w:type="dxa"/>
            <w:hideMark/>
          </w:tcPr>
          <w:p w14:paraId="65D778F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w:t>
            </w:r>
          </w:p>
        </w:tc>
        <w:tc>
          <w:tcPr>
            <w:tcW w:w="1701" w:type="dxa"/>
            <w:hideMark/>
          </w:tcPr>
          <w:p w14:paraId="1648352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rPr>
            </w:pPr>
            <w:r w:rsidRPr="00FB722D">
              <w:rPr>
                <w:rFonts w:eastAsia="Times New Roman" w:cs="Arial"/>
                <w:b/>
                <w:bCs/>
                <w:sz w:val="20"/>
              </w:rPr>
              <w:t>-</w:t>
            </w:r>
          </w:p>
        </w:tc>
        <w:tc>
          <w:tcPr>
            <w:tcW w:w="1701" w:type="dxa"/>
            <w:hideMark/>
          </w:tcPr>
          <w:p w14:paraId="6B2B22E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70E7EC8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Triplicate Site with L11(</w:t>
            </w:r>
            <w:proofErr w:type="spellStart"/>
            <w:r w:rsidRPr="00FB722D">
              <w:rPr>
                <w:rFonts w:eastAsia="Times New Roman" w:cs="Arial"/>
                <w:sz w:val="20"/>
              </w:rPr>
              <w:t>i</w:t>
            </w:r>
            <w:proofErr w:type="spellEnd"/>
            <w:r w:rsidRPr="00FB722D">
              <w:rPr>
                <w:rFonts w:eastAsia="Times New Roman" w:cs="Arial"/>
                <w:sz w:val="20"/>
              </w:rPr>
              <w:t>), L11(ii) and L11(iii) - Annual data provided for L11(iii) only</w:t>
            </w:r>
          </w:p>
        </w:tc>
      </w:tr>
      <w:tr w:rsidR="00FB722D" w:rsidRPr="00FB722D" w14:paraId="453EE5FD"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FB96780" w14:textId="77777777" w:rsidR="00FB722D" w:rsidRPr="00FB722D" w:rsidRDefault="00FB722D" w:rsidP="00FB722D">
            <w:pPr>
              <w:rPr>
                <w:rFonts w:eastAsia="Times New Roman" w:cs="Arial"/>
                <w:sz w:val="20"/>
              </w:rPr>
            </w:pPr>
            <w:r w:rsidRPr="00FB722D">
              <w:rPr>
                <w:rFonts w:eastAsia="Times New Roman" w:cs="Arial"/>
                <w:sz w:val="20"/>
              </w:rPr>
              <w:t>L11(iii)</w:t>
            </w:r>
          </w:p>
        </w:tc>
        <w:tc>
          <w:tcPr>
            <w:tcW w:w="1301" w:type="dxa"/>
            <w:hideMark/>
          </w:tcPr>
          <w:p w14:paraId="66C48B6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512569</w:t>
            </w:r>
          </w:p>
        </w:tc>
        <w:tc>
          <w:tcPr>
            <w:tcW w:w="1302" w:type="dxa"/>
            <w:hideMark/>
          </w:tcPr>
          <w:p w14:paraId="1D2458C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222207</w:t>
            </w:r>
          </w:p>
        </w:tc>
        <w:tc>
          <w:tcPr>
            <w:tcW w:w="897" w:type="dxa"/>
            <w:hideMark/>
          </w:tcPr>
          <w:p w14:paraId="166E1E1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21.6</w:t>
            </w:r>
          </w:p>
        </w:tc>
        <w:tc>
          <w:tcPr>
            <w:tcW w:w="898" w:type="dxa"/>
            <w:hideMark/>
          </w:tcPr>
          <w:p w14:paraId="1985056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19.9</w:t>
            </w:r>
          </w:p>
        </w:tc>
        <w:tc>
          <w:tcPr>
            <w:tcW w:w="898" w:type="dxa"/>
            <w:hideMark/>
          </w:tcPr>
          <w:p w14:paraId="1F2C872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15.2</w:t>
            </w:r>
          </w:p>
        </w:tc>
        <w:tc>
          <w:tcPr>
            <w:tcW w:w="898" w:type="dxa"/>
            <w:hideMark/>
          </w:tcPr>
          <w:p w14:paraId="0A4A858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10.5</w:t>
            </w:r>
          </w:p>
        </w:tc>
        <w:tc>
          <w:tcPr>
            <w:tcW w:w="897" w:type="dxa"/>
            <w:hideMark/>
          </w:tcPr>
          <w:p w14:paraId="67F0ED5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8.1</w:t>
            </w:r>
          </w:p>
        </w:tc>
        <w:tc>
          <w:tcPr>
            <w:tcW w:w="898" w:type="dxa"/>
            <w:hideMark/>
          </w:tcPr>
          <w:p w14:paraId="20CD50D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8.7</w:t>
            </w:r>
          </w:p>
        </w:tc>
        <w:tc>
          <w:tcPr>
            <w:tcW w:w="898" w:type="dxa"/>
            <w:hideMark/>
          </w:tcPr>
          <w:p w14:paraId="7FA3DB3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13.9</w:t>
            </w:r>
          </w:p>
        </w:tc>
        <w:tc>
          <w:tcPr>
            <w:tcW w:w="898" w:type="dxa"/>
            <w:hideMark/>
          </w:tcPr>
          <w:p w14:paraId="4C1EB2C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12.8</w:t>
            </w:r>
          </w:p>
        </w:tc>
        <w:tc>
          <w:tcPr>
            <w:tcW w:w="897" w:type="dxa"/>
            <w:hideMark/>
          </w:tcPr>
          <w:p w14:paraId="50BCC99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18.4</w:t>
            </w:r>
          </w:p>
        </w:tc>
        <w:tc>
          <w:tcPr>
            <w:tcW w:w="898" w:type="dxa"/>
            <w:hideMark/>
          </w:tcPr>
          <w:p w14:paraId="758D9AA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18.4</w:t>
            </w:r>
          </w:p>
        </w:tc>
        <w:tc>
          <w:tcPr>
            <w:tcW w:w="898" w:type="dxa"/>
            <w:hideMark/>
          </w:tcPr>
          <w:p w14:paraId="54724CA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22.7</w:t>
            </w:r>
          </w:p>
        </w:tc>
        <w:tc>
          <w:tcPr>
            <w:tcW w:w="898" w:type="dxa"/>
            <w:hideMark/>
          </w:tcPr>
          <w:p w14:paraId="3FF4BDF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15.0</w:t>
            </w:r>
          </w:p>
        </w:tc>
        <w:tc>
          <w:tcPr>
            <w:tcW w:w="1701" w:type="dxa"/>
            <w:hideMark/>
          </w:tcPr>
          <w:p w14:paraId="2B27EE1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15.1</w:t>
            </w:r>
          </w:p>
        </w:tc>
        <w:tc>
          <w:tcPr>
            <w:tcW w:w="1701" w:type="dxa"/>
            <w:hideMark/>
          </w:tcPr>
          <w:p w14:paraId="35E5C7E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12.2</w:t>
            </w:r>
          </w:p>
        </w:tc>
        <w:tc>
          <w:tcPr>
            <w:tcW w:w="1701" w:type="dxa"/>
            <w:hideMark/>
          </w:tcPr>
          <w:p w14:paraId="4B32400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61CE5FD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Triplicate Site with L11(</w:t>
            </w:r>
            <w:proofErr w:type="spellStart"/>
            <w:r w:rsidRPr="00FB722D">
              <w:rPr>
                <w:rFonts w:eastAsia="Times New Roman" w:cs="Arial"/>
                <w:sz w:val="20"/>
              </w:rPr>
              <w:t>i</w:t>
            </w:r>
            <w:proofErr w:type="spellEnd"/>
            <w:r w:rsidRPr="00FB722D">
              <w:rPr>
                <w:rFonts w:eastAsia="Times New Roman" w:cs="Arial"/>
                <w:sz w:val="20"/>
              </w:rPr>
              <w:t>), L11(ii) and L11(iii) - Annual data provided for L11(iii) only</w:t>
            </w:r>
          </w:p>
        </w:tc>
      </w:tr>
      <w:tr w:rsidR="00FB722D" w:rsidRPr="00FB722D" w14:paraId="5BD5F7EC"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909E791" w14:textId="77777777" w:rsidR="00FB722D" w:rsidRPr="00FB722D" w:rsidRDefault="00FB722D" w:rsidP="00FB722D">
            <w:pPr>
              <w:rPr>
                <w:rFonts w:eastAsia="Times New Roman" w:cs="Arial"/>
                <w:sz w:val="20"/>
              </w:rPr>
            </w:pPr>
            <w:r w:rsidRPr="00FB722D">
              <w:rPr>
                <w:rFonts w:eastAsia="Times New Roman" w:cs="Arial"/>
                <w:sz w:val="20"/>
              </w:rPr>
              <w:t>L12(</w:t>
            </w:r>
            <w:proofErr w:type="spellStart"/>
            <w:r w:rsidRPr="00FB722D">
              <w:rPr>
                <w:rFonts w:eastAsia="Times New Roman" w:cs="Arial"/>
                <w:sz w:val="20"/>
              </w:rPr>
              <w:t>i</w:t>
            </w:r>
            <w:proofErr w:type="spellEnd"/>
            <w:r w:rsidRPr="00FB722D">
              <w:rPr>
                <w:rFonts w:eastAsia="Times New Roman" w:cs="Arial"/>
                <w:sz w:val="20"/>
              </w:rPr>
              <w:t>),</w:t>
            </w:r>
          </w:p>
        </w:tc>
        <w:tc>
          <w:tcPr>
            <w:tcW w:w="1301" w:type="dxa"/>
            <w:hideMark/>
          </w:tcPr>
          <w:p w14:paraId="2C05522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510256</w:t>
            </w:r>
          </w:p>
        </w:tc>
        <w:tc>
          <w:tcPr>
            <w:tcW w:w="1302" w:type="dxa"/>
            <w:hideMark/>
          </w:tcPr>
          <w:p w14:paraId="632EAAD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220599</w:t>
            </w:r>
          </w:p>
        </w:tc>
        <w:tc>
          <w:tcPr>
            <w:tcW w:w="897" w:type="dxa"/>
            <w:hideMark/>
          </w:tcPr>
          <w:p w14:paraId="105DDFA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7C5A4E8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2F828B3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28.3</w:t>
            </w:r>
          </w:p>
        </w:tc>
        <w:tc>
          <w:tcPr>
            <w:tcW w:w="898" w:type="dxa"/>
            <w:hideMark/>
          </w:tcPr>
          <w:p w14:paraId="3E23D3F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33.0</w:t>
            </w:r>
          </w:p>
        </w:tc>
        <w:tc>
          <w:tcPr>
            <w:tcW w:w="897" w:type="dxa"/>
            <w:hideMark/>
          </w:tcPr>
          <w:p w14:paraId="7F875E6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073E888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0508E33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20.1</w:t>
            </w:r>
          </w:p>
        </w:tc>
        <w:tc>
          <w:tcPr>
            <w:tcW w:w="898" w:type="dxa"/>
            <w:hideMark/>
          </w:tcPr>
          <w:p w14:paraId="41024B1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26.2</w:t>
            </w:r>
          </w:p>
        </w:tc>
        <w:tc>
          <w:tcPr>
            <w:tcW w:w="897" w:type="dxa"/>
            <w:hideMark/>
          </w:tcPr>
          <w:p w14:paraId="10087AF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25.5</w:t>
            </w:r>
          </w:p>
        </w:tc>
        <w:tc>
          <w:tcPr>
            <w:tcW w:w="898" w:type="dxa"/>
            <w:hideMark/>
          </w:tcPr>
          <w:p w14:paraId="306230F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27.8</w:t>
            </w:r>
          </w:p>
        </w:tc>
        <w:tc>
          <w:tcPr>
            <w:tcW w:w="898" w:type="dxa"/>
            <w:hideMark/>
          </w:tcPr>
          <w:p w14:paraId="41FE634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57328C6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22.1</w:t>
            </w:r>
          </w:p>
        </w:tc>
        <w:tc>
          <w:tcPr>
            <w:tcW w:w="1701" w:type="dxa"/>
            <w:hideMark/>
          </w:tcPr>
          <w:p w14:paraId="49422D4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w:t>
            </w:r>
          </w:p>
        </w:tc>
        <w:tc>
          <w:tcPr>
            <w:tcW w:w="1701" w:type="dxa"/>
            <w:hideMark/>
          </w:tcPr>
          <w:p w14:paraId="0AD0DEE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rPr>
            </w:pPr>
            <w:r w:rsidRPr="00FB722D">
              <w:rPr>
                <w:rFonts w:eastAsia="Times New Roman" w:cs="Arial"/>
                <w:b/>
                <w:bCs/>
                <w:sz w:val="20"/>
              </w:rPr>
              <w:t>-</w:t>
            </w:r>
          </w:p>
        </w:tc>
        <w:tc>
          <w:tcPr>
            <w:tcW w:w="1701" w:type="dxa"/>
            <w:hideMark/>
          </w:tcPr>
          <w:p w14:paraId="0A042E6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5D74907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L12(</w:t>
            </w:r>
            <w:proofErr w:type="spellStart"/>
            <w:r w:rsidRPr="00FB722D">
              <w:rPr>
                <w:rFonts w:eastAsia="Times New Roman" w:cs="Arial"/>
                <w:sz w:val="20"/>
              </w:rPr>
              <w:t>i</w:t>
            </w:r>
            <w:proofErr w:type="spellEnd"/>
            <w:r w:rsidRPr="00FB722D">
              <w:rPr>
                <w:rFonts w:eastAsia="Times New Roman" w:cs="Arial"/>
                <w:sz w:val="20"/>
              </w:rPr>
              <w:t>), and L12(ii) - Annual data provided for L12(ii) only</w:t>
            </w:r>
          </w:p>
        </w:tc>
      </w:tr>
      <w:tr w:rsidR="00FB722D" w:rsidRPr="00FB722D" w14:paraId="42659099"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A94ED67" w14:textId="77777777" w:rsidR="00FB722D" w:rsidRPr="00FB722D" w:rsidRDefault="00FB722D" w:rsidP="00FB722D">
            <w:pPr>
              <w:rPr>
                <w:rFonts w:eastAsia="Times New Roman" w:cs="Arial"/>
                <w:sz w:val="20"/>
              </w:rPr>
            </w:pPr>
            <w:r w:rsidRPr="00FB722D">
              <w:rPr>
                <w:rFonts w:eastAsia="Times New Roman" w:cs="Arial"/>
                <w:sz w:val="20"/>
              </w:rPr>
              <w:t>L12(ii)</w:t>
            </w:r>
          </w:p>
        </w:tc>
        <w:tc>
          <w:tcPr>
            <w:tcW w:w="1301" w:type="dxa"/>
            <w:hideMark/>
          </w:tcPr>
          <w:p w14:paraId="7E646BF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510256</w:t>
            </w:r>
          </w:p>
        </w:tc>
        <w:tc>
          <w:tcPr>
            <w:tcW w:w="1302" w:type="dxa"/>
            <w:hideMark/>
          </w:tcPr>
          <w:p w14:paraId="6D8FFED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220599</w:t>
            </w:r>
          </w:p>
        </w:tc>
        <w:tc>
          <w:tcPr>
            <w:tcW w:w="897" w:type="dxa"/>
            <w:hideMark/>
          </w:tcPr>
          <w:p w14:paraId="4830327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7C0D715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2AC1526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5583C7F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32.1</w:t>
            </w:r>
          </w:p>
        </w:tc>
        <w:tc>
          <w:tcPr>
            <w:tcW w:w="897" w:type="dxa"/>
            <w:hideMark/>
          </w:tcPr>
          <w:p w14:paraId="3B9BE4B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66A215F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7331D4F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20.2</w:t>
            </w:r>
          </w:p>
        </w:tc>
        <w:tc>
          <w:tcPr>
            <w:tcW w:w="898" w:type="dxa"/>
            <w:hideMark/>
          </w:tcPr>
          <w:p w14:paraId="59C3C39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27.9</w:t>
            </w:r>
          </w:p>
        </w:tc>
        <w:tc>
          <w:tcPr>
            <w:tcW w:w="897" w:type="dxa"/>
            <w:hideMark/>
          </w:tcPr>
          <w:p w14:paraId="4633A38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25.6</w:t>
            </w:r>
          </w:p>
        </w:tc>
        <w:tc>
          <w:tcPr>
            <w:tcW w:w="898" w:type="dxa"/>
            <w:hideMark/>
          </w:tcPr>
          <w:p w14:paraId="4614DE1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28.4</w:t>
            </w:r>
          </w:p>
        </w:tc>
        <w:tc>
          <w:tcPr>
            <w:tcW w:w="898" w:type="dxa"/>
            <w:hideMark/>
          </w:tcPr>
          <w:p w14:paraId="2999CC3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0C3D018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22.7</w:t>
            </w:r>
          </w:p>
        </w:tc>
        <w:tc>
          <w:tcPr>
            <w:tcW w:w="1701" w:type="dxa"/>
            <w:hideMark/>
          </w:tcPr>
          <w:p w14:paraId="1B6F4DF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26.4</w:t>
            </w:r>
          </w:p>
        </w:tc>
        <w:tc>
          <w:tcPr>
            <w:tcW w:w="1701" w:type="dxa"/>
            <w:hideMark/>
          </w:tcPr>
          <w:p w14:paraId="180EB4A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23.5</w:t>
            </w:r>
          </w:p>
        </w:tc>
        <w:tc>
          <w:tcPr>
            <w:tcW w:w="1701" w:type="dxa"/>
            <w:hideMark/>
          </w:tcPr>
          <w:p w14:paraId="07344B4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7C396F0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L12(</w:t>
            </w:r>
            <w:proofErr w:type="spellStart"/>
            <w:r w:rsidRPr="00FB722D">
              <w:rPr>
                <w:rFonts w:eastAsia="Times New Roman" w:cs="Arial"/>
                <w:sz w:val="20"/>
              </w:rPr>
              <w:t>i</w:t>
            </w:r>
            <w:proofErr w:type="spellEnd"/>
            <w:r w:rsidRPr="00FB722D">
              <w:rPr>
                <w:rFonts w:eastAsia="Times New Roman" w:cs="Arial"/>
                <w:sz w:val="20"/>
              </w:rPr>
              <w:t>), and L12(ii) - Annual data provided for L12(ii) only</w:t>
            </w:r>
          </w:p>
        </w:tc>
      </w:tr>
      <w:tr w:rsidR="00FB722D" w:rsidRPr="00FB722D" w14:paraId="7D2AC2E9"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D691FD0" w14:textId="77777777" w:rsidR="00FB722D" w:rsidRPr="00FB722D" w:rsidRDefault="00FB722D" w:rsidP="00FB722D">
            <w:pPr>
              <w:rPr>
                <w:rFonts w:eastAsia="Times New Roman" w:cs="Arial"/>
                <w:sz w:val="20"/>
              </w:rPr>
            </w:pPr>
            <w:r w:rsidRPr="00FB722D">
              <w:rPr>
                <w:rFonts w:eastAsia="Times New Roman" w:cs="Arial"/>
                <w:sz w:val="20"/>
              </w:rPr>
              <w:t>L13(</w:t>
            </w:r>
            <w:proofErr w:type="spellStart"/>
            <w:r w:rsidRPr="00FB722D">
              <w:rPr>
                <w:rFonts w:eastAsia="Times New Roman" w:cs="Arial"/>
                <w:sz w:val="20"/>
              </w:rPr>
              <w:t>i</w:t>
            </w:r>
            <w:proofErr w:type="spellEnd"/>
            <w:r w:rsidRPr="00FB722D">
              <w:rPr>
                <w:rFonts w:eastAsia="Times New Roman" w:cs="Arial"/>
                <w:sz w:val="20"/>
              </w:rPr>
              <w:t>),</w:t>
            </w:r>
          </w:p>
        </w:tc>
        <w:tc>
          <w:tcPr>
            <w:tcW w:w="1301" w:type="dxa"/>
            <w:hideMark/>
          </w:tcPr>
          <w:p w14:paraId="54F64D6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509744</w:t>
            </w:r>
          </w:p>
        </w:tc>
        <w:tc>
          <w:tcPr>
            <w:tcW w:w="1302" w:type="dxa"/>
            <w:hideMark/>
          </w:tcPr>
          <w:p w14:paraId="0805006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220103</w:t>
            </w:r>
          </w:p>
        </w:tc>
        <w:tc>
          <w:tcPr>
            <w:tcW w:w="897" w:type="dxa"/>
            <w:hideMark/>
          </w:tcPr>
          <w:p w14:paraId="42EE276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456B1B3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38FF398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15.2</w:t>
            </w:r>
          </w:p>
        </w:tc>
        <w:tc>
          <w:tcPr>
            <w:tcW w:w="898" w:type="dxa"/>
            <w:hideMark/>
          </w:tcPr>
          <w:p w14:paraId="324E231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14.5</w:t>
            </w:r>
          </w:p>
        </w:tc>
        <w:tc>
          <w:tcPr>
            <w:tcW w:w="897" w:type="dxa"/>
            <w:hideMark/>
          </w:tcPr>
          <w:p w14:paraId="7AA514A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11.9</w:t>
            </w:r>
          </w:p>
        </w:tc>
        <w:tc>
          <w:tcPr>
            <w:tcW w:w="898" w:type="dxa"/>
            <w:hideMark/>
          </w:tcPr>
          <w:p w14:paraId="2A1628B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11.1</w:t>
            </w:r>
          </w:p>
        </w:tc>
        <w:tc>
          <w:tcPr>
            <w:tcW w:w="898" w:type="dxa"/>
            <w:hideMark/>
          </w:tcPr>
          <w:p w14:paraId="2F2459B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8.8</w:t>
            </w:r>
          </w:p>
        </w:tc>
        <w:tc>
          <w:tcPr>
            <w:tcW w:w="898" w:type="dxa"/>
            <w:hideMark/>
          </w:tcPr>
          <w:p w14:paraId="20933AB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12.2</w:t>
            </w:r>
          </w:p>
        </w:tc>
        <w:tc>
          <w:tcPr>
            <w:tcW w:w="897" w:type="dxa"/>
            <w:hideMark/>
          </w:tcPr>
          <w:p w14:paraId="4B3F776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14.7</w:t>
            </w:r>
          </w:p>
        </w:tc>
        <w:tc>
          <w:tcPr>
            <w:tcW w:w="898" w:type="dxa"/>
            <w:hideMark/>
          </w:tcPr>
          <w:p w14:paraId="5CD3D7B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18.0</w:t>
            </w:r>
          </w:p>
        </w:tc>
        <w:tc>
          <w:tcPr>
            <w:tcW w:w="898" w:type="dxa"/>
            <w:hideMark/>
          </w:tcPr>
          <w:p w14:paraId="4606B37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22.2</w:t>
            </w:r>
          </w:p>
        </w:tc>
        <w:tc>
          <w:tcPr>
            <w:tcW w:w="898" w:type="dxa"/>
            <w:hideMark/>
          </w:tcPr>
          <w:p w14:paraId="0A20848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13.8</w:t>
            </w:r>
          </w:p>
        </w:tc>
        <w:tc>
          <w:tcPr>
            <w:tcW w:w="1701" w:type="dxa"/>
            <w:hideMark/>
          </w:tcPr>
          <w:p w14:paraId="1C87DDE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w:t>
            </w:r>
          </w:p>
        </w:tc>
        <w:tc>
          <w:tcPr>
            <w:tcW w:w="1701" w:type="dxa"/>
            <w:hideMark/>
          </w:tcPr>
          <w:p w14:paraId="23595BC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rPr>
            </w:pPr>
            <w:r w:rsidRPr="00FB722D">
              <w:rPr>
                <w:rFonts w:eastAsia="Times New Roman" w:cs="Arial"/>
                <w:b/>
                <w:bCs/>
                <w:sz w:val="20"/>
              </w:rPr>
              <w:t>-</w:t>
            </w:r>
          </w:p>
        </w:tc>
        <w:tc>
          <w:tcPr>
            <w:tcW w:w="1701" w:type="dxa"/>
            <w:hideMark/>
          </w:tcPr>
          <w:p w14:paraId="3622F89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76A6EEF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L13(</w:t>
            </w:r>
            <w:proofErr w:type="spellStart"/>
            <w:r w:rsidRPr="00FB722D">
              <w:rPr>
                <w:rFonts w:eastAsia="Times New Roman" w:cs="Arial"/>
                <w:sz w:val="20"/>
              </w:rPr>
              <w:t>i</w:t>
            </w:r>
            <w:proofErr w:type="spellEnd"/>
            <w:r w:rsidRPr="00FB722D">
              <w:rPr>
                <w:rFonts w:eastAsia="Times New Roman" w:cs="Arial"/>
                <w:sz w:val="20"/>
              </w:rPr>
              <w:t>), and L13(ii) - Annual data provided for L13(ii) only</w:t>
            </w:r>
          </w:p>
        </w:tc>
      </w:tr>
      <w:tr w:rsidR="00FB722D" w:rsidRPr="00FB722D" w14:paraId="1A89CC5A"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C84599B" w14:textId="77777777" w:rsidR="00FB722D" w:rsidRPr="00FB722D" w:rsidRDefault="00FB722D" w:rsidP="00FB722D">
            <w:pPr>
              <w:rPr>
                <w:rFonts w:eastAsia="Times New Roman" w:cs="Arial"/>
                <w:sz w:val="20"/>
              </w:rPr>
            </w:pPr>
            <w:r w:rsidRPr="00FB722D">
              <w:rPr>
                <w:rFonts w:eastAsia="Times New Roman" w:cs="Arial"/>
                <w:sz w:val="20"/>
              </w:rPr>
              <w:t>L13(ii)</w:t>
            </w:r>
          </w:p>
        </w:tc>
        <w:tc>
          <w:tcPr>
            <w:tcW w:w="1301" w:type="dxa"/>
            <w:hideMark/>
          </w:tcPr>
          <w:p w14:paraId="2C6E7DF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509744</w:t>
            </w:r>
          </w:p>
        </w:tc>
        <w:tc>
          <w:tcPr>
            <w:tcW w:w="1302" w:type="dxa"/>
            <w:hideMark/>
          </w:tcPr>
          <w:p w14:paraId="25E3C49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220103</w:t>
            </w:r>
          </w:p>
        </w:tc>
        <w:tc>
          <w:tcPr>
            <w:tcW w:w="897" w:type="dxa"/>
            <w:hideMark/>
          </w:tcPr>
          <w:p w14:paraId="2DFA073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6BF27B9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507CA18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16.2</w:t>
            </w:r>
          </w:p>
        </w:tc>
        <w:tc>
          <w:tcPr>
            <w:tcW w:w="898" w:type="dxa"/>
            <w:hideMark/>
          </w:tcPr>
          <w:p w14:paraId="584CB4B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14.5</w:t>
            </w:r>
          </w:p>
        </w:tc>
        <w:tc>
          <w:tcPr>
            <w:tcW w:w="897" w:type="dxa"/>
            <w:hideMark/>
          </w:tcPr>
          <w:p w14:paraId="11BCDA8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12.4</w:t>
            </w:r>
          </w:p>
        </w:tc>
        <w:tc>
          <w:tcPr>
            <w:tcW w:w="898" w:type="dxa"/>
            <w:hideMark/>
          </w:tcPr>
          <w:p w14:paraId="1518E41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11.3</w:t>
            </w:r>
          </w:p>
        </w:tc>
        <w:tc>
          <w:tcPr>
            <w:tcW w:w="898" w:type="dxa"/>
            <w:hideMark/>
          </w:tcPr>
          <w:p w14:paraId="76F2CE7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8.9</w:t>
            </w:r>
          </w:p>
        </w:tc>
        <w:tc>
          <w:tcPr>
            <w:tcW w:w="898" w:type="dxa"/>
            <w:hideMark/>
          </w:tcPr>
          <w:p w14:paraId="5BE6DCE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12.3</w:t>
            </w:r>
          </w:p>
        </w:tc>
        <w:tc>
          <w:tcPr>
            <w:tcW w:w="897" w:type="dxa"/>
            <w:hideMark/>
          </w:tcPr>
          <w:p w14:paraId="42B6777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14.5</w:t>
            </w:r>
          </w:p>
        </w:tc>
        <w:tc>
          <w:tcPr>
            <w:tcW w:w="898" w:type="dxa"/>
            <w:hideMark/>
          </w:tcPr>
          <w:p w14:paraId="6D12FF3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18.9</w:t>
            </w:r>
          </w:p>
        </w:tc>
        <w:tc>
          <w:tcPr>
            <w:tcW w:w="898" w:type="dxa"/>
            <w:hideMark/>
          </w:tcPr>
          <w:p w14:paraId="0CD647D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22.5</w:t>
            </w:r>
          </w:p>
        </w:tc>
        <w:tc>
          <w:tcPr>
            <w:tcW w:w="898" w:type="dxa"/>
            <w:hideMark/>
          </w:tcPr>
          <w:p w14:paraId="138EA8A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13.8</w:t>
            </w:r>
          </w:p>
        </w:tc>
        <w:tc>
          <w:tcPr>
            <w:tcW w:w="1701" w:type="dxa"/>
            <w:hideMark/>
          </w:tcPr>
          <w:p w14:paraId="62E89BD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14.4</w:t>
            </w:r>
          </w:p>
        </w:tc>
        <w:tc>
          <w:tcPr>
            <w:tcW w:w="1701" w:type="dxa"/>
            <w:hideMark/>
          </w:tcPr>
          <w:p w14:paraId="10AFF93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11.7</w:t>
            </w:r>
          </w:p>
        </w:tc>
        <w:tc>
          <w:tcPr>
            <w:tcW w:w="1701" w:type="dxa"/>
            <w:hideMark/>
          </w:tcPr>
          <w:p w14:paraId="49F7EEC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4790D6B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L13(</w:t>
            </w:r>
            <w:proofErr w:type="spellStart"/>
            <w:r w:rsidRPr="00FB722D">
              <w:rPr>
                <w:rFonts w:eastAsia="Times New Roman" w:cs="Arial"/>
                <w:sz w:val="20"/>
              </w:rPr>
              <w:t>i</w:t>
            </w:r>
            <w:proofErr w:type="spellEnd"/>
            <w:r w:rsidRPr="00FB722D">
              <w:rPr>
                <w:rFonts w:eastAsia="Times New Roman" w:cs="Arial"/>
                <w:sz w:val="20"/>
              </w:rPr>
              <w:t>), and L13(ii) - Annual data provided for L13(ii) only</w:t>
            </w:r>
          </w:p>
        </w:tc>
      </w:tr>
      <w:tr w:rsidR="00FB722D" w:rsidRPr="00FB722D" w14:paraId="285B5289"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3715012" w14:textId="77777777" w:rsidR="00FB722D" w:rsidRPr="00FB722D" w:rsidRDefault="00FB722D" w:rsidP="00FB722D">
            <w:pPr>
              <w:rPr>
                <w:rFonts w:eastAsia="Times New Roman" w:cs="Arial"/>
                <w:sz w:val="20"/>
              </w:rPr>
            </w:pPr>
            <w:r w:rsidRPr="00FB722D">
              <w:rPr>
                <w:rFonts w:eastAsia="Times New Roman" w:cs="Arial"/>
                <w:sz w:val="20"/>
              </w:rPr>
              <w:t>L14(</w:t>
            </w:r>
            <w:proofErr w:type="spellStart"/>
            <w:r w:rsidRPr="00FB722D">
              <w:rPr>
                <w:rFonts w:eastAsia="Times New Roman" w:cs="Arial"/>
                <w:sz w:val="20"/>
              </w:rPr>
              <w:t>i</w:t>
            </w:r>
            <w:proofErr w:type="spellEnd"/>
            <w:r w:rsidRPr="00FB722D">
              <w:rPr>
                <w:rFonts w:eastAsia="Times New Roman" w:cs="Arial"/>
                <w:sz w:val="20"/>
              </w:rPr>
              <w:t>)</w:t>
            </w:r>
          </w:p>
        </w:tc>
        <w:tc>
          <w:tcPr>
            <w:tcW w:w="1301" w:type="dxa"/>
            <w:hideMark/>
          </w:tcPr>
          <w:p w14:paraId="1D197EE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509195</w:t>
            </w:r>
          </w:p>
        </w:tc>
        <w:tc>
          <w:tcPr>
            <w:tcW w:w="1302" w:type="dxa"/>
            <w:hideMark/>
          </w:tcPr>
          <w:p w14:paraId="762759B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220264</w:t>
            </w:r>
          </w:p>
        </w:tc>
        <w:tc>
          <w:tcPr>
            <w:tcW w:w="897" w:type="dxa"/>
            <w:hideMark/>
          </w:tcPr>
          <w:p w14:paraId="5EAA630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49A4F1C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57DD60D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19.7</w:t>
            </w:r>
          </w:p>
        </w:tc>
        <w:tc>
          <w:tcPr>
            <w:tcW w:w="898" w:type="dxa"/>
            <w:hideMark/>
          </w:tcPr>
          <w:p w14:paraId="62DA409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17.5</w:t>
            </w:r>
          </w:p>
        </w:tc>
        <w:tc>
          <w:tcPr>
            <w:tcW w:w="897" w:type="dxa"/>
            <w:hideMark/>
          </w:tcPr>
          <w:p w14:paraId="69EC210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14.0</w:t>
            </w:r>
          </w:p>
        </w:tc>
        <w:tc>
          <w:tcPr>
            <w:tcW w:w="898" w:type="dxa"/>
            <w:hideMark/>
          </w:tcPr>
          <w:p w14:paraId="22BB799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0D342EE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12.1</w:t>
            </w:r>
          </w:p>
        </w:tc>
        <w:tc>
          <w:tcPr>
            <w:tcW w:w="898" w:type="dxa"/>
            <w:hideMark/>
          </w:tcPr>
          <w:p w14:paraId="25F7613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13.9</w:t>
            </w:r>
          </w:p>
        </w:tc>
        <w:tc>
          <w:tcPr>
            <w:tcW w:w="897" w:type="dxa"/>
            <w:hideMark/>
          </w:tcPr>
          <w:p w14:paraId="1E58DE3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17.0</w:t>
            </w:r>
          </w:p>
        </w:tc>
        <w:tc>
          <w:tcPr>
            <w:tcW w:w="898" w:type="dxa"/>
            <w:hideMark/>
          </w:tcPr>
          <w:p w14:paraId="52517AA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18.8</w:t>
            </w:r>
          </w:p>
        </w:tc>
        <w:tc>
          <w:tcPr>
            <w:tcW w:w="898" w:type="dxa"/>
            <w:hideMark/>
          </w:tcPr>
          <w:p w14:paraId="1ADC66D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23.4</w:t>
            </w:r>
          </w:p>
        </w:tc>
        <w:tc>
          <w:tcPr>
            <w:tcW w:w="898" w:type="dxa"/>
            <w:hideMark/>
          </w:tcPr>
          <w:p w14:paraId="146202B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15.9</w:t>
            </w:r>
          </w:p>
        </w:tc>
        <w:tc>
          <w:tcPr>
            <w:tcW w:w="1701" w:type="dxa"/>
            <w:hideMark/>
          </w:tcPr>
          <w:p w14:paraId="0F0F4B0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w:t>
            </w:r>
          </w:p>
        </w:tc>
        <w:tc>
          <w:tcPr>
            <w:tcW w:w="1701" w:type="dxa"/>
            <w:hideMark/>
          </w:tcPr>
          <w:p w14:paraId="58BDFA8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rPr>
            </w:pPr>
            <w:r w:rsidRPr="00FB722D">
              <w:rPr>
                <w:rFonts w:eastAsia="Times New Roman" w:cs="Arial"/>
                <w:b/>
                <w:bCs/>
                <w:sz w:val="20"/>
              </w:rPr>
              <w:t>-</w:t>
            </w:r>
          </w:p>
        </w:tc>
        <w:tc>
          <w:tcPr>
            <w:tcW w:w="1701" w:type="dxa"/>
            <w:hideMark/>
          </w:tcPr>
          <w:p w14:paraId="0B40BC4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4D82A75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L14(</w:t>
            </w:r>
            <w:proofErr w:type="spellStart"/>
            <w:r w:rsidRPr="00FB722D">
              <w:rPr>
                <w:rFonts w:eastAsia="Times New Roman" w:cs="Arial"/>
                <w:sz w:val="20"/>
              </w:rPr>
              <w:t>i</w:t>
            </w:r>
            <w:proofErr w:type="spellEnd"/>
            <w:r w:rsidRPr="00FB722D">
              <w:rPr>
                <w:rFonts w:eastAsia="Times New Roman" w:cs="Arial"/>
                <w:sz w:val="20"/>
              </w:rPr>
              <w:t>) and L14(ii) - Annual data provided for L14(ii) only</w:t>
            </w:r>
          </w:p>
        </w:tc>
      </w:tr>
      <w:tr w:rsidR="00FB722D" w:rsidRPr="00FB722D" w14:paraId="703AB8D8"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27A0AA4" w14:textId="77777777" w:rsidR="00FB722D" w:rsidRPr="00FB722D" w:rsidRDefault="00FB722D" w:rsidP="00FB722D">
            <w:pPr>
              <w:rPr>
                <w:rFonts w:eastAsia="Times New Roman" w:cs="Arial"/>
                <w:sz w:val="20"/>
              </w:rPr>
            </w:pPr>
            <w:r w:rsidRPr="00FB722D">
              <w:rPr>
                <w:rFonts w:eastAsia="Times New Roman" w:cs="Arial"/>
                <w:sz w:val="20"/>
              </w:rPr>
              <w:t>L14(ii)</w:t>
            </w:r>
          </w:p>
        </w:tc>
        <w:tc>
          <w:tcPr>
            <w:tcW w:w="1301" w:type="dxa"/>
            <w:hideMark/>
          </w:tcPr>
          <w:p w14:paraId="2EF70A4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509195</w:t>
            </w:r>
          </w:p>
        </w:tc>
        <w:tc>
          <w:tcPr>
            <w:tcW w:w="1302" w:type="dxa"/>
            <w:hideMark/>
          </w:tcPr>
          <w:p w14:paraId="5650F67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220264</w:t>
            </w:r>
          </w:p>
        </w:tc>
        <w:tc>
          <w:tcPr>
            <w:tcW w:w="897" w:type="dxa"/>
            <w:hideMark/>
          </w:tcPr>
          <w:p w14:paraId="7B0C1C6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1AAB82B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40C1E5A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19.6</w:t>
            </w:r>
          </w:p>
        </w:tc>
        <w:tc>
          <w:tcPr>
            <w:tcW w:w="898" w:type="dxa"/>
            <w:hideMark/>
          </w:tcPr>
          <w:p w14:paraId="6994A66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17.7</w:t>
            </w:r>
          </w:p>
        </w:tc>
        <w:tc>
          <w:tcPr>
            <w:tcW w:w="897" w:type="dxa"/>
            <w:hideMark/>
          </w:tcPr>
          <w:p w14:paraId="06C018E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14.3</w:t>
            </w:r>
          </w:p>
        </w:tc>
        <w:tc>
          <w:tcPr>
            <w:tcW w:w="898" w:type="dxa"/>
            <w:hideMark/>
          </w:tcPr>
          <w:p w14:paraId="12892AB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3337A60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11.9</w:t>
            </w:r>
          </w:p>
        </w:tc>
        <w:tc>
          <w:tcPr>
            <w:tcW w:w="898" w:type="dxa"/>
            <w:hideMark/>
          </w:tcPr>
          <w:p w14:paraId="78E98A0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14.8</w:t>
            </w:r>
          </w:p>
        </w:tc>
        <w:tc>
          <w:tcPr>
            <w:tcW w:w="897" w:type="dxa"/>
            <w:hideMark/>
          </w:tcPr>
          <w:p w14:paraId="3260F17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18.7</w:t>
            </w:r>
          </w:p>
        </w:tc>
        <w:tc>
          <w:tcPr>
            <w:tcW w:w="898" w:type="dxa"/>
            <w:hideMark/>
          </w:tcPr>
          <w:p w14:paraId="4C1BD0E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21.4</w:t>
            </w:r>
          </w:p>
        </w:tc>
        <w:tc>
          <w:tcPr>
            <w:tcW w:w="898" w:type="dxa"/>
            <w:hideMark/>
          </w:tcPr>
          <w:p w14:paraId="622AC92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21.7</w:t>
            </w:r>
          </w:p>
        </w:tc>
        <w:tc>
          <w:tcPr>
            <w:tcW w:w="898" w:type="dxa"/>
            <w:hideMark/>
          </w:tcPr>
          <w:p w14:paraId="1E73815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15.4</w:t>
            </w:r>
          </w:p>
        </w:tc>
        <w:tc>
          <w:tcPr>
            <w:tcW w:w="1701" w:type="dxa"/>
            <w:hideMark/>
          </w:tcPr>
          <w:p w14:paraId="503675F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17.2</w:t>
            </w:r>
          </w:p>
        </w:tc>
        <w:tc>
          <w:tcPr>
            <w:tcW w:w="1701" w:type="dxa"/>
            <w:hideMark/>
          </w:tcPr>
          <w:p w14:paraId="54598DB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13.9</w:t>
            </w:r>
          </w:p>
        </w:tc>
        <w:tc>
          <w:tcPr>
            <w:tcW w:w="1701" w:type="dxa"/>
            <w:hideMark/>
          </w:tcPr>
          <w:p w14:paraId="0A9F0D7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12D4292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L14(</w:t>
            </w:r>
            <w:proofErr w:type="spellStart"/>
            <w:r w:rsidRPr="00FB722D">
              <w:rPr>
                <w:rFonts w:eastAsia="Times New Roman" w:cs="Arial"/>
                <w:sz w:val="20"/>
              </w:rPr>
              <w:t>i</w:t>
            </w:r>
            <w:proofErr w:type="spellEnd"/>
            <w:r w:rsidRPr="00FB722D">
              <w:rPr>
                <w:rFonts w:eastAsia="Times New Roman" w:cs="Arial"/>
                <w:sz w:val="20"/>
              </w:rPr>
              <w:t>) and L14(ii) - Annual data provided for L14(ii) only</w:t>
            </w:r>
          </w:p>
        </w:tc>
      </w:tr>
      <w:tr w:rsidR="00FB722D" w:rsidRPr="00FB722D" w14:paraId="41ADBDC6"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7D218DA" w14:textId="77777777" w:rsidR="00FB722D" w:rsidRPr="00FB722D" w:rsidRDefault="00FB722D" w:rsidP="00FB722D">
            <w:pPr>
              <w:rPr>
                <w:rFonts w:eastAsia="Times New Roman" w:cs="Arial"/>
                <w:sz w:val="20"/>
              </w:rPr>
            </w:pPr>
            <w:r w:rsidRPr="00FB722D">
              <w:rPr>
                <w:rFonts w:eastAsia="Times New Roman" w:cs="Arial"/>
                <w:sz w:val="20"/>
              </w:rPr>
              <w:t>L15(</w:t>
            </w:r>
            <w:proofErr w:type="spellStart"/>
            <w:r w:rsidRPr="00FB722D">
              <w:rPr>
                <w:rFonts w:eastAsia="Times New Roman" w:cs="Arial"/>
                <w:sz w:val="20"/>
              </w:rPr>
              <w:t>i</w:t>
            </w:r>
            <w:proofErr w:type="spellEnd"/>
            <w:r w:rsidRPr="00FB722D">
              <w:rPr>
                <w:rFonts w:eastAsia="Times New Roman" w:cs="Arial"/>
                <w:sz w:val="20"/>
              </w:rPr>
              <w:t>)</w:t>
            </w:r>
          </w:p>
        </w:tc>
        <w:tc>
          <w:tcPr>
            <w:tcW w:w="1301" w:type="dxa"/>
            <w:hideMark/>
          </w:tcPr>
          <w:p w14:paraId="721029B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506794</w:t>
            </w:r>
          </w:p>
        </w:tc>
        <w:tc>
          <w:tcPr>
            <w:tcW w:w="1302" w:type="dxa"/>
            <w:hideMark/>
          </w:tcPr>
          <w:p w14:paraId="711CB54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219467</w:t>
            </w:r>
          </w:p>
        </w:tc>
        <w:tc>
          <w:tcPr>
            <w:tcW w:w="897" w:type="dxa"/>
            <w:hideMark/>
          </w:tcPr>
          <w:p w14:paraId="7564662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27AFA08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17AE94C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11.9</w:t>
            </w:r>
          </w:p>
        </w:tc>
        <w:tc>
          <w:tcPr>
            <w:tcW w:w="898" w:type="dxa"/>
            <w:hideMark/>
          </w:tcPr>
          <w:p w14:paraId="1F8EEE3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11.7</w:t>
            </w:r>
          </w:p>
        </w:tc>
        <w:tc>
          <w:tcPr>
            <w:tcW w:w="897" w:type="dxa"/>
            <w:hideMark/>
          </w:tcPr>
          <w:p w14:paraId="4956605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9.3</w:t>
            </w:r>
          </w:p>
        </w:tc>
        <w:tc>
          <w:tcPr>
            <w:tcW w:w="898" w:type="dxa"/>
            <w:hideMark/>
          </w:tcPr>
          <w:p w14:paraId="11BBD78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6E49418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6.0</w:t>
            </w:r>
          </w:p>
        </w:tc>
        <w:tc>
          <w:tcPr>
            <w:tcW w:w="898" w:type="dxa"/>
            <w:hideMark/>
          </w:tcPr>
          <w:p w14:paraId="0B636A7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8.1</w:t>
            </w:r>
          </w:p>
        </w:tc>
        <w:tc>
          <w:tcPr>
            <w:tcW w:w="897" w:type="dxa"/>
            <w:hideMark/>
          </w:tcPr>
          <w:p w14:paraId="7FF8982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7EF29F4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11.2</w:t>
            </w:r>
          </w:p>
        </w:tc>
        <w:tc>
          <w:tcPr>
            <w:tcW w:w="898" w:type="dxa"/>
            <w:hideMark/>
          </w:tcPr>
          <w:p w14:paraId="3CD487B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18.0</w:t>
            </w:r>
          </w:p>
        </w:tc>
        <w:tc>
          <w:tcPr>
            <w:tcW w:w="898" w:type="dxa"/>
            <w:hideMark/>
          </w:tcPr>
          <w:p w14:paraId="406717C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1701" w:type="dxa"/>
            <w:hideMark/>
          </w:tcPr>
          <w:p w14:paraId="4E07EBC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w:t>
            </w:r>
          </w:p>
        </w:tc>
        <w:tc>
          <w:tcPr>
            <w:tcW w:w="1701" w:type="dxa"/>
            <w:hideMark/>
          </w:tcPr>
          <w:p w14:paraId="20ED443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rPr>
            </w:pPr>
            <w:r w:rsidRPr="00FB722D">
              <w:rPr>
                <w:rFonts w:eastAsia="Times New Roman" w:cs="Arial"/>
                <w:b/>
                <w:bCs/>
                <w:sz w:val="20"/>
              </w:rPr>
              <w:t>-</w:t>
            </w:r>
          </w:p>
        </w:tc>
        <w:tc>
          <w:tcPr>
            <w:tcW w:w="1701" w:type="dxa"/>
            <w:hideMark/>
          </w:tcPr>
          <w:p w14:paraId="495F467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671F954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L15(</w:t>
            </w:r>
            <w:proofErr w:type="spellStart"/>
            <w:r w:rsidRPr="00FB722D">
              <w:rPr>
                <w:rFonts w:eastAsia="Times New Roman" w:cs="Arial"/>
                <w:sz w:val="20"/>
              </w:rPr>
              <w:t>i</w:t>
            </w:r>
            <w:proofErr w:type="spellEnd"/>
            <w:r w:rsidRPr="00FB722D">
              <w:rPr>
                <w:rFonts w:eastAsia="Times New Roman" w:cs="Arial"/>
                <w:sz w:val="20"/>
              </w:rPr>
              <w:t>) and L15(ii) - Annual data provided for L15(ii) only</w:t>
            </w:r>
          </w:p>
        </w:tc>
      </w:tr>
      <w:tr w:rsidR="00FB722D" w:rsidRPr="00FB722D" w14:paraId="53B4ACAC"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15622A1" w14:textId="77777777" w:rsidR="00FB722D" w:rsidRPr="00FB722D" w:rsidRDefault="00FB722D" w:rsidP="00FB722D">
            <w:pPr>
              <w:rPr>
                <w:rFonts w:eastAsia="Times New Roman" w:cs="Arial"/>
                <w:sz w:val="20"/>
              </w:rPr>
            </w:pPr>
            <w:r w:rsidRPr="00FB722D">
              <w:rPr>
                <w:rFonts w:eastAsia="Times New Roman" w:cs="Arial"/>
                <w:sz w:val="20"/>
              </w:rPr>
              <w:t>L15(ii)</w:t>
            </w:r>
          </w:p>
        </w:tc>
        <w:tc>
          <w:tcPr>
            <w:tcW w:w="1301" w:type="dxa"/>
            <w:hideMark/>
          </w:tcPr>
          <w:p w14:paraId="207B623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506794</w:t>
            </w:r>
          </w:p>
        </w:tc>
        <w:tc>
          <w:tcPr>
            <w:tcW w:w="1302" w:type="dxa"/>
            <w:hideMark/>
          </w:tcPr>
          <w:p w14:paraId="3872B44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219467</w:t>
            </w:r>
          </w:p>
        </w:tc>
        <w:tc>
          <w:tcPr>
            <w:tcW w:w="897" w:type="dxa"/>
            <w:hideMark/>
          </w:tcPr>
          <w:p w14:paraId="237A4C9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25D976C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22AD968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7875107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11.4</w:t>
            </w:r>
          </w:p>
        </w:tc>
        <w:tc>
          <w:tcPr>
            <w:tcW w:w="897" w:type="dxa"/>
            <w:hideMark/>
          </w:tcPr>
          <w:p w14:paraId="3E05610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8.7</w:t>
            </w:r>
          </w:p>
        </w:tc>
        <w:tc>
          <w:tcPr>
            <w:tcW w:w="898" w:type="dxa"/>
            <w:hideMark/>
          </w:tcPr>
          <w:p w14:paraId="6F67FB3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031D7D9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5.9</w:t>
            </w:r>
          </w:p>
        </w:tc>
        <w:tc>
          <w:tcPr>
            <w:tcW w:w="898" w:type="dxa"/>
            <w:hideMark/>
          </w:tcPr>
          <w:p w14:paraId="1D67F99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8.3</w:t>
            </w:r>
          </w:p>
        </w:tc>
        <w:tc>
          <w:tcPr>
            <w:tcW w:w="897" w:type="dxa"/>
            <w:hideMark/>
          </w:tcPr>
          <w:p w14:paraId="38DE4F9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439F9CB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12.5</w:t>
            </w:r>
          </w:p>
        </w:tc>
        <w:tc>
          <w:tcPr>
            <w:tcW w:w="898" w:type="dxa"/>
            <w:hideMark/>
          </w:tcPr>
          <w:p w14:paraId="5D4BB19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43.1</w:t>
            </w:r>
          </w:p>
        </w:tc>
        <w:tc>
          <w:tcPr>
            <w:tcW w:w="898" w:type="dxa"/>
            <w:hideMark/>
          </w:tcPr>
          <w:p w14:paraId="3BE8753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1701" w:type="dxa"/>
            <w:hideMark/>
          </w:tcPr>
          <w:p w14:paraId="5FE4F7B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12.7</w:t>
            </w:r>
          </w:p>
        </w:tc>
        <w:tc>
          <w:tcPr>
            <w:tcW w:w="1701" w:type="dxa"/>
            <w:hideMark/>
          </w:tcPr>
          <w:p w14:paraId="6E00580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10.9</w:t>
            </w:r>
          </w:p>
        </w:tc>
        <w:tc>
          <w:tcPr>
            <w:tcW w:w="1701" w:type="dxa"/>
            <w:hideMark/>
          </w:tcPr>
          <w:p w14:paraId="1E3D42D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2F39B3D5"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L15(</w:t>
            </w:r>
            <w:proofErr w:type="spellStart"/>
            <w:r w:rsidRPr="00FB722D">
              <w:rPr>
                <w:rFonts w:eastAsia="Times New Roman" w:cs="Arial"/>
                <w:sz w:val="20"/>
              </w:rPr>
              <w:t>i</w:t>
            </w:r>
            <w:proofErr w:type="spellEnd"/>
            <w:r w:rsidRPr="00FB722D">
              <w:rPr>
                <w:rFonts w:eastAsia="Times New Roman" w:cs="Arial"/>
                <w:sz w:val="20"/>
              </w:rPr>
              <w:t>) and L15(ii) - Annual data provided for L15(ii) only</w:t>
            </w:r>
          </w:p>
        </w:tc>
      </w:tr>
      <w:tr w:rsidR="00FB722D" w:rsidRPr="00FB722D" w14:paraId="538306C6"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5512876" w14:textId="77777777" w:rsidR="00FB722D" w:rsidRPr="00FB722D" w:rsidRDefault="00FB722D" w:rsidP="00FB722D">
            <w:pPr>
              <w:rPr>
                <w:rFonts w:eastAsia="Times New Roman" w:cs="Arial"/>
                <w:sz w:val="20"/>
              </w:rPr>
            </w:pPr>
            <w:r w:rsidRPr="00FB722D">
              <w:rPr>
                <w:rFonts w:eastAsia="Times New Roman" w:cs="Arial"/>
                <w:sz w:val="20"/>
              </w:rPr>
              <w:t>L16(</w:t>
            </w:r>
            <w:proofErr w:type="spellStart"/>
            <w:r w:rsidRPr="00FB722D">
              <w:rPr>
                <w:rFonts w:eastAsia="Times New Roman" w:cs="Arial"/>
                <w:sz w:val="20"/>
              </w:rPr>
              <w:t>i</w:t>
            </w:r>
            <w:proofErr w:type="spellEnd"/>
            <w:r w:rsidRPr="00FB722D">
              <w:rPr>
                <w:rFonts w:eastAsia="Times New Roman" w:cs="Arial"/>
                <w:sz w:val="20"/>
              </w:rPr>
              <w:t>)</w:t>
            </w:r>
          </w:p>
        </w:tc>
        <w:tc>
          <w:tcPr>
            <w:tcW w:w="1301" w:type="dxa"/>
            <w:hideMark/>
          </w:tcPr>
          <w:p w14:paraId="258A18E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515284</w:t>
            </w:r>
          </w:p>
        </w:tc>
        <w:tc>
          <w:tcPr>
            <w:tcW w:w="1302" w:type="dxa"/>
            <w:hideMark/>
          </w:tcPr>
          <w:p w14:paraId="3DE91354"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222038</w:t>
            </w:r>
          </w:p>
        </w:tc>
        <w:tc>
          <w:tcPr>
            <w:tcW w:w="897" w:type="dxa"/>
            <w:hideMark/>
          </w:tcPr>
          <w:p w14:paraId="3197621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179A1D3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0E6078B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2602D56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7" w:type="dxa"/>
            <w:hideMark/>
          </w:tcPr>
          <w:p w14:paraId="55C08AC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569807D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7.8</w:t>
            </w:r>
          </w:p>
        </w:tc>
        <w:tc>
          <w:tcPr>
            <w:tcW w:w="898" w:type="dxa"/>
            <w:hideMark/>
          </w:tcPr>
          <w:p w14:paraId="2172D639"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8.4</w:t>
            </w:r>
          </w:p>
        </w:tc>
        <w:tc>
          <w:tcPr>
            <w:tcW w:w="898" w:type="dxa"/>
            <w:hideMark/>
          </w:tcPr>
          <w:p w14:paraId="4D9104E0"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8.3</w:t>
            </w:r>
          </w:p>
        </w:tc>
        <w:tc>
          <w:tcPr>
            <w:tcW w:w="897" w:type="dxa"/>
            <w:hideMark/>
          </w:tcPr>
          <w:p w14:paraId="4F74D9BE"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11.1</w:t>
            </w:r>
          </w:p>
        </w:tc>
        <w:tc>
          <w:tcPr>
            <w:tcW w:w="898" w:type="dxa"/>
            <w:hideMark/>
          </w:tcPr>
          <w:p w14:paraId="50D23C1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13.9</w:t>
            </w:r>
          </w:p>
        </w:tc>
        <w:tc>
          <w:tcPr>
            <w:tcW w:w="898" w:type="dxa"/>
            <w:hideMark/>
          </w:tcPr>
          <w:p w14:paraId="2C58380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4F6AB0DF"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14.5</w:t>
            </w:r>
          </w:p>
        </w:tc>
        <w:tc>
          <w:tcPr>
            <w:tcW w:w="1701" w:type="dxa"/>
            <w:hideMark/>
          </w:tcPr>
          <w:p w14:paraId="4B1041A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w:t>
            </w:r>
          </w:p>
        </w:tc>
        <w:tc>
          <w:tcPr>
            <w:tcW w:w="1701" w:type="dxa"/>
            <w:hideMark/>
          </w:tcPr>
          <w:p w14:paraId="49B3EAC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rPr>
            </w:pPr>
            <w:r w:rsidRPr="00FB722D">
              <w:rPr>
                <w:rFonts w:eastAsia="Times New Roman" w:cs="Arial"/>
                <w:b/>
                <w:bCs/>
                <w:sz w:val="20"/>
              </w:rPr>
              <w:t>-</w:t>
            </w:r>
          </w:p>
        </w:tc>
        <w:tc>
          <w:tcPr>
            <w:tcW w:w="1701" w:type="dxa"/>
            <w:hideMark/>
          </w:tcPr>
          <w:p w14:paraId="1641B958"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7270268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L16(</w:t>
            </w:r>
            <w:proofErr w:type="spellStart"/>
            <w:r w:rsidRPr="00FB722D">
              <w:rPr>
                <w:rFonts w:eastAsia="Times New Roman" w:cs="Arial"/>
                <w:sz w:val="20"/>
              </w:rPr>
              <w:t>i</w:t>
            </w:r>
            <w:proofErr w:type="spellEnd"/>
            <w:r w:rsidRPr="00FB722D">
              <w:rPr>
                <w:rFonts w:eastAsia="Times New Roman" w:cs="Arial"/>
                <w:sz w:val="20"/>
              </w:rPr>
              <w:t>) and L16(ii) - Annual data provided for L16(ii) only</w:t>
            </w:r>
          </w:p>
        </w:tc>
      </w:tr>
      <w:tr w:rsidR="00FB722D" w:rsidRPr="00FB722D" w14:paraId="2B367681" w14:textId="77777777" w:rsidTr="00FB722D">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4A7ABF9" w14:textId="77777777" w:rsidR="00FB722D" w:rsidRPr="00FB722D" w:rsidRDefault="00FB722D" w:rsidP="00FB722D">
            <w:pPr>
              <w:rPr>
                <w:rFonts w:eastAsia="Times New Roman" w:cs="Arial"/>
                <w:sz w:val="20"/>
              </w:rPr>
            </w:pPr>
            <w:r w:rsidRPr="00FB722D">
              <w:rPr>
                <w:rFonts w:eastAsia="Times New Roman" w:cs="Arial"/>
                <w:sz w:val="20"/>
              </w:rPr>
              <w:t>L16(ii)</w:t>
            </w:r>
          </w:p>
        </w:tc>
        <w:tc>
          <w:tcPr>
            <w:tcW w:w="1301" w:type="dxa"/>
            <w:hideMark/>
          </w:tcPr>
          <w:p w14:paraId="0F7D6BB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515284</w:t>
            </w:r>
          </w:p>
        </w:tc>
        <w:tc>
          <w:tcPr>
            <w:tcW w:w="1302" w:type="dxa"/>
            <w:hideMark/>
          </w:tcPr>
          <w:p w14:paraId="59991EEB"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222038</w:t>
            </w:r>
          </w:p>
        </w:tc>
        <w:tc>
          <w:tcPr>
            <w:tcW w:w="897" w:type="dxa"/>
            <w:hideMark/>
          </w:tcPr>
          <w:p w14:paraId="6244115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685AD72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7FFCE01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232E966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7" w:type="dxa"/>
            <w:hideMark/>
          </w:tcPr>
          <w:p w14:paraId="4D4D77A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2FF39037"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7.5</w:t>
            </w:r>
          </w:p>
        </w:tc>
        <w:tc>
          <w:tcPr>
            <w:tcW w:w="898" w:type="dxa"/>
            <w:hideMark/>
          </w:tcPr>
          <w:p w14:paraId="2DF06C5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9.0</w:t>
            </w:r>
          </w:p>
        </w:tc>
        <w:tc>
          <w:tcPr>
            <w:tcW w:w="898" w:type="dxa"/>
            <w:hideMark/>
          </w:tcPr>
          <w:p w14:paraId="7B782D33"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8.9</w:t>
            </w:r>
          </w:p>
        </w:tc>
        <w:tc>
          <w:tcPr>
            <w:tcW w:w="897" w:type="dxa"/>
            <w:hideMark/>
          </w:tcPr>
          <w:p w14:paraId="4C6AEC3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10.9</w:t>
            </w:r>
          </w:p>
        </w:tc>
        <w:tc>
          <w:tcPr>
            <w:tcW w:w="898" w:type="dxa"/>
            <w:hideMark/>
          </w:tcPr>
          <w:p w14:paraId="3CF41EF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7C53E926"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 </w:t>
            </w:r>
          </w:p>
        </w:tc>
        <w:tc>
          <w:tcPr>
            <w:tcW w:w="898" w:type="dxa"/>
            <w:hideMark/>
          </w:tcPr>
          <w:p w14:paraId="3A2462B2"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14.6</w:t>
            </w:r>
          </w:p>
        </w:tc>
        <w:tc>
          <w:tcPr>
            <w:tcW w:w="1701" w:type="dxa"/>
            <w:hideMark/>
          </w:tcPr>
          <w:p w14:paraId="20EB254D"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10.6</w:t>
            </w:r>
          </w:p>
        </w:tc>
        <w:tc>
          <w:tcPr>
            <w:tcW w:w="1701" w:type="dxa"/>
            <w:hideMark/>
          </w:tcPr>
          <w:p w14:paraId="7802BE41"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10.2</w:t>
            </w:r>
          </w:p>
        </w:tc>
        <w:tc>
          <w:tcPr>
            <w:tcW w:w="1701" w:type="dxa"/>
            <w:hideMark/>
          </w:tcPr>
          <w:p w14:paraId="1C49C82A"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b/>
                <w:bCs/>
                <w:sz w:val="20"/>
                <w:u w:val="single"/>
              </w:rPr>
            </w:pPr>
            <w:r w:rsidRPr="00FB722D">
              <w:rPr>
                <w:rFonts w:eastAsia="Times New Roman" w:cs="Arial"/>
                <w:b/>
                <w:bCs/>
                <w:sz w:val="20"/>
                <w:u w:val="single"/>
              </w:rPr>
              <w:t> </w:t>
            </w:r>
          </w:p>
        </w:tc>
        <w:tc>
          <w:tcPr>
            <w:tcW w:w="3119" w:type="dxa"/>
            <w:hideMark/>
          </w:tcPr>
          <w:p w14:paraId="5590B32C" w14:textId="77777777" w:rsidR="00FB722D" w:rsidRPr="00FB722D" w:rsidRDefault="00FB722D" w:rsidP="00FB722D">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FB722D">
              <w:rPr>
                <w:rFonts w:eastAsia="Times New Roman" w:cs="Arial"/>
                <w:sz w:val="20"/>
              </w:rPr>
              <w:t>Duplicate Site with L16(</w:t>
            </w:r>
            <w:proofErr w:type="spellStart"/>
            <w:r w:rsidRPr="00FB722D">
              <w:rPr>
                <w:rFonts w:eastAsia="Times New Roman" w:cs="Arial"/>
                <w:sz w:val="20"/>
              </w:rPr>
              <w:t>i</w:t>
            </w:r>
            <w:proofErr w:type="spellEnd"/>
            <w:r w:rsidRPr="00FB722D">
              <w:rPr>
                <w:rFonts w:eastAsia="Times New Roman" w:cs="Arial"/>
                <w:sz w:val="20"/>
              </w:rPr>
              <w:t>) and L16(ii) - Annual data provided for L16(ii) only</w:t>
            </w:r>
          </w:p>
        </w:tc>
      </w:tr>
    </w:tbl>
    <w:p w14:paraId="5087C36F" w14:textId="77777777" w:rsidR="00337F05" w:rsidRDefault="00337F05" w:rsidP="00337F05">
      <w:pPr>
        <w:spacing w:before="120" w:after="120" w:line="240" w:lineRule="auto"/>
        <w:rPr>
          <w:rFonts w:eastAsia="Arial" w:cs="Times New Roman"/>
          <w:b/>
        </w:rPr>
      </w:pPr>
    </w:p>
    <w:p w14:paraId="6378ECBB" w14:textId="77777777" w:rsidR="005C288E" w:rsidRPr="00337F05" w:rsidRDefault="005C288E" w:rsidP="00337F05">
      <w:pPr>
        <w:spacing w:before="120" w:after="120" w:line="240" w:lineRule="auto"/>
        <w:rPr>
          <w:rFonts w:eastAsia="Arial" w:cs="Times New Roman"/>
          <w:b/>
        </w:rPr>
      </w:pPr>
    </w:p>
    <w:p w14:paraId="0361477A" w14:textId="63325D22" w:rsidR="00337F05" w:rsidRPr="00BF713F" w:rsidRDefault="00000000" w:rsidP="00337F05">
      <w:pPr>
        <w:spacing w:before="120" w:after="120" w:line="240" w:lineRule="auto"/>
        <w:ind w:left="426" w:hanging="426"/>
        <w:rPr>
          <w:rFonts w:eastAsia="Arial" w:cs="Times New Roman"/>
          <w:b/>
          <w:szCs w:val="20"/>
        </w:rPr>
      </w:pPr>
      <w:sdt>
        <w:sdtPr>
          <w:rPr>
            <w:rFonts w:eastAsia="Arial" w:cs="Times New Roman"/>
            <w:color w:val="2B579A"/>
            <w:szCs w:val="20"/>
            <w:shd w:val="clear" w:color="auto" w:fill="E6E6E6"/>
          </w:rPr>
          <w:id w:val="1962142577"/>
          <w14:checkbox>
            <w14:checked w14:val="1"/>
            <w14:checkedState w14:val="2612" w14:font="MS Gothic"/>
            <w14:uncheckedState w14:val="2610" w14:font="MS Gothic"/>
          </w14:checkbox>
        </w:sdtPr>
        <w:sdtContent>
          <w:r w:rsidR="0026596F">
            <w:rPr>
              <w:rFonts w:ascii="MS Gothic" w:eastAsia="MS Gothic" w:hAnsi="MS Gothic" w:cs="Times New Roman" w:hint="eastAsia"/>
              <w:color w:val="2B579A"/>
              <w:szCs w:val="20"/>
              <w:shd w:val="clear" w:color="auto" w:fill="E6E6E6"/>
            </w:rPr>
            <w:t>☒</w:t>
          </w:r>
        </w:sdtContent>
      </w:sdt>
      <w:r w:rsidR="00337F05">
        <w:rPr>
          <w:rFonts w:eastAsia="Arial" w:cs="Times New Roman"/>
          <w:szCs w:val="20"/>
        </w:rPr>
        <w:tab/>
      </w:r>
      <w:r w:rsidR="00337F05" w:rsidRPr="00BF713F">
        <w:rPr>
          <w:rFonts w:eastAsia="Arial" w:cs="Times New Roman"/>
          <w:b/>
          <w:bCs/>
          <w:szCs w:val="20"/>
        </w:rPr>
        <w:t>All erroneous data has been removed from the NO</w:t>
      </w:r>
      <w:r w:rsidR="00337F05" w:rsidRPr="00BF713F">
        <w:rPr>
          <w:rFonts w:eastAsia="Arial" w:cs="Times New Roman"/>
          <w:b/>
          <w:bCs/>
          <w:szCs w:val="20"/>
          <w:vertAlign w:val="subscript"/>
        </w:rPr>
        <w:t>2</w:t>
      </w:r>
      <w:r w:rsidR="00337F05" w:rsidRPr="00BF713F">
        <w:rPr>
          <w:rFonts w:eastAsia="Arial" w:cs="Times New Roman"/>
          <w:b/>
          <w:bCs/>
          <w:szCs w:val="20"/>
        </w:rPr>
        <w:t xml:space="preserve"> diffusion tube dataset presented in Table B.1</w:t>
      </w:r>
      <w:r w:rsidR="00337F05" w:rsidRPr="00BF713F">
        <w:rPr>
          <w:rFonts w:eastAsia="Arial" w:cs="Times New Roman"/>
          <w:b/>
          <w:szCs w:val="20"/>
        </w:rPr>
        <w:t>.</w:t>
      </w:r>
    </w:p>
    <w:p w14:paraId="45FFD81B" w14:textId="12A72B36" w:rsidR="00337F05" w:rsidRPr="00BF713F" w:rsidRDefault="00000000" w:rsidP="00337F05">
      <w:pPr>
        <w:spacing w:before="120" w:after="120" w:line="240" w:lineRule="auto"/>
        <w:ind w:left="426" w:hanging="426"/>
        <w:rPr>
          <w:rFonts w:eastAsia="Arial" w:cs="Times New Roman"/>
          <w:szCs w:val="20"/>
        </w:rPr>
      </w:pPr>
      <w:sdt>
        <w:sdtPr>
          <w:rPr>
            <w:rFonts w:eastAsia="Arial" w:cs="Times New Roman"/>
            <w:color w:val="2B579A"/>
            <w:szCs w:val="20"/>
            <w:shd w:val="clear" w:color="auto" w:fill="E6E6E6"/>
          </w:rPr>
          <w:id w:val="-1042201549"/>
          <w14:checkbox>
            <w14:checked w14:val="1"/>
            <w14:checkedState w14:val="2612" w14:font="MS Gothic"/>
            <w14:uncheckedState w14:val="2610" w14:font="MS Gothic"/>
          </w14:checkbox>
        </w:sdtPr>
        <w:sdtContent>
          <w:r w:rsidR="0026596F">
            <w:rPr>
              <w:rFonts w:ascii="MS Gothic" w:eastAsia="MS Gothic" w:hAnsi="MS Gothic" w:cs="Times New Roman" w:hint="eastAsia"/>
              <w:color w:val="2B579A"/>
              <w:szCs w:val="20"/>
              <w:shd w:val="clear" w:color="auto" w:fill="E6E6E6"/>
            </w:rPr>
            <w:t>☒</w:t>
          </w:r>
        </w:sdtContent>
      </w:sdt>
      <w:r w:rsidR="00337F05">
        <w:rPr>
          <w:rFonts w:eastAsia="Arial" w:cs="Times New Roman"/>
          <w:szCs w:val="20"/>
        </w:rPr>
        <w:tab/>
      </w:r>
      <w:r w:rsidR="00337F05" w:rsidRPr="00BF713F">
        <w:rPr>
          <w:rFonts w:eastAsia="Arial" w:cs="Times New Roman"/>
          <w:b/>
          <w:szCs w:val="20"/>
        </w:rPr>
        <w:t xml:space="preserve">Annualisation has been conducted where data capture is &lt;75% </w:t>
      </w:r>
      <w:r w:rsidR="00337F05">
        <w:rPr>
          <w:rFonts w:eastAsia="Arial" w:cs="Times New Roman"/>
          <w:b/>
          <w:szCs w:val="20"/>
        </w:rPr>
        <w:t>and &gt;25% in line with LAQM.TG22</w:t>
      </w:r>
      <w:r w:rsidR="00337F05" w:rsidRPr="00BF713F">
        <w:rPr>
          <w:rFonts w:eastAsia="Arial" w:cs="Times New Roman"/>
          <w:b/>
          <w:szCs w:val="20"/>
        </w:rPr>
        <w:t>.</w:t>
      </w:r>
    </w:p>
    <w:p w14:paraId="031253E9" w14:textId="77777777" w:rsidR="00337F05" w:rsidRPr="00BF713F" w:rsidRDefault="00000000" w:rsidP="00337F05">
      <w:pPr>
        <w:spacing w:before="120" w:after="120" w:line="240" w:lineRule="auto"/>
        <w:ind w:left="426" w:hanging="426"/>
        <w:rPr>
          <w:rFonts w:eastAsia="Arial" w:cs="Times New Roman"/>
          <w:szCs w:val="20"/>
        </w:rPr>
      </w:pPr>
      <w:sdt>
        <w:sdtPr>
          <w:rPr>
            <w:rFonts w:eastAsia="Arial" w:cs="Times New Roman"/>
            <w:color w:val="2B579A"/>
            <w:szCs w:val="20"/>
            <w:shd w:val="clear" w:color="auto" w:fill="E6E6E6"/>
          </w:rPr>
          <w:id w:val="-1439830304"/>
          <w14:checkbox>
            <w14:checked w14:val="0"/>
            <w14:checkedState w14:val="2612" w14:font="MS Gothic"/>
            <w14:uncheckedState w14:val="2610" w14:font="MS Gothic"/>
          </w14:checkbox>
        </w:sdtPr>
        <w:sdtContent>
          <w:r w:rsidR="00337F05" w:rsidRPr="00BF713F">
            <w:rPr>
              <w:rFonts w:ascii="Segoe UI Symbol" w:eastAsia="Arial" w:hAnsi="Segoe UI Symbol" w:cs="Segoe UI Symbol"/>
              <w:color w:val="2B579A"/>
              <w:szCs w:val="20"/>
              <w:shd w:val="clear" w:color="auto" w:fill="E6E6E6"/>
            </w:rPr>
            <w:t>☐</w:t>
          </w:r>
        </w:sdtContent>
      </w:sdt>
      <w:r w:rsidR="00337F05">
        <w:rPr>
          <w:rFonts w:eastAsia="Arial" w:cs="Times New Roman"/>
          <w:szCs w:val="20"/>
        </w:rPr>
        <w:tab/>
      </w:r>
      <w:r w:rsidR="00337F05" w:rsidRPr="00BF713F">
        <w:rPr>
          <w:rFonts w:eastAsia="Arial" w:cs="Times New Roman"/>
          <w:b/>
          <w:szCs w:val="20"/>
        </w:rPr>
        <w:t>Lo</w:t>
      </w:r>
      <w:r w:rsidR="00337F05">
        <w:rPr>
          <w:rFonts w:eastAsia="Arial" w:cs="Times New Roman"/>
          <w:b/>
          <w:szCs w:val="20"/>
        </w:rPr>
        <w:t>cal bias adjustment factor used</w:t>
      </w:r>
      <w:r w:rsidR="00337F05" w:rsidRPr="00BF713F">
        <w:rPr>
          <w:rFonts w:eastAsia="Arial" w:cs="Times New Roman"/>
          <w:b/>
          <w:szCs w:val="20"/>
        </w:rPr>
        <w:t>.</w:t>
      </w:r>
    </w:p>
    <w:p w14:paraId="7129CBC9" w14:textId="2EFED287" w:rsidR="00337F05" w:rsidRPr="00BF713F" w:rsidRDefault="00000000" w:rsidP="00337F05">
      <w:pPr>
        <w:spacing w:before="120" w:after="120" w:line="240" w:lineRule="auto"/>
        <w:ind w:left="426" w:hanging="426"/>
        <w:rPr>
          <w:rFonts w:eastAsia="Arial" w:cs="Times New Roman"/>
          <w:szCs w:val="20"/>
        </w:rPr>
      </w:pPr>
      <w:sdt>
        <w:sdtPr>
          <w:rPr>
            <w:rFonts w:eastAsia="Arial" w:cs="Times New Roman"/>
            <w:color w:val="2B579A"/>
            <w:szCs w:val="20"/>
            <w:shd w:val="clear" w:color="auto" w:fill="E6E6E6"/>
          </w:rPr>
          <w:id w:val="1815293558"/>
          <w14:checkbox>
            <w14:checked w14:val="1"/>
            <w14:checkedState w14:val="2612" w14:font="MS Gothic"/>
            <w14:uncheckedState w14:val="2610" w14:font="MS Gothic"/>
          </w14:checkbox>
        </w:sdtPr>
        <w:sdtContent>
          <w:r w:rsidR="0026596F">
            <w:rPr>
              <w:rFonts w:ascii="MS Gothic" w:eastAsia="MS Gothic" w:hAnsi="MS Gothic" w:cs="Times New Roman" w:hint="eastAsia"/>
              <w:color w:val="2B579A"/>
              <w:szCs w:val="20"/>
              <w:shd w:val="clear" w:color="auto" w:fill="E6E6E6"/>
            </w:rPr>
            <w:t>☒</w:t>
          </w:r>
        </w:sdtContent>
      </w:sdt>
      <w:r w:rsidR="00337F05">
        <w:rPr>
          <w:rFonts w:eastAsia="Arial" w:cs="Times New Roman"/>
          <w:szCs w:val="20"/>
        </w:rPr>
        <w:tab/>
      </w:r>
      <w:r w:rsidR="00337F05" w:rsidRPr="00BF713F">
        <w:rPr>
          <w:rFonts w:eastAsia="Arial" w:cs="Times New Roman"/>
          <w:b/>
          <w:szCs w:val="20"/>
        </w:rPr>
        <w:t xml:space="preserve">National bias adjustment </w:t>
      </w:r>
      <w:r w:rsidR="00337F05">
        <w:rPr>
          <w:rFonts w:eastAsia="Arial" w:cs="Times New Roman"/>
          <w:b/>
          <w:szCs w:val="20"/>
        </w:rPr>
        <w:t>factor used</w:t>
      </w:r>
      <w:r w:rsidR="00337F05" w:rsidRPr="00BF713F">
        <w:rPr>
          <w:rFonts w:eastAsia="Arial" w:cs="Times New Roman"/>
          <w:b/>
          <w:szCs w:val="20"/>
        </w:rPr>
        <w:t>.</w:t>
      </w:r>
    </w:p>
    <w:p w14:paraId="6B7BDC6C" w14:textId="116DB6A0" w:rsidR="00337F05" w:rsidRPr="00BF713F" w:rsidRDefault="00000000" w:rsidP="00337F05">
      <w:pPr>
        <w:spacing w:before="120" w:after="120" w:line="240" w:lineRule="auto"/>
        <w:ind w:left="426" w:hanging="426"/>
        <w:rPr>
          <w:rFonts w:eastAsia="Arial" w:cs="Times New Roman"/>
          <w:b/>
          <w:szCs w:val="20"/>
        </w:rPr>
      </w:pPr>
      <w:sdt>
        <w:sdtPr>
          <w:rPr>
            <w:rFonts w:eastAsia="Arial" w:cs="Times New Roman"/>
            <w:color w:val="2B579A"/>
            <w:szCs w:val="20"/>
            <w:shd w:val="clear" w:color="auto" w:fill="E6E6E6"/>
          </w:rPr>
          <w:id w:val="-1518999689"/>
          <w14:checkbox>
            <w14:checked w14:val="1"/>
            <w14:checkedState w14:val="2612" w14:font="MS Gothic"/>
            <w14:uncheckedState w14:val="2610" w14:font="MS Gothic"/>
          </w14:checkbox>
        </w:sdtPr>
        <w:sdtContent>
          <w:r w:rsidR="0026596F">
            <w:rPr>
              <w:rFonts w:ascii="MS Gothic" w:eastAsia="MS Gothic" w:hAnsi="MS Gothic" w:cs="Times New Roman" w:hint="eastAsia"/>
              <w:color w:val="2B579A"/>
              <w:szCs w:val="20"/>
              <w:shd w:val="clear" w:color="auto" w:fill="E6E6E6"/>
            </w:rPr>
            <w:t>☒</w:t>
          </w:r>
        </w:sdtContent>
      </w:sdt>
      <w:r w:rsidR="00337F05">
        <w:rPr>
          <w:rFonts w:eastAsia="Arial" w:cs="Times New Roman"/>
          <w:szCs w:val="20"/>
        </w:rPr>
        <w:tab/>
      </w:r>
      <w:r w:rsidR="00337F05" w:rsidRPr="00BF713F">
        <w:rPr>
          <w:rFonts w:eastAsia="Arial" w:cs="Times New Roman"/>
          <w:b/>
          <w:szCs w:val="20"/>
        </w:rPr>
        <w:t>Where applicable, data has been distance corrected for releva</w:t>
      </w:r>
      <w:r w:rsidR="00337F05">
        <w:rPr>
          <w:rFonts w:eastAsia="Arial" w:cs="Times New Roman"/>
          <w:b/>
          <w:szCs w:val="20"/>
        </w:rPr>
        <w:t>nt exposure in the final column</w:t>
      </w:r>
      <w:r w:rsidR="00337F05" w:rsidRPr="00BF713F">
        <w:rPr>
          <w:rFonts w:eastAsia="Arial" w:cs="Times New Roman"/>
          <w:b/>
          <w:szCs w:val="20"/>
        </w:rPr>
        <w:t>.</w:t>
      </w:r>
    </w:p>
    <w:p w14:paraId="09C41C7D" w14:textId="7DCA0BDA" w:rsidR="00337F05" w:rsidRPr="00BF713F" w:rsidRDefault="00000000" w:rsidP="00337F05">
      <w:pPr>
        <w:spacing w:before="120" w:after="120" w:line="240" w:lineRule="auto"/>
        <w:ind w:left="426" w:hanging="426"/>
        <w:rPr>
          <w:rFonts w:eastAsia="Arial" w:cs="Times New Roman"/>
          <w:b/>
          <w:szCs w:val="24"/>
        </w:rPr>
      </w:pPr>
      <w:sdt>
        <w:sdtPr>
          <w:rPr>
            <w:rFonts w:eastAsia="Arial" w:cs="Times New Roman"/>
            <w:color w:val="2B579A"/>
            <w:szCs w:val="24"/>
            <w:shd w:val="clear" w:color="auto" w:fill="E6E6E6"/>
          </w:rPr>
          <w:id w:val="909353871"/>
          <w14:checkbox>
            <w14:checked w14:val="1"/>
            <w14:checkedState w14:val="2612" w14:font="MS Gothic"/>
            <w14:uncheckedState w14:val="2610" w14:font="MS Gothic"/>
          </w14:checkbox>
        </w:sdtPr>
        <w:sdtContent>
          <w:r w:rsidR="00532BED">
            <w:rPr>
              <w:rFonts w:ascii="MS Gothic" w:eastAsia="MS Gothic" w:hAnsi="MS Gothic" w:cs="Times New Roman" w:hint="eastAsia"/>
              <w:color w:val="2B579A"/>
              <w:szCs w:val="24"/>
              <w:shd w:val="clear" w:color="auto" w:fill="E6E6E6"/>
            </w:rPr>
            <w:t>☒</w:t>
          </w:r>
        </w:sdtContent>
      </w:sdt>
      <w:r w:rsidR="00337F05">
        <w:rPr>
          <w:rFonts w:eastAsia="Arial" w:cs="Times New Roman"/>
          <w:szCs w:val="24"/>
        </w:rPr>
        <w:tab/>
      </w:r>
      <w:r w:rsidR="00337F05" w:rsidRPr="00337F05">
        <w:rPr>
          <w:rFonts w:eastAsia="Arial" w:cs="Arial"/>
          <w:b/>
        </w:rPr>
        <w:t xml:space="preserve">Luton Council </w:t>
      </w:r>
      <w:r w:rsidR="00337F05" w:rsidRPr="00337F05">
        <w:rPr>
          <w:rFonts w:eastAsia="Arial" w:cs="Times New Roman"/>
          <w:b/>
          <w:szCs w:val="24"/>
        </w:rPr>
        <w:t xml:space="preserve">confirm </w:t>
      </w:r>
      <w:r w:rsidR="00337F05" w:rsidRPr="00BF713F">
        <w:rPr>
          <w:rFonts w:eastAsia="Arial" w:cs="Times New Roman"/>
          <w:b/>
          <w:szCs w:val="24"/>
        </w:rPr>
        <w:t xml:space="preserve">that all </w:t>
      </w:r>
      <w:r w:rsidR="00C450A2">
        <w:rPr>
          <w:rFonts w:eastAsia="Arial" w:cs="Times New Roman"/>
          <w:b/>
          <w:szCs w:val="24"/>
        </w:rPr>
        <w:fldChar w:fldCharType="begin"/>
      </w:r>
      <w:r w:rsidR="00C450A2">
        <w:rPr>
          <w:rFonts w:eastAsia="Arial" w:cs="Times New Roman"/>
          <w:b/>
          <w:szCs w:val="24"/>
        </w:rPr>
        <w:instrText xml:space="preserve"> DOCPROPERTY  aMonitoringYear  \* MERGEFORMAT </w:instrText>
      </w:r>
      <w:r w:rsidR="00C450A2">
        <w:rPr>
          <w:rFonts w:eastAsia="Arial" w:cs="Times New Roman"/>
          <w:b/>
          <w:szCs w:val="24"/>
        </w:rPr>
        <w:fldChar w:fldCharType="separate"/>
      </w:r>
      <w:r w:rsidR="00C450A2">
        <w:rPr>
          <w:rFonts w:eastAsia="Arial" w:cs="Times New Roman"/>
          <w:b/>
          <w:szCs w:val="24"/>
        </w:rPr>
        <w:t>2023</w:t>
      </w:r>
      <w:r w:rsidR="00C450A2">
        <w:rPr>
          <w:rFonts w:eastAsia="Arial" w:cs="Times New Roman"/>
          <w:b/>
          <w:szCs w:val="24"/>
        </w:rPr>
        <w:fldChar w:fldCharType="end"/>
      </w:r>
      <w:r w:rsidR="00337F05" w:rsidRPr="00BF713F">
        <w:rPr>
          <w:rFonts w:eastAsia="Arial" w:cs="Times New Roman"/>
          <w:b/>
          <w:szCs w:val="24"/>
        </w:rPr>
        <w:t xml:space="preserve"> diffusion tube data has been uploaded to the Diffusion Tube Data Entry System.</w:t>
      </w:r>
    </w:p>
    <w:p w14:paraId="4385A7A0" w14:textId="77777777" w:rsidR="00337F05" w:rsidRDefault="00337F05" w:rsidP="00337F05">
      <w:pPr>
        <w:spacing w:before="120" w:after="120" w:line="240" w:lineRule="auto"/>
        <w:rPr>
          <w:rFonts w:eastAsia="Arial" w:cs="Times New Roman"/>
          <w:b/>
        </w:rPr>
      </w:pPr>
    </w:p>
    <w:p w14:paraId="797C7226" w14:textId="77777777" w:rsidR="00337F05" w:rsidRPr="00BF713F" w:rsidRDefault="00337F05" w:rsidP="00337F05">
      <w:pPr>
        <w:spacing w:before="120" w:after="120" w:line="240" w:lineRule="auto"/>
        <w:rPr>
          <w:rFonts w:eastAsia="Arial" w:cs="Times New Roman"/>
          <w:b/>
        </w:rPr>
      </w:pPr>
      <w:r w:rsidRPr="00BF713F">
        <w:rPr>
          <w:rFonts w:eastAsia="Arial" w:cs="Times New Roman"/>
          <w:b/>
        </w:rPr>
        <w:t xml:space="preserve">Notes: </w:t>
      </w:r>
    </w:p>
    <w:p w14:paraId="36341185" w14:textId="77777777" w:rsidR="00337F05" w:rsidRPr="00BF713F" w:rsidRDefault="00337F05" w:rsidP="00337F05">
      <w:pPr>
        <w:spacing w:before="120" w:after="120" w:line="240" w:lineRule="auto"/>
        <w:rPr>
          <w:rFonts w:eastAsia="Arial" w:cs="Times New Roman"/>
        </w:rPr>
      </w:pPr>
      <w:r w:rsidRPr="00BF713F">
        <w:rPr>
          <w:rFonts w:eastAsia="Arial" w:cs="Times New Roman"/>
        </w:rPr>
        <w:t>Exceedances of the NO</w:t>
      </w:r>
      <w:r w:rsidRPr="00BF713F">
        <w:rPr>
          <w:rFonts w:eastAsia="Arial" w:cs="Times New Roman"/>
          <w:vertAlign w:val="subscript"/>
        </w:rPr>
        <w:t>2</w:t>
      </w:r>
      <w:r w:rsidRPr="00BF713F">
        <w:rPr>
          <w:rFonts w:eastAsia="Arial" w:cs="Times New Roman"/>
        </w:rPr>
        <w:t xml:space="preserve"> annual mean objective of 40µg/m</w:t>
      </w:r>
      <w:r w:rsidRPr="00BF713F">
        <w:rPr>
          <w:rFonts w:eastAsia="Arial" w:cs="Times New Roman"/>
          <w:vertAlign w:val="superscript"/>
        </w:rPr>
        <w:t>3</w:t>
      </w:r>
      <w:r w:rsidRPr="00BF713F">
        <w:rPr>
          <w:rFonts w:eastAsia="Arial" w:cs="Times New Roman"/>
        </w:rPr>
        <w:t xml:space="preserve"> are shown in </w:t>
      </w:r>
      <w:r w:rsidRPr="00BF713F">
        <w:rPr>
          <w:rFonts w:eastAsia="Arial" w:cs="Times New Roman"/>
          <w:b/>
        </w:rPr>
        <w:t>bold</w:t>
      </w:r>
      <w:r w:rsidRPr="00BF713F">
        <w:rPr>
          <w:rFonts w:eastAsia="Arial" w:cs="Times New Roman"/>
        </w:rPr>
        <w:t>.</w:t>
      </w:r>
    </w:p>
    <w:p w14:paraId="0690DC95" w14:textId="77777777" w:rsidR="00337F05" w:rsidRPr="00BF713F" w:rsidRDefault="00337F05" w:rsidP="00337F05">
      <w:pPr>
        <w:spacing w:before="120" w:after="120" w:line="240" w:lineRule="auto"/>
        <w:rPr>
          <w:rFonts w:eastAsia="Arial" w:cs="Times New Roman"/>
        </w:rPr>
      </w:pPr>
      <w:r w:rsidRPr="00BF713F">
        <w:rPr>
          <w:rFonts w:eastAsia="Arial" w:cs="Times New Roman"/>
        </w:rPr>
        <w:t>NO</w:t>
      </w:r>
      <w:r w:rsidRPr="00BF713F">
        <w:rPr>
          <w:rFonts w:eastAsia="Arial" w:cs="Times New Roman"/>
          <w:vertAlign w:val="subscript"/>
        </w:rPr>
        <w:t>2</w:t>
      </w:r>
      <w:r w:rsidRPr="00BF713F">
        <w:rPr>
          <w:rFonts w:eastAsia="Arial" w:cs="Times New Roman"/>
        </w:rPr>
        <w:t xml:space="preserve"> annual means exceeding 60µg/m</w:t>
      </w:r>
      <w:r w:rsidRPr="00BF713F">
        <w:rPr>
          <w:rFonts w:eastAsia="Arial" w:cs="Times New Roman"/>
          <w:vertAlign w:val="superscript"/>
        </w:rPr>
        <w:t>3</w:t>
      </w:r>
      <w:r w:rsidRPr="00BF713F">
        <w:rPr>
          <w:rFonts w:eastAsia="Arial" w:cs="Times New Roman"/>
        </w:rPr>
        <w:t>, indicating a potential exceedance of the NO</w:t>
      </w:r>
      <w:r w:rsidRPr="00BF713F">
        <w:rPr>
          <w:rFonts w:eastAsia="Arial" w:cs="Times New Roman"/>
          <w:vertAlign w:val="subscript"/>
        </w:rPr>
        <w:t>2</w:t>
      </w:r>
      <w:r w:rsidRPr="00BF713F">
        <w:rPr>
          <w:rFonts w:eastAsia="Arial" w:cs="Times New Roman"/>
        </w:rPr>
        <w:t xml:space="preserve"> 1-hour mean objective are shown in </w:t>
      </w:r>
      <w:r w:rsidRPr="00BF713F">
        <w:rPr>
          <w:rFonts w:eastAsia="Arial" w:cs="Times New Roman"/>
          <w:b/>
          <w:u w:val="single"/>
        </w:rPr>
        <w:t>bold and underlined</w:t>
      </w:r>
      <w:r w:rsidRPr="00BF713F">
        <w:rPr>
          <w:rFonts w:eastAsia="Arial" w:cs="Times New Roman"/>
        </w:rPr>
        <w:t>.</w:t>
      </w:r>
    </w:p>
    <w:p w14:paraId="7E6AFB9E" w14:textId="77777777" w:rsidR="00337F05" w:rsidRDefault="00337F05" w:rsidP="00337F05">
      <w:pPr>
        <w:spacing w:before="120" w:after="120" w:line="240" w:lineRule="auto"/>
        <w:rPr>
          <w:rFonts w:eastAsia="Arial" w:cs="Times New Roman"/>
        </w:rPr>
      </w:pPr>
      <w:r w:rsidRPr="00BF713F">
        <w:rPr>
          <w:rFonts w:eastAsia="Arial" w:cs="Times New Roman"/>
        </w:rPr>
        <w:t xml:space="preserve">See </w:t>
      </w:r>
      <w:hyperlink w:anchor="_Appendix_C:_Supporting" w:history="1">
        <w:r w:rsidRPr="00BF713F">
          <w:rPr>
            <w:rFonts w:eastAsia="Arial" w:cs="Times New Roman"/>
          </w:rPr>
          <w:t>Appendix C</w:t>
        </w:r>
      </w:hyperlink>
      <w:r w:rsidRPr="00BF713F">
        <w:rPr>
          <w:rFonts w:eastAsia="Arial" w:cs="Times New Roman"/>
        </w:rPr>
        <w:t xml:space="preserve"> for details on bias adjustment and annualisation.</w:t>
      </w:r>
    </w:p>
    <w:p w14:paraId="1C5968C2" w14:textId="77777777" w:rsidR="00337F05" w:rsidRDefault="00337F05" w:rsidP="00BF713F">
      <w:pPr>
        <w:sectPr w:rsidR="00337F05" w:rsidSect="003A5102">
          <w:pgSz w:w="23811" w:h="16838" w:orient="landscape" w:code="8"/>
          <w:pgMar w:top="720" w:right="720" w:bottom="720" w:left="720" w:header="708" w:footer="340" w:gutter="0"/>
          <w:cols w:space="708"/>
          <w:docGrid w:linePitch="360"/>
        </w:sectPr>
      </w:pPr>
    </w:p>
    <w:p w14:paraId="2229D412" w14:textId="34684208" w:rsidR="00337F05" w:rsidRDefault="00337F05" w:rsidP="00337F05">
      <w:pPr>
        <w:pStyle w:val="Heading1"/>
        <w:numPr>
          <w:ilvl w:val="0"/>
          <w:numId w:val="0"/>
        </w:numPr>
      </w:pPr>
      <w:bookmarkStart w:id="118" w:name="_Ref158998979"/>
      <w:bookmarkStart w:id="119" w:name="_Toc173229542"/>
      <w:r w:rsidRPr="00337F05">
        <w:t>Appendix C: Supporting Technical Information / Air Quality Monitoring Data QA/QC</w:t>
      </w:r>
      <w:bookmarkEnd w:id="118"/>
      <w:bookmarkEnd w:id="119"/>
    </w:p>
    <w:p w14:paraId="5A63C20A" w14:textId="1716FDB9" w:rsidR="00337F05" w:rsidRDefault="00337F05" w:rsidP="00337F05">
      <w:pPr>
        <w:pStyle w:val="Heading2"/>
        <w:numPr>
          <w:ilvl w:val="0"/>
          <w:numId w:val="0"/>
        </w:numPr>
      </w:pPr>
      <w:bookmarkStart w:id="120" w:name="_Toc173229543"/>
      <w:r w:rsidRPr="00337F05">
        <w:t>New or Cha</w:t>
      </w:r>
      <w:r>
        <w:t xml:space="preserve">nged Sources Identified Within </w:t>
      </w:r>
      <w:r w:rsidRPr="00337F05">
        <w:t>L</w:t>
      </w:r>
      <w:r>
        <w:t xml:space="preserve">uton </w:t>
      </w:r>
      <w:r w:rsidRPr="00337F05">
        <w:t xml:space="preserve">During </w:t>
      </w:r>
      <w:r w:rsidR="00000000">
        <w:fldChar w:fldCharType="begin"/>
      </w:r>
      <w:r w:rsidR="00000000">
        <w:instrText xml:space="preserve"> DOCPROPERTY  aMonitoringYear  \* MERGEFORMAT </w:instrText>
      </w:r>
      <w:r w:rsidR="00000000">
        <w:fldChar w:fldCharType="separate"/>
      </w:r>
      <w:r w:rsidR="00C450A2">
        <w:t>2023</w:t>
      </w:r>
      <w:bookmarkEnd w:id="120"/>
      <w:r w:rsidR="00000000">
        <w:fldChar w:fldCharType="end"/>
      </w:r>
    </w:p>
    <w:p w14:paraId="34FBA593" w14:textId="4E0BF6AB" w:rsidR="003049E8" w:rsidRDefault="00000000" w:rsidP="003049E8">
      <w:pPr>
        <w:pStyle w:val="BodyText"/>
      </w:pPr>
      <w:r>
        <w:fldChar w:fldCharType="begin"/>
      </w:r>
      <w:r>
        <w:instrText xml:space="preserve"> DOCPROPERTY  aLAName  \* MERGEFORMAT </w:instrText>
      </w:r>
      <w:r>
        <w:fldChar w:fldCharType="separate"/>
      </w:r>
      <w:r w:rsidR="003A662B">
        <w:t>Luton Council</w:t>
      </w:r>
      <w:r>
        <w:fldChar w:fldCharType="end"/>
      </w:r>
      <w:r w:rsidR="003049E8" w:rsidRPr="00847748">
        <w:t xml:space="preserve"> has not identified any new sources relating to air quality within the reporting year of</w:t>
      </w:r>
      <w:r w:rsidR="00E4032E">
        <w:t xml:space="preserve"> </w:t>
      </w:r>
      <w:r>
        <w:fldChar w:fldCharType="begin"/>
      </w:r>
      <w:r>
        <w:instrText xml:space="preserve"> DOCPROPERTY  aReportingYear  \* MERGEFORMAT </w:instrText>
      </w:r>
      <w:r>
        <w:fldChar w:fldCharType="separate"/>
      </w:r>
      <w:r w:rsidR="00E4032E">
        <w:t>2023/24</w:t>
      </w:r>
      <w:r>
        <w:fldChar w:fldCharType="end"/>
      </w:r>
      <w:r w:rsidR="003049E8" w:rsidRPr="00847748">
        <w:t>.</w:t>
      </w:r>
    </w:p>
    <w:p w14:paraId="7BA3E1C9" w14:textId="4EF338A0" w:rsidR="00337F05" w:rsidRDefault="00337F05" w:rsidP="00337F05">
      <w:pPr>
        <w:pStyle w:val="Heading2"/>
        <w:numPr>
          <w:ilvl w:val="0"/>
          <w:numId w:val="0"/>
        </w:numPr>
      </w:pPr>
      <w:bookmarkStart w:id="121" w:name="_Toc173229544"/>
      <w:r w:rsidRPr="00337F05">
        <w:t>Additional A</w:t>
      </w:r>
      <w:r>
        <w:t xml:space="preserve">ir Quality Works Undertaken by </w:t>
      </w:r>
      <w:r w:rsidRPr="00337F05">
        <w:t>L</w:t>
      </w:r>
      <w:r>
        <w:t>ut</w:t>
      </w:r>
      <w:r w:rsidRPr="00337F05">
        <w:t>o</w:t>
      </w:r>
      <w:r>
        <w:t>n Council du</w:t>
      </w:r>
      <w:r w:rsidRPr="00337F05">
        <w:t xml:space="preserve">ring </w:t>
      </w:r>
      <w:r w:rsidR="00000000">
        <w:fldChar w:fldCharType="begin"/>
      </w:r>
      <w:r w:rsidR="00000000">
        <w:instrText xml:space="preserve"> DOCPROPERTY  aMonitoringYear  \* MERGEFORMAT </w:instrText>
      </w:r>
      <w:r w:rsidR="00000000">
        <w:fldChar w:fldCharType="separate"/>
      </w:r>
      <w:r w:rsidR="00C450A2">
        <w:t>2023</w:t>
      </w:r>
      <w:bookmarkEnd w:id="121"/>
      <w:r w:rsidR="00000000">
        <w:fldChar w:fldCharType="end"/>
      </w:r>
    </w:p>
    <w:p w14:paraId="5049FE9B" w14:textId="26CE29F9" w:rsidR="00337F05" w:rsidRDefault="00337F05" w:rsidP="00BF713F"/>
    <w:p w14:paraId="25DD8CBA" w14:textId="77777777" w:rsidR="00782B58" w:rsidRDefault="00ED483C" w:rsidP="00782B58">
      <w:pPr>
        <w:pStyle w:val="BodyText"/>
        <w:numPr>
          <w:ilvl w:val="0"/>
          <w:numId w:val="47"/>
        </w:numPr>
      </w:pPr>
      <w:r>
        <w:t xml:space="preserve">Additional </w:t>
      </w:r>
      <w:r w:rsidRPr="008E7ABF">
        <w:t>NO</w:t>
      </w:r>
      <w:r w:rsidRPr="008E7ABF">
        <w:rPr>
          <w:vertAlign w:val="subscript"/>
        </w:rPr>
        <w:t>2</w:t>
      </w:r>
      <w:r>
        <w:t xml:space="preserve"> passive monitoring sites established in the vicinity of AQMA N</w:t>
      </w:r>
      <w:r w:rsidRPr="00782B58">
        <w:rPr>
          <w:vertAlign w:val="superscript"/>
        </w:rPr>
        <w:t xml:space="preserve">os. </w:t>
      </w:r>
      <w:r>
        <w:t>1 &amp; 2 and AQMA N</w:t>
      </w:r>
      <w:r w:rsidRPr="00782B58">
        <w:rPr>
          <w:vertAlign w:val="superscript"/>
        </w:rPr>
        <w:t>o.</w:t>
      </w:r>
      <w:r>
        <w:t xml:space="preserve"> </w:t>
      </w:r>
      <w:proofErr w:type="gramStart"/>
      <w:r>
        <w:t>3;</w:t>
      </w:r>
      <w:proofErr w:type="gramEnd"/>
    </w:p>
    <w:p w14:paraId="5C24B1F5" w14:textId="26790278" w:rsidR="00ED483C" w:rsidRPr="00C66FAB" w:rsidRDefault="00ED483C" w:rsidP="00782B58">
      <w:pPr>
        <w:pStyle w:val="BodyText"/>
        <w:numPr>
          <w:ilvl w:val="0"/>
          <w:numId w:val="47"/>
        </w:numPr>
      </w:pPr>
      <w:r>
        <w:t xml:space="preserve">Considerable effort was expended on developing a new awareness and communications campaign focusing on </w:t>
      </w:r>
      <w:r w:rsidR="00782B58" w:rsidRPr="002757EE">
        <w:t>PM</w:t>
      </w:r>
      <w:r w:rsidR="00782B58" w:rsidRPr="002757EE">
        <w:rPr>
          <w:vertAlign w:val="subscript"/>
        </w:rPr>
        <w:t>2.5</w:t>
      </w:r>
      <w:r>
        <w:t xml:space="preserve">; the project was discontinued when the cancellation of the </w:t>
      </w:r>
      <w:r w:rsidR="00000000">
        <w:fldChar w:fldCharType="begin"/>
      </w:r>
      <w:r w:rsidR="00000000">
        <w:instrText xml:space="preserve"> DOCPROPERTY  aReportingYear  \* MERGEFORMAT </w:instrText>
      </w:r>
      <w:r w:rsidR="00000000">
        <w:fldChar w:fldCharType="separate"/>
      </w:r>
      <w:r w:rsidR="000024F9">
        <w:t>2023/24</w:t>
      </w:r>
      <w:r w:rsidR="00000000">
        <w:fldChar w:fldCharType="end"/>
      </w:r>
      <w:r w:rsidR="000024F9">
        <w:t xml:space="preserve"> </w:t>
      </w:r>
      <w:r w:rsidR="00AB758F">
        <w:t xml:space="preserve">air quality </w:t>
      </w:r>
      <w:r>
        <w:t>grant programme resulted in funding being withdrawn.</w:t>
      </w:r>
    </w:p>
    <w:p w14:paraId="4E2CF957" w14:textId="2ACC8934" w:rsidR="00337F05" w:rsidRDefault="00337F05" w:rsidP="00337F05">
      <w:pPr>
        <w:pStyle w:val="Heading2"/>
        <w:numPr>
          <w:ilvl w:val="0"/>
          <w:numId w:val="0"/>
        </w:numPr>
      </w:pPr>
      <w:bookmarkStart w:id="122" w:name="_Toc173229545"/>
      <w:r w:rsidRPr="00337F05">
        <w:t>QA/QC of Diffusion Tube Monitoring</w:t>
      </w:r>
      <w:bookmarkEnd w:id="122"/>
    </w:p>
    <w:p w14:paraId="4E1C0AE4" w14:textId="77777777" w:rsidR="00664268" w:rsidRDefault="00664268" w:rsidP="005C288E">
      <w:pPr>
        <w:pStyle w:val="BodyText"/>
        <w:widowControl/>
      </w:pPr>
      <w:r w:rsidRPr="00664268">
        <w:t xml:space="preserve">The tubes deployed by both Luton Council and Luton Rising are supplied by </w:t>
      </w:r>
      <w:proofErr w:type="spellStart"/>
      <w:r w:rsidRPr="00664268">
        <w:t>Gradko</w:t>
      </w:r>
      <w:proofErr w:type="spellEnd"/>
      <w:r w:rsidRPr="00664268">
        <w:t xml:space="preserve"> International Ltd. and use a preparation of 20% Triethanolamine (TEA) in deionised water.  The exposed tubes are analysed following </w:t>
      </w:r>
      <w:proofErr w:type="spellStart"/>
      <w:r w:rsidRPr="00664268">
        <w:t>Gradko’s</w:t>
      </w:r>
      <w:proofErr w:type="spellEnd"/>
      <w:r w:rsidRPr="00664268">
        <w:t xml:space="preserve"> documented in-house </w:t>
      </w:r>
      <w:r w:rsidRPr="00664268">
        <w:rPr>
          <w:i/>
          <w:iCs/>
        </w:rPr>
        <w:t>Laboratory Method GLM7,</w:t>
      </w:r>
      <w:r w:rsidRPr="00664268">
        <w:t xml:space="preserve"> which complies with the guidelines set out in Defra’s </w:t>
      </w:r>
      <w:r w:rsidRPr="00664268">
        <w:rPr>
          <w:i/>
          <w:iCs/>
        </w:rPr>
        <w:t>‘Diffusion Tubes for Ambient NO</w:t>
      </w:r>
      <w:r w:rsidRPr="00664268">
        <w:rPr>
          <w:i/>
          <w:iCs/>
          <w:vertAlign w:val="subscript"/>
        </w:rPr>
        <w:t>2</w:t>
      </w:r>
      <w:r w:rsidRPr="00664268">
        <w:rPr>
          <w:i/>
          <w:iCs/>
        </w:rPr>
        <w:t xml:space="preserve"> Monitoring: Practical Guidance’</w:t>
      </w:r>
      <w:r w:rsidRPr="00664268">
        <w:t xml:space="preserve"> [</w:t>
      </w:r>
      <w:hyperlink r:id="rId173" w:tooltip="Link to Diffusion Tubes for Ambient NO₂ Monitoring: Practical Guidance" w:history="1">
        <w:r w:rsidRPr="00664268">
          <w:rPr>
            <w:rStyle w:val="Hyperlink"/>
          </w:rPr>
          <w:t>https://tinyurl.com/j6976rah</w:t>
        </w:r>
      </w:hyperlink>
      <w:r w:rsidRPr="00664268">
        <w:t xml:space="preserve">].  The analysis of diffusion tube samples to determine the amount of nitrogen dioxide present on the tubes is within the scope of their UKAS schedule.  </w:t>
      </w:r>
      <w:proofErr w:type="spellStart"/>
      <w:r w:rsidRPr="00664268">
        <w:t>Gradko</w:t>
      </w:r>
      <w:proofErr w:type="spellEnd"/>
      <w:r w:rsidRPr="00664268">
        <w:t xml:space="preserve"> participates in the AIR NO</w:t>
      </w:r>
      <w:r w:rsidRPr="00664268">
        <w:rPr>
          <w:vertAlign w:val="subscript"/>
        </w:rPr>
        <w:t xml:space="preserve">2 </w:t>
      </w:r>
      <w:r w:rsidRPr="00664268">
        <w:t>PT scheme, with the most recently published results at the time of writing indicating that between September 2021 and September 2023, 100% of QC samples were analysed satisfactorily</w:t>
      </w:r>
      <w:bookmarkStart w:id="123" w:name="_Ref104906298"/>
      <w:r w:rsidRPr="00664268">
        <w:rPr>
          <w:vertAlign w:val="superscript"/>
        </w:rPr>
        <w:footnoteReference w:id="15"/>
      </w:r>
      <w:bookmarkEnd w:id="123"/>
      <w:r w:rsidRPr="00664268">
        <w:t>.  For the whole year, reported nitrogen dioxide diffusion tube co-location studies indicate that the laboratory achieved good precision in 21 of the 23 studies (91%) where tubes prepared with 20% TEA in water were used</w:t>
      </w:r>
      <w:bookmarkStart w:id="124" w:name="_Ref104905357"/>
      <w:r w:rsidRPr="00664268">
        <w:rPr>
          <w:vertAlign w:val="superscript"/>
        </w:rPr>
        <w:footnoteReference w:id="16"/>
      </w:r>
      <w:bookmarkEnd w:id="124"/>
      <w:r w:rsidRPr="00664268">
        <w:t>.</w:t>
      </w:r>
    </w:p>
    <w:p w14:paraId="7A8FB2B5" w14:textId="75973F80" w:rsidR="00664268" w:rsidRPr="00664268" w:rsidRDefault="00664268" w:rsidP="00664268">
      <w:pPr>
        <w:pStyle w:val="BodyText"/>
      </w:pPr>
      <w:r w:rsidRPr="00664268">
        <w:t>The tubes deployed by LLAOL are supplied by SOCOTEC Didcot and are prepared with 50% TEA in acetone.  Analysed following SOCOTEC’s standard operating procedure ANU/SOP/1015, during 2023, the laboratory achieved good precision in all 28 reported co-location studies where 50% TEA in acetone tubes were used</w:t>
      </w:r>
      <w:r w:rsidRPr="00DB5AA7">
        <w:rPr>
          <w:vertAlign w:val="superscript"/>
        </w:rPr>
        <w:fldChar w:fldCharType="begin"/>
      </w:r>
      <w:r w:rsidRPr="00DB5AA7">
        <w:rPr>
          <w:vertAlign w:val="superscript"/>
        </w:rPr>
        <w:instrText xml:space="preserve"> NOTEREF _Ref104905357 \f \h  \* MERGEFORMAT </w:instrText>
      </w:r>
      <w:r w:rsidRPr="00DB5AA7">
        <w:rPr>
          <w:vertAlign w:val="superscript"/>
        </w:rPr>
      </w:r>
      <w:r w:rsidRPr="00DB5AA7">
        <w:rPr>
          <w:vertAlign w:val="superscript"/>
        </w:rPr>
        <w:fldChar w:fldCharType="separate"/>
      </w:r>
      <w:r w:rsidR="00DE7A33" w:rsidRPr="00DE7A33">
        <w:t>15</w:t>
      </w:r>
      <w:r w:rsidRPr="00DB5AA7">
        <w:rPr>
          <w:vertAlign w:val="superscript"/>
        </w:rPr>
        <w:fldChar w:fldCharType="end"/>
      </w:r>
      <w:r w:rsidRPr="00664268">
        <w:t xml:space="preserve">.  </w:t>
      </w:r>
      <w:proofErr w:type="gramStart"/>
      <w:r w:rsidRPr="00664268">
        <w:t>Also</w:t>
      </w:r>
      <w:proofErr w:type="gramEnd"/>
      <w:r w:rsidRPr="00664268">
        <w:t xml:space="preserve"> a participant in the AIR NO</w:t>
      </w:r>
      <w:r w:rsidRPr="00664268">
        <w:rPr>
          <w:vertAlign w:val="subscript"/>
        </w:rPr>
        <w:t>2</w:t>
      </w:r>
      <w:r w:rsidRPr="00664268">
        <w:t xml:space="preserve"> PT scheme, from September 2021 to September 2023, all 100% of the QC samples tested by SOCOTEC were deemed to have been analysed satisfactoril</w:t>
      </w:r>
      <w:r w:rsidR="005C06D3">
        <w:t>y</w:t>
      </w:r>
      <w:r w:rsidR="0060464D" w:rsidRPr="0060464D">
        <w:rPr>
          <w:vertAlign w:val="superscript"/>
        </w:rPr>
        <w:fldChar w:fldCharType="begin"/>
      </w:r>
      <w:r w:rsidR="0060464D" w:rsidRPr="0060464D">
        <w:rPr>
          <w:vertAlign w:val="superscript"/>
        </w:rPr>
        <w:instrText xml:space="preserve"> NOTEREF _Ref104906298 \h </w:instrText>
      </w:r>
      <w:r w:rsidR="0060464D">
        <w:rPr>
          <w:vertAlign w:val="superscript"/>
        </w:rPr>
        <w:instrText xml:space="preserve"> \* MERGEFORMAT </w:instrText>
      </w:r>
      <w:r w:rsidR="0060464D" w:rsidRPr="0060464D">
        <w:rPr>
          <w:vertAlign w:val="superscript"/>
        </w:rPr>
      </w:r>
      <w:r w:rsidR="0060464D" w:rsidRPr="0060464D">
        <w:rPr>
          <w:vertAlign w:val="superscript"/>
        </w:rPr>
        <w:fldChar w:fldCharType="separate"/>
      </w:r>
      <w:r w:rsidR="00DE7A33">
        <w:rPr>
          <w:vertAlign w:val="superscript"/>
        </w:rPr>
        <w:t>14</w:t>
      </w:r>
      <w:r w:rsidR="0060464D" w:rsidRPr="0060464D">
        <w:rPr>
          <w:vertAlign w:val="superscript"/>
        </w:rPr>
        <w:fldChar w:fldCharType="end"/>
      </w:r>
      <w:r w:rsidRPr="00664268">
        <w:t>.</w:t>
      </w:r>
    </w:p>
    <w:p w14:paraId="0D594538" w14:textId="7A8D2B28" w:rsidR="00664268" w:rsidRPr="00664268" w:rsidRDefault="00664268" w:rsidP="00664268">
      <w:pPr>
        <w:pStyle w:val="BodyText"/>
      </w:pPr>
      <w:r w:rsidRPr="00664268">
        <w:t xml:space="preserve">Using the </w:t>
      </w:r>
      <w:r w:rsidRPr="00664268">
        <w:rPr>
          <w:i/>
          <w:iCs/>
        </w:rPr>
        <w:t>Diffusion Tube Data Processing Tool v4.0</w:t>
      </w:r>
      <w:r w:rsidRPr="00664268">
        <w:t xml:space="preserve"> [</w:t>
      </w:r>
      <w:hyperlink r:id="rId174" w:tooltip="Link to the Diffusion TubeData Processing Tool" w:history="1">
        <w:r w:rsidRPr="00664268">
          <w:rPr>
            <w:rStyle w:val="Hyperlink"/>
          </w:rPr>
          <w:t>https://tinyurl.com/e9zdbnxr</w:t>
        </w:r>
      </w:hyperlink>
      <w:r w:rsidRPr="00664268">
        <w:t xml:space="preserve">] to check the precision of replicate tube data, the results for the triplicate LBC tubes (LN61/62/63) co-located with the continuous analyser on Dunstable Road East were shown to demonstrate </w:t>
      </w:r>
      <w:r w:rsidRPr="00664268">
        <w:rPr>
          <w:i/>
          <w:iCs/>
        </w:rPr>
        <w:t>“Good Overall Precision”</w:t>
      </w:r>
      <w:r w:rsidRPr="00664268">
        <w:t xml:space="preserve"> [</w:t>
      </w:r>
      <w:r w:rsidR="00C9742F">
        <w:fldChar w:fldCharType="begin"/>
      </w:r>
      <w:r w:rsidR="00C9742F">
        <w:instrText xml:space="preserve"> REF _Ref168435981 \h </w:instrText>
      </w:r>
      <w:r w:rsidR="00C9742F">
        <w:fldChar w:fldCharType="separate"/>
      </w:r>
      <w:r w:rsidR="00DE7A33">
        <w:t>Table C.</w:t>
      </w:r>
      <w:r w:rsidR="00DE7A33">
        <w:rPr>
          <w:noProof/>
        </w:rPr>
        <w:t>4</w:t>
      </w:r>
      <w:r w:rsidR="00C9742F">
        <w:fldChar w:fldCharType="end"/>
      </w:r>
      <w:r w:rsidR="00C9742F">
        <w:t>(a)</w:t>
      </w:r>
      <w:r w:rsidRPr="00664268">
        <w:t>].  Undertaking a similar check on the triplicate sets of Luton Rising tubes co-located with the continuous analysers on both Dunstable Road East (</w:t>
      </w:r>
      <w:r w:rsidRPr="00664268">
        <w:rPr>
          <w:i/>
          <w:iCs/>
        </w:rPr>
        <w:t>L1</w:t>
      </w:r>
      <w:r w:rsidRPr="00664268">
        <w:t>) and Wigmore Valley Park (</w:t>
      </w:r>
      <w:r w:rsidRPr="00664268">
        <w:rPr>
          <w:i/>
          <w:iCs/>
        </w:rPr>
        <w:t>L11</w:t>
      </w:r>
      <w:r w:rsidRPr="00664268">
        <w:t xml:space="preserve">), a similar result was obtained with both sets also being shown to have </w:t>
      </w:r>
      <w:r w:rsidRPr="00664268">
        <w:rPr>
          <w:i/>
          <w:iCs/>
        </w:rPr>
        <w:t>“Good Overall Precision”</w:t>
      </w:r>
      <w:r w:rsidRPr="00664268">
        <w:t xml:space="preserve"> [</w:t>
      </w:r>
      <w:r w:rsidR="00D13BC4">
        <w:fldChar w:fldCharType="begin"/>
      </w:r>
      <w:r w:rsidR="00D13BC4">
        <w:instrText xml:space="preserve"> REF _Ref168435981 \h </w:instrText>
      </w:r>
      <w:r w:rsidR="00D13BC4">
        <w:fldChar w:fldCharType="separate"/>
      </w:r>
      <w:r w:rsidR="00DE7A33">
        <w:t>Table C.</w:t>
      </w:r>
      <w:r w:rsidR="00DE7A33">
        <w:rPr>
          <w:noProof/>
        </w:rPr>
        <w:t>4</w:t>
      </w:r>
      <w:r w:rsidR="00D13BC4">
        <w:fldChar w:fldCharType="end"/>
      </w:r>
      <w:r w:rsidRPr="00664268">
        <w:t>(b)].</w:t>
      </w:r>
    </w:p>
    <w:p w14:paraId="34C12BF8" w14:textId="77777777" w:rsidR="00664268" w:rsidRPr="00664268" w:rsidRDefault="00664268" w:rsidP="00664268">
      <w:pPr>
        <w:pStyle w:val="BodyText"/>
      </w:pPr>
      <w:r w:rsidRPr="00664268">
        <w:t xml:space="preserve">During 2023, all LBC and LLAOL diffusion tubes were exposed in adherence with the </w:t>
      </w:r>
      <w:r w:rsidRPr="00664268">
        <w:rPr>
          <w:i/>
          <w:iCs/>
        </w:rPr>
        <w:t>Diffusion Tube Monitoring Calendar</w:t>
      </w:r>
      <w:r w:rsidRPr="00664268">
        <w:t xml:space="preserve"> [</w:t>
      </w:r>
      <w:hyperlink r:id="rId175" w:tooltip="Link to NO₂ Diffusion Tube Monitoring Calendar" w:history="1">
        <w:r w:rsidRPr="00664268">
          <w:rPr>
            <w:rStyle w:val="Hyperlink"/>
          </w:rPr>
          <w:t>https://tinyurl.com/kawdzjmu</w:t>
        </w:r>
      </w:hyperlink>
      <w:r w:rsidRPr="00664268">
        <w:t>].</w:t>
      </w:r>
    </w:p>
    <w:p w14:paraId="71C08C87" w14:textId="77777777" w:rsidR="00664268" w:rsidRPr="00664268" w:rsidRDefault="00664268" w:rsidP="00664268">
      <w:pPr>
        <w:pStyle w:val="BodyText"/>
      </w:pPr>
      <w:r w:rsidRPr="00664268">
        <w:t>Adhering to the calendar for most of the year, Luton Rising departed from the specified dates by more than the ±</w:t>
      </w:r>
      <w:proofErr w:type="gramStart"/>
      <w:r w:rsidRPr="00664268">
        <w:t>2 day</w:t>
      </w:r>
      <w:proofErr w:type="gramEnd"/>
      <w:r w:rsidRPr="00664268">
        <w:t xml:space="preserve"> tolerance referred to in the </w:t>
      </w:r>
      <w:r w:rsidRPr="00664268">
        <w:rPr>
          <w:i/>
          <w:iCs/>
        </w:rPr>
        <w:t xml:space="preserve">Important Notes </w:t>
      </w:r>
      <w:r w:rsidRPr="00664268">
        <w:t xml:space="preserve">tab of the </w:t>
      </w:r>
      <w:r w:rsidRPr="00664268">
        <w:rPr>
          <w:i/>
          <w:iCs/>
        </w:rPr>
        <w:t>Diffusion Tube Processing Tool</w:t>
      </w:r>
      <w:r w:rsidRPr="00664268">
        <w:t xml:space="preserve"> on two occasions:</w:t>
      </w:r>
    </w:p>
    <w:p w14:paraId="02DC032B" w14:textId="77777777" w:rsidR="00664268" w:rsidRPr="00664268" w:rsidRDefault="00664268" w:rsidP="00CF3D6D">
      <w:pPr>
        <w:pStyle w:val="BodyText"/>
        <w:numPr>
          <w:ilvl w:val="0"/>
          <w:numId w:val="29"/>
        </w:numPr>
      </w:pPr>
      <w:r w:rsidRPr="00664268">
        <w:t>once when the initial deployment at the beginning of Period 1 (January) was delayed by 15 days until 19 January; and</w:t>
      </w:r>
    </w:p>
    <w:p w14:paraId="4D72404B" w14:textId="77777777" w:rsidR="00664268" w:rsidRPr="00664268" w:rsidRDefault="00664268" w:rsidP="00CF3D6D">
      <w:pPr>
        <w:pStyle w:val="BodyText"/>
        <w:numPr>
          <w:ilvl w:val="0"/>
          <w:numId w:val="29"/>
        </w:numPr>
      </w:pPr>
      <w:r w:rsidRPr="00664268">
        <w:t>against when the Period 10/11 (October/November) changeover was delayed by five days until 6 November</w:t>
      </w:r>
    </w:p>
    <w:p w14:paraId="79E05BE0" w14:textId="0EF751C2" w:rsidR="00CE3039" w:rsidRPr="00664268" w:rsidRDefault="00664268" w:rsidP="00CE3039">
      <w:pPr>
        <w:pStyle w:val="BodyText"/>
        <w:spacing w:after="240"/>
      </w:pPr>
      <w:r w:rsidRPr="00664268">
        <w:t>Consequently, for Period 1, exposure was shorter than the recommended four-week minimum, which may affect the reliability of that month’s data.</w:t>
      </w:r>
    </w:p>
    <w:p w14:paraId="03B85DAC" w14:textId="09B58393" w:rsidR="00337F05" w:rsidRDefault="00337F05" w:rsidP="00AC46DD">
      <w:pPr>
        <w:pStyle w:val="Heading3"/>
        <w:numPr>
          <w:ilvl w:val="0"/>
          <w:numId w:val="0"/>
        </w:numPr>
      </w:pPr>
      <w:bookmarkStart w:id="125" w:name="_Toc173229546"/>
      <w:r w:rsidRPr="00337F05">
        <w:t>Diffusion Tube Annualisation</w:t>
      </w:r>
      <w:bookmarkEnd w:id="125"/>
    </w:p>
    <w:p w14:paraId="6F4493A3" w14:textId="283397B7" w:rsidR="00206E69" w:rsidRPr="00206E69" w:rsidRDefault="00206E69" w:rsidP="00B72DBE">
      <w:pPr>
        <w:pStyle w:val="BodyText"/>
      </w:pPr>
      <w:r w:rsidRPr="00206E69">
        <w:t xml:space="preserve">Annualisation was required for sites with between 25% and 75% annual data capture in each of the LBC, LLAOL and Luton Rising datasets. </w:t>
      </w:r>
      <w:r w:rsidR="00F8328A">
        <w:t xml:space="preserve"> </w:t>
      </w:r>
      <w:r w:rsidRPr="00206E69">
        <w:t xml:space="preserve">This was undertaken using whole-year data sets obtained from the </w:t>
      </w:r>
      <w:r w:rsidRPr="00206E69">
        <w:rPr>
          <w:i/>
          <w:iCs/>
        </w:rPr>
        <w:t xml:space="preserve">UK Air Data Selector </w:t>
      </w:r>
      <w:r w:rsidRPr="00206E69">
        <w:t>[</w:t>
      </w:r>
      <w:hyperlink r:id="rId176" w:tooltip="Link to UK AIR Data Selector" w:history="1">
        <w:r w:rsidRPr="00206E69">
          <w:rPr>
            <w:rStyle w:val="Hyperlink"/>
          </w:rPr>
          <w:t>https://tinyurl.com/s6fpm8xx</w:t>
        </w:r>
      </w:hyperlink>
      <w:r w:rsidRPr="00206E69">
        <w:t xml:space="preserve">] for the following </w:t>
      </w:r>
      <w:r w:rsidRPr="00206E69">
        <w:rPr>
          <w:i/>
          <w:iCs/>
        </w:rPr>
        <w:t>Automatic Urban &amp; Rural Network</w:t>
      </w:r>
      <w:r w:rsidRPr="00206E69">
        <w:t xml:space="preserve"> (AURN) monitoring sites (all of which are within a 50-mile radius of Luton and have data capture rates of over 85% for the calendar year):</w:t>
      </w:r>
    </w:p>
    <w:p w14:paraId="48BD0E1E" w14:textId="2122F7C3" w:rsidR="00403288" w:rsidRDefault="00206E69" w:rsidP="00B72DBE">
      <w:pPr>
        <w:pStyle w:val="BodyText"/>
        <w:numPr>
          <w:ilvl w:val="0"/>
          <w:numId w:val="30"/>
        </w:numPr>
      </w:pPr>
      <w:r w:rsidRPr="00206E69">
        <w:t>London</w:t>
      </w:r>
      <w:r w:rsidR="00403288">
        <w:t xml:space="preserve"> Bloomsbury</w:t>
      </w:r>
      <w:r w:rsidRPr="00206E69">
        <w:t xml:space="preserve"> (</w:t>
      </w:r>
      <w:hyperlink r:id="rId177" w:tooltip="Site Information for London Bloomsbury" w:history="1">
        <w:r w:rsidR="00DB1A53" w:rsidRPr="00DB1A53">
          <w:rPr>
            <w:rStyle w:val="Hyperlink"/>
            <w:i/>
            <w:iCs/>
          </w:rPr>
          <w:t>UKA00211</w:t>
        </w:r>
      </w:hyperlink>
      <w:r w:rsidRPr="00206E69">
        <w:t>) – Type: Urban Backgroun</w:t>
      </w:r>
      <w:r w:rsidR="00403288">
        <w:t>d</w:t>
      </w:r>
    </w:p>
    <w:p w14:paraId="4869ED24" w14:textId="77777777" w:rsidR="00F13265" w:rsidRDefault="00206E69" w:rsidP="00B72DBE">
      <w:pPr>
        <w:pStyle w:val="BodyText"/>
        <w:numPr>
          <w:ilvl w:val="0"/>
          <w:numId w:val="30"/>
        </w:numPr>
      </w:pPr>
      <w:r w:rsidRPr="00206E69">
        <w:t>London Hillingdon (</w:t>
      </w:r>
      <w:hyperlink r:id="rId178" w:tooltip="Site Information for London Hillingdon" w:history="1">
        <w:r w:rsidRPr="00403288">
          <w:rPr>
            <w:rStyle w:val="Hyperlink"/>
            <w:i/>
          </w:rPr>
          <w:t>UKA00266</w:t>
        </w:r>
      </w:hyperlink>
      <w:r w:rsidRPr="00206E69">
        <w:t>) – Type: Urban Background</w:t>
      </w:r>
    </w:p>
    <w:p w14:paraId="0AAC8714" w14:textId="36B88F40" w:rsidR="00F13265" w:rsidRDefault="00F13265" w:rsidP="00B72DBE">
      <w:pPr>
        <w:pStyle w:val="BodyText"/>
        <w:numPr>
          <w:ilvl w:val="0"/>
          <w:numId w:val="30"/>
        </w:numPr>
      </w:pPr>
      <w:r>
        <w:t>Lond</w:t>
      </w:r>
      <w:r w:rsidR="002A50B9">
        <w:t>on Westminster (</w:t>
      </w:r>
      <w:hyperlink r:id="rId179" w:tooltip="Site information for London Westminster" w:history="1">
        <w:r w:rsidR="007512E6" w:rsidRPr="000D52AC">
          <w:rPr>
            <w:rStyle w:val="Hyperlink"/>
            <w:i/>
            <w:iCs/>
          </w:rPr>
          <w:t>UKA00435</w:t>
        </w:r>
      </w:hyperlink>
      <w:r w:rsidR="002A50B9">
        <w:t xml:space="preserve">) </w:t>
      </w:r>
      <w:r w:rsidR="002A50B9" w:rsidRPr="00206E69">
        <w:t>– Type: Urban Background</w:t>
      </w:r>
      <w:r w:rsidR="002A50B9">
        <w:t xml:space="preserve"> </w:t>
      </w:r>
    </w:p>
    <w:p w14:paraId="2BB4546E" w14:textId="6EF8588C" w:rsidR="00206E69" w:rsidRPr="00206E69" w:rsidRDefault="00206E69" w:rsidP="00B72DBE">
      <w:pPr>
        <w:pStyle w:val="BodyText"/>
        <w:numPr>
          <w:ilvl w:val="0"/>
          <w:numId w:val="30"/>
        </w:numPr>
      </w:pPr>
      <w:r w:rsidRPr="00206E69">
        <w:t>Oxford St Ebbes (</w:t>
      </w:r>
      <w:hyperlink r:id="rId180" w:tooltip="Site Information for Oxford St Ebbes" w:history="1">
        <w:r w:rsidRPr="00F13265">
          <w:rPr>
            <w:rStyle w:val="Hyperlink"/>
            <w:i/>
          </w:rPr>
          <w:t>UKA00518</w:t>
        </w:r>
      </w:hyperlink>
      <w:r w:rsidRPr="00206E69">
        <w:t>) – Type: Urban Background</w:t>
      </w:r>
    </w:p>
    <w:p w14:paraId="1AC75B0F" w14:textId="5665377A" w:rsidR="00AD0E5E" w:rsidRDefault="00A23412" w:rsidP="0053597E">
      <w:pPr>
        <w:pStyle w:val="BodyText"/>
        <w:sectPr w:rsidR="00AD0E5E" w:rsidSect="003A5102">
          <w:footerReference w:type="first" r:id="rId181"/>
          <w:pgSz w:w="11906" w:h="16838" w:code="9"/>
          <w:pgMar w:top="720" w:right="720" w:bottom="720" w:left="720" w:header="708" w:footer="340" w:gutter="0"/>
          <w:cols w:space="708"/>
          <w:docGrid w:linePitch="360"/>
        </w:sectPr>
      </w:pPr>
      <w:r>
        <w:t>All</w:t>
      </w:r>
      <w:r w:rsidR="00206E69" w:rsidRPr="00206E69">
        <w:t xml:space="preserve"> </w:t>
      </w:r>
      <w:r w:rsidRPr="00206E69">
        <w:t>annualisation</w:t>
      </w:r>
      <w:r>
        <w:t xml:space="preserve"> </w:t>
      </w:r>
      <w:r w:rsidR="0053597E">
        <w:t>was</w:t>
      </w:r>
      <w:r w:rsidR="00206E69" w:rsidRPr="00206E69">
        <w:t xml:space="preserve"> undertaken using the </w:t>
      </w:r>
      <w:r w:rsidR="00206E69" w:rsidRPr="00206E69">
        <w:rPr>
          <w:i/>
          <w:iCs/>
        </w:rPr>
        <w:t>Diffusion Tube Processing Tool v</w:t>
      </w:r>
      <w:r w:rsidR="002C12FC">
        <w:rPr>
          <w:i/>
          <w:iCs/>
        </w:rPr>
        <w:t>4</w:t>
      </w:r>
      <w:r w:rsidR="00206E69" w:rsidRPr="00206E69">
        <w:rPr>
          <w:i/>
          <w:iCs/>
        </w:rPr>
        <w:t>.0</w:t>
      </w:r>
      <w:r w:rsidR="00206E69" w:rsidRPr="00206E69">
        <w:t xml:space="preserve"> (</w:t>
      </w:r>
      <w:hyperlink r:id="rId182" w:tooltip="Link to the Defra Diffusion Tube Data Processing Tool" w:history="1">
        <w:r w:rsidR="00206E69" w:rsidRPr="00206E69">
          <w:rPr>
            <w:rStyle w:val="Hyperlink"/>
          </w:rPr>
          <w:t>https://tinyurl.com/bd2bz5bb</w:t>
        </w:r>
      </w:hyperlink>
      <w:r w:rsidR="00206E69" w:rsidRPr="00206E69">
        <w:t>).</w:t>
      </w:r>
      <w:r w:rsidR="0053597E">
        <w:t xml:space="preserve">  </w:t>
      </w:r>
      <w:r w:rsidR="00206E69" w:rsidRPr="00206E69">
        <w:t>The output of these corrections is presented in</w:t>
      </w:r>
      <w:r w:rsidR="00B507DD">
        <w:t xml:space="preserve"> </w:t>
      </w:r>
      <w:r w:rsidR="00DB3401">
        <w:fldChar w:fldCharType="begin"/>
      </w:r>
      <w:r w:rsidR="00DB3401">
        <w:instrText xml:space="preserve"> REF _Ref168476668 \h </w:instrText>
      </w:r>
      <w:r w:rsidR="00DB3401">
        <w:fldChar w:fldCharType="separate"/>
      </w:r>
      <w:r w:rsidR="00DE7A33" w:rsidRPr="00062D91">
        <w:t>Table C.</w:t>
      </w:r>
      <w:r w:rsidR="00DE7A33">
        <w:rPr>
          <w:noProof/>
        </w:rPr>
        <w:t>1</w:t>
      </w:r>
      <w:r w:rsidR="00DB3401">
        <w:fldChar w:fldCharType="end"/>
      </w:r>
      <w:r w:rsidR="00206E69" w:rsidRPr="00206E69">
        <w:t>.</w:t>
      </w:r>
    </w:p>
    <w:p w14:paraId="023C2A84" w14:textId="15956C8E" w:rsidR="00AC46DD" w:rsidRPr="00062D91" w:rsidRDefault="00AC46DD" w:rsidP="00AC46DD">
      <w:pPr>
        <w:pStyle w:val="Caption"/>
      </w:pPr>
      <w:bookmarkStart w:id="126" w:name="_Ref168476668"/>
      <w:bookmarkStart w:id="127" w:name="_Toc173244308"/>
      <w:r w:rsidRPr="00062D91">
        <w:t>Table C.</w:t>
      </w:r>
      <w:r w:rsidR="00A43C4D">
        <w:fldChar w:fldCharType="begin"/>
      </w:r>
      <w:r w:rsidR="00A43C4D">
        <w:instrText xml:space="preserve"> SEQ Table_C. \* ARABIC </w:instrText>
      </w:r>
      <w:r w:rsidR="00A43C4D">
        <w:fldChar w:fldCharType="separate"/>
      </w:r>
      <w:r w:rsidR="00DE7A33">
        <w:rPr>
          <w:noProof/>
        </w:rPr>
        <w:t>1</w:t>
      </w:r>
      <w:r w:rsidR="00A43C4D">
        <w:fldChar w:fldCharType="end"/>
      </w:r>
      <w:bookmarkEnd w:id="126"/>
      <w:r w:rsidRPr="00062D91">
        <w:t xml:space="preserve"> </w:t>
      </w:r>
      <w:r w:rsidR="00E41E50">
        <w:t>–</w:t>
      </w:r>
      <w:r w:rsidRPr="00062D91">
        <w:t xml:space="preserve"> Annualisation Summary (concentrations presented in </w:t>
      </w:r>
      <w:r w:rsidRPr="00062D91">
        <w:rPr>
          <w:rFonts w:cstheme="minorHAnsi"/>
        </w:rPr>
        <w:t>µ</w:t>
      </w:r>
      <w:r w:rsidRPr="00062D91">
        <w:t>g/m</w:t>
      </w:r>
      <w:r w:rsidRPr="00062D91">
        <w:rPr>
          <w:vertAlign w:val="superscript"/>
        </w:rPr>
        <w:t>3</w:t>
      </w:r>
      <w:r w:rsidRPr="00062D91">
        <w:t>)</w:t>
      </w:r>
      <w:bookmarkEnd w:id="127"/>
    </w:p>
    <w:p w14:paraId="5EC95707" w14:textId="10BBAF60" w:rsidR="00AC46DD" w:rsidRDefault="00AC46DD" w:rsidP="00AC46DD">
      <w:pPr>
        <w:pStyle w:val="Caption"/>
      </w:pPr>
      <w:r w:rsidRPr="00A42414">
        <w:rPr>
          <w:vanish/>
        </w:rPr>
        <w:t>Table C.1</w:t>
      </w:r>
      <w:r>
        <w:fldChar w:fldCharType="begin"/>
      </w:r>
      <w:r>
        <w:instrText xml:space="preserve"> SEQ Table_C.1( \* alphabetic </w:instrText>
      </w:r>
      <w:r>
        <w:fldChar w:fldCharType="separate"/>
      </w:r>
      <w:r w:rsidR="00DE7A33">
        <w:rPr>
          <w:noProof/>
        </w:rPr>
        <w:t>a</w:t>
      </w:r>
      <w:r>
        <w:fldChar w:fldCharType="end"/>
      </w:r>
      <w:r>
        <w:t xml:space="preserve">) Luton Council </w:t>
      </w:r>
      <w:r w:rsidR="000E0DC1">
        <w:t xml:space="preserve">passive </w:t>
      </w:r>
      <w:r>
        <w:t>sites</w:t>
      </w:r>
    </w:p>
    <w:tbl>
      <w:tblPr>
        <w:tblStyle w:val="TableStyle4"/>
        <w:tblW w:w="5094" w:type="pct"/>
        <w:tblInd w:w="-289" w:type="dxa"/>
        <w:tblLayout w:type="fixed"/>
        <w:tblLook w:val="04A0" w:firstRow="1" w:lastRow="0" w:firstColumn="1" w:lastColumn="0" w:noHBand="0" w:noVBand="1"/>
      </w:tblPr>
      <w:tblGrid>
        <w:gridCol w:w="1550"/>
        <w:gridCol w:w="1550"/>
        <w:gridCol w:w="1550"/>
        <w:gridCol w:w="1550"/>
        <w:gridCol w:w="1550"/>
        <w:gridCol w:w="1549"/>
        <w:gridCol w:w="1549"/>
        <w:gridCol w:w="1549"/>
        <w:gridCol w:w="3280"/>
      </w:tblGrid>
      <w:tr w:rsidR="00676725" w:rsidRPr="00CF34D8" w14:paraId="4B9480AB" w14:textId="6A69EFF1" w:rsidTr="00676725">
        <w:trPr>
          <w:cnfStyle w:val="100000000000" w:firstRow="1" w:lastRow="0" w:firstColumn="0" w:lastColumn="0" w:oddVBand="0" w:evenVBand="0" w:oddHBand="0" w:evenHBand="0" w:firstRowFirstColumn="0" w:firstRowLastColumn="0" w:lastRowFirstColumn="0" w:lastRowLastColumn="0"/>
          <w:trHeight w:val="362"/>
          <w:tblHeader/>
        </w:trPr>
        <w:tc>
          <w:tcPr>
            <w:cnfStyle w:val="001000000000" w:firstRow="0" w:lastRow="0" w:firstColumn="1" w:lastColumn="0" w:oddVBand="0" w:evenVBand="0" w:oddHBand="0" w:evenHBand="0" w:firstRowFirstColumn="0" w:firstRowLastColumn="0" w:lastRowFirstColumn="0" w:lastRowLastColumn="0"/>
            <w:tcW w:w="300" w:type="pct"/>
            <w:shd w:val="clear" w:color="auto" w:fill="5F2167"/>
          </w:tcPr>
          <w:p w14:paraId="7EF81128" w14:textId="77777777" w:rsidR="00676725" w:rsidRPr="00CF34D8" w:rsidRDefault="00676725" w:rsidP="007A7DC7">
            <w:pPr>
              <w:rPr>
                <w:rFonts w:cs="Arial"/>
                <w:sz w:val="20"/>
              </w:rPr>
            </w:pPr>
            <w:r w:rsidRPr="00CF34D8">
              <w:rPr>
                <w:rFonts w:cs="Arial"/>
                <w:sz w:val="20"/>
              </w:rPr>
              <w:t>Site ID</w:t>
            </w:r>
          </w:p>
        </w:tc>
        <w:tc>
          <w:tcPr>
            <w:tcW w:w="300" w:type="pct"/>
            <w:shd w:val="clear" w:color="auto" w:fill="5F2167"/>
          </w:tcPr>
          <w:p w14:paraId="0DB71FF0" w14:textId="4032887A" w:rsidR="00676725" w:rsidRPr="00CF34D8" w:rsidRDefault="00676725" w:rsidP="007A7DC7">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Annualisation Factor</w:t>
            </w:r>
            <w:r>
              <w:rPr>
                <w:rFonts w:cs="Arial"/>
                <w:sz w:val="20"/>
              </w:rPr>
              <w:t xml:space="preserve"> London Bloomsbury</w:t>
            </w:r>
          </w:p>
        </w:tc>
        <w:tc>
          <w:tcPr>
            <w:tcW w:w="300" w:type="pct"/>
            <w:shd w:val="clear" w:color="auto" w:fill="5F2167"/>
          </w:tcPr>
          <w:p w14:paraId="4550E160" w14:textId="495AD7D2" w:rsidR="00676725" w:rsidRPr="00CF34D8" w:rsidRDefault="00676725" w:rsidP="007A7DC7">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 xml:space="preserve">Annualisation Factor </w:t>
            </w:r>
            <w:r>
              <w:rPr>
                <w:rFonts w:cs="Arial"/>
                <w:sz w:val="20"/>
              </w:rPr>
              <w:t>London Hillingdon</w:t>
            </w:r>
          </w:p>
        </w:tc>
        <w:tc>
          <w:tcPr>
            <w:tcW w:w="300" w:type="pct"/>
            <w:shd w:val="clear" w:color="auto" w:fill="5F2167"/>
          </w:tcPr>
          <w:p w14:paraId="4AE2F9A4" w14:textId="3D6E9CB4" w:rsidR="00676725" w:rsidRPr="00CF34D8" w:rsidRDefault="00676725" w:rsidP="007A7DC7">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Annualisation Factor</w:t>
            </w:r>
            <w:r>
              <w:rPr>
                <w:rFonts w:cs="Arial"/>
                <w:sz w:val="20"/>
              </w:rPr>
              <w:t xml:space="preserve"> London Westminster</w:t>
            </w:r>
          </w:p>
        </w:tc>
        <w:tc>
          <w:tcPr>
            <w:tcW w:w="300" w:type="pct"/>
            <w:shd w:val="clear" w:color="auto" w:fill="5F2167"/>
          </w:tcPr>
          <w:p w14:paraId="008FD349" w14:textId="7FCEFEAC" w:rsidR="00676725" w:rsidRPr="00CF34D8" w:rsidRDefault="00676725" w:rsidP="007A7DC7">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Annualisation Factor</w:t>
            </w:r>
            <w:r>
              <w:rPr>
                <w:rFonts w:cs="Arial"/>
                <w:sz w:val="20"/>
              </w:rPr>
              <w:t xml:space="preserve"> Oxford St Ebbes</w:t>
            </w:r>
          </w:p>
        </w:tc>
        <w:tc>
          <w:tcPr>
            <w:tcW w:w="300" w:type="pct"/>
            <w:shd w:val="clear" w:color="auto" w:fill="5F2167"/>
          </w:tcPr>
          <w:p w14:paraId="28A94EAB" w14:textId="77777777" w:rsidR="00676725" w:rsidRPr="00CF34D8" w:rsidRDefault="00676725" w:rsidP="007A7DC7">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Average Annualisation Factor</w:t>
            </w:r>
          </w:p>
        </w:tc>
        <w:tc>
          <w:tcPr>
            <w:tcW w:w="300" w:type="pct"/>
            <w:shd w:val="clear" w:color="auto" w:fill="5F2167"/>
          </w:tcPr>
          <w:p w14:paraId="023BC3FA" w14:textId="364C8BC9" w:rsidR="00676725" w:rsidRPr="00CF34D8" w:rsidRDefault="00676725" w:rsidP="007A7DC7">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 xml:space="preserve">Raw Data </w:t>
            </w:r>
            <w:r>
              <w:rPr>
                <w:rFonts w:cs="Arial"/>
                <w:sz w:val="20"/>
              </w:rPr>
              <w:t xml:space="preserve">Simple </w:t>
            </w:r>
            <w:r w:rsidRPr="00CF34D8">
              <w:rPr>
                <w:rFonts w:cs="Arial"/>
                <w:sz w:val="20"/>
              </w:rPr>
              <w:t>Annual Mean</w:t>
            </w:r>
          </w:p>
        </w:tc>
        <w:tc>
          <w:tcPr>
            <w:tcW w:w="300" w:type="pct"/>
            <w:shd w:val="clear" w:color="auto" w:fill="5F2167"/>
          </w:tcPr>
          <w:p w14:paraId="49DA023B" w14:textId="7E267414" w:rsidR="00676725" w:rsidRPr="00CF34D8" w:rsidRDefault="00676725" w:rsidP="007A7DC7">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Annualised</w:t>
            </w:r>
            <w:r>
              <w:rPr>
                <w:rFonts w:cs="Arial"/>
                <w:sz w:val="20"/>
              </w:rPr>
              <w:t xml:space="preserve"> Simple</w:t>
            </w:r>
            <w:r w:rsidRPr="00CF34D8">
              <w:rPr>
                <w:rFonts w:cs="Arial"/>
                <w:sz w:val="20"/>
              </w:rPr>
              <w:t xml:space="preserve"> Annual Mean</w:t>
            </w:r>
          </w:p>
        </w:tc>
        <w:tc>
          <w:tcPr>
            <w:tcW w:w="635" w:type="pct"/>
            <w:shd w:val="clear" w:color="auto" w:fill="5F2167"/>
          </w:tcPr>
          <w:p w14:paraId="7D26D879" w14:textId="55A20F97" w:rsidR="00676725" w:rsidRPr="00CF34D8" w:rsidRDefault="005A72BE" w:rsidP="007A7DC7">
            <w:pPr>
              <w:cnfStyle w:val="100000000000" w:firstRow="1" w:lastRow="0" w:firstColumn="0" w:lastColumn="0" w:oddVBand="0" w:evenVBand="0" w:oddHBand="0" w:evenHBand="0" w:firstRowFirstColumn="0" w:firstRowLastColumn="0" w:lastRowFirstColumn="0" w:lastRowLastColumn="0"/>
              <w:rPr>
                <w:rFonts w:cs="Arial"/>
                <w:sz w:val="20"/>
              </w:rPr>
            </w:pPr>
            <w:r>
              <w:rPr>
                <w:rFonts w:cs="Arial"/>
                <w:sz w:val="20"/>
              </w:rPr>
              <w:t>Comments</w:t>
            </w:r>
          </w:p>
        </w:tc>
      </w:tr>
      <w:tr w:rsidR="00676725" w:rsidRPr="00125C8B" w14:paraId="3D73667B" w14:textId="49F2637C" w:rsidTr="00517D0E">
        <w:trPr>
          <w:trHeight w:val="851"/>
        </w:trPr>
        <w:tc>
          <w:tcPr>
            <w:cnfStyle w:val="001000000000" w:firstRow="0" w:lastRow="0" w:firstColumn="1" w:lastColumn="0" w:oddVBand="0" w:evenVBand="0" w:oddHBand="0" w:evenHBand="0" w:firstRowFirstColumn="0" w:firstRowLastColumn="0" w:lastRowFirstColumn="0" w:lastRowLastColumn="0"/>
            <w:tcW w:w="300" w:type="pct"/>
            <w:noWrap/>
            <w:hideMark/>
          </w:tcPr>
          <w:p w14:paraId="76F8FE5E" w14:textId="77777777" w:rsidR="00676725" w:rsidRPr="00125C8B" w:rsidRDefault="00676725" w:rsidP="00125C8B">
            <w:pPr>
              <w:rPr>
                <w:rFonts w:eastAsia="Times New Roman" w:cs="Arial"/>
                <w:color w:val="000000"/>
                <w:sz w:val="20"/>
              </w:rPr>
            </w:pPr>
            <w:r w:rsidRPr="00125C8B">
              <w:rPr>
                <w:rFonts w:eastAsia="Times New Roman" w:cs="Arial"/>
                <w:color w:val="000000"/>
                <w:sz w:val="20"/>
              </w:rPr>
              <w:t>LN54</w:t>
            </w:r>
          </w:p>
        </w:tc>
        <w:tc>
          <w:tcPr>
            <w:tcW w:w="300" w:type="pct"/>
            <w:noWrap/>
            <w:hideMark/>
          </w:tcPr>
          <w:p w14:paraId="4943542F" w14:textId="77777777" w:rsidR="00676725" w:rsidRPr="00125C8B" w:rsidRDefault="00676725" w:rsidP="00125C8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1.0057</w:t>
            </w:r>
          </w:p>
        </w:tc>
        <w:tc>
          <w:tcPr>
            <w:tcW w:w="300" w:type="pct"/>
            <w:noWrap/>
            <w:hideMark/>
          </w:tcPr>
          <w:p w14:paraId="3701689D" w14:textId="77777777" w:rsidR="00676725" w:rsidRPr="00125C8B" w:rsidRDefault="00676725" w:rsidP="00125C8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0.9971</w:t>
            </w:r>
          </w:p>
        </w:tc>
        <w:tc>
          <w:tcPr>
            <w:tcW w:w="300" w:type="pct"/>
            <w:noWrap/>
            <w:hideMark/>
          </w:tcPr>
          <w:p w14:paraId="4C172B32" w14:textId="77777777" w:rsidR="00676725" w:rsidRPr="00125C8B" w:rsidRDefault="00676725" w:rsidP="00125C8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1.0064</w:t>
            </w:r>
          </w:p>
        </w:tc>
        <w:tc>
          <w:tcPr>
            <w:tcW w:w="300" w:type="pct"/>
            <w:noWrap/>
            <w:hideMark/>
          </w:tcPr>
          <w:p w14:paraId="2FE1070A" w14:textId="77777777" w:rsidR="00676725" w:rsidRPr="00125C8B" w:rsidRDefault="00676725" w:rsidP="00125C8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1.0127</w:t>
            </w:r>
          </w:p>
        </w:tc>
        <w:tc>
          <w:tcPr>
            <w:tcW w:w="300" w:type="pct"/>
            <w:noWrap/>
            <w:hideMark/>
          </w:tcPr>
          <w:p w14:paraId="66D7D75B" w14:textId="7200AF34"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1.0055</w:t>
            </w:r>
          </w:p>
        </w:tc>
        <w:tc>
          <w:tcPr>
            <w:tcW w:w="300" w:type="pct"/>
            <w:noWrap/>
            <w:hideMark/>
          </w:tcPr>
          <w:p w14:paraId="016DBE44" w14:textId="77777777" w:rsidR="00676725" w:rsidRPr="00125C8B" w:rsidRDefault="00676725" w:rsidP="00125C8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25.5</w:t>
            </w:r>
          </w:p>
        </w:tc>
        <w:tc>
          <w:tcPr>
            <w:tcW w:w="300" w:type="pct"/>
            <w:noWrap/>
            <w:hideMark/>
          </w:tcPr>
          <w:p w14:paraId="6A28E202" w14:textId="77777777" w:rsidR="00676725" w:rsidRPr="00125C8B" w:rsidRDefault="00676725" w:rsidP="00125C8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25.7</w:t>
            </w:r>
          </w:p>
        </w:tc>
        <w:tc>
          <w:tcPr>
            <w:tcW w:w="635" w:type="pct"/>
          </w:tcPr>
          <w:p w14:paraId="72DF7026" w14:textId="77777777" w:rsidR="00676725" w:rsidRPr="00125C8B" w:rsidRDefault="00676725" w:rsidP="00125C8B">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676725" w:rsidRPr="00125C8B" w14:paraId="09B052FA" w14:textId="7E165CAE" w:rsidTr="00517D0E">
        <w:trPr>
          <w:trHeight w:val="851"/>
        </w:trPr>
        <w:tc>
          <w:tcPr>
            <w:cnfStyle w:val="001000000000" w:firstRow="0" w:lastRow="0" w:firstColumn="1" w:lastColumn="0" w:oddVBand="0" w:evenVBand="0" w:oddHBand="0" w:evenHBand="0" w:firstRowFirstColumn="0" w:firstRowLastColumn="0" w:lastRowFirstColumn="0" w:lastRowLastColumn="0"/>
            <w:tcW w:w="300" w:type="pct"/>
            <w:noWrap/>
            <w:hideMark/>
          </w:tcPr>
          <w:p w14:paraId="0F2F5660" w14:textId="77777777" w:rsidR="00676725" w:rsidRPr="00125C8B" w:rsidRDefault="00676725" w:rsidP="00543357">
            <w:pPr>
              <w:rPr>
                <w:rFonts w:eastAsia="Times New Roman" w:cs="Arial"/>
                <w:color w:val="000000"/>
                <w:sz w:val="20"/>
              </w:rPr>
            </w:pPr>
            <w:r w:rsidRPr="00125C8B">
              <w:rPr>
                <w:rFonts w:eastAsia="Times New Roman" w:cs="Arial"/>
                <w:color w:val="000000"/>
                <w:sz w:val="20"/>
              </w:rPr>
              <w:t>LN64</w:t>
            </w:r>
          </w:p>
        </w:tc>
        <w:tc>
          <w:tcPr>
            <w:tcW w:w="300" w:type="pct"/>
            <w:noWrap/>
            <w:hideMark/>
          </w:tcPr>
          <w:p w14:paraId="2611649D"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0.9085</w:t>
            </w:r>
          </w:p>
        </w:tc>
        <w:tc>
          <w:tcPr>
            <w:tcW w:w="300" w:type="pct"/>
            <w:noWrap/>
            <w:hideMark/>
          </w:tcPr>
          <w:p w14:paraId="044D964F"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0.9432</w:t>
            </w:r>
          </w:p>
        </w:tc>
        <w:tc>
          <w:tcPr>
            <w:tcW w:w="300" w:type="pct"/>
            <w:noWrap/>
            <w:hideMark/>
          </w:tcPr>
          <w:p w14:paraId="2F8BFBD0"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0.9003</w:t>
            </w:r>
          </w:p>
        </w:tc>
        <w:tc>
          <w:tcPr>
            <w:tcW w:w="300" w:type="pct"/>
            <w:noWrap/>
            <w:hideMark/>
          </w:tcPr>
          <w:p w14:paraId="28482D5C"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0.9026</w:t>
            </w:r>
          </w:p>
        </w:tc>
        <w:tc>
          <w:tcPr>
            <w:tcW w:w="300" w:type="pct"/>
            <w:noWrap/>
            <w:hideMark/>
          </w:tcPr>
          <w:p w14:paraId="7400F13E"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0.9136</w:t>
            </w:r>
          </w:p>
        </w:tc>
        <w:tc>
          <w:tcPr>
            <w:tcW w:w="300" w:type="pct"/>
            <w:noWrap/>
            <w:hideMark/>
          </w:tcPr>
          <w:p w14:paraId="6333DB05"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27.7</w:t>
            </w:r>
          </w:p>
        </w:tc>
        <w:tc>
          <w:tcPr>
            <w:tcW w:w="300" w:type="pct"/>
            <w:noWrap/>
            <w:hideMark/>
          </w:tcPr>
          <w:p w14:paraId="576646A0"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25.3</w:t>
            </w:r>
          </w:p>
        </w:tc>
        <w:tc>
          <w:tcPr>
            <w:tcW w:w="635" w:type="pct"/>
          </w:tcPr>
          <w:p w14:paraId="3AEE8901"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676725" w:rsidRPr="00125C8B" w14:paraId="2A1C8233" w14:textId="612D0CAA" w:rsidTr="00517D0E">
        <w:trPr>
          <w:trHeight w:val="851"/>
        </w:trPr>
        <w:tc>
          <w:tcPr>
            <w:cnfStyle w:val="001000000000" w:firstRow="0" w:lastRow="0" w:firstColumn="1" w:lastColumn="0" w:oddVBand="0" w:evenVBand="0" w:oddHBand="0" w:evenHBand="0" w:firstRowFirstColumn="0" w:firstRowLastColumn="0" w:lastRowFirstColumn="0" w:lastRowLastColumn="0"/>
            <w:tcW w:w="300" w:type="pct"/>
            <w:noWrap/>
            <w:hideMark/>
          </w:tcPr>
          <w:p w14:paraId="4C6BF50B" w14:textId="77777777" w:rsidR="00676725" w:rsidRPr="00125C8B" w:rsidRDefault="00676725" w:rsidP="00543357">
            <w:pPr>
              <w:rPr>
                <w:rFonts w:eastAsia="Times New Roman" w:cs="Arial"/>
                <w:color w:val="000000"/>
                <w:sz w:val="20"/>
              </w:rPr>
            </w:pPr>
            <w:r w:rsidRPr="00125C8B">
              <w:rPr>
                <w:rFonts w:eastAsia="Times New Roman" w:cs="Arial"/>
                <w:color w:val="000000"/>
                <w:sz w:val="20"/>
              </w:rPr>
              <w:t>LN83</w:t>
            </w:r>
          </w:p>
        </w:tc>
        <w:tc>
          <w:tcPr>
            <w:tcW w:w="300" w:type="pct"/>
            <w:noWrap/>
            <w:hideMark/>
          </w:tcPr>
          <w:p w14:paraId="64A497FC"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0.9841</w:t>
            </w:r>
          </w:p>
        </w:tc>
        <w:tc>
          <w:tcPr>
            <w:tcW w:w="300" w:type="pct"/>
            <w:noWrap/>
            <w:hideMark/>
          </w:tcPr>
          <w:p w14:paraId="19679B74"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1.0511</w:t>
            </w:r>
          </w:p>
        </w:tc>
        <w:tc>
          <w:tcPr>
            <w:tcW w:w="300" w:type="pct"/>
            <w:noWrap/>
            <w:hideMark/>
          </w:tcPr>
          <w:p w14:paraId="36C3831D"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0.9990</w:t>
            </w:r>
          </w:p>
        </w:tc>
        <w:tc>
          <w:tcPr>
            <w:tcW w:w="300" w:type="pct"/>
            <w:noWrap/>
            <w:hideMark/>
          </w:tcPr>
          <w:p w14:paraId="0589BE70"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1.0661</w:t>
            </w:r>
          </w:p>
        </w:tc>
        <w:tc>
          <w:tcPr>
            <w:tcW w:w="300" w:type="pct"/>
            <w:noWrap/>
            <w:hideMark/>
          </w:tcPr>
          <w:p w14:paraId="105B8C6F"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1.0251</w:t>
            </w:r>
          </w:p>
        </w:tc>
        <w:tc>
          <w:tcPr>
            <w:tcW w:w="300" w:type="pct"/>
            <w:noWrap/>
            <w:hideMark/>
          </w:tcPr>
          <w:p w14:paraId="23272537"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20.6</w:t>
            </w:r>
          </w:p>
        </w:tc>
        <w:tc>
          <w:tcPr>
            <w:tcW w:w="300" w:type="pct"/>
            <w:noWrap/>
            <w:hideMark/>
          </w:tcPr>
          <w:p w14:paraId="2FCB6CDF"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21.1</w:t>
            </w:r>
          </w:p>
        </w:tc>
        <w:tc>
          <w:tcPr>
            <w:tcW w:w="635" w:type="pct"/>
          </w:tcPr>
          <w:p w14:paraId="184BB97D"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676725" w:rsidRPr="00125C8B" w14:paraId="66DD0FAD" w14:textId="0B4B8C5B" w:rsidTr="00517D0E">
        <w:trPr>
          <w:trHeight w:val="851"/>
        </w:trPr>
        <w:tc>
          <w:tcPr>
            <w:cnfStyle w:val="001000000000" w:firstRow="0" w:lastRow="0" w:firstColumn="1" w:lastColumn="0" w:oddVBand="0" w:evenVBand="0" w:oddHBand="0" w:evenHBand="0" w:firstRowFirstColumn="0" w:firstRowLastColumn="0" w:lastRowFirstColumn="0" w:lastRowLastColumn="0"/>
            <w:tcW w:w="300" w:type="pct"/>
            <w:noWrap/>
            <w:hideMark/>
          </w:tcPr>
          <w:p w14:paraId="22BBBA8B" w14:textId="77777777" w:rsidR="00676725" w:rsidRPr="00125C8B" w:rsidRDefault="00676725" w:rsidP="00543357">
            <w:pPr>
              <w:rPr>
                <w:rFonts w:eastAsia="Times New Roman" w:cs="Arial"/>
                <w:color w:val="000000"/>
                <w:sz w:val="20"/>
              </w:rPr>
            </w:pPr>
            <w:r w:rsidRPr="00125C8B">
              <w:rPr>
                <w:rFonts w:eastAsia="Times New Roman" w:cs="Arial"/>
                <w:color w:val="000000"/>
                <w:sz w:val="20"/>
              </w:rPr>
              <w:t>LN95</w:t>
            </w:r>
          </w:p>
        </w:tc>
        <w:tc>
          <w:tcPr>
            <w:tcW w:w="300" w:type="pct"/>
            <w:noWrap/>
            <w:hideMark/>
          </w:tcPr>
          <w:p w14:paraId="16F01C13"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0.9570</w:t>
            </w:r>
          </w:p>
        </w:tc>
        <w:tc>
          <w:tcPr>
            <w:tcW w:w="300" w:type="pct"/>
            <w:noWrap/>
            <w:hideMark/>
          </w:tcPr>
          <w:p w14:paraId="1471B383"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0.9537</w:t>
            </w:r>
          </w:p>
        </w:tc>
        <w:tc>
          <w:tcPr>
            <w:tcW w:w="300" w:type="pct"/>
            <w:noWrap/>
            <w:hideMark/>
          </w:tcPr>
          <w:p w14:paraId="69005B50"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0.9764</w:t>
            </w:r>
          </w:p>
        </w:tc>
        <w:tc>
          <w:tcPr>
            <w:tcW w:w="300" w:type="pct"/>
            <w:noWrap/>
            <w:hideMark/>
          </w:tcPr>
          <w:p w14:paraId="4DBC0B24"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0.9268</w:t>
            </w:r>
          </w:p>
        </w:tc>
        <w:tc>
          <w:tcPr>
            <w:tcW w:w="300" w:type="pct"/>
            <w:noWrap/>
            <w:hideMark/>
          </w:tcPr>
          <w:p w14:paraId="42044051"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0.9535</w:t>
            </w:r>
          </w:p>
        </w:tc>
        <w:tc>
          <w:tcPr>
            <w:tcW w:w="300" w:type="pct"/>
            <w:noWrap/>
            <w:hideMark/>
          </w:tcPr>
          <w:p w14:paraId="38242DE8"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18.3</w:t>
            </w:r>
          </w:p>
        </w:tc>
        <w:tc>
          <w:tcPr>
            <w:tcW w:w="300" w:type="pct"/>
            <w:noWrap/>
            <w:hideMark/>
          </w:tcPr>
          <w:p w14:paraId="5F01E5E3"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17.4</w:t>
            </w:r>
          </w:p>
        </w:tc>
        <w:tc>
          <w:tcPr>
            <w:tcW w:w="635" w:type="pct"/>
          </w:tcPr>
          <w:p w14:paraId="6C544650"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676725" w:rsidRPr="00125C8B" w14:paraId="5D4A1C23" w14:textId="34F0B5A0" w:rsidTr="00517D0E">
        <w:trPr>
          <w:trHeight w:val="851"/>
        </w:trPr>
        <w:tc>
          <w:tcPr>
            <w:cnfStyle w:val="001000000000" w:firstRow="0" w:lastRow="0" w:firstColumn="1" w:lastColumn="0" w:oddVBand="0" w:evenVBand="0" w:oddHBand="0" w:evenHBand="0" w:firstRowFirstColumn="0" w:firstRowLastColumn="0" w:lastRowFirstColumn="0" w:lastRowLastColumn="0"/>
            <w:tcW w:w="300" w:type="pct"/>
            <w:noWrap/>
            <w:hideMark/>
          </w:tcPr>
          <w:p w14:paraId="49AF545C" w14:textId="77777777" w:rsidR="00676725" w:rsidRPr="00125C8B" w:rsidRDefault="00676725" w:rsidP="00543357">
            <w:pPr>
              <w:rPr>
                <w:rFonts w:eastAsia="Times New Roman" w:cs="Arial"/>
                <w:color w:val="000000"/>
                <w:sz w:val="20"/>
              </w:rPr>
            </w:pPr>
            <w:r w:rsidRPr="00125C8B">
              <w:rPr>
                <w:rFonts w:eastAsia="Times New Roman" w:cs="Arial"/>
                <w:color w:val="000000"/>
                <w:sz w:val="20"/>
              </w:rPr>
              <w:t>LN104</w:t>
            </w:r>
          </w:p>
        </w:tc>
        <w:tc>
          <w:tcPr>
            <w:tcW w:w="300" w:type="pct"/>
            <w:noWrap/>
            <w:hideMark/>
          </w:tcPr>
          <w:p w14:paraId="66443891"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0.9039</w:t>
            </w:r>
          </w:p>
        </w:tc>
        <w:tc>
          <w:tcPr>
            <w:tcW w:w="300" w:type="pct"/>
            <w:noWrap/>
            <w:hideMark/>
          </w:tcPr>
          <w:p w14:paraId="623B0923"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1.0460</w:t>
            </w:r>
          </w:p>
        </w:tc>
        <w:tc>
          <w:tcPr>
            <w:tcW w:w="300" w:type="pct"/>
            <w:noWrap/>
            <w:hideMark/>
          </w:tcPr>
          <w:p w14:paraId="0DDA643A"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0.8839</w:t>
            </w:r>
          </w:p>
        </w:tc>
        <w:tc>
          <w:tcPr>
            <w:tcW w:w="300" w:type="pct"/>
            <w:noWrap/>
            <w:hideMark/>
          </w:tcPr>
          <w:p w14:paraId="0E43B6C0"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0.9680</w:t>
            </w:r>
          </w:p>
        </w:tc>
        <w:tc>
          <w:tcPr>
            <w:tcW w:w="300" w:type="pct"/>
            <w:noWrap/>
            <w:hideMark/>
          </w:tcPr>
          <w:p w14:paraId="56C6A7A2"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0.9504</w:t>
            </w:r>
          </w:p>
        </w:tc>
        <w:tc>
          <w:tcPr>
            <w:tcW w:w="300" w:type="pct"/>
            <w:noWrap/>
            <w:hideMark/>
          </w:tcPr>
          <w:p w14:paraId="1E19E16C"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37.3</w:t>
            </w:r>
          </w:p>
        </w:tc>
        <w:tc>
          <w:tcPr>
            <w:tcW w:w="300" w:type="pct"/>
            <w:noWrap/>
            <w:hideMark/>
          </w:tcPr>
          <w:p w14:paraId="61E9B177"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35.5</w:t>
            </w:r>
          </w:p>
        </w:tc>
        <w:tc>
          <w:tcPr>
            <w:tcW w:w="635" w:type="pct"/>
          </w:tcPr>
          <w:p w14:paraId="11747C9E"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676725" w:rsidRPr="00125C8B" w14:paraId="326A61E5" w14:textId="6D884A86" w:rsidTr="00517D0E">
        <w:trPr>
          <w:trHeight w:val="851"/>
        </w:trPr>
        <w:tc>
          <w:tcPr>
            <w:cnfStyle w:val="001000000000" w:firstRow="0" w:lastRow="0" w:firstColumn="1" w:lastColumn="0" w:oddVBand="0" w:evenVBand="0" w:oddHBand="0" w:evenHBand="0" w:firstRowFirstColumn="0" w:firstRowLastColumn="0" w:lastRowFirstColumn="0" w:lastRowLastColumn="0"/>
            <w:tcW w:w="300" w:type="pct"/>
            <w:noWrap/>
            <w:hideMark/>
          </w:tcPr>
          <w:p w14:paraId="7F2658DB" w14:textId="77777777" w:rsidR="00676725" w:rsidRPr="00125C8B" w:rsidRDefault="00676725" w:rsidP="00543357">
            <w:pPr>
              <w:rPr>
                <w:rFonts w:eastAsia="Times New Roman" w:cs="Arial"/>
                <w:color w:val="000000"/>
                <w:sz w:val="20"/>
              </w:rPr>
            </w:pPr>
            <w:r w:rsidRPr="00125C8B">
              <w:rPr>
                <w:rFonts w:eastAsia="Times New Roman" w:cs="Arial"/>
                <w:color w:val="000000"/>
                <w:sz w:val="20"/>
              </w:rPr>
              <w:t>LN116</w:t>
            </w:r>
          </w:p>
        </w:tc>
        <w:tc>
          <w:tcPr>
            <w:tcW w:w="300" w:type="pct"/>
            <w:noWrap/>
            <w:hideMark/>
          </w:tcPr>
          <w:p w14:paraId="7D2BCA35"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1.0326</w:t>
            </w:r>
          </w:p>
        </w:tc>
        <w:tc>
          <w:tcPr>
            <w:tcW w:w="300" w:type="pct"/>
            <w:noWrap/>
            <w:hideMark/>
          </w:tcPr>
          <w:p w14:paraId="13F94ED0"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1.0384</w:t>
            </w:r>
          </w:p>
        </w:tc>
        <w:tc>
          <w:tcPr>
            <w:tcW w:w="300" w:type="pct"/>
            <w:noWrap/>
            <w:hideMark/>
          </w:tcPr>
          <w:p w14:paraId="5E514944"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1.0240</w:t>
            </w:r>
          </w:p>
        </w:tc>
        <w:tc>
          <w:tcPr>
            <w:tcW w:w="300" w:type="pct"/>
            <w:noWrap/>
            <w:hideMark/>
          </w:tcPr>
          <w:p w14:paraId="6F74AF62"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1.0382</w:t>
            </w:r>
          </w:p>
        </w:tc>
        <w:tc>
          <w:tcPr>
            <w:tcW w:w="300" w:type="pct"/>
            <w:noWrap/>
            <w:hideMark/>
          </w:tcPr>
          <w:p w14:paraId="6A794234"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1.0333</w:t>
            </w:r>
          </w:p>
        </w:tc>
        <w:tc>
          <w:tcPr>
            <w:tcW w:w="300" w:type="pct"/>
            <w:noWrap/>
            <w:hideMark/>
          </w:tcPr>
          <w:p w14:paraId="48EDAB9E"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42.1</w:t>
            </w:r>
          </w:p>
        </w:tc>
        <w:tc>
          <w:tcPr>
            <w:tcW w:w="300" w:type="pct"/>
            <w:noWrap/>
            <w:hideMark/>
          </w:tcPr>
          <w:p w14:paraId="60DDA75C"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43.5</w:t>
            </w:r>
          </w:p>
        </w:tc>
        <w:tc>
          <w:tcPr>
            <w:tcW w:w="635" w:type="pct"/>
          </w:tcPr>
          <w:p w14:paraId="209FE26E"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676725" w:rsidRPr="00125C8B" w14:paraId="285F1DD6" w14:textId="5E9EEA70" w:rsidTr="00517D0E">
        <w:trPr>
          <w:trHeight w:val="851"/>
        </w:trPr>
        <w:tc>
          <w:tcPr>
            <w:cnfStyle w:val="001000000000" w:firstRow="0" w:lastRow="0" w:firstColumn="1" w:lastColumn="0" w:oddVBand="0" w:evenVBand="0" w:oddHBand="0" w:evenHBand="0" w:firstRowFirstColumn="0" w:firstRowLastColumn="0" w:lastRowFirstColumn="0" w:lastRowLastColumn="0"/>
            <w:tcW w:w="300" w:type="pct"/>
            <w:noWrap/>
            <w:hideMark/>
          </w:tcPr>
          <w:p w14:paraId="363A5021" w14:textId="77777777" w:rsidR="00676725" w:rsidRPr="00125C8B" w:rsidRDefault="00676725" w:rsidP="00543357">
            <w:pPr>
              <w:rPr>
                <w:rFonts w:eastAsia="Times New Roman" w:cs="Arial"/>
                <w:color w:val="000000"/>
                <w:sz w:val="20"/>
              </w:rPr>
            </w:pPr>
            <w:r w:rsidRPr="00125C8B">
              <w:rPr>
                <w:rFonts w:eastAsia="Times New Roman" w:cs="Arial"/>
                <w:color w:val="000000"/>
                <w:sz w:val="20"/>
              </w:rPr>
              <w:t>LN143</w:t>
            </w:r>
          </w:p>
        </w:tc>
        <w:tc>
          <w:tcPr>
            <w:tcW w:w="300" w:type="pct"/>
            <w:noWrap/>
            <w:hideMark/>
          </w:tcPr>
          <w:p w14:paraId="7620D5D4"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1.0413</w:t>
            </w:r>
          </w:p>
        </w:tc>
        <w:tc>
          <w:tcPr>
            <w:tcW w:w="300" w:type="pct"/>
            <w:noWrap/>
            <w:hideMark/>
          </w:tcPr>
          <w:p w14:paraId="64B83008"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0.9443</w:t>
            </w:r>
          </w:p>
        </w:tc>
        <w:tc>
          <w:tcPr>
            <w:tcW w:w="300" w:type="pct"/>
            <w:noWrap/>
            <w:hideMark/>
          </w:tcPr>
          <w:p w14:paraId="0917933A"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1.0450</w:t>
            </w:r>
          </w:p>
        </w:tc>
        <w:tc>
          <w:tcPr>
            <w:tcW w:w="300" w:type="pct"/>
            <w:noWrap/>
            <w:hideMark/>
          </w:tcPr>
          <w:p w14:paraId="6877D642"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0.9566</w:t>
            </w:r>
          </w:p>
        </w:tc>
        <w:tc>
          <w:tcPr>
            <w:tcW w:w="300" w:type="pct"/>
            <w:noWrap/>
            <w:hideMark/>
          </w:tcPr>
          <w:p w14:paraId="58639909"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0.9968</w:t>
            </w:r>
          </w:p>
        </w:tc>
        <w:tc>
          <w:tcPr>
            <w:tcW w:w="300" w:type="pct"/>
            <w:noWrap/>
            <w:hideMark/>
          </w:tcPr>
          <w:p w14:paraId="7FF2E028"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33.2</w:t>
            </w:r>
          </w:p>
        </w:tc>
        <w:tc>
          <w:tcPr>
            <w:tcW w:w="300" w:type="pct"/>
            <w:noWrap/>
            <w:hideMark/>
          </w:tcPr>
          <w:p w14:paraId="238E6255"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125C8B">
              <w:rPr>
                <w:rFonts w:eastAsia="Times New Roman" w:cs="Arial"/>
                <w:color w:val="000000"/>
                <w:sz w:val="20"/>
              </w:rPr>
              <w:t>33.1</w:t>
            </w:r>
          </w:p>
        </w:tc>
        <w:tc>
          <w:tcPr>
            <w:tcW w:w="635" w:type="pct"/>
          </w:tcPr>
          <w:p w14:paraId="1194BFE1" w14:textId="77777777" w:rsidR="00676725" w:rsidRPr="00125C8B" w:rsidRDefault="00676725" w:rsidP="0054335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bl>
    <w:p w14:paraId="20CB5437" w14:textId="7DD79164" w:rsidR="00AC46DD" w:rsidRDefault="00AC46DD" w:rsidP="00AC46DD"/>
    <w:p w14:paraId="5F8C5EDE" w14:textId="61450BDA" w:rsidR="00AC46DD" w:rsidRDefault="00AC46DD" w:rsidP="00AC46DD">
      <w:pPr>
        <w:pStyle w:val="Caption"/>
      </w:pPr>
      <w:r w:rsidRPr="00AC46DD">
        <w:rPr>
          <w:vanish/>
        </w:rPr>
        <w:t>Table C.1(</w:t>
      </w:r>
      <w:r>
        <w:fldChar w:fldCharType="begin"/>
      </w:r>
      <w:r>
        <w:instrText xml:space="preserve"> SEQ Table_C.1( \* alphabetic </w:instrText>
      </w:r>
      <w:r>
        <w:fldChar w:fldCharType="separate"/>
      </w:r>
      <w:r w:rsidR="00DE7A33">
        <w:rPr>
          <w:noProof/>
        </w:rPr>
        <w:t>b</w:t>
      </w:r>
      <w:r>
        <w:fldChar w:fldCharType="end"/>
      </w:r>
      <w:r>
        <w:t xml:space="preserve">) </w:t>
      </w:r>
      <w:r w:rsidR="00651023">
        <w:t>L</w:t>
      </w:r>
      <w:r>
        <w:t>L</w:t>
      </w:r>
      <w:r w:rsidR="00651023">
        <w:t>AO</w:t>
      </w:r>
      <w:r>
        <w:t>L</w:t>
      </w:r>
      <w:r w:rsidR="00651023">
        <w:t xml:space="preserve"> </w:t>
      </w:r>
      <w:r w:rsidR="000E0DC1">
        <w:t xml:space="preserve">passive </w:t>
      </w:r>
      <w:r>
        <w:t>sites</w:t>
      </w:r>
    </w:p>
    <w:tbl>
      <w:tblPr>
        <w:tblStyle w:val="TableStyle4"/>
        <w:tblW w:w="5094" w:type="pct"/>
        <w:tblInd w:w="-289" w:type="dxa"/>
        <w:tblLayout w:type="fixed"/>
        <w:tblLook w:val="04A0" w:firstRow="1" w:lastRow="0" w:firstColumn="1" w:lastColumn="0" w:noHBand="0" w:noVBand="1"/>
      </w:tblPr>
      <w:tblGrid>
        <w:gridCol w:w="1550"/>
        <w:gridCol w:w="1550"/>
        <w:gridCol w:w="1550"/>
        <w:gridCol w:w="1550"/>
        <w:gridCol w:w="1550"/>
        <w:gridCol w:w="1549"/>
        <w:gridCol w:w="1549"/>
        <w:gridCol w:w="1549"/>
        <w:gridCol w:w="3280"/>
      </w:tblGrid>
      <w:tr w:rsidR="00E656F2" w:rsidRPr="00CF34D8" w14:paraId="5990AD63" w14:textId="77777777" w:rsidTr="00E656F2">
        <w:trPr>
          <w:cnfStyle w:val="100000000000" w:firstRow="1" w:lastRow="0" w:firstColumn="0" w:lastColumn="0" w:oddVBand="0" w:evenVBand="0" w:oddHBand="0" w:evenHBand="0" w:firstRowFirstColumn="0" w:firstRowLastColumn="0" w:lastRowFirstColumn="0" w:lastRowLastColumn="0"/>
          <w:trHeight w:val="362"/>
          <w:tblHeader/>
        </w:trPr>
        <w:tc>
          <w:tcPr>
            <w:cnfStyle w:val="001000000000" w:firstRow="0" w:lastRow="0" w:firstColumn="1" w:lastColumn="0" w:oddVBand="0" w:evenVBand="0" w:oddHBand="0" w:evenHBand="0" w:firstRowFirstColumn="0" w:firstRowLastColumn="0" w:lastRowFirstColumn="0" w:lastRowLastColumn="0"/>
            <w:tcW w:w="494" w:type="pct"/>
            <w:shd w:val="clear" w:color="auto" w:fill="5F2167"/>
          </w:tcPr>
          <w:p w14:paraId="1C47482D" w14:textId="77777777" w:rsidR="00E656F2" w:rsidRPr="00CF34D8" w:rsidRDefault="00E656F2" w:rsidP="00E656F2">
            <w:pPr>
              <w:rPr>
                <w:rFonts w:cs="Arial"/>
                <w:sz w:val="20"/>
              </w:rPr>
            </w:pPr>
            <w:r w:rsidRPr="00CF34D8">
              <w:rPr>
                <w:rFonts w:cs="Arial"/>
                <w:sz w:val="20"/>
              </w:rPr>
              <w:t>Site ID</w:t>
            </w:r>
          </w:p>
        </w:tc>
        <w:tc>
          <w:tcPr>
            <w:tcW w:w="494" w:type="pct"/>
            <w:shd w:val="clear" w:color="auto" w:fill="5F2167"/>
          </w:tcPr>
          <w:p w14:paraId="75A8A3C9" w14:textId="50BC1EBB" w:rsidR="00E656F2" w:rsidRPr="00CF34D8" w:rsidRDefault="00E656F2" w:rsidP="00E656F2">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Annualisation Factor</w:t>
            </w:r>
            <w:r>
              <w:rPr>
                <w:rFonts w:cs="Arial"/>
                <w:sz w:val="20"/>
              </w:rPr>
              <w:t xml:space="preserve"> London Bloomsbury</w:t>
            </w:r>
          </w:p>
        </w:tc>
        <w:tc>
          <w:tcPr>
            <w:tcW w:w="494" w:type="pct"/>
            <w:shd w:val="clear" w:color="auto" w:fill="5F2167"/>
          </w:tcPr>
          <w:p w14:paraId="61A0541F" w14:textId="312DEEA9" w:rsidR="00E656F2" w:rsidRPr="00CF34D8" w:rsidRDefault="00E656F2" w:rsidP="00E656F2">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 xml:space="preserve">Annualisation Factor </w:t>
            </w:r>
            <w:r>
              <w:rPr>
                <w:rFonts w:cs="Arial"/>
                <w:sz w:val="20"/>
              </w:rPr>
              <w:t>London Hillingdon</w:t>
            </w:r>
          </w:p>
        </w:tc>
        <w:tc>
          <w:tcPr>
            <w:tcW w:w="494" w:type="pct"/>
            <w:shd w:val="clear" w:color="auto" w:fill="5F2167"/>
          </w:tcPr>
          <w:p w14:paraId="5EC81E13" w14:textId="3637D6B5" w:rsidR="00E656F2" w:rsidRPr="00CF34D8" w:rsidRDefault="00E656F2" w:rsidP="00E656F2">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Annualisation Factor</w:t>
            </w:r>
            <w:r>
              <w:rPr>
                <w:rFonts w:cs="Arial"/>
                <w:sz w:val="20"/>
              </w:rPr>
              <w:t xml:space="preserve"> London Westminster</w:t>
            </w:r>
          </w:p>
        </w:tc>
        <w:tc>
          <w:tcPr>
            <w:tcW w:w="494" w:type="pct"/>
            <w:shd w:val="clear" w:color="auto" w:fill="5F2167"/>
          </w:tcPr>
          <w:p w14:paraId="3E369F8F" w14:textId="5CC77024" w:rsidR="00E656F2" w:rsidRPr="00CF34D8" w:rsidRDefault="00E656F2" w:rsidP="00E656F2">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Annualisation Factor</w:t>
            </w:r>
            <w:r>
              <w:rPr>
                <w:rFonts w:cs="Arial"/>
                <w:sz w:val="20"/>
              </w:rPr>
              <w:t xml:space="preserve"> Oxford St Ebbes</w:t>
            </w:r>
          </w:p>
        </w:tc>
        <w:tc>
          <w:tcPr>
            <w:tcW w:w="494" w:type="pct"/>
            <w:shd w:val="clear" w:color="auto" w:fill="5F2167"/>
          </w:tcPr>
          <w:p w14:paraId="509416ED" w14:textId="4B90A773" w:rsidR="00E656F2" w:rsidRPr="00CF34D8" w:rsidRDefault="00E656F2" w:rsidP="00E656F2">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Average Annualisation Factor</w:t>
            </w:r>
          </w:p>
        </w:tc>
        <w:tc>
          <w:tcPr>
            <w:tcW w:w="494" w:type="pct"/>
            <w:shd w:val="clear" w:color="auto" w:fill="5F2167"/>
          </w:tcPr>
          <w:p w14:paraId="5C40641A" w14:textId="24E32103" w:rsidR="00E656F2" w:rsidRPr="00CF34D8" w:rsidRDefault="00E656F2" w:rsidP="00E656F2">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 xml:space="preserve">Raw Data </w:t>
            </w:r>
            <w:r>
              <w:rPr>
                <w:rFonts w:cs="Arial"/>
                <w:sz w:val="20"/>
              </w:rPr>
              <w:t xml:space="preserve">Time Weighted </w:t>
            </w:r>
            <w:r w:rsidRPr="00CF34D8">
              <w:rPr>
                <w:rFonts w:cs="Arial"/>
                <w:sz w:val="20"/>
              </w:rPr>
              <w:t>Annual Mean</w:t>
            </w:r>
          </w:p>
        </w:tc>
        <w:tc>
          <w:tcPr>
            <w:tcW w:w="494" w:type="pct"/>
            <w:shd w:val="clear" w:color="auto" w:fill="5F2167"/>
          </w:tcPr>
          <w:p w14:paraId="2D4D29C4" w14:textId="2AB1BBA5" w:rsidR="00E656F2" w:rsidRPr="00CF34D8" w:rsidRDefault="00E656F2" w:rsidP="00E656F2">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Annualised</w:t>
            </w:r>
            <w:r>
              <w:rPr>
                <w:rFonts w:cs="Arial"/>
                <w:sz w:val="20"/>
              </w:rPr>
              <w:t xml:space="preserve"> Time Weighted </w:t>
            </w:r>
            <w:r w:rsidRPr="00CF34D8">
              <w:rPr>
                <w:rFonts w:cs="Arial"/>
                <w:sz w:val="20"/>
              </w:rPr>
              <w:t>Annual Mean</w:t>
            </w:r>
          </w:p>
        </w:tc>
        <w:tc>
          <w:tcPr>
            <w:tcW w:w="1046" w:type="pct"/>
            <w:shd w:val="clear" w:color="auto" w:fill="5F2167"/>
          </w:tcPr>
          <w:p w14:paraId="04480266" w14:textId="77777777" w:rsidR="00E656F2" w:rsidRPr="00CF34D8" w:rsidRDefault="00E656F2" w:rsidP="00E656F2">
            <w:pPr>
              <w:cnfStyle w:val="100000000000" w:firstRow="1" w:lastRow="0" w:firstColumn="0" w:lastColumn="0" w:oddVBand="0" w:evenVBand="0" w:oddHBand="0" w:evenHBand="0" w:firstRowFirstColumn="0" w:firstRowLastColumn="0" w:lastRowFirstColumn="0" w:lastRowLastColumn="0"/>
              <w:rPr>
                <w:rFonts w:cs="Arial"/>
                <w:sz w:val="20"/>
              </w:rPr>
            </w:pPr>
            <w:r>
              <w:rPr>
                <w:rFonts w:cs="Arial"/>
                <w:sz w:val="20"/>
              </w:rPr>
              <w:t>Comments</w:t>
            </w:r>
          </w:p>
        </w:tc>
      </w:tr>
      <w:tr w:rsidR="00E90B21" w:rsidRPr="00125C8B" w14:paraId="6088D5DE" w14:textId="77777777" w:rsidTr="00517D0E">
        <w:trPr>
          <w:trHeight w:val="851"/>
        </w:trPr>
        <w:tc>
          <w:tcPr>
            <w:cnfStyle w:val="001000000000" w:firstRow="0" w:lastRow="0" w:firstColumn="1" w:lastColumn="0" w:oddVBand="0" w:evenVBand="0" w:oddHBand="0" w:evenHBand="0" w:firstRowFirstColumn="0" w:firstRowLastColumn="0" w:lastRowFirstColumn="0" w:lastRowLastColumn="0"/>
            <w:tcW w:w="494" w:type="pct"/>
            <w:noWrap/>
          </w:tcPr>
          <w:p w14:paraId="1E58A0DC" w14:textId="70F8974D" w:rsidR="00E90B21" w:rsidRPr="00125C8B" w:rsidRDefault="00E90B21" w:rsidP="00E90B21">
            <w:pPr>
              <w:rPr>
                <w:rFonts w:eastAsia="Times New Roman" w:cs="Arial"/>
                <w:color w:val="000000"/>
                <w:sz w:val="20"/>
              </w:rPr>
            </w:pPr>
            <w:r w:rsidRPr="00690531">
              <w:rPr>
                <w:rFonts w:eastAsia="Times New Roman" w:cs="Arial"/>
                <w:color w:val="000000"/>
                <w:sz w:val="20"/>
              </w:rPr>
              <w:t>LLA 1</w:t>
            </w:r>
          </w:p>
        </w:tc>
        <w:tc>
          <w:tcPr>
            <w:tcW w:w="494" w:type="pct"/>
            <w:noWrap/>
          </w:tcPr>
          <w:p w14:paraId="491FCEFE" w14:textId="0BD164E1"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1.1043</w:t>
            </w:r>
          </w:p>
        </w:tc>
        <w:tc>
          <w:tcPr>
            <w:tcW w:w="494" w:type="pct"/>
            <w:noWrap/>
          </w:tcPr>
          <w:p w14:paraId="6454D384" w14:textId="7B17C19C"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1.0562</w:t>
            </w:r>
          </w:p>
        </w:tc>
        <w:tc>
          <w:tcPr>
            <w:tcW w:w="494" w:type="pct"/>
            <w:noWrap/>
          </w:tcPr>
          <w:p w14:paraId="254368B7" w14:textId="596B6E83"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1.0975</w:t>
            </w:r>
          </w:p>
        </w:tc>
        <w:tc>
          <w:tcPr>
            <w:tcW w:w="494" w:type="pct"/>
            <w:noWrap/>
          </w:tcPr>
          <w:p w14:paraId="2614EE54" w14:textId="097B86B6"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1.1679</w:t>
            </w:r>
          </w:p>
        </w:tc>
        <w:tc>
          <w:tcPr>
            <w:tcW w:w="494" w:type="pct"/>
            <w:noWrap/>
          </w:tcPr>
          <w:p w14:paraId="0C07C8B0" w14:textId="62EBB5E7"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1.1065</w:t>
            </w:r>
          </w:p>
        </w:tc>
        <w:tc>
          <w:tcPr>
            <w:tcW w:w="494" w:type="pct"/>
            <w:noWrap/>
          </w:tcPr>
          <w:p w14:paraId="21AAB5F2" w14:textId="07AE4B31"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36.6</w:t>
            </w:r>
          </w:p>
        </w:tc>
        <w:tc>
          <w:tcPr>
            <w:tcW w:w="494" w:type="pct"/>
            <w:noWrap/>
          </w:tcPr>
          <w:p w14:paraId="2D12CC9F" w14:textId="44875C56"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40.5</w:t>
            </w:r>
          </w:p>
        </w:tc>
        <w:tc>
          <w:tcPr>
            <w:tcW w:w="1046" w:type="pct"/>
          </w:tcPr>
          <w:p w14:paraId="4540C315" w14:textId="77777777"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E90B21" w:rsidRPr="00125C8B" w14:paraId="775278D1" w14:textId="77777777" w:rsidTr="00517D0E">
        <w:trPr>
          <w:trHeight w:val="851"/>
        </w:trPr>
        <w:tc>
          <w:tcPr>
            <w:cnfStyle w:val="001000000000" w:firstRow="0" w:lastRow="0" w:firstColumn="1" w:lastColumn="0" w:oddVBand="0" w:evenVBand="0" w:oddHBand="0" w:evenHBand="0" w:firstRowFirstColumn="0" w:firstRowLastColumn="0" w:lastRowFirstColumn="0" w:lastRowLastColumn="0"/>
            <w:tcW w:w="494" w:type="pct"/>
            <w:noWrap/>
          </w:tcPr>
          <w:p w14:paraId="7C818C4C" w14:textId="17EE184D" w:rsidR="00E90B21" w:rsidRPr="00125C8B" w:rsidRDefault="00E90B21" w:rsidP="00E90B21">
            <w:pPr>
              <w:rPr>
                <w:rFonts w:eastAsia="Times New Roman" w:cs="Arial"/>
                <w:color w:val="000000"/>
                <w:sz w:val="20"/>
              </w:rPr>
            </w:pPr>
            <w:r w:rsidRPr="00690531">
              <w:rPr>
                <w:rFonts w:eastAsia="Times New Roman" w:cs="Arial"/>
                <w:color w:val="000000"/>
                <w:sz w:val="20"/>
              </w:rPr>
              <w:t>LLA 2</w:t>
            </w:r>
          </w:p>
        </w:tc>
        <w:tc>
          <w:tcPr>
            <w:tcW w:w="494" w:type="pct"/>
            <w:noWrap/>
          </w:tcPr>
          <w:p w14:paraId="10F039F8" w14:textId="2426F946"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1.0816</w:t>
            </w:r>
          </w:p>
        </w:tc>
        <w:tc>
          <w:tcPr>
            <w:tcW w:w="494" w:type="pct"/>
            <w:noWrap/>
          </w:tcPr>
          <w:p w14:paraId="6AECAA65" w14:textId="0635A7DB"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1.0614</w:t>
            </w:r>
          </w:p>
        </w:tc>
        <w:tc>
          <w:tcPr>
            <w:tcW w:w="494" w:type="pct"/>
            <w:noWrap/>
          </w:tcPr>
          <w:p w14:paraId="1451D397" w14:textId="53754397"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1.0977</w:t>
            </w:r>
          </w:p>
        </w:tc>
        <w:tc>
          <w:tcPr>
            <w:tcW w:w="494" w:type="pct"/>
            <w:noWrap/>
          </w:tcPr>
          <w:p w14:paraId="222EF4BD" w14:textId="54AED930"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1.1503</w:t>
            </w:r>
          </w:p>
        </w:tc>
        <w:tc>
          <w:tcPr>
            <w:tcW w:w="494" w:type="pct"/>
            <w:noWrap/>
          </w:tcPr>
          <w:p w14:paraId="7E6FC8EE" w14:textId="52CEDE67"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1.0977</w:t>
            </w:r>
          </w:p>
        </w:tc>
        <w:tc>
          <w:tcPr>
            <w:tcW w:w="494" w:type="pct"/>
            <w:noWrap/>
          </w:tcPr>
          <w:p w14:paraId="217C3D3C" w14:textId="6536F8B2"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33.2</w:t>
            </w:r>
          </w:p>
        </w:tc>
        <w:tc>
          <w:tcPr>
            <w:tcW w:w="494" w:type="pct"/>
            <w:noWrap/>
          </w:tcPr>
          <w:p w14:paraId="3645FA7E" w14:textId="08EFB85B"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w:t>
            </w:r>
          </w:p>
        </w:tc>
        <w:tc>
          <w:tcPr>
            <w:tcW w:w="1046" w:type="pct"/>
          </w:tcPr>
          <w:p w14:paraId="35A7897E" w14:textId="2344464D" w:rsidR="00E90B21" w:rsidRPr="00125C8B" w:rsidRDefault="00DE2E64" w:rsidP="00DE2E64">
            <w:pPr>
              <w:ind w:left="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 xml:space="preserve">Annualisation factor not applied </w:t>
            </w:r>
            <w:r w:rsidR="008173E5">
              <w:rPr>
                <w:rFonts w:eastAsia="Times New Roman" w:cs="Arial"/>
                <w:color w:val="000000"/>
                <w:sz w:val="20"/>
              </w:rPr>
              <w:t>by Diffusion Tube Processing Tool (</w:t>
            </w:r>
            <w:r w:rsidR="00520F56">
              <w:rPr>
                <w:rFonts w:eastAsia="Times New Roman" w:cs="Arial"/>
                <w:color w:val="000000"/>
                <w:sz w:val="20"/>
              </w:rPr>
              <w:t xml:space="preserve">Data capture </w:t>
            </w:r>
            <w:r w:rsidR="00CE3BD1">
              <w:rPr>
                <w:rFonts w:eastAsia="Times New Roman" w:cs="Arial"/>
                <w:color w:val="000000"/>
                <w:sz w:val="20"/>
              </w:rPr>
              <w:t>of 74.7%)</w:t>
            </w:r>
          </w:p>
        </w:tc>
      </w:tr>
      <w:tr w:rsidR="00E90B21" w:rsidRPr="00125C8B" w14:paraId="6E28E36F" w14:textId="77777777" w:rsidTr="00517D0E">
        <w:trPr>
          <w:trHeight w:val="851"/>
        </w:trPr>
        <w:tc>
          <w:tcPr>
            <w:cnfStyle w:val="001000000000" w:firstRow="0" w:lastRow="0" w:firstColumn="1" w:lastColumn="0" w:oddVBand="0" w:evenVBand="0" w:oddHBand="0" w:evenHBand="0" w:firstRowFirstColumn="0" w:firstRowLastColumn="0" w:lastRowFirstColumn="0" w:lastRowLastColumn="0"/>
            <w:tcW w:w="494" w:type="pct"/>
            <w:noWrap/>
          </w:tcPr>
          <w:p w14:paraId="31F1E628" w14:textId="6F803FEA" w:rsidR="00E90B21" w:rsidRPr="00125C8B" w:rsidRDefault="00E90B21" w:rsidP="00E90B21">
            <w:pPr>
              <w:rPr>
                <w:rFonts w:eastAsia="Times New Roman" w:cs="Arial"/>
                <w:color w:val="000000"/>
                <w:sz w:val="20"/>
              </w:rPr>
            </w:pPr>
            <w:r w:rsidRPr="00690531">
              <w:rPr>
                <w:rFonts w:eastAsia="Times New Roman" w:cs="Arial"/>
                <w:color w:val="000000"/>
                <w:sz w:val="20"/>
              </w:rPr>
              <w:t>LLA 7</w:t>
            </w:r>
          </w:p>
        </w:tc>
        <w:tc>
          <w:tcPr>
            <w:tcW w:w="494" w:type="pct"/>
            <w:noWrap/>
          </w:tcPr>
          <w:p w14:paraId="28176CAB" w14:textId="2620F171"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1.0811</w:t>
            </w:r>
          </w:p>
        </w:tc>
        <w:tc>
          <w:tcPr>
            <w:tcW w:w="494" w:type="pct"/>
            <w:noWrap/>
          </w:tcPr>
          <w:p w14:paraId="25B09152" w14:textId="58DB3239"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1.0582</w:t>
            </w:r>
          </w:p>
        </w:tc>
        <w:tc>
          <w:tcPr>
            <w:tcW w:w="494" w:type="pct"/>
            <w:noWrap/>
          </w:tcPr>
          <w:p w14:paraId="01C3CF49" w14:textId="6C229B0F"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1.0789</w:t>
            </w:r>
          </w:p>
        </w:tc>
        <w:tc>
          <w:tcPr>
            <w:tcW w:w="494" w:type="pct"/>
            <w:noWrap/>
          </w:tcPr>
          <w:p w14:paraId="4FF3C47D" w14:textId="06A36CF0"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1.1295</w:t>
            </w:r>
          </w:p>
        </w:tc>
        <w:tc>
          <w:tcPr>
            <w:tcW w:w="494" w:type="pct"/>
            <w:noWrap/>
          </w:tcPr>
          <w:p w14:paraId="55C5C641" w14:textId="4696E89C"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1.0869</w:t>
            </w:r>
          </w:p>
        </w:tc>
        <w:tc>
          <w:tcPr>
            <w:tcW w:w="494" w:type="pct"/>
            <w:noWrap/>
          </w:tcPr>
          <w:p w14:paraId="1F538A1A" w14:textId="26669612"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48.4</w:t>
            </w:r>
          </w:p>
        </w:tc>
        <w:tc>
          <w:tcPr>
            <w:tcW w:w="494" w:type="pct"/>
            <w:noWrap/>
          </w:tcPr>
          <w:p w14:paraId="62E5BCCB" w14:textId="4897EB82"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52.6</w:t>
            </w:r>
          </w:p>
        </w:tc>
        <w:tc>
          <w:tcPr>
            <w:tcW w:w="1046" w:type="pct"/>
          </w:tcPr>
          <w:p w14:paraId="22889E2D" w14:textId="77777777"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E90B21" w:rsidRPr="00125C8B" w14:paraId="10927D2C" w14:textId="77777777" w:rsidTr="00517D0E">
        <w:trPr>
          <w:trHeight w:val="851"/>
        </w:trPr>
        <w:tc>
          <w:tcPr>
            <w:cnfStyle w:val="001000000000" w:firstRow="0" w:lastRow="0" w:firstColumn="1" w:lastColumn="0" w:oddVBand="0" w:evenVBand="0" w:oddHBand="0" w:evenHBand="0" w:firstRowFirstColumn="0" w:firstRowLastColumn="0" w:lastRowFirstColumn="0" w:lastRowLastColumn="0"/>
            <w:tcW w:w="494" w:type="pct"/>
            <w:noWrap/>
          </w:tcPr>
          <w:p w14:paraId="31AA1748" w14:textId="0732B232" w:rsidR="00E90B21" w:rsidRPr="00125C8B" w:rsidRDefault="00E90B21" w:rsidP="00E90B21">
            <w:pPr>
              <w:rPr>
                <w:rFonts w:eastAsia="Times New Roman" w:cs="Arial"/>
                <w:color w:val="000000"/>
                <w:sz w:val="20"/>
              </w:rPr>
            </w:pPr>
            <w:r w:rsidRPr="00690531">
              <w:rPr>
                <w:rFonts w:eastAsia="Times New Roman" w:cs="Arial"/>
                <w:color w:val="000000"/>
                <w:sz w:val="20"/>
              </w:rPr>
              <w:t>LLA 9</w:t>
            </w:r>
          </w:p>
        </w:tc>
        <w:tc>
          <w:tcPr>
            <w:tcW w:w="494" w:type="pct"/>
            <w:noWrap/>
          </w:tcPr>
          <w:p w14:paraId="654BE5AB" w14:textId="3EEAE515"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0.9260</w:t>
            </w:r>
          </w:p>
        </w:tc>
        <w:tc>
          <w:tcPr>
            <w:tcW w:w="494" w:type="pct"/>
            <w:noWrap/>
          </w:tcPr>
          <w:p w14:paraId="2BB6BA06" w14:textId="546323F4"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0.9513</w:t>
            </w:r>
          </w:p>
        </w:tc>
        <w:tc>
          <w:tcPr>
            <w:tcW w:w="494" w:type="pct"/>
            <w:noWrap/>
          </w:tcPr>
          <w:p w14:paraId="1C0B370C" w14:textId="7A6732DC"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0.9459</w:t>
            </w:r>
          </w:p>
        </w:tc>
        <w:tc>
          <w:tcPr>
            <w:tcW w:w="494" w:type="pct"/>
            <w:noWrap/>
          </w:tcPr>
          <w:p w14:paraId="754B8A0B" w14:textId="64171F5A"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0.9540</w:t>
            </w:r>
          </w:p>
        </w:tc>
        <w:tc>
          <w:tcPr>
            <w:tcW w:w="494" w:type="pct"/>
            <w:noWrap/>
          </w:tcPr>
          <w:p w14:paraId="6DFBBB29" w14:textId="661A9C3B"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0.9443</w:t>
            </w:r>
          </w:p>
        </w:tc>
        <w:tc>
          <w:tcPr>
            <w:tcW w:w="494" w:type="pct"/>
            <w:noWrap/>
          </w:tcPr>
          <w:p w14:paraId="6D47F4C6" w14:textId="25E869CA"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8.6</w:t>
            </w:r>
          </w:p>
        </w:tc>
        <w:tc>
          <w:tcPr>
            <w:tcW w:w="494" w:type="pct"/>
            <w:noWrap/>
          </w:tcPr>
          <w:p w14:paraId="7C864AE2" w14:textId="602F2281"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8.1</w:t>
            </w:r>
          </w:p>
        </w:tc>
        <w:tc>
          <w:tcPr>
            <w:tcW w:w="1046" w:type="pct"/>
          </w:tcPr>
          <w:p w14:paraId="46F3C327" w14:textId="77777777"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r w:rsidR="00E90B21" w:rsidRPr="00125C8B" w14:paraId="564C538E" w14:textId="77777777" w:rsidTr="00517D0E">
        <w:trPr>
          <w:trHeight w:val="851"/>
        </w:trPr>
        <w:tc>
          <w:tcPr>
            <w:cnfStyle w:val="001000000000" w:firstRow="0" w:lastRow="0" w:firstColumn="1" w:lastColumn="0" w:oddVBand="0" w:evenVBand="0" w:oddHBand="0" w:evenHBand="0" w:firstRowFirstColumn="0" w:firstRowLastColumn="0" w:lastRowFirstColumn="0" w:lastRowLastColumn="0"/>
            <w:tcW w:w="494" w:type="pct"/>
            <w:noWrap/>
          </w:tcPr>
          <w:p w14:paraId="5ED8B7D5" w14:textId="0B4B8A94" w:rsidR="00E90B21" w:rsidRPr="00125C8B" w:rsidRDefault="00E90B21" w:rsidP="00E90B21">
            <w:pPr>
              <w:rPr>
                <w:rFonts w:eastAsia="Times New Roman" w:cs="Arial"/>
                <w:color w:val="000000"/>
                <w:sz w:val="20"/>
              </w:rPr>
            </w:pPr>
            <w:r w:rsidRPr="00690531">
              <w:rPr>
                <w:rFonts w:eastAsia="Times New Roman" w:cs="Arial"/>
                <w:color w:val="000000"/>
                <w:sz w:val="20"/>
              </w:rPr>
              <w:t>LLA 14</w:t>
            </w:r>
          </w:p>
        </w:tc>
        <w:tc>
          <w:tcPr>
            <w:tcW w:w="494" w:type="pct"/>
            <w:noWrap/>
          </w:tcPr>
          <w:p w14:paraId="3B113EB8" w14:textId="6C100FD4"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1.0493</w:t>
            </w:r>
          </w:p>
        </w:tc>
        <w:tc>
          <w:tcPr>
            <w:tcW w:w="494" w:type="pct"/>
            <w:noWrap/>
          </w:tcPr>
          <w:p w14:paraId="1F9FF89B" w14:textId="3F3C1D78"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1.0298</w:t>
            </w:r>
          </w:p>
        </w:tc>
        <w:tc>
          <w:tcPr>
            <w:tcW w:w="494" w:type="pct"/>
            <w:noWrap/>
          </w:tcPr>
          <w:p w14:paraId="57110B07" w14:textId="00435C57"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1.0856</w:t>
            </w:r>
          </w:p>
        </w:tc>
        <w:tc>
          <w:tcPr>
            <w:tcW w:w="494" w:type="pct"/>
            <w:noWrap/>
          </w:tcPr>
          <w:p w14:paraId="43E0F8A3" w14:textId="333A1D9E"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1.1183</w:t>
            </w:r>
          </w:p>
        </w:tc>
        <w:tc>
          <w:tcPr>
            <w:tcW w:w="494" w:type="pct"/>
            <w:noWrap/>
          </w:tcPr>
          <w:p w14:paraId="28AF710A" w14:textId="578F1017"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1.0707</w:t>
            </w:r>
          </w:p>
        </w:tc>
        <w:tc>
          <w:tcPr>
            <w:tcW w:w="494" w:type="pct"/>
            <w:noWrap/>
          </w:tcPr>
          <w:p w14:paraId="6D904EB8" w14:textId="2669147B"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40.1</w:t>
            </w:r>
          </w:p>
        </w:tc>
        <w:tc>
          <w:tcPr>
            <w:tcW w:w="494" w:type="pct"/>
            <w:noWrap/>
          </w:tcPr>
          <w:p w14:paraId="5428CAA0" w14:textId="28436929"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690531">
              <w:rPr>
                <w:rFonts w:eastAsia="Times New Roman" w:cs="Arial"/>
                <w:color w:val="000000"/>
                <w:sz w:val="20"/>
              </w:rPr>
              <w:t>43.0</w:t>
            </w:r>
          </w:p>
        </w:tc>
        <w:tc>
          <w:tcPr>
            <w:tcW w:w="1046" w:type="pct"/>
          </w:tcPr>
          <w:p w14:paraId="3BF2379D" w14:textId="77777777" w:rsidR="00E90B21" w:rsidRPr="00125C8B" w:rsidRDefault="00E90B21" w:rsidP="00E90B2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bl>
    <w:p w14:paraId="1A38A0B5" w14:textId="77777777" w:rsidR="005A72BE" w:rsidRPr="00AC46DD" w:rsidRDefault="005A72BE" w:rsidP="00AC46DD"/>
    <w:p w14:paraId="4FB34B37" w14:textId="77777777" w:rsidR="00DA7BEA" w:rsidRDefault="00DA7BEA">
      <w:pPr>
        <w:rPr>
          <w:b/>
          <w:iCs/>
          <w:color w:val="5F2167"/>
          <w:szCs w:val="24"/>
        </w:rPr>
      </w:pPr>
      <w:r>
        <w:br w:type="page"/>
      </w:r>
    </w:p>
    <w:p w14:paraId="51F1B465" w14:textId="738705F3" w:rsidR="00AC46DD" w:rsidRDefault="00E27ED3" w:rsidP="0019121F">
      <w:pPr>
        <w:pStyle w:val="Caption"/>
      </w:pPr>
      <w:r w:rsidRPr="00E27ED3">
        <w:rPr>
          <w:vanish/>
        </w:rPr>
        <w:t>Table C.1(</w:t>
      </w:r>
      <w:r w:rsidR="00AC46DD">
        <w:fldChar w:fldCharType="begin"/>
      </w:r>
      <w:r w:rsidR="00AC46DD">
        <w:instrText xml:space="preserve"> SEQ Table_C.1( \* alphabetic </w:instrText>
      </w:r>
      <w:r w:rsidR="00AC46DD">
        <w:fldChar w:fldCharType="separate"/>
      </w:r>
      <w:r w:rsidR="00DE7A33">
        <w:rPr>
          <w:noProof/>
        </w:rPr>
        <w:t>c</w:t>
      </w:r>
      <w:r w:rsidR="00AC46DD">
        <w:fldChar w:fldCharType="end"/>
      </w:r>
      <w:r w:rsidR="00AC46DD">
        <w:t>) L</w:t>
      </w:r>
      <w:r w:rsidR="00D22BD5">
        <w:t>uton</w:t>
      </w:r>
      <w:r w:rsidR="00AC46DD">
        <w:t xml:space="preserve"> Rising </w:t>
      </w:r>
      <w:r w:rsidR="000E0DC1">
        <w:t>passi</w:t>
      </w:r>
      <w:r w:rsidR="009C1A37">
        <w:t xml:space="preserve">ve </w:t>
      </w:r>
      <w:r w:rsidR="00AC46DD">
        <w:t>sites</w:t>
      </w:r>
    </w:p>
    <w:tbl>
      <w:tblPr>
        <w:tblStyle w:val="TableStyle4"/>
        <w:tblW w:w="5094" w:type="pct"/>
        <w:tblInd w:w="-289" w:type="dxa"/>
        <w:tblLayout w:type="fixed"/>
        <w:tblLook w:val="04A0" w:firstRow="1" w:lastRow="0" w:firstColumn="1" w:lastColumn="0" w:noHBand="0" w:noVBand="1"/>
      </w:tblPr>
      <w:tblGrid>
        <w:gridCol w:w="1550"/>
        <w:gridCol w:w="1550"/>
        <w:gridCol w:w="1550"/>
        <w:gridCol w:w="1550"/>
        <w:gridCol w:w="1550"/>
        <w:gridCol w:w="1549"/>
        <w:gridCol w:w="1549"/>
        <w:gridCol w:w="1549"/>
        <w:gridCol w:w="3280"/>
      </w:tblGrid>
      <w:tr w:rsidR="0038576B" w:rsidRPr="00CF34D8" w14:paraId="2C523B60" w14:textId="77777777" w:rsidTr="0079270F">
        <w:trPr>
          <w:cnfStyle w:val="100000000000" w:firstRow="1" w:lastRow="0" w:firstColumn="0" w:lastColumn="0" w:oddVBand="0" w:evenVBand="0" w:oddHBand="0" w:evenHBand="0" w:firstRowFirstColumn="0" w:firstRowLastColumn="0" w:lastRowFirstColumn="0" w:lastRowLastColumn="0"/>
          <w:trHeight w:val="362"/>
          <w:tblHeader/>
        </w:trPr>
        <w:tc>
          <w:tcPr>
            <w:cnfStyle w:val="001000000000" w:firstRow="0" w:lastRow="0" w:firstColumn="1" w:lastColumn="0" w:oddVBand="0" w:evenVBand="0" w:oddHBand="0" w:evenHBand="0" w:firstRowFirstColumn="0" w:firstRowLastColumn="0" w:lastRowFirstColumn="0" w:lastRowLastColumn="0"/>
            <w:tcW w:w="494" w:type="pct"/>
            <w:shd w:val="clear" w:color="auto" w:fill="5F2167"/>
          </w:tcPr>
          <w:p w14:paraId="7AD85035" w14:textId="77777777" w:rsidR="0038576B" w:rsidRPr="00CF34D8" w:rsidRDefault="0038576B" w:rsidP="0079270F">
            <w:pPr>
              <w:rPr>
                <w:rFonts w:cs="Arial"/>
                <w:sz w:val="20"/>
              </w:rPr>
            </w:pPr>
            <w:r w:rsidRPr="00CF34D8">
              <w:rPr>
                <w:rFonts w:cs="Arial"/>
                <w:sz w:val="20"/>
              </w:rPr>
              <w:t>Site ID</w:t>
            </w:r>
          </w:p>
        </w:tc>
        <w:tc>
          <w:tcPr>
            <w:tcW w:w="494" w:type="pct"/>
            <w:shd w:val="clear" w:color="auto" w:fill="5F2167"/>
          </w:tcPr>
          <w:p w14:paraId="5789F11F" w14:textId="77777777" w:rsidR="0038576B" w:rsidRPr="00CF34D8" w:rsidRDefault="0038576B"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Annualisation Factor</w:t>
            </w:r>
            <w:r>
              <w:rPr>
                <w:rFonts w:cs="Arial"/>
                <w:sz w:val="20"/>
              </w:rPr>
              <w:t xml:space="preserve"> London Bloomsbury</w:t>
            </w:r>
          </w:p>
        </w:tc>
        <w:tc>
          <w:tcPr>
            <w:tcW w:w="494" w:type="pct"/>
            <w:shd w:val="clear" w:color="auto" w:fill="5F2167"/>
          </w:tcPr>
          <w:p w14:paraId="61F41371" w14:textId="77777777" w:rsidR="0038576B" w:rsidRPr="00CF34D8" w:rsidRDefault="0038576B"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 xml:space="preserve">Annualisation Factor </w:t>
            </w:r>
            <w:r>
              <w:rPr>
                <w:rFonts w:cs="Arial"/>
                <w:sz w:val="20"/>
              </w:rPr>
              <w:t>London Hillingdon</w:t>
            </w:r>
          </w:p>
        </w:tc>
        <w:tc>
          <w:tcPr>
            <w:tcW w:w="494" w:type="pct"/>
            <w:shd w:val="clear" w:color="auto" w:fill="5F2167"/>
          </w:tcPr>
          <w:p w14:paraId="6B9AC671" w14:textId="77777777" w:rsidR="0038576B" w:rsidRPr="00CF34D8" w:rsidRDefault="0038576B"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Annualisation Factor</w:t>
            </w:r>
            <w:r>
              <w:rPr>
                <w:rFonts w:cs="Arial"/>
                <w:sz w:val="20"/>
              </w:rPr>
              <w:t xml:space="preserve"> London Westminster</w:t>
            </w:r>
          </w:p>
        </w:tc>
        <w:tc>
          <w:tcPr>
            <w:tcW w:w="494" w:type="pct"/>
            <w:shd w:val="clear" w:color="auto" w:fill="5F2167"/>
          </w:tcPr>
          <w:p w14:paraId="2BBBC893" w14:textId="77777777" w:rsidR="0038576B" w:rsidRPr="00CF34D8" w:rsidRDefault="0038576B"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Annualisation Factor</w:t>
            </w:r>
            <w:r>
              <w:rPr>
                <w:rFonts w:cs="Arial"/>
                <w:sz w:val="20"/>
              </w:rPr>
              <w:t xml:space="preserve"> Oxford St Ebbes</w:t>
            </w:r>
          </w:p>
        </w:tc>
        <w:tc>
          <w:tcPr>
            <w:tcW w:w="494" w:type="pct"/>
            <w:shd w:val="clear" w:color="auto" w:fill="5F2167"/>
          </w:tcPr>
          <w:p w14:paraId="5E0A7C0D" w14:textId="77777777" w:rsidR="0038576B" w:rsidRPr="00CF34D8" w:rsidRDefault="0038576B"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Average Annualisation Factor</w:t>
            </w:r>
          </w:p>
        </w:tc>
        <w:tc>
          <w:tcPr>
            <w:tcW w:w="494" w:type="pct"/>
            <w:shd w:val="clear" w:color="auto" w:fill="5F2167"/>
          </w:tcPr>
          <w:p w14:paraId="5345F7F5" w14:textId="77777777" w:rsidR="0038576B" w:rsidRPr="00CF34D8" w:rsidRDefault="0038576B"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 xml:space="preserve">Raw Data </w:t>
            </w:r>
            <w:r>
              <w:rPr>
                <w:rFonts w:cs="Arial"/>
                <w:sz w:val="20"/>
              </w:rPr>
              <w:t xml:space="preserve">Time Weighted </w:t>
            </w:r>
            <w:r w:rsidRPr="00CF34D8">
              <w:rPr>
                <w:rFonts w:cs="Arial"/>
                <w:sz w:val="20"/>
              </w:rPr>
              <w:t>Annual Mean</w:t>
            </w:r>
          </w:p>
        </w:tc>
        <w:tc>
          <w:tcPr>
            <w:tcW w:w="494" w:type="pct"/>
            <w:shd w:val="clear" w:color="auto" w:fill="5F2167"/>
          </w:tcPr>
          <w:p w14:paraId="3E4647CC" w14:textId="77777777" w:rsidR="0038576B" w:rsidRPr="00CF34D8" w:rsidRDefault="0038576B"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Annualised</w:t>
            </w:r>
            <w:r>
              <w:rPr>
                <w:rFonts w:cs="Arial"/>
                <w:sz w:val="20"/>
              </w:rPr>
              <w:t xml:space="preserve"> Time Weighted </w:t>
            </w:r>
            <w:r w:rsidRPr="00CF34D8">
              <w:rPr>
                <w:rFonts w:cs="Arial"/>
                <w:sz w:val="20"/>
              </w:rPr>
              <w:t>Annual Mean</w:t>
            </w:r>
          </w:p>
        </w:tc>
        <w:tc>
          <w:tcPr>
            <w:tcW w:w="1046" w:type="pct"/>
            <w:shd w:val="clear" w:color="auto" w:fill="5F2167"/>
          </w:tcPr>
          <w:p w14:paraId="293D3620" w14:textId="77777777" w:rsidR="0038576B" w:rsidRPr="00CF34D8" w:rsidRDefault="0038576B" w:rsidP="0079270F">
            <w:pPr>
              <w:cnfStyle w:val="100000000000" w:firstRow="1" w:lastRow="0" w:firstColumn="0" w:lastColumn="0" w:oddVBand="0" w:evenVBand="0" w:oddHBand="0" w:evenHBand="0" w:firstRowFirstColumn="0" w:firstRowLastColumn="0" w:lastRowFirstColumn="0" w:lastRowLastColumn="0"/>
              <w:rPr>
                <w:rFonts w:cs="Arial"/>
                <w:sz w:val="20"/>
              </w:rPr>
            </w:pPr>
            <w:r>
              <w:rPr>
                <w:rFonts w:cs="Arial"/>
                <w:sz w:val="20"/>
              </w:rPr>
              <w:t>Comments</w:t>
            </w:r>
          </w:p>
        </w:tc>
      </w:tr>
      <w:tr w:rsidR="00DD6855" w:rsidRPr="00125C8B" w14:paraId="0228330A" w14:textId="77777777" w:rsidTr="00811E15">
        <w:trPr>
          <w:trHeight w:val="510"/>
        </w:trPr>
        <w:tc>
          <w:tcPr>
            <w:cnfStyle w:val="001000000000" w:firstRow="0" w:lastRow="0" w:firstColumn="1" w:lastColumn="0" w:oddVBand="0" w:evenVBand="0" w:oddHBand="0" w:evenHBand="0" w:firstRowFirstColumn="0" w:firstRowLastColumn="0" w:lastRowFirstColumn="0" w:lastRowLastColumn="0"/>
            <w:tcW w:w="494" w:type="pct"/>
            <w:noWrap/>
          </w:tcPr>
          <w:p w14:paraId="69BC8BDE" w14:textId="2A2D22B9" w:rsidR="00DD6855" w:rsidRPr="00125C8B" w:rsidRDefault="00DD6855" w:rsidP="00DD6855">
            <w:pPr>
              <w:rPr>
                <w:rFonts w:eastAsia="Times New Roman" w:cs="Arial"/>
                <w:color w:val="000000"/>
                <w:sz w:val="20"/>
              </w:rPr>
            </w:pPr>
            <w:r>
              <w:rPr>
                <w:rFonts w:cs="Arial"/>
                <w:color w:val="000000"/>
                <w:sz w:val="20"/>
              </w:rPr>
              <w:t>L12(</w:t>
            </w:r>
            <w:proofErr w:type="spellStart"/>
            <w:r>
              <w:rPr>
                <w:rFonts w:cs="Arial"/>
                <w:color w:val="000000"/>
                <w:sz w:val="20"/>
              </w:rPr>
              <w:t>i</w:t>
            </w:r>
            <w:proofErr w:type="spellEnd"/>
            <w:r>
              <w:rPr>
                <w:rFonts w:cs="Arial"/>
                <w:color w:val="000000"/>
                <w:sz w:val="20"/>
              </w:rPr>
              <w:t>),</w:t>
            </w:r>
          </w:p>
        </w:tc>
        <w:tc>
          <w:tcPr>
            <w:tcW w:w="494" w:type="pct"/>
            <w:noWrap/>
          </w:tcPr>
          <w:p w14:paraId="014EB41F" w14:textId="2099D260"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1.1206</w:t>
            </w:r>
          </w:p>
        </w:tc>
        <w:tc>
          <w:tcPr>
            <w:tcW w:w="494" w:type="pct"/>
            <w:noWrap/>
          </w:tcPr>
          <w:p w14:paraId="4360AF07" w14:textId="48286512"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0.9840</w:t>
            </w:r>
          </w:p>
        </w:tc>
        <w:tc>
          <w:tcPr>
            <w:tcW w:w="494" w:type="pct"/>
            <w:noWrap/>
          </w:tcPr>
          <w:p w14:paraId="6F2767FF" w14:textId="50BA4638"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1.1537</w:t>
            </w:r>
          </w:p>
        </w:tc>
        <w:tc>
          <w:tcPr>
            <w:tcW w:w="494" w:type="pct"/>
            <w:noWrap/>
          </w:tcPr>
          <w:p w14:paraId="55CD9FBD" w14:textId="1524B4A7"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1.1356</w:t>
            </w:r>
          </w:p>
        </w:tc>
        <w:tc>
          <w:tcPr>
            <w:tcW w:w="494" w:type="pct"/>
            <w:noWrap/>
          </w:tcPr>
          <w:p w14:paraId="4C760A79" w14:textId="3C332A22"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1.0985</w:t>
            </w:r>
          </w:p>
        </w:tc>
        <w:tc>
          <w:tcPr>
            <w:tcW w:w="494" w:type="pct"/>
            <w:noWrap/>
          </w:tcPr>
          <w:p w14:paraId="677CA49D" w14:textId="11E42E6D"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w:t>
            </w:r>
          </w:p>
        </w:tc>
        <w:tc>
          <w:tcPr>
            <w:tcW w:w="494" w:type="pct"/>
            <w:noWrap/>
          </w:tcPr>
          <w:p w14:paraId="33C40103" w14:textId="79D5B76D"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w:t>
            </w:r>
          </w:p>
        </w:tc>
        <w:tc>
          <w:tcPr>
            <w:tcW w:w="1046" w:type="pct"/>
            <w:vAlign w:val="top"/>
          </w:tcPr>
          <w:p w14:paraId="0167B21A" w14:textId="3E5568B8" w:rsidR="00DD6855" w:rsidRPr="00DD6855"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D6855">
              <w:rPr>
                <w:sz w:val="20"/>
              </w:rPr>
              <w:t>Duplicate Site with L12(</w:t>
            </w:r>
            <w:proofErr w:type="spellStart"/>
            <w:r w:rsidRPr="00DD6855">
              <w:rPr>
                <w:sz w:val="20"/>
              </w:rPr>
              <w:t>i</w:t>
            </w:r>
            <w:proofErr w:type="spellEnd"/>
            <w:r w:rsidRPr="00DD6855">
              <w:rPr>
                <w:sz w:val="20"/>
              </w:rPr>
              <w:t>), and L12(ii) - Annual data provided for L12(ii) only</w:t>
            </w:r>
          </w:p>
        </w:tc>
      </w:tr>
      <w:tr w:rsidR="00DD6855" w:rsidRPr="00125C8B" w14:paraId="68CB0D85" w14:textId="77777777" w:rsidTr="00811E15">
        <w:trPr>
          <w:trHeight w:val="510"/>
        </w:trPr>
        <w:tc>
          <w:tcPr>
            <w:cnfStyle w:val="001000000000" w:firstRow="0" w:lastRow="0" w:firstColumn="1" w:lastColumn="0" w:oddVBand="0" w:evenVBand="0" w:oddHBand="0" w:evenHBand="0" w:firstRowFirstColumn="0" w:firstRowLastColumn="0" w:lastRowFirstColumn="0" w:lastRowLastColumn="0"/>
            <w:tcW w:w="494" w:type="pct"/>
            <w:noWrap/>
          </w:tcPr>
          <w:p w14:paraId="5B3AC4D3" w14:textId="16EADAC5" w:rsidR="00DD6855" w:rsidRPr="00125C8B" w:rsidRDefault="00DD6855" w:rsidP="00DD6855">
            <w:pPr>
              <w:rPr>
                <w:rFonts w:eastAsia="Times New Roman" w:cs="Arial"/>
                <w:color w:val="000000"/>
                <w:sz w:val="20"/>
              </w:rPr>
            </w:pPr>
            <w:r>
              <w:rPr>
                <w:rFonts w:cs="Arial"/>
                <w:color w:val="000000"/>
                <w:sz w:val="20"/>
              </w:rPr>
              <w:t>L12(ii)</w:t>
            </w:r>
          </w:p>
        </w:tc>
        <w:tc>
          <w:tcPr>
            <w:tcW w:w="494" w:type="pct"/>
            <w:noWrap/>
          </w:tcPr>
          <w:p w14:paraId="789DAED9" w14:textId="4AD768F2"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1.1206</w:t>
            </w:r>
          </w:p>
        </w:tc>
        <w:tc>
          <w:tcPr>
            <w:tcW w:w="494" w:type="pct"/>
            <w:noWrap/>
          </w:tcPr>
          <w:p w14:paraId="5449A468" w14:textId="44E1DA4A"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0.9840</w:t>
            </w:r>
          </w:p>
        </w:tc>
        <w:tc>
          <w:tcPr>
            <w:tcW w:w="494" w:type="pct"/>
            <w:noWrap/>
          </w:tcPr>
          <w:p w14:paraId="28350113" w14:textId="27802293"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1.1537</w:t>
            </w:r>
          </w:p>
        </w:tc>
        <w:tc>
          <w:tcPr>
            <w:tcW w:w="494" w:type="pct"/>
            <w:noWrap/>
          </w:tcPr>
          <w:p w14:paraId="147700D5" w14:textId="79BB2522"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1.1356</w:t>
            </w:r>
          </w:p>
        </w:tc>
        <w:tc>
          <w:tcPr>
            <w:tcW w:w="494" w:type="pct"/>
            <w:noWrap/>
          </w:tcPr>
          <w:p w14:paraId="3467B76F" w14:textId="1B8C9159"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1.0985</w:t>
            </w:r>
          </w:p>
        </w:tc>
        <w:tc>
          <w:tcPr>
            <w:tcW w:w="494" w:type="pct"/>
            <w:noWrap/>
          </w:tcPr>
          <w:p w14:paraId="09F4DED1" w14:textId="7AB0D0E1"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26.4</w:t>
            </w:r>
          </w:p>
        </w:tc>
        <w:tc>
          <w:tcPr>
            <w:tcW w:w="494" w:type="pct"/>
            <w:noWrap/>
          </w:tcPr>
          <w:p w14:paraId="1214A1F7" w14:textId="6C4A47DD"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29.0</w:t>
            </w:r>
          </w:p>
        </w:tc>
        <w:tc>
          <w:tcPr>
            <w:tcW w:w="1046" w:type="pct"/>
            <w:vAlign w:val="top"/>
          </w:tcPr>
          <w:p w14:paraId="3C963063" w14:textId="6D9F4158" w:rsidR="00DD6855" w:rsidRPr="00DD6855"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D6855">
              <w:rPr>
                <w:sz w:val="20"/>
              </w:rPr>
              <w:t>Duplicate Site with L12(</w:t>
            </w:r>
            <w:proofErr w:type="spellStart"/>
            <w:r w:rsidRPr="00DD6855">
              <w:rPr>
                <w:sz w:val="20"/>
              </w:rPr>
              <w:t>i</w:t>
            </w:r>
            <w:proofErr w:type="spellEnd"/>
            <w:r w:rsidRPr="00DD6855">
              <w:rPr>
                <w:sz w:val="20"/>
              </w:rPr>
              <w:t>), and L12(ii) - Annual data provided for L12(ii) only</w:t>
            </w:r>
          </w:p>
        </w:tc>
      </w:tr>
      <w:tr w:rsidR="00DD6855" w:rsidRPr="00125C8B" w14:paraId="71CF5B08" w14:textId="77777777" w:rsidTr="00811E15">
        <w:trPr>
          <w:trHeight w:val="510"/>
        </w:trPr>
        <w:tc>
          <w:tcPr>
            <w:cnfStyle w:val="001000000000" w:firstRow="0" w:lastRow="0" w:firstColumn="1" w:lastColumn="0" w:oddVBand="0" w:evenVBand="0" w:oddHBand="0" w:evenHBand="0" w:firstRowFirstColumn="0" w:firstRowLastColumn="0" w:lastRowFirstColumn="0" w:lastRowLastColumn="0"/>
            <w:tcW w:w="494" w:type="pct"/>
            <w:noWrap/>
          </w:tcPr>
          <w:p w14:paraId="50D29310" w14:textId="78B3DA80" w:rsidR="00DD6855" w:rsidRPr="00125C8B" w:rsidRDefault="00DD6855" w:rsidP="00DD6855">
            <w:pPr>
              <w:rPr>
                <w:rFonts w:eastAsia="Times New Roman" w:cs="Arial"/>
                <w:color w:val="000000"/>
                <w:sz w:val="20"/>
              </w:rPr>
            </w:pPr>
            <w:r>
              <w:rPr>
                <w:rFonts w:cs="Arial"/>
                <w:color w:val="000000"/>
                <w:sz w:val="20"/>
              </w:rPr>
              <w:t>L14(</w:t>
            </w:r>
            <w:proofErr w:type="spellStart"/>
            <w:r>
              <w:rPr>
                <w:rFonts w:cs="Arial"/>
                <w:color w:val="000000"/>
                <w:sz w:val="20"/>
              </w:rPr>
              <w:t>i</w:t>
            </w:r>
            <w:proofErr w:type="spellEnd"/>
            <w:r>
              <w:rPr>
                <w:rFonts w:cs="Arial"/>
                <w:color w:val="000000"/>
                <w:sz w:val="20"/>
              </w:rPr>
              <w:t>)</w:t>
            </w:r>
          </w:p>
        </w:tc>
        <w:tc>
          <w:tcPr>
            <w:tcW w:w="494" w:type="pct"/>
            <w:noWrap/>
          </w:tcPr>
          <w:p w14:paraId="3960AE4C" w14:textId="26D24C06"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1.0683</w:t>
            </w:r>
          </w:p>
        </w:tc>
        <w:tc>
          <w:tcPr>
            <w:tcW w:w="494" w:type="pct"/>
            <w:noWrap/>
          </w:tcPr>
          <w:p w14:paraId="4D0B5926" w14:textId="6CBB4ED4"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1.0155</w:t>
            </w:r>
          </w:p>
        </w:tc>
        <w:tc>
          <w:tcPr>
            <w:tcW w:w="494" w:type="pct"/>
            <w:noWrap/>
          </w:tcPr>
          <w:p w14:paraId="4767E1D8" w14:textId="68CC143F"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1.0843</w:t>
            </w:r>
          </w:p>
        </w:tc>
        <w:tc>
          <w:tcPr>
            <w:tcW w:w="494" w:type="pct"/>
            <w:noWrap/>
          </w:tcPr>
          <w:p w14:paraId="774FE98A" w14:textId="7831B131"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1.0858</w:t>
            </w:r>
          </w:p>
        </w:tc>
        <w:tc>
          <w:tcPr>
            <w:tcW w:w="494" w:type="pct"/>
            <w:noWrap/>
          </w:tcPr>
          <w:p w14:paraId="4FBF5DAD" w14:textId="25678BC1"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1.0635</w:t>
            </w:r>
          </w:p>
        </w:tc>
        <w:tc>
          <w:tcPr>
            <w:tcW w:w="494" w:type="pct"/>
            <w:noWrap/>
          </w:tcPr>
          <w:p w14:paraId="7B798A24" w14:textId="106934C5"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w:t>
            </w:r>
          </w:p>
        </w:tc>
        <w:tc>
          <w:tcPr>
            <w:tcW w:w="494" w:type="pct"/>
            <w:noWrap/>
          </w:tcPr>
          <w:p w14:paraId="00B56E2F" w14:textId="2F1A3240"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w:t>
            </w:r>
          </w:p>
        </w:tc>
        <w:tc>
          <w:tcPr>
            <w:tcW w:w="1046" w:type="pct"/>
            <w:vAlign w:val="top"/>
          </w:tcPr>
          <w:p w14:paraId="4B50B227" w14:textId="119AB965" w:rsidR="00DD6855" w:rsidRPr="00DD6855"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D6855">
              <w:rPr>
                <w:sz w:val="20"/>
              </w:rPr>
              <w:t>Duplicate Site with L14(</w:t>
            </w:r>
            <w:proofErr w:type="spellStart"/>
            <w:r w:rsidRPr="00DD6855">
              <w:rPr>
                <w:sz w:val="20"/>
              </w:rPr>
              <w:t>i</w:t>
            </w:r>
            <w:proofErr w:type="spellEnd"/>
            <w:r w:rsidRPr="00DD6855">
              <w:rPr>
                <w:sz w:val="20"/>
              </w:rPr>
              <w:t>) and L14(ii) - Annual data provided for L14(ii) only</w:t>
            </w:r>
          </w:p>
        </w:tc>
      </w:tr>
      <w:tr w:rsidR="00DD6855" w:rsidRPr="00125C8B" w14:paraId="374A08C9" w14:textId="77777777" w:rsidTr="00811E15">
        <w:trPr>
          <w:trHeight w:val="510"/>
        </w:trPr>
        <w:tc>
          <w:tcPr>
            <w:cnfStyle w:val="001000000000" w:firstRow="0" w:lastRow="0" w:firstColumn="1" w:lastColumn="0" w:oddVBand="0" w:evenVBand="0" w:oddHBand="0" w:evenHBand="0" w:firstRowFirstColumn="0" w:firstRowLastColumn="0" w:lastRowFirstColumn="0" w:lastRowLastColumn="0"/>
            <w:tcW w:w="494" w:type="pct"/>
            <w:noWrap/>
          </w:tcPr>
          <w:p w14:paraId="4BAE00A2" w14:textId="1B067C12" w:rsidR="00DD6855" w:rsidRPr="00125C8B" w:rsidRDefault="00DD6855" w:rsidP="00DD6855">
            <w:pPr>
              <w:rPr>
                <w:rFonts w:eastAsia="Times New Roman" w:cs="Arial"/>
                <w:color w:val="000000"/>
                <w:sz w:val="20"/>
              </w:rPr>
            </w:pPr>
            <w:r>
              <w:rPr>
                <w:rFonts w:cs="Arial"/>
                <w:color w:val="000000"/>
                <w:sz w:val="20"/>
              </w:rPr>
              <w:t>L14(ii)</w:t>
            </w:r>
          </w:p>
        </w:tc>
        <w:tc>
          <w:tcPr>
            <w:tcW w:w="494" w:type="pct"/>
            <w:noWrap/>
          </w:tcPr>
          <w:p w14:paraId="6D5B16B9" w14:textId="62D28891"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1.0683</w:t>
            </w:r>
          </w:p>
        </w:tc>
        <w:tc>
          <w:tcPr>
            <w:tcW w:w="494" w:type="pct"/>
            <w:noWrap/>
          </w:tcPr>
          <w:p w14:paraId="5A83A92C" w14:textId="41CE0E33"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1.0155</w:t>
            </w:r>
          </w:p>
        </w:tc>
        <w:tc>
          <w:tcPr>
            <w:tcW w:w="494" w:type="pct"/>
            <w:noWrap/>
          </w:tcPr>
          <w:p w14:paraId="07FDE178" w14:textId="1903871B"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1.0843</w:t>
            </w:r>
          </w:p>
        </w:tc>
        <w:tc>
          <w:tcPr>
            <w:tcW w:w="494" w:type="pct"/>
            <w:noWrap/>
          </w:tcPr>
          <w:p w14:paraId="31BF5BF6" w14:textId="3762E2B6"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1.0858</w:t>
            </w:r>
          </w:p>
        </w:tc>
        <w:tc>
          <w:tcPr>
            <w:tcW w:w="494" w:type="pct"/>
            <w:noWrap/>
          </w:tcPr>
          <w:p w14:paraId="1537BC05" w14:textId="67A03A07"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1.0635</w:t>
            </w:r>
          </w:p>
        </w:tc>
        <w:tc>
          <w:tcPr>
            <w:tcW w:w="494" w:type="pct"/>
            <w:noWrap/>
          </w:tcPr>
          <w:p w14:paraId="1634C284" w14:textId="08DF1D8D"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17.2</w:t>
            </w:r>
          </w:p>
        </w:tc>
        <w:tc>
          <w:tcPr>
            <w:tcW w:w="494" w:type="pct"/>
            <w:noWrap/>
          </w:tcPr>
          <w:p w14:paraId="01170C5C" w14:textId="727D5920"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w:t>
            </w:r>
          </w:p>
        </w:tc>
        <w:tc>
          <w:tcPr>
            <w:tcW w:w="1046" w:type="pct"/>
            <w:vAlign w:val="top"/>
          </w:tcPr>
          <w:p w14:paraId="13008334" w14:textId="77777777" w:rsidR="00DD6855" w:rsidRDefault="00DD6855" w:rsidP="00DD6855">
            <w:pPr>
              <w:cnfStyle w:val="000000000000" w:firstRow="0" w:lastRow="0" w:firstColumn="0" w:lastColumn="0" w:oddVBand="0" w:evenVBand="0" w:oddHBand="0" w:evenHBand="0" w:firstRowFirstColumn="0" w:firstRowLastColumn="0" w:lastRowFirstColumn="0" w:lastRowLastColumn="0"/>
              <w:rPr>
                <w:sz w:val="20"/>
              </w:rPr>
            </w:pPr>
            <w:r w:rsidRPr="00DD6855">
              <w:rPr>
                <w:sz w:val="20"/>
              </w:rPr>
              <w:t>Duplicate Site with L14(</w:t>
            </w:r>
            <w:proofErr w:type="spellStart"/>
            <w:r w:rsidRPr="00DD6855">
              <w:rPr>
                <w:sz w:val="20"/>
              </w:rPr>
              <w:t>i</w:t>
            </w:r>
            <w:proofErr w:type="spellEnd"/>
            <w:r w:rsidRPr="00DD6855">
              <w:rPr>
                <w:sz w:val="20"/>
              </w:rPr>
              <w:t>) and L14(ii) - Annual data provided for L14(ii) only</w:t>
            </w:r>
          </w:p>
          <w:p w14:paraId="04A3B13B" w14:textId="77777777" w:rsidR="00CE3BD1" w:rsidRDefault="00CE3BD1" w:rsidP="00DD6855">
            <w:pPr>
              <w:cnfStyle w:val="000000000000" w:firstRow="0" w:lastRow="0" w:firstColumn="0" w:lastColumn="0" w:oddVBand="0" w:evenVBand="0" w:oddHBand="0" w:evenHBand="0" w:firstRowFirstColumn="0" w:firstRowLastColumn="0" w:lastRowFirstColumn="0" w:lastRowLastColumn="0"/>
              <w:rPr>
                <w:sz w:val="20"/>
              </w:rPr>
            </w:pPr>
          </w:p>
          <w:p w14:paraId="6C41E70F" w14:textId="30EA9102" w:rsidR="00CE3BD1" w:rsidRPr="00DD6855" w:rsidRDefault="00CE3BD1"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Annualisation factor not applied by Diffusion Tube Processing Tool (Data capture of 74.</w:t>
            </w:r>
            <w:r w:rsidR="00002644">
              <w:rPr>
                <w:rFonts w:eastAsia="Times New Roman" w:cs="Arial"/>
                <w:color w:val="000000"/>
                <w:sz w:val="20"/>
              </w:rPr>
              <w:t>2</w:t>
            </w:r>
            <w:r>
              <w:rPr>
                <w:rFonts w:eastAsia="Times New Roman" w:cs="Arial"/>
                <w:color w:val="000000"/>
                <w:sz w:val="20"/>
              </w:rPr>
              <w:t>%)</w:t>
            </w:r>
          </w:p>
        </w:tc>
      </w:tr>
      <w:tr w:rsidR="00DD6855" w:rsidRPr="00125C8B" w14:paraId="0171E257" w14:textId="77777777" w:rsidTr="00811E15">
        <w:trPr>
          <w:trHeight w:val="510"/>
        </w:trPr>
        <w:tc>
          <w:tcPr>
            <w:cnfStyle w:val="001000000000" w:firstRow="0" w:lastRow="0" w:firstColumn="1" w:lastColumn="0" w:oddVBand="0" w:evenVBand="0" w:oddHBand="0" w:evenHBand="0" w:firstRowFirstColumn="0" w:firstRowLastColumn="0" w:lastRowFirstColumn="0" w:lastRowLastColumn="0"/>
            <w:tcW w:w="494" w:type="pct"/>
            <w:noWrap/>
          </w:tcPr>
          <w:p w14:paraId="243AAD05" w14:textId="4DD11596" w:rsidR="00DD6855" w:rsidRPr="00125C8B" w:rsidRDefault="00DD6855" w:rsidP="00DD6855">
            <w:pPr>
              <w:rPr>
                <w:rFonts w:eastAsia="Times New Roman" w:cs="Arial"/>
                <w:color w:val="000000"/>
                <w:sz w:val="20"/>
              </w:rPr>
            </w:pPr>
            <w:r>
              <w:rPr>
                <w:rFonts w:cs="Arial"/>
                <w:color w:val="000000"/>
                <w:sz w:val="20"/>
              </w:rPr>
              <w:t>L15(</w:t>
            </w:r>
            <w:proofErr w:type="spellStart"/>
            <w:r>
              <w:rPr>
                <w:rFonts w:cs="Arial"/>
                <w:color w:val="000000"/>
                <w:sz w:val="20"/>
              </w:rPr>
              <w:t>i</w:t>
            </w:r>
            <w:proofErr w:type="spellEnd"/>
            <w:r>
              <w:rPr>
                <w:rFonts w:cs="Arial"/>
                <w:color w:val="000000"/>
                <w:sz w:val="20"/>
              </w:rPr>
              <w:t>)</w:t>
            </w:r>
          </w:p>
        </w:tc>
        <w:tc>
          <w:tcPr>
            <w:tcW w:w="494" w:type="pct"/>
            <w:noWrap/>
          </w:tcPr>
          <w:p w14:paraId="7A0C56C7" w14:textId="69360A29"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1.0492</w:t>
            </w:r>
          </w:p>
        </w:tc>
        <w:tc>
          <w:tcPr>
            <w:tcW w:w="494" w:type="pct"/>
            <w:noWrap/>
          </w:tcPr>
          <w:p w14:paraId="466A18D0" w14:textId="5930AB99"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1.0351</w:t>
            </w:r>
          </w:p>
        </w:tc>
        <w:tc>
          <w:tcPr>
            <w:tcW w:w="494" w:type="pct"/>
            <w:noWrap/>
          </w:tcPr>
          <w:p w14:paraId="6F46BB9A" w14:textId="3B33EB38"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1.0504</w:t>
            </w:r>
          </w:p>
        </w:tc>
        <w:tc>
          <w:tcPr>
            <w:tcW w:w="494" w:type="pct"/>
            <w:noWrap/>
          </w:tcPr>
          <w:p w14:paraId="0797ED33" w14:textId="51D386A1"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1.0789</w:t>
            </w:r>
          </w:p>
        </w:tc>
        <w:tc>
          <w:tcPr>
            <w:tcW w:w="494" w:type="pct"/>
            <w:noWrap/>
          </w:tcPr>
          <w:p w14:paraId="6A736084" w14:textId="3AE0ACAC"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1.0534</w:t>
            </w:r>
          </w:p>
        </w:tc>
        <w:tc>
          <w:tcPr>
            <w:tcW w:w="494" w:type="pct"/>
            <w:noWrap/>
          </w:tcPr>
          <w:p w14:paraId="674AA17C" w14:textId="584D28AF"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w:t>
            </w:r>
          </w:p>
        </w:tc>
        <w:tc>
          <w:tcPr>
            <w:tcW w:w="494" w:type="pct"/>
            <w:noWrap/>
          </w:tcPr>
          <w:p w14:paraId="352203B7" w14:textId="231EB87D"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w:t>
            </w:r>
          </w:p>
        </w:tc>
        <w:tc>
          <w:tcPr>
            <w:tcW w:w="1046" w:type="pct"/>
            <w:vAlign w:val="top"/>
          </w:tcPr>
          <w:p w14:paraId="74F54C02" w14:textId="2912CD28" w:rsidR="00DD6855" w:rsidRPr="00DD6855"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D6855">
              <w:rPr>
                <w:sz w:val="20"/>
              </w:rPr>
              <w:t>Duplicate Site with L15(</w:t>
            </w:r>
            <w:proofErr w:type="spellStart"/>
            <w:r w:rsidRPr="00DD6855">
              <w:rPr>
                <w:sz w:val="20"/>
              </w:rPr>
              <w:t>i</w:t>
            </w:r>
            <w:proofErr w:type="spellEnd"/>
            <w:r w:rsidRPr="00DD6855">
              <w:rPr>
                <w:sz w:val="20"/>
              </w:rPr>
              <w:t>) and L15(ii) - Annual data provided for L15(ii) only</w:t>
            </w:r>
          </w:p>
        </w:tc>
      </w:tr>
      <w:tr w:rsidR="00DD6855" w:rsidRPr="00125C8B" w14:paraId="749CAF89" w14:textId="77777777" w:rsidTr="00811E15">
        <w:trPr>
          <w:trHeight w:val="510"/>
        </w:trPr>
        <w:tc>
          <w:tcPr>
            <w:cnfStyle w:val="001000000000" w:firstRow="0" w:lastRow="0" w:firstColumn="1" w:lastColumn="0" w:oddVBand="0" w:evenVBand="0" w:oddHBand="0" w:evenHBand="0" w:firstRowFirstColumn="0" w:firstRowLastColumn="0" w:lastRowFirstColumn="0" w:lastRowLastColumn="0"/>
            <w:tcW w:w="494" w:type="pct"/>
            <w:noWrap/>
          </w:tcPr>
          <w:p w14:paraId="42829D33" w14:textId="6C985100" w:rsidR="00DD6855" w:rsidRPr="00125C8B" w:rsidRDefault="00DD6855" w:rsidP="00DD6855">
            <w:pPr>
              <w:rPr>
                <w:rFonts w:eastAsia="Times New Roman" w:cs="Arial"/>
                <w:color w:val="000000"/>
                <w:sz w:val="20"/>
              </w:rPr>
            </w:pPr>
            <w:r>
              <w:rPr>
                <w:rFonts w:cs="Arial"/>
                <w:color w:val="000000"/>
                <w:sz w:val="20"/>
              </w:rPr>
              <w:t>L15(ii)</w:t>
            </w:r>
          </w:p>
        </w:tc>
        <w:tc>
          <w:tcPr>
            <w:tcW w:w="494" w:type="pct"/>
            <w:noWrap/>
          </w:tcPr>
          <w:p w14:paraId="27D575FC" w14:textId="2A6852AE"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1.0492</w:t>
            </w:r>
          </w:p>
        </w:tc>
        <w:tc>
          <w:tcPr>
            <w:tcW w:w="494" w:type="pct"/>
            <w:noWrap/>
          </w:tcPr>
          <w:p w14:paraId="431C10D3" w14:textId="7F38A36A"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1.0351</w:t>
            </w:r>
          </w:p>
        </w:tc>
        <w:tc>
          <w:tcPr>
            <w:tcW w:w="494" w:type="pct"/>
            <w:noWrap/>
          </w:tcPr>
          <w:p w14:paraId="26BE450C" w14:textId="3AE22147"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1.0504</w:t>
            </w:r>
          </w:p>
        </w:tc>
        <w:tc>
          <w:tcPr>
            <w:tcW w:w="494" w:type="pct"/>
            <w:noWrap/>
          </w:tcPr>
          <w:p w14:paraId="6C6BA164" w14:textId="10237FBB"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1.0789</w:t>
            </w:r>
          </w:p>
        </w:tc>
        <w:tc>
          <w:tcPr>
            <w:tcW w:w="494" w:type="pct"/>
            <w:noWrap/>
          </w:tcPr>
          <w:p w14:paraId="781B76D4" w14:textId="3CE7E1BB"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1.0534</w:t>
            </w:r>
          </w:p>
        </w:tc>
        <w:tc>
          <w:tcPr>
            <w:tcW w:w="494" w:type="pct"/>
            <w:noWrap/>
          </w:tcPr>
          <w:p w14:paraId="50AAACCF" w14:textId="26CB90A3"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12.7</w:t>
            </w:r>
          </w:p>
        </w:tc>
        <w:tc>
          <w:tcPr>
            <w:tcW w:w="494" w:type="pct"/>
            <w:noWrap/>
          </w:tcPr>
          <w:p w14:paraId="3EB45C8A" w14:textId="6A787E8D"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13.4</w:t>
            </w:r>
          </w:p>
        </w:tc>
        <w:tc>
          <w:tcPr>
            <w:tcW w:w="1046" w:type="pct"/>
            <w:vAlign w:val="top"/>
          </w:tcPr>
          <w:p w14:paraId="284EDDB8" w14:textId="515551F8" w:rsidR="00DD6855" w:rsidRPr="00DD6855"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D6855">
              <w:rPr>
                <w:sz w:val="20"/>
              </w:rPr>
              <w:t>Duplicate Site with L15(</w:t>
            </w:r>
            <w:proofErr w:type="spellStart"/>
            <w:r w:rsidRPr="00DD6855">
              <w:rPr>
                <w:sz w:val="20"/>
              </w:rPr>
              <w:t>i</w:t>
            </w:r>
            <w:proofErr w:type="spellEnd"/>
            <w:r w:rsidRPr="00DD6855">
              <w:rPr>
                <w:sz w:val="20"/>
              </w:rPr>
              <w:t>) and L15(ii) - Annual data provided for L15(ii) only</w:t>
            </w:r>
          </w:p>
        </w:tc>
      </w:tr>
      <w:tr w:rsidR="00DD6855" w:rsidRPr="00125C8B" w14:paraId="0FB168EA" w14:textId="77777777" w:rsidTr="00811E15">
        <w:trPr>
          <w:trHeight w:val="510"/>
        </w:trPr>
        <w:tc>
          <w:tcPr>
            <w:cnfStyle w:val="001000000000" w:firstRow="0" w:lastRow="0" w:firstColumn="1" w:lastColumn="0" w:oddVBand="0" w:evenVBand="0" w:oddHBand="0" w:evenHBand="0" w:firstRowFirstColumn="0" w:firstRowLastColumn="0" w:lastRowFirstColumn="0" w:lastRowLastColumn="0"/>
            <w:tcW w:w="494" w:type="pct"/>
            <w:noWrap/>
          </w:tcPr>
          <w:p w14:paraId="3AE4378B" w14:textId="2B9BD00D" w:rsidR="00DD6855" w:rsidRPr="00125C8B" w:rsidRDefault="00DD6855" w:rsidP="00DD6855">
            <w:pPr>
              <w:rPr>
                <w:rFonts w:eastAsia="Times New Roman" w:cs="Arial"/>
                <w:color w:val="000000"/>
                <w:sz w:val="20"/>
              </w:rPr>
            </w:pPr>
            <w:r>
              <w:rPr>
                <w:rFonts w:cs="Arial"/>
                <w:color w:val="000000"/>
                <w:sz w:val="20"/>
              </w:rPr>
              <w:t>L16(</w:t>
            </w:r>
            <w:proofErr w:type="spellStart"/>
            <w:r>
              <w:rPr>
                <w:rFonts w:cs="Arial"/>
                <w:color w:val="000000"/>
                <w:sz w:val="20"/>
              </w:rPr>
              <w:t>i</w:t>
            </w:r>
            <w:proofErr w:type="spellEnd"/>
            <w:r>
              <w:rPr>
                <w:rFonts w:cs="Arial"/>
                <w:color w:val="000000"/>
                <w:sz w:val="20"/>
              </w:rPr>
              <w:t>)</w:t>
            </w:r>
          </w:p>
        </w:tc>
        <w:tc>
          <w:tcPr>
            <w:tcW w:w="494" w:type="pct"/>
            <w:noWrap/>
          </w:tcPr>
          <w:p w14:paraId="6033B03A" w14:textId="13893A9F"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1.2523</w:t>
            </w:r>
          </w:p>
        </w:tc>
        <w:tc>
          <w:tcPr>
            <w:tcW w:w="494" w:type="pct"/>
            <w:noWrap/>
          </w:tcPr>
          <w:p w14:paraId="39FC8E04" w14:textId="129AAC92"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1.0387</w:t>
            </w:r>
          </w:p>
        </w:tc>
        <w:tc>
          <w:tcPr>
            <w:tcW w:w="494" w:type="pct"/>
            <w:noWrap/>
          </w:tcPr>
          <w:p w14:paraId="28E10D57" w14:textId="52DB2977"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1.2378</w:t>
            </w:r>
          </w:p>
        </w:tc>
        <w:tc>
          <w:tcPr>
            <w:tcW w:w="494" w:type="pct"/>
            <w:noWrap/>
          </w:tcPr>
          <w:p w14:paraId="5CC98CEF" w14:textId="3CD29E8F"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1.1994</w:t>
            </w:r>
          </w:p>
        </w:tc>
        <w:tc>
          <w:tcPr>
            <w:tcW w:w="494" w:type="pct"/>
            <w:noWrap/>
          </w:tcPr>
          <w:p w14:paraId="3B308DDB" w14:textId="7719B61A"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1.1821</w:t>
            </w:r>
          </w:p>
        </w:tc>
        <w:tc>
          <w:tcPr>
            <w:tcW w:w="494" w:type="pct"/>
            <w:noWrap/>
          </w:tcPr>
          <w:p w14:paraId="50BEED04" w14:textId="306C01B3"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w:t>
            </w:r>
          </w:p>
        </w:tc>
        <w:tc>
          <w:tcPr>
            <w:tcW w:w="494" w:type="pct"/>
            <w:noWrap/>
          </w:tcPr>
          <w:p w14:paraId="47977FDB" w14:textId="3A8A0C6A"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w:t>
            </w:r>
          </w:p>
        </w:tc>
        <w:tc>
          <w:tcPr>
            <w:tcW w:w="1046" w:type="pct"/>
            <w:vAlign w:val="top"/>
          </w:tcPr>
          <w:p w14:paraId="1A10C063" w14:textId="51367A26" w:rsidR="00DD6855" w:rsidRPr="00DD6855"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D6855">
              <w:rPr>
                <w:sz w:val="20"/>
              </w:rPr>
              <w:t>Duplicate Site with L16(</w:t>
            </w:r>
            <w:proofErr w:type="spellStart"/>
            <w:r w:rsidRPr="00DD6855">
              <w:rPr>
                <w:sz w:val="20"/>
              </w:rPr>
              <w:t>i</w:t>
            </w:r>
            <w:proofErr w:type="spellEnd"/>
            <w:r w:rsidRPr="00DD6855">
              <w:rPr>
                <w:sz w:val="20"/>
              </w:rPr>
              <w:t>) and L16(ii) - Annual data provided for L16(ii) only</w:t>
            </w:r>
          </w:p>
        </w:tc>
      </w:tr>
      <w:tr w:rsidR="00DD6855" w:rsidRPr="00125C8B" w14:paraId="4AB303F7" w14:textId="77777777" w:rsidTr="00811E15">
        <w:trPr>
          <w:trHeight w:val="510"/>
        </w:trPr>
        <w:tc>
          <w:tcPr>
            <w:cnfStyle w:val="001000000000" w:firstRow="0" w:lastRow="0" w:firstColumn="1" w:lastColumn="0" w:oddVBand="0" w:evenVBand="0" w:oddHBand="0" w:evenHBand="0" w:firstRowFirstColumn="0" w:firstRowLastColumn="0" w:lastRowFirstColumn="0" w:lastRowLastColumn="0"/>
            <w:tcW w:w="494" w:type="pct"/>
            <w:noWrap/>
          </w:tcPr>
          <w:p w14:paraId="24128F68" w14:textId="5D0B16EC" w:rsidR="00DD6855" w:rsidRPr="00125C8B" w:rsidRDefault="00DD6855" w:rsidP="00DD6855">
            <w:pPr>
              <w:rPr>
                <w:rFonts w:eastAsia="Times New Roman" w:cs="Arial"/>
                <w:color w:val="000000"/>
                <w:sz w:val="20"/>
              </w:rPr>
            </w:pPr>
            <w:r>
              <w:rPr>
                <w:rFonts w:cs="Arial"/>
                <w:color w:val="000000"/>
                <w:sz w:val="20"/>
              </w:rPr>
              <w:t>L16(ii)</w:t>
            </w:r>
          </w:p>
        </w:tc>
        <w:tc>
          <w:tcPr>
            <w:tcW w:w="494" w:type="pct"/>
            <w:noWrap/>
          </w:tcPr>
          <w:p w14:paraId="77145DAC" w14:textId="0D7B4277"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1.2523</w:t>
            </w:r>
          </w:p>
        </w:tc>
        <w:tc>
          <w:tcPr>
            <w:tcW w:w="494" w:type="pct"/>
            <w:noWrap/>
          </w:tcPr>
          <w:p w14:paraId="635A87F8" w14:textId="4CB183D4"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1.0387</w:t>
            </w:r>
          </w:p>
        </w:tc>
        <w:tc>
          <w:tcPr>
            <w:tcW w:w="494" w:type="pct"/>
            <w:noWrap/>
          </w:tcPr>
          <w:p w14:paraId="231F11EF" w14:textId="511B497C"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1.2378</w:t>
            </w:r>
          </w:p>
        </w:tc>
        <w:tc>
          <w:tcPr>
            <w:tcW w:w="494" w:type="pct"/>
            <w:noWrap/>
          </w:tcPr>
          <w:p w14:paraId="79FFB352" w14:textId="1EDF0259"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1.1994</w:t>
            </w:r>
          </w:p>
        </w:tc>
        <w:tc>
          <w:tcPr>
            <w:tcW w:w="494" w:type="pct"/>
            <w:noWrap/>
          </w:tcPr>
          <w:p w14:paraId="618F4527" w14:textId="6C69E42D"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1.1821</w:t>
            </w:r>
          </w:p>
        </w:tc>
        <w:tc>
          <w:tcPr>
            <w:tcW w:w="494" w:type="pct"/>
            <w:noWrap/>
          </w:tcPr>
          <w:p w14:paraId="505CC674" w14:textId="35637601"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10.6</w:t>
            </w:r>
          </w:p>
        </w:tc>
        <w:tc>
          <w:tcPr>
            <w:tcW w:w="494" w:type="pct"/>
            <w:noWrap/>
          </w:tcPr>
          <w:p w14:paraId="12362F74" w14:textId="43B2CE51" w:rsidR="00DD6855" w:rsidRPr="00125C8B"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12.6</w:t>
            </w:r>
          </w:p>
        </w:tc>
        <w:tc>
          <w:tcPr>
            <w:tcW w:w="1046" w:type="pct"/>
            <w:vAlign w:val="top"/>
          </w:tcPr>
          <w:p w14:paraId="43C72A6A" w14:textId="31F8E297" w:rsidR="00DD6855" w:rsidRPr="00DD6855" w:rsidRDefault="00DD6855" w:rsidP="00DD685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DD6855">
              <w:rPr>
                <w:sz w:val="20"/>
              </w:rPr>
              <w:t>Duplicate Site with L16(</w:t>
            </w:r>
            <w:proofErr w:type="spellStart"/>
            <w:r w:rsidRPr="00DD6855">
              <w:rPr>
                <w:sz w:val="20"/>
              </w:rPr>
              <w:t>i</w:t>
            </w:r>
            <w:proofErr w:type="spellEnd"/>
            <w:r w:rsidRPr="00DD6855">
              <w:rPr>
                <w:sz w:val="20"/>
              </w:rPr>
              <w:t>) and L16(ii) - Annual data provided for L16(ii) only</w:t>
            </w:r>
          </w:p>
        </w:tc>
      </w:tr>
    </w:tbl>
    <w:p w14:paraId="356DA960" w14:textId="77777777" w:rsidR="00E27ED3" w:rsidRDefault="00E27ED3" w:rsidP="00AC46DD"/>
    <w:p w14:paraId="1899835F" w14:textId="77777777" w:rsidR="00413144" w:rsidRDefault="00413144">
      <w:pPr>
        <w:rPr>
          <w:b/>
          <w:iCs/>
          <w:color w:val="5F2167"/>
          <w:szCs w:val="24"/>
        </w:rPr>
      </w:pPr>
      <w:r>
        <w:br w:type="page"/>
      </w:r>
    </w:p>
    <w:p w14:paraId="16F3A564" w14:textId="0FED88C5" w:rsidR="008E7EDF" w:rsidRPr="008E7EDF" w:rsidRDefault="008E7EDF" w:rsidP="008E7EDF">
      <w:pPr>
        <w:pStyle w:val="Caption"/>
      </w:pPr>
      <w:r w:rsidRPr="00413144">
        <w:rPr>
          <w:vanish/>
        </w:rPr>
        <w:t>Table C.1</w:t>
      </w:r>
      <w:r w:rsidRPr="008E7EDF">
        <w:fldChar w:fldCharType="begin"/>
      </w:r>
      <w:r w:rsidRPr="008E7EDF">
        <w:instrText xml:space="preserve"> SEQ Table_C.1( \* alphabetic </w:instrText>
      </w:r>
      <w:r w:rsidRPr="008E7EDF">
        <w:fldChar w:fldCharType="separate"/>
      </w:r>
      <w:r w:rsidR="00DE7A33">
        <w:rPr>
          <w:noProof/>
        </w:rPr>
        <w:t>d</w:t>
      </w:r>
      <w:r w:rsidRPr="008E7EDF">
        <w:fldChar w:fldCharType="end"/>
      </w:r>
      <w:r w:rsidRPr="008E7EDF">
        <w:t>) L</w:t>
      </w:r>
      <w:r w:rsidR="00D22BD5">
        <w:t>uton</w:t>
      </w:r>
      <w:r w:rsidRPr="008E7EDF">
        <w:t xml:space="preserve"> Rising </w:t>
      </w:r>
      <w:r w:rsidR="00413144">
        <w:t xml:space="preserve">automatic </w:t>
      </w:r>
      <w:r w:rsidR="00413144" w:rsidRPr="00581FDE">
        <w:t>PM</w:t>
      </w:r>
      <w:r w:rsidR="00413144" w:rsidRPr="00581FDE">
        <w:rPr>
          <w:vertAlign w:val="subscript"/>
        </w:rPr>
        <w:t>10</w:t>
      </w:r>
      <w:r w:rsidR="00413144">
        <w:t xml:space="preserve"> </w:t>
      </w:r>
      <w:r w:rsidRPr="008E7EDF">
        <w:t>site</w:t>
      </w:r>
    </w:p>
    <w:tbl>
      <w:tblPr>
        <w:tblStyle w:val="TableStyle4"/>
        <w:tblW w:w="5094" w:type="pct"/>
        <w:tblInd w:w="-289" w:type="dxa"/>
        <w:tblLayout w:type="fixed"/>
        <w:tblLook w:val="04A0" w:firstRow="1" w:lastRow="0" w:firstColumn="1" w:lastColumn="0" w:noHBand="0" w:noVBand="1"/>
      </w:tblPr>
      <w:tblGrid>
        <w:gridCol w:w="1550"/>
        <w:gridCol w:w="1550"/>
        <w:gridCol w:w="1550"/>
        <w:gridCol w:w="1550"/>
        <w:gridCol w:w="1550"/>
        <w:gridCol w:w="1549"/>
        <w:gridCol w:w="1549"/>
        <w:gridCol w:w="1549"/>
        <w:gridCol w:w="3280"/>
      </w:tblGrid>
      <w:tr w:rsidR="000A0F29" w:rsidRPr="00CF34D8" w14:paraId="3BAB79DD" w14:textId="77777777" w:rsidTr="00C855E9">
        <w:trPr>
          <w:cnfStyle w:val="100000000000" w:firstRow="1" w:lastRow="0" w:firstColumn="0" w:lastColumn="0" w:oddVBand="0" w:evenVBand="0" w:oddHBand="0" w:evenHBand="0" w:firstRowFirstColumn="0" w:firstRowLastColumn="0" w:lastRowFirstColumn="0" w:lastRowLastColumn="0"/>
          <w:trHeight w:val="362"/>
          <w:tblHeader/>
        </w:trPr>
        <w:tc>
          <w:tcPr>
            <w:cnfStyle w:val="001000000000" w:firstRow="0" w:lastRow="0" w:firstColumn="1" w:lastColumn="0" w:oddVBand="0" w:evenVBand="0" w:oddHBand="0" w:evenHBand="0" w:firstRowFirstColumn="0" w:firstRowLastColumn="0" w:lastRowFirstColumn="0" w:lastRowLastColumn="0"/>
            <w:tcW w:w="494" w:type="pct"/>
            <w:shd w:val="clear" w:color="auto" w:fill="5F2167"/>
          </w:tcPr>
          <w:p w14:paraId="5562CAAA" w14:textId="77777777" w:rsidR="000A0F29" w:rsidRPr="00C855E9" w:rsidRDefault="000A0F29" w:rsidP="0079270F">
            <w:pPr>
              <w:rPr>
                <w:rFonts w:cs="Arial"/>
                <w:sz w:val="20"/>
              </w:rPr>
            </w:pPr>
            <w:r w:rsidRPr="00C855E9">
              <w:rPr>
                <w:rFonts w:cs="Arial"/>
                <w:sz w:val="20"/>
              </w:rPr>
              <w:t>Site ID</w:t>
            </w:r>
          </w:p>
        </w:tc>
        <w:tc>
          <w:tcPr>
            <w:tcW w:w="494" w:type="pct"/>
            <w:shd w:val="clear" w:color="auto" w:fill="5F2167"/>
          </w:tcPr>
          <w:p w14:paraId="4A05AD21" w14:textId="77777777" w:rsidR="000A0F29" w:rsidRPr="00C855E9" w:rsidRDefault="000A0F29"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855E9">
              <w:rPr>
                <w:rFonts w:cs="Arial"/>
                <w:sz w:val="20"/>
              </w:rPr>
              <w:t>Annualisation Factor London Bloomsbury</w:t>
            </w:r>
          </w:p>
        </w:tc>
        <w:tc>
          <w:tcPr>
            <w:tcW w:w="494" w:type="pct"/>
            <w:shd w:val="clear" w:color="auto" w:fill="5F2167"/>
          </w:tcPr>
          <w:p w14:paraId="56CFAEDE" w14:textId="6A2B5A17" w:rsidR="000A0F29" w:rsidRPr="00C855E9" w:rsidRDefault="000A0F29"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855E9">
              <w:rPr>
                <w:rFonts w:cs="Arial"/>
                <w:sz w:val="20"/>
              </w:rPr>
              <w:t xml:space="preserve">Annualisation Factor London </w:t>
            </w:r>
            <w:r w:rsidR="0024181C" w:rsidRPr="00C855E9">
              <w:rPr>
                <w:rFonts w:cs="Arial"/>
                <w:sz w:val="20"/>
              </w:rPr>
              <w:t>North Kensington</w:t>
            </w:r>
          </w:p>
        </w:tc>
        <w:tc>
          <w:tcPr>
            <w:tcW w:w="494" w:type="pct"/>
            <w:shd w:val="clear" w:color="auto" w:fill="5F2167"/>
          </w:tcPr>
          <w:p w14:paraId="7874595B" w14:textId="4D2A1E48" w:rsidR="000A0F29" w:rsidRPr="00C855E9" w:rsidRDefault="000A0F29"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855E9">
              <w:rPr>
                <w:rFonts w:cs="Arial"/>
                <w:sz w:val="20"/>
              </w:rPr>
              <w:t xml:space="preserve">Annualisation Factor </w:t>
            </w:r>
            <w:r w:rsidR="0024181C" w:rsidRPr="00C855E9">
              <w:rPr>
                <w:rFonts w:cs="Arial"/>
                <w:sz w:val="20"/>
              </w:rPr>
              <w:t>Oxford St Ebbes</w:t>
            </w:r>
          </w:p>
        </w:tc>
        <w:tc>
          <w:tcPr>
            <w:tcW w:w="494" w:type="pct"/>
            <w:shd w:val="clear" w:color="auto" w:fill="5F2167"/>
          </w:tcPr>
          <w:p w14:paraId="2294E8AE" w14:textId="5F9A2094" w:rsidR="000A0F29" w:rsidRPr="00C855E9" w:rsidRDefault="000A0F29"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855E9">
              <w:rPr>
                <w:rFonts w:cs="Arial"/>
                <w:sz w:val="20"/>
              </w:rPr>
              <w:t xml:space="preserve">Annualisation Factor </w:t>
            </w:r>
            <w:r w:rsidR="0024181C" w:rsidRPr="00C855E9">
              <w:rPr>
                <w:rFonts w:cs="Arial"/>
                <w:sz w:val="20"/>
              </w:rPr>
              <w:t>London Honor Oak Park</w:t>
            </w:r>
          </w:p>
        </w:tc>
        <w:tc>
          <w:tcPr>
            <w:tcW w:w="494" w:type="pct"/>
            <w:shd w:val="clear" w:color="auto" w:fill="5F2167"/>
          </w:tcPr>
          <w:p w14:paraId="45AF0EFD" w14:textId="77777777" w:rsidR="000A0F29" w:rsidRPr="00C855E9" w:rsidRDefault="000A0F29"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855E9">
              <w:rPr>
                <w:rFonts w:cs="Arial"/>
                <w:sz w:val="20"/>
              </w:rPr>
              <w:t>Average Annualisation Factor</w:t>
            </w:r>
          </w:p>
        </w:tc>
        <w:tc>
          <w:tcPr>
            <w:tcW w:w="494" w:type="pct"/>
            <w:shd w:val="clear" w:color="auto" w:fill="5F2167"/>
          </w:tcPr>
          <w:p w14:paraId="67DEC717" w14:textId="33260158" w:rsidR="000A0F29" w:rsidRPr="00C855E9" w:rsidRDefault="000A0F29"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855E9">
              <w:rPr>
                <w:rFonts w:cs="Arial"/>
                <w:sz w:val="20"/>
              </w:rPr>
              <w:t>Raw Data Annual Mean</w:t>
            </w:r>
          </w:p>
        </w:tc>
        <w:tc>
          <w:tcPr>
            <w:tcW w:w="494" w:type="pct"/>
            <w:shd w:val="clear" w:color="auto" w:fill="5F2167"/>
          </w:tcPr>
          <w:p w14:paraId="6888AC9F" w14:textId="540E6083" w:rsidR="000A0F29" w:rsidRPr="00C855E9" w:rsidRDefault="000A0F29"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855E9">
              <w:rPr>
                <w:rFonts w:cs="Arial"/>
                <w:sz w:val="20"/>
              </w:rPr>
              <w:t>Annualised Annual Mean</w:t>
            </w:r>
          </w:p>
        </w:tc>
        <w:tc>
          <w:tcPr>
            <w:tcW w:w="1046" w:type="pct"/>
            <w:shd w:val="clear" w:color="auto" w:fill="5F2167"/>
          </w:tcPr>
          <w:p w14:paraId="5E5345D9" w14:textId="77777777" w:rsidR="000A0F29" w:rsidRPr="00C855E9" w:rsidRDefault="000A0F29"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855E9">
              <w:rPr>
                <w:rFonts w:cs="Arial"/>
                <w:sz w:val="20"/>
              </w:rPr>
              <w:t>Comments</w:t>
            </w:r>
          </w:p>
        </w:tc>
      </w:tr>
      <w:tr w:rsidR="00C855E9" w:rsidRPr="00125C8B" w14:paraId="265BA538" w14:textId="77777777" w:rsidTr="00C855E9">
        <w:trPr>
          <w:trHeight w:val="510"/>
        </w:trPr>
        <w:tc>
          <w:tcPr>
            <w:cnfStyle w:val="001000000000" w:firstRow="0" w:lastRow="0" w:firstColumn="1" w:lastColumn="0" w:oddVBand="0" w:evenVBand="0" w:oddHBand="0" w:evenHBand="0" w:firstRowFirstColumn="0" w:firstRowLastColumn="0" w:lastRowFirstColumn="0" w:lastRowLastColumn="0"/>
            <w:tcW w:w="494" w:type="pct"/>
            <w:noWrap/>
          </w:tcPr>
          <w:p w14:paraId="3C6ED992" w14:textId="1415884D" w:rsidR="00C855E9" w:rsidRPr="00C855E9" w:rsidRDefault="00C855E9" w:rsidP="00C855E9">
            <w:pPr>
              <w:rPr>
                <w:rFonts w:eastAsia="Times New Roman" w:cs="Arial"/>
                <w:color w:val="000000"/>
                <w:sz w:val="20"/>
              </w:rPr>
            </w:pPr>
            <w:r w:rsidRPr="00C855E9">
              <w:rPr>
                <w:rFonts w:eastAsia="Times New Roman" w:cs="Arial"/>
                <w:color w:val="000000"/>
                <w:sz w:val="20"/>
              </w:rPr>
              <w:t>LA001</w:t>
            </w:r>
          </w:p>
        </w:tc>
        <w:tc>
          <w:tcPr>
            <w:tcW w:w="494" w:type="pct"/>
            <w:noWrap/>
          </w:tcPr>
          <w:p w14:paraId="039D780E" w14:textId="74BDA294" w:rsidR="00C855E9" w:rsidRPr="00C855E9" w:rsidRDefault="00C855E9" w:rsidP="00C855E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C855E9">
              <w:rPr>
                <w:rFonts w:asciiTheme="minorHAnsi" w:hAnsiTheme="minorHAnsi" w:cstheme="minorHAnsi"/>
                <w:color w:val="000000"/>
                <w:sz w:val="20"/>
              </w:rPr>
              <w:t>1.1066</w:t>
            </w:r>
          </w:p>
        </w:tc>
        <w:tc>
          <w:tcPr>
            <w:tcW w:w="494" w:type="pct"/>
            <w:noWrap/>
          </w:tcPr>
          <w:p w14:paraId="4B136589" w14:textId="2A1302E0" w:rsidR="00C855E9" w:rsidRPr="00C855E9" w:rsidRDefault="00C855E9" w:rsidP="00C855E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C855E9">
              <w:rPr>
                <w:rFonts w:asciiTheme="minorHAnsi" w:hAnsiTheme="minorHAnsi" w:cstheme="minorHAnsi"/>
                <w:color w:val="000000"/>
                <w:sz w:val="20"/>
              </w:rPr>
              <w:t>1.1511</w:t>
            </w:r>
          </w:p>
        </w:tc>
        <w:tc>
          <w:tcPr>
            <w:tcW w:w="494" w:type="pct"/>
            <w:noWrap/>
          </w:tcPr>
          <w:p w14:paraId="422B184E" w14:textId="36620FA3" w:rsidR="00C855E9" w:rsidRPr="00C855E9" w:rsidRDefault="00C855E9" w:rsidP="00C855E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C855E9">
              <w:rPr>
                <w:rFonts w:asciiTheme="minorHAnsi" w:hAnsiTheme="minorHAnsi" w:cstheme="minorHAnsi"/>
                <w:color w:val="000000"/>
                <w:sz w:val="20"/>
              </w:rPr>
              <w:t>1.1611</w:t>
            </w:r>
          </w:p>
        </w:tc>
        <w:tc>
          <w:tcPr>
            <w:tcW w:w="494" w:type="pct"/>
            <w:noWrap/>
          </w:tcPr>
          <w:p w14:paraId="0A503285" w14:textId="6AFEA5E5" w:rsidR="00C855E9" w:rsidRPr="00C855E9" w:rsidRDefault="00C855E9" w:rsidP="00C855E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C855E9">
              <w:rPr>
                <w:rFonts w:asciiTheme="minorHAnsi" w:hAnsiTheme="minorHAnsi" w:cstheme="minorHAnsi"/>
                <w:color w:val="000000"/>
                <w:sz w:val="20"/>
              </w:rPr>
              <w:t>1.132</w:t>
            </w:r>
          </w:p>
        </w:tc>
        <w:tc>
          <w:tcPr>
            <w:tcW w:w="494" w:type="pct"/>
            <w:noWrap/>
          </w:tcPr>
          <w:p w14:paraId="41AEC50C" w14:textId="462F3F8C" w:rsidR="00C855E9" w:rsidRPr="00C855E9" w:rsidRDefault="00C855E9" w:rsidP="00C855E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C855E9">
              <w:rPr>
                <w:rFonts w:asciiTheme="minorHAnsi" w:hAnsiTheme="minorHAnsi" w:cstheme="minorHAnsi"/>
                <w:color w:val="000000"/>
                <w:sz w:val="20"/>
              </w:rPr>
              <w:t>1.1377</w:t>
            </w:r>
          </w:p>
        </w:tc>
        <w:tc>
          <w:tcPr>
            <w:tcW w:w="494" w:type="pct"/>
            <w:noWrap/>
          </w:tcPr>
          <w:p w14:paraId="68CA480E" w14:textId="7092F6E5" w:rsidR="00C855E9" w:rsidRPr="00C855E9" w:rsidRDefault="00373491" w:rsidP="00C855E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Pr>
                <w:rFonts w:asciiTheme="minorHAnsi" w:eastAsia="Times New Roman" w:hAnsiTheme="minorHAnsi" w:cstheme="minorHAnsi"/>
                <w:color w:val="000000"/>
                <w:sz w:val="20"/>
              </w:rPr>
              <w:t>7.9</w:t>
            </w:r>
          </w:p>
        </w:tc>
        <w:tc>
          <w:tcPr>
            <w:tcW w:w="494" w:type="pct"/>
            <w:noWrap/>
          </w:tcPr>
          <w:p w14:paraId="333B341A" w14:textId="26A4517D" w:rsidR="00C855E9" w:rsidRPr="00C855E9" w:rsidRDefault="005E0363" w:rsidP="00C855E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Pr>
                <w:rFonts w:asciiTheme="minorHAnsi" w:eastAsia="Times New Roman" w:hAnsiTheme="minorHAnsi" w:cstheme="minorHAnsi"/>
                <w:color w:val="000000"/>
                <w:sz w:val="20"/>
              </w:rPr>
              <w:t>9.0</w:t>
            </w:r>
          </w:p>
        </w:tc>
        <w:tc>
          <w:tcPr>
            <w:tcW w:w="1046" w:type="pct"/>
          </w:tcPr>
          <w:p w14:paraId="014A9C52" w14:textId="77777777" w:rsidR="00C855E9" w:rsidRPr="00C855E9" w:rsidRDefault="00C855E9" w:rsidP="00C855E9">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p>
        </w:tc>
      </w:tr>
    </w:tbl>
    <w:p w14:paraId="7DD8021A" w14:textId="77777777" w:rsidR="00A95A55" w:rsidRDefault="00A95A55" w:rsidP="00A95A55">
      <w:pPr>
        <w:pStyle w:val="Caption"/>
      </w:pPr>
    </w:p>
    <w:p w14:paraId="104D8A02" w14:textId="61F116D7" w:rsidR="000A0F29" w:rsidRDefault="00A95A55" w:rsidP="00413144">
      <w:pPr>
        <w:pStyle w:val="Caption"/>
      </w:pPr>
      <w:r w:rsidRPr="00413144">
        <w:rPr>
          <w:vanish/>
        </w:rPr>
        <w:t>Table C.1</w:t>
      </w:r>
      <w:r w:rsidRPr="008E7EDF">
        <w:fldChar w:fldCharType="begin"/>
      </w:r>
      <w:r w:rsidRPr="008E7EDF">
        <w:instrText xml:space="preserve"> SEQ Table_C.1( \* alphabetic </w:instrText>
      </w:r>
      <w:r w:rsidRPr="008E7EDF">
        <w:fldChar w:fldCharType="separate"/>
      </w:r>
      <w:r w:rsidR="00DE7A33">
        <w:rPr>
          <w:noProof/>
        </w:rPr>
        <w:t>e</w:t>
      </w:r>
      <w:r w:rsidRPr="008E7EDF">
        <w:fldChar w:fldCharType="end"/>
      </w:r>
      <w:r w:rsidRPr="008E7EDF">
        <w:t>) L</w:t>
      </w:r>
      <w:r w:rsidR="00D22BD5">
        <w:t>uton</w:t>
      </w:r>
      <w:r w:rsidRPr="008E7EDF">
        <w:t xml:space="preserve"> Rising </w:t>
      </w:r>
      <w:r w:rsidR="00413144">
        <w:t xml:space="preserve">automatic </w:t>
      </w:r>
      <w:r w:rsidR="00413144" w:rsidRPr="002757EE">
        <w:t>PM</w:t>
      </w:r>
      <w:r w:rsidR="00413144" w:rsidRPr="002757EE">
        <w:rPr>
          <w:vertAlign w:val="subscript"/>
        </w:rPr>
        <w:t>2.5</w:t>
      </w:r>
      <w:r w:rsidR="00413144">
        <w:t xml:space="preserve"> </w:t>
      </w:r>
      <w:r w:rsidRPr="008E7EDF">
        <w:t>site</w:t>
      </w:r>
    </w:p>
    <w:tbl>
      <w:tblPr>
        <w:tblStyle w:val="TableStyle4"/>
        <w:tblW w:w="5094" w:type="pct"/>
        <w:tblInd w:w="-289" w:type="dxa"/>
        <w:tblLayout w:type="fixed"/>
        <w:tblLook w:val="04A0" w:firstRow="1" w:lastRow="0" w:firstColumn="1" w:lastColumn="0" w:noHBand="0" w:noVBand="1"/>
      </w:tblPr>
      <w:tblGrid>
        <w:gridCol w:w="1550"/>
        <w:gridCol w:w="1550"/>
        <w:gridCol w:w="1550"/>
        <w:gridCol w:w="1550"/>
        <w:gridCol w:w="1550"/>
        <w:gridCol w:w="1549"/>
        <w:gridCol w:w="1549"/>
        <w:gridCol w:w="1549"/>
        <w:gridCol w:w="3280"/>
      </w:tblGrid>
      <w:tr w:rsidR="00411F47" w:rsidRPr="00CF34D8" w14:paraId="2B6B4C3B" w14:textId="77777777" w:rsidTr="0079270F">
        <w:trPr>
          <w:cnfStyle w:val="100000000000" w:firstRow="1" w:lastRow="0" w:firstColumn="0" w:lastColumn="0" w:oddVBand="0" w:evenVBand="0" w:oddHBand="0" w:evenHBand="0" w:firstRowFirstColumn="0" w:firstRowLastColumn="0" w:lastRowFirstColumn="0" w:lastRowLastColumn="0"/>
          <w:trHeight w:val="362"/>
          <w:tblHeader/>
        </w:trPr>
        <w:tc>
          <w:tcPr>
            <w:cnfStyle w:val="001000000000" w:firstRow="0" w:lastRow="0" w:firstColumn="1" w:lastColumn="0" w:oddVBand="0" w:evenVBand="0" w:oddHBand="0" w:evenHBand="0" w:firstRowFirstColumn="0" w:firstRowLastColumn="0" w:lastRowFirstColumn="0" w:lastRowLastColumn="0"/>
            <w:tcW w:w="494" w:type="pct"/>
            <w:shd w:val="clear" w:color="auto" w:fill="5F2167"/>
          </w:tcPr>
          <w:p w14:paraId="033B444B" w14:textId="77777777" w:rsidR="00411F47" w:rsidRPr="00CF34D8" w:rsidRDefault="00411F47" w:rsidP="0079270F">
            <w:pPr>
              <w:rPr>
                <w:rFonts w:cs="Arial"/>
                <w:sz w:val="20"/>
              </w:rPr>
            </w:pPr>
            <w:r w:rsidRPr="00CF34D8">
              <w:rPr>
                <w:rFonts w:cs="Arial"/>
                <w:sz w:val="20"/>
              </w:rPr>
              <w:t>Site ID</w:t>
            </w:r>
          </w:p>
        </w:tc>
        <w:tc>
          <w:tcPr>
            <w:tcW w:w="494" w:type="pct"/>
            <w:shd w:val="clear" w:color="auto" w:fill="5F2167"/>
          </w:tcPr>
          <w:p w14:paraId="13B79836" w14:textId="77777777" w:rsidR="00411F47" w:rsidRPr="00CF34D8" w:rsidRDefault="00411F47"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Annualisation Factor</w:t>
            </w:r>
            <w:r>
              <w:rPr>
                <w:rFonts w:cs="Arial"/>
                <w:sz w:val="20"/>
              </w:rPr>
              <w:t xml:space="preserve"> London Bloomsbury</w:t>
            </w:r>
          </w:p>
        </w:tc>
        <w:tc>
          <w:tcPr>
            <w:tcW w:w="494" w:type="pct"/>
            <w:shd w:val="clear" w:color="auto" w:fill="5F2167"/>
          </w:tcPr>
          <w:p w14:paraId="0557147C" w14:textId="5EA4EBB0" w:rsidR="00411F47" w:rsidRPr="00CF34D8" w:rsidRDefault="00411F47"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 xml:space="preserve">Annualisation Factor </w:t>
            </w:r>
            <w:r>
              <w:rPr>
                <w:rFonts w:cs="Arial"/>
                <w:sz w:val="20"/>
              </w:rPr>
              <w:t xml:space="preserve">London </w:t>
            </w:r>
            <w:r w:rsidR="0024181C">
              <w:rPr>
                <w:rFonts w:cs="Arial"/>
                <w:sz w:val="20"/>
              </w:rPr>
              <w:t>North Kensington</w:t>
            </w:r>
          </w:p>
        </w:tc>
        <w:tc>
          <w:tcPr>
            <w:tcW w:w="494" w:type="pct"/>
            <w:shd w:val="clear" w:color="auto" w:fill="5F2167"/>
          </w:tcPr>
          <w:p w14:paraId="78B97A63" w14:textId="3685585C" w:rsidR="00411F47" w:rsidRPr="00CF34D8" w:rsidRDefault="00411F47"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Annualisation Factor</w:t>
            </w:r>
            <w:r>
              <w:rPr>
                <w:rFonts w:cs="Arial"/>
                <w:sz w:val="20"/>
              </w:rPr>
              <w:t xml:space="preserve"> </w:t>
            </w:r>
            <w:r w:rsidR="0024181C">
              <w:rPr>
                <w:rFonts w:cs="Arial"/>
                <w:sz w:val="20"/>
              </w:rPr>
              <w:t>Oxford St Ebbes</w:t>
            </w:r>
          </w:p>
        </w:tc>
        <w:tc>
          <w:tcPr>
            <w:tcW w:w="494" w:type="pct"/>
            <w:shd w:val="clear" w:color="auto" w:fill="5F2167"/>
          </w:tcPr>
          <w:p w14:paraId="7E9921A5" w14:textId="540624A7" w:rsidR="00411F47" w:rsidRPr="00CF34D8" w:rsidRDefault="00411F47"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Annualisation Factor</w:t>
            </w:r>
            <w:r>
              <w:rPr>
                <w:rFonts w:cs="Arial"/>
                <w:sz w:val="20"/>
              </w:rPr>
              <w:t xml:space="preserve"> </w:t>
            </w:r>
            <w:r w:rsidR="00777958">
              <w:rPr>
                <w:rFonts w:cs="Arial"/>
                <w:sz w:val="20"/>
              </w:rPr>
              <w:t>London Honor Oak Park</w:t>
            </w:r>
          </w:p>
        </w:tc>
        <w:tc>
          <w:tcPr>
            <w:tcW w:w="494" w:type="pct"/>
            <w:shd w:val="clear" w:color="auto" w:fill="5F2167"/>
          </w:tcPr>
          <w:p w14:paraId="53ACB68B" w14:textId="77777777" w:rsidR="00411F47" w:rsidRPr="00CF34D8" w:rsidRDefault="00411F47"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Average Annualisation Factor</w:t>
            </w:r>
          </w:p>
        </w:tc>
        <w:tc>
          <w:tcPr>
            <w:tcW w:w="494" w:type="pct"/>
            <w:shd w:val="clear" w:color="auto" w:fill="5F2167"/>
          </w:tcPr>
          <w:p w14:paraId="23E3D93A" w14:textId="61E3CD96" w:rsidR="00411F47" w:rsidRPr="00CF34D8" w:rsidRDefault="00411F47"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Raw Data Annual Mean</w:t>
            </w:r>
          </w:p>
        </w:tc>
        <w:tc>
          <w:tcPr>
            <w:tcW w:w="494" w:type="pct"/>
            <w:shd w:val="clear" w:color="auto" w:fill="5F2167"/>
          </w:tcPr>
          <w:p w14:paraId="77113AAB" w14:textId="7B52D0ED" w:rsidR="00411F47" w:rsidRPr="00CF34D8" w:rsidRDefault="00411F47" w:rsidP="0079270F">
            <w:pPr>
              <w:cnfStyle w:val="100000000000" w:firstRow="1" w:lastRow="0" w:firstColumn="0" w:lastColumn="0" w:oddVBand="0" w:evenVBand="0" w:oddHBand="0" w:evenHBand="0" w:firstRowFirstColumn="0" w:firstRowLastColumn="0" w:lastRowFirstColumn="0" w:lastRowLastColumn="0"/>
              <w:rPr>
                <w:rFonts w:cs="Arial"/>
                <w:sz w:val="20"/>
              </w:rPr>
            </w:pPr>
            <w:r w:rsidRPr="00CF34D8">
              <w:rPr>
                <w:rFonts w:cs="Arial"/>
                <w:sz w:val="20"/>
              </w:rPr>
              <w:t>Annualised</w:t>
            </w:r>
            <w:r>
              <w:rPr>
                <w:rFonts w:cs="Arial"/>
                <w:sz w:val="20"/>
              </w:rPr>
              <w:t xml:space="preserve"> </w:t>
            </w:r>
            <w:r w:rsidRPr="00CF34D8">
              <w:rPr>
                <w:rFonts w:cs="Arial"/>
                <w:sz w:val="20"/>
              </w:rPr>
              <w:t>Annual Mean</w:t>
            </w:r>
          </w:p>
        </w:tc>
        <w:tc>
          <w:tcPr>
            <w:tcW w:w="1046" w:type="pct"/>
            <w:shd w:val="clear" w:color="auto" w:fill="5F2167"/>
          </w:tcPr>
          <w:p w14:paraId="6B049F97" w14:textId="77777777" w:rsidR="00411F47" w:rsidRPr="00CF34D8" w:rsidRDefault="00411F47" w:rsidP="0079270F">
            <w:pPr>
              <w:cnfStyle w:val="100000000000" w:firstRow="1" w:lastRow="0" w:firstColumn="0" w:lastColumn="0" w:oddVBand="0" w:evenVBand="0" w:oddHBand="0" w:evenHBand="0" w:firstRowFirstColumn="0" w:firstRowLastColumn="0" w:lastRowFirstColumn="0" w:lastRowLastColumn="0"/>
              <w:rPr>
                <w:rFonts w:cs="Arial"/>
                <w:sz w:val="20"/>
              </w:rPr>
            </w:pPr>
            <w:r>
              <w:rPr>
                <w:rFonts w:cs="Arial"/>
                <w:sz w:val="20"/>
              </w:rPr>
              <w:t>Comments</w:t>
            </w:r>
          </w:p>
        </w:tc>
      </w:tr>
      <w:tr w:rsidR="00231224" w:rsidRPr="00125C8B" w14:paraId="2840BDB0" w14:textId="77777777" w:rsidTr="00231224">
        <w:trPr>
          <w:trHeight w:val="510"/>
        </w:trPr>
        <w:tc>
          <w:tcPr>
            <w:cnfStyle w:val="001000000000" w:firstRow="0" w:lastRow="0" w:firstColumn="1" w:lastColumn="0" w:oddVBand="0" w:evenVBand="0" w:oddHBand="0" w:evenHBand="0" w:firstRowFirstColumn="0" w:firstRowLastColumn="0" w:lastRowFirstColumn="0" w:lastRowLastColumn="0"/>
            <w:tcW w:w="494" w:type="pct"/>
            <w:noWrap/>
          </w:tcPr>
          <w:p w14:paraId="4E584E52" w14:textId="66407BED" w:rsidR="00231224" w:rsidRPr="00125C8B" w:rsidRDefault="00231224" w:rsidP="00231224">
            <w:pPr>
              <w:rPr>
                <w:rFonts w:eastAsia="Times New Roman" w:cs="Arial"/>
                <w:color w:val="000000"/>
                <w:sz w:val="20"/>
              </w:rPr>
            </w:pPr>
            <w:r>
              <w:rPr>
                <w:rFonts w:eastAsia="Times New Roman" w:cs="Arial"/>
                <w:color w:val="000000"/>
                <w:sz w:val="20"/>
              </w:rPr>
              <w:t>LA001</w:t>
            </w:r>
          </w:p>
        </w:tc>
        <w:tc>
          <w:tcPr>
            <w:tcW w:w="494" w:type="pct"/>
            <w:noWrap/>
          </w:tcPr>
          <w:p w14:paraId="2CC1864B" w14:textId="453D8EBC" w:rsidR="00231224" w:rsidRPr="00231224" w:rsidRDefault="00231224" w:rsidP="0023122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31224">
              <w:rPr>
                <w:sz w:val="20"/>
              </w:rPr>
              <w:t>1.1339</w:t>
            </w:r>
          </w:p>
        </w:tc>
        <w:tc>
          <w:tcPr>
            <w:tcW w:w="494" w:type="pct"/>
            <w:noWrap/>
          </w:tcPr>
          <w:p w14:paraId="1749B14F" w14:textId="659993F7" w:rsidR="00231224" w:rsidRPr="00231224" w:rsidRDefault="00231224" w:rsidP="0023122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31224">
              <w:rPr>
                <w:sz w:val="20"/>
              </w:rPr>
              <w:t>1.1954</w:t>
            </w:r>
          </w:p>
        </w:tc>
        <w:tc>
          <w:tcPr>
            <w:tcW w:w="494" w:type="pct"/>
            <w:noWrap/>
          </w:tcPr>
          <w:p w14:paraId="0123D0CF" w14:textId="4FCE6A7C" w:rsidR="00231224" w:rsidRPr="00231224" w:rsidRDefault="00231224" w:rsidP="0023122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31224">
              <w:rPr>
                <w:sz w:val="20"/>
              </w:rPr>
              <w:t>1.2249</w:t>
            </w:r>
          </w:p>
        </w:tc>
        <w:tc>
          <w:tcPr>
            <w:tcW w:w="494" w:type="pct"/>
            <w:noWrap/>
          </w:tcPr>
          <w:p w14:paraId="560E5603" w14:textId="3CD7E546" w:rsidR="00231224" w:rsidRPr="00231224" w:rsidRDefault="00231224" w:rsidP="0023122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31224">
              <w:rPr>
                <w:sz w:val="20"/>
              </w:rPr>
              <w:t>1.1699</w:t>
            </w:r>
          </w:p>
        </w:tc>
        <w:tc>
          <w:tcPr>
            <w:tcW w:w="494" w:type="pct"/>
            <w:noWrap/>
          </w:tcPr>
          <w:p w14:paraId="7F068F7F" w14:textId="41837A2F" w:rsidR="00231224" w:rsidRPr="00231224" w:rsidRDefault="00231224" w:rsidP="0023122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31224">
              <w:rPr>
                <w:sz w:val="20"/>
              </w:rPr>
              <w:t>1.1810</w:t>
            </w:r>
          </w:p>
        </w:tc>
        <w:tc>
          <w:tcPr>
            <w:tcW w:w="494" w:type="pct"/>
            <w:noWrap/>
          </w:tcPr>
          <w:p w14:paraId="39BC01B5" w14:textId="046E3498" w:rsidR="00231224" w:rsidRPr="00231224" w:rsidRDefault="00496E7B" w:rsidP="0023122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6.7</w:t>
            </w:r>
          </w:p>
        </w:tc>
        <w:tc>
          <w:tcPr>
            <w:tcW w:w="494" w:type="pct"/>
            <w:noWrap/>
          </w:tcPr>
          <w:p w14:paraId="7C9A5F48" w14:textId="5239D675" w:rsidR="00231224" w:rsidRPr="00231224" w:rsidRDefault="00851840" w:rsidP="0023122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8.0</w:t>
            </w:r>
          </w:p>
        </w:tc>
        <w:tc>
          <w:tcPr>
            <w:tcW w:w="1046" w:type="pct"/>
          </w:tcPr>
          <w:p w14:paraId="494647E3" w14:textId="00384A37" w:rsidR="00231224" w:rsidRPr="00231224" w:rsidRDefault="00231224" w:rsidP="0023122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p>
        </w:tc>
      </w:tr>
    </w:tbl>
    <w:p w14:paraId="2F897C43" w14:textId="1F49DF51" w:rsidR="00411F47" w:rsidRDefault="00411F47" w:rsidP="00AC46DD">
      <w:pPr>
        <w:sectPr w:rsidR="00411F47" w:rsidSect="003A5102">
          <w:pgSz w:w="16838" w:h="11906" w:orient="landscape" w:code="9"/>
          <w:pgMar w:top="720" w:right="720" w:bottom="720" w:left="720" w:header="708" w:footer="340" w:gutter="0"/>
          <w:cols w:space="708"/>
          <w:docGrid w:linePitch="360"/>
        </w:sectPr>
      </w:pPr>
    </w:p>
    <w:p w14:paraId="69366356" w14:textId="77777777" w:rsidR="00E27ED3" w:rsidRDefault="00E27ED3" w:rsidP="00C93E1F">
      <w:pPr>
        <w:pStyle w:val="Heading3"/>
        <w:numPr>
          <w:ilvl w:val="0"/>
          <w:numId w:val="0"/>
        </w:numPr>
        <w:spacing w:after="240"/>
      </w:pPr>
      <w:bookmarkStart w:id="128" w:name="_Toc173229547"/>
      <w:r>
        <w:t>Diffusion Tube Bias Adjustment Factors</w:t>
      </w:r>
      <w:bookmarkEnd w:id="128"/>
    </w:p>
    <w:p w14:paraId="668DD6FF" w14:textId="755D901E" w:rsidR="00E27ED3" w:rsidRDefault="00E27ED3" w:rsidP="005D397B">
      <w:pPr>
        <w:pStyle w:val="BodyText"/>
      </w:pPr>
      <w:r>
        <w:t xml:space="preserve">The diffusion tube data presented within the </w:t>
      </w:r>
      <w:r w:rsidR="00000000">
        <w:fldChar w:fldCharType="begin"/>
      </w:r>
      <w:r w:rsidR="00000000">
        <w:instrText xml:space="preserve"> DOCPROPERTY  aReportYear  \* MERGEFORMAT </w:instrText>
      </w:r>
      <w:r w:rsidR="00000000">
        <w:fldChar w:fldCharType="separate"/>
      </w:r>
      <w:r w:rsidR="00510A8B">
        <w:t>2024</w:t>
      </w:r>
      <w:r w:rsidR="00000000">
        <w:fldChar w:fldCharType="end"/>
      </w:r>
      <w:r>
        <w:t xml:space="preserve"> ASR have been corrected for bias using an adjustment factor.</w:t>
      </w:r>
      <w:r w:rsidR="00510A8B">
        <w:t xml:space="preserve"> </w:t>
      </w:r>
      <w:r>
        <w:t xml:space="preserve"> Bias represents the overall tendency of the diffusion tubes to under or over-read relative to the reference chemiluminescence analyser. </w:t>
      </w:r>
      <w:r w:rsidR="00510A8B">
        <w:t xml:space="preserve"> </w:t>
      </w:r>
      <w:r>
        <w:t xml:space="preserve">LAQM.TG22 provides guidance </w:t>
      </w:r>
      <w:proofErr w:type="gramStart"/>
      <w:r>
        <w:t>with regard to</w:t>
      </w:r>
      <w:proofErr w:type="gramEnd"/>
      <w:r>
        <w:t xml:space="preserve"> the application of a bias adjustment factor to correct diffusion tube monitoring.</w:t>
      </w:r>
      <w:r w:rsidR="00C41EDB">
        <w:t xml:space="preserve"> </w:t>
      </w:r>
      <w:r>
        <w:t xml:space="preserve"> Triplicate co-location studies can be used to determine a local bias factor based on the comparison of diffusion tube results with data taken from NOx/</w:t>
      </w:r>
      <w:r w:rsidR="005D397B" w:rsidRPr="00087C47">
        <w:t>NO</w:t>
      </w:r>
      <w:r w:rsidR="005D397B" w:rsidRPr="00087C47">
        <w:rPr>
          <w:vertAlign w:val="subscript"/>
        </w:rPr>
        <w:t>2</w:t>
      </w:r>
      <w:r>
        <w:t xml:space="preserve"> continuous analysers.</w:t>
      </w:r>
      <w:r w:rsidR="00C341ED">
        <w:t xml:space="preserve"> </w:t>
      </w:r>
      <w:r>
        <w:t xml:space="preserve"> Alternatively, the national database of diffusion tube co-location surveys provides bias factors for the relevant laboratory and preparation method.</w:t>
      </w:r>
    </w:p>
    <w:p w14:paraId="13E3DF3E" w14:textId="3BF6FB51" w:rsidR="00D168C6" w:rsidRDefault="00000000" w:rsidP="005D397B">
      <w:pPr>
        <w:pStyle w:val="BodyText"/>
      </w:pPr>
      <w:r>
        <w:fldChar w:fldCharType="begin"/>
      </w:r>
      <w:r>
        <w:instrText xml:space="preserve"> DOCPROPERTY  aLAName  \* MERGEFORMAT </w:instrText>
      </w:r>
      <w:r>
        <w:fldChar w:fldCharType="separate"/>
      </w:r>
      <w:r w:rsidR="00DE52A2">
        <w:t>Luton Council</w:t>
      </w:r>
      <w:r>
        <w:fldChar w:fldCharType="end"/>
      </w:r>
      <w:r w:rsidR="00DE52A2">
        <w:t xml:space="preserve"> </w:t>
      </w:r>
      <w:r w:rsidR="00E27ED3">
        <w:t xml:space="preserve">have applied a national bias adjustment factor of </w:t>
      </w:r>
      <w:r w:rsidR="00D26F42">
        <w:t>0.81</w:t>
      </w:r>
      <w:r w:rsidR="00E27ED3">
        <w:t xml:space="preserve"> to the</w:t>
      </w:r>
      <w:r w:rsidR="00876DA4">
        <w:t>ir</w:t>
      </w:r>
      <w:r w:rsidR="00E27ED3">
        <w:t xml:space="preserve"> </w:t>
      </w:r>
      <w:r>
        <w:fldChar w:fldCharType="begin"/>
      </w:r>
      <w:r>
        <w:instrText xml:space="preserve"> DOCPROPERTY  aMonitoringYear  \* MERGEFORMAT </w:instrText>
      </w:r>
      <w:r>
        <w:fldChar w:fldCharType="separate"/>
      </w:r>
      <w:r w:rsidR="00D26F42">
        <w:t>2023</w:t>
      </w:r>
      <w:r>
        <w:fldChar w:fldCharType="end"/>
      </w:r>
      <w:r w:rsidR="00876DA4">
        <w:t xml:space="preserve"> </w:t>
      </w:r>
      <w:r w:rsidR="00E27ED3">
        <w:t>monitoring data</w:t>
      </w:r>
      <w:r w:rsidR="00726734">
        <w:t xml:space="preserve"> </w:t>
      </w:r>
      <w:r w:rsidR="008F4AA6">
        <w:t>(</w:t>
      </w:r>
      <w:r w:rsidR="00D32D5E">
        <w:t xml:space="preserve">National Spreadsheet version </w:t>
      </w:r>
      <w:r w:rsidR="0089160D">
        <w:t xml:space="preserve">03/24; </w:t>
      </w:r>
      <w:proofErr w:type="spellStart"/>
      <w:r w:rsidR="00001716">
        <w:t>Gradko</w:t>
      </w:r>
      <w:proofErr w:type="spellEnd"/>
      <w:r w:rsidR="00001716">
        <w:t>; 20% TEA in wate</w:t>
      </w:r>
      <w:r w:rsidR="00D32D5E">
        <w:t>r</w:t>
      </w:r>
      <w:r w:rsidR="00E853DF">
        <w:t>; 23 studies</w:t>
      </w:r>
      <w:r w:rsidR="00BB7CC2">
        <w:t xml:space="preserve">).  </w:t>
      </w:r>
      <w:r w:rsidR="00C06E69">
        <w:t>Adopting a precautionary approach, this</w:t>
      </w:r>
      <w:r w:rsidR="00D1447C">
        <w:t xml:space="preserve"> figure was selected in preference t</w:t>
      </w:r>
      <w:r w:rsidR="006A0DD1">
        <w:t>o the lower locally derived</w:t>
      </w:r>
      <w:r w:rsidR="00A83267">
        <w:t xml:space="preserve"> value of 0.</w:t>
      </w:r>
      <w:r w:rsidR="00E92553">
        <w:t>77</w:t>
      </w:r>
      <w:r w:rsidR="00E27ED3">
        <w:t xml:space="preserve"> </w:t>
      </w:r>
      <w:r w:rsidR="008448DB">
        <w:t xml:space="preserve">obtained from </w:t>
      </w:r>
      <w:r w:rsidR="003C4E50">
        <w:t>a</w:t>
      </w:r>
      <w:r w:rsidR="008448DB">
        <w:t xml:space="preserve"> triplicate co-location study undertaken </w:t>
      </w:r>
      <w:r w:rsidR="00AA10A9">
        <w:t xml:space="preserve">at LN60/HB007.  </w:t>
      </w:r>
      <w:r w:rsidR="004A1A89">
        <w:t xml:space="preserve">By selecting the higher of the two values, the correction output presents a worst-case picture of </w:t>
      </w:r>
      <w:r w:rsidR="004A1A89" w:rsidRPr="008663A3">
        <w:t>NO</w:t>
      </w:r>
      <w:r w:rsidR="004A1A89" w:rsidRPr="008663A3">
        <w:rPr>
          <w:vertAlign w:val="subscript"/>
        </w:rPr>
        <w:t>2</w:t>
      </w:r>
      <w:r w:rsidR="004A1A89">
        <w:t xml:space="preserve"> concentrations.  </w:t>
      </w:r>
      <w:r w:rsidR="006B12BD" w:rsidRPr="006B12BD">
        <w:t>The impact of applying the local factor in preference to the national figure has been characterised (</w:t>
      </w:r>
      <w:r w:rsidR="00CE3B91">
        <w:fldChar w:fldCharType="begin"/>
      </w:r>
      <w:r w:rsidR="00CE3B91">
        <w:instrText xml:space="preserve"> REF _Ref168495134 \h </w:instrText>
      </w:r>
      <w:r w:rsidR="00CE3B91">
        <w:fldChar w:fldCharType="separate"/>
      </w:r>
      <w:r w:rsidR="00DE7A33">
        <w:t>Table C.</w:t>
      </w:r>
      <w:r w:rsidR="00DE7A33">
        <w:rPr>
          <w:noProof/>
        </w:rPr>
        <w:t>3</w:t>
      </w:r>
      <w:r w:rsidR="00CE3B91">
        <w:fldChar w:fldCharType="end"/>
      </w:r>
      <w:r w:rsidR="006B12BD" w:rsidRPr="006B12BD">
        <w:t>) and shown graphically relative to last year’s results (</w:t>
      </w:r>
      <w:r w:rsidR="00EA2A35">
        <w:fldChar w:fldCharType="begin"/>
      </w:r>
      <w:r w:rsidR="00EA2A35">
        <w:instrText xml:space="preserve"> REF _Ref168495221 \h </w:instrText>
      </w:r>
      <w:r w:rsidR="00EA2A35">
        <w:fldChar w:fldCharType="separate"/>
      </w:r>
      <w:r w:rsidR="00DE7A33">
        <w:t>Figure C.</w:t>
      </w:r>
      <w:r w:rsidR="00DE7A33">
        <w:rPr>
          <w:noProof/>
        </w:rPr>
        <w:t>1</w:t>
      </w:r>
      <w:r w:rsidR="00EA2A35">
        <w:fldChar w:fldCharType="end"/>
      </w:r>
      <w:r w:rsidR="006B12BD" w:rsidRPr="006B12BD">
        <w:t>).  The selection of the national factor has no effect in terms of compliance, with all sites remaining below 40µg/m</w:t>
      </w:r>
      <w:r w:rsidR="006B12BD" w:rsidRPr="006B12BD">
        <w:rPr>
          <w:vertAlign w:val="superscript"/>
        </w:rPr>
        <w:t>3</w:t>
      </w:r>
      <w:r w:rsidR="006B12BD" w:rsidRPr="006B12BD">
        <w:t xml:space="preserve"> regardless of which factor was applied.</w:t>
      </w:r>
    </w:p>
    <w:p w14:paraId="69FBF748" w14:textId="362AD869" w:rsidR="00D168C6" w:rsidRDefault="00D168C6" w:rsidP="005D397B">
      <w:pPr>
        <w:pStyle w:val="BodyText"/>
      </w:pPr>
      <w:r>
        <w:t xml:space="preserve">A similar approach was also adopted when processing the Luton Rising </w:t>
      </w:r>
      <w:r w:rsidR="00472FD3">
        <w:t xml:space="preserve">data, with Luton Council electing to use the same </w:t>
      </w:r>
      <w:r w:rsidR="0002691F">
        <w:t xml:space="preserve">national factor of 0.81 in preference to </w:t>
      </w:r>
      <w:r w:rsidR="003D09DB">
        <w:t>a combined</w:t>
      </w:r>
      <w:r w:rsidR="0002691F">
        <w:t xml:space="preserve"> local</w:t>
      </w:r>
      <w:r w:rsidR="00DA244E">
        <w:t xml:space="preserve"> bias adjustment</w:t>
      </w:r>
      <w:r w:rsidR="0002691F">
        <w:t xml:space="preserve"> factor</w:t>
      </w:r>
      <w:r w:rsidR="00902EE2">
        <w:t xml:space="preserve"> of 0.80</w:t>
      </w:r>
      <w:r w:rsidR="00DA244E">
        <w:t xml:space="preserve"> obtained from co-location studies at </w:t>
      </w:r>
      <w:r w:rsidR="00485084">
        <w:t>LN60/</w:t>
      </w:r>
      <w:r w:rsidR="00DA244E">
        <w:t>HB007</w:t>
      </w:r>
      <w:r w:rsidR="00485084">
        <w:t xml:space="preserve"> and LA001.</w:t>
      </w:r>
    </w:p>
    <w:p w14:paraId="2F93B05A" w14:textId="1C2EAE9C" w:rsidR="00555BC6" w:rsidRPr="00555BC6" w:rsidRDefault="00555BC6" w:rsidP="00555BC6">
      <w:pPr>
        <w:pStyle w:val="BodyText"/>
      </w:pPr>
      <w:r w:rsidRPr="00555BC6">
        <w:t xml:space="preserve">The analysis of co-location study data to calculate local bias adjustment factors for both the LBC and Luton Rising monitoring programmes was undertaken using the </w:t>
      </w:r>
      <w:r w:rsidRPr="00555BC6">
        <w:rPr>
          <w:i/>
          <w:iCs/>
        </w:rPr>
        <w:t>Diffusion Tube Data Processing Tools v</w:t>
      </w:r>
      <w:r w:rsidR="00AD436C">
        <w:rPr>
          <w:i/>
          <w:iCs/>
        </w:rPr>
        <w:t>4</w:t>
      </w:r>
      <w:r w:rsidRPr="00555BC6">
        <w:rPr>
          <w:i/>
          <w:iCs/>
        </w:rPr>
        <w:t>.0</w:t>
      </w:r>
      <w:r w:rsidRPr="00555BC6">
        <w:t xml:space="preserve"> (</w:t>
      </w:r>
      <w:hyperlink r:id="rId183" w:tooltip="Link to the Diffusion Tube Data Processing Tool webpage." w:history="1">
        <w:r w:rsidRPr="00555BC6">
          <w:rPr>
            <w:rStyle w:val="Hyperlink"/>
          </w:rPr>
          <w:t>https://tinyurl.com/4dy6jpf4</w:t>
        </w:r>
      </w:hyperlink>
      <w:r w:rsidRPr="00555BC6">
        <w:t>).  The output from this analysis is presented in</w:t>
      </w:r>
      <w:r w:rsidR="005A2CDC">
        <w:t xml:space="preserve"> </w:t>
      </w:r>
      <w:r w:rsidR="005A2CDC">
        <w:fldChar w:fldCharType="begin"/>
      </w:r>
      <w:r w:rsidR="005A2CDC">
        <w:instrText xml:space="preserve"> REF _Ref168435981 \h </w:instrText>
      </w:r>
      <w:r w:rsidR="005A2CDC">
        <w:fldChar w:fldCharType="separate"/>
      </w:r>
      <w:r w:rsidR="00DE7A33">
        <w:t>Table C.</w:t>
      </w:r>
      <w:r w:rsidR="00DE7A33">
        <w:rPr>
          <w:noProof/>
        </w:rPr>
        <w:t>4</w:t>
      </w:r>
      <w:r w:rsidR="005A2CDC">
        <w:fldChar w:fldCharType="end"/>
      </w:r>
      <w:r w:rsidRPr="00555BC6">
        <w:t>.</w:t>
      </w:r>
    </w:p>
    <w:p w14:paraId="70E0EABD" w14:textId="75C84BEF" w:rsidR="00C009A0" w:rsidRPr="00C009A0" w:rsidRDefault="00C009A0" w:rsidP="00C009A0">
      <w:pPr>
        <w:pStyle w:val="BodyText"/>
      </w:pPr>
      <w:r w:rsidRPr="00C009A0">
        <w:t xml:space="preserve">As it does not include a co-location study, the </w:t>
      </w:r>
      <w:r w:rsidR="00000000">
        <w:fldChar w:fldCharType="begin"/>
      </w:r>
      <w:r w:rsidR="00000000">
        <w:instrText xml:space="preserve"> DOCPROPERTY  aMonitoringYear  \* MERGEFORMAT </w:instrText>
      </w:r>
      <w:r w:rsidR="00000000">
        <w:fldChar w:fldCharType="separate"/>
      </w:r>
      <w:r>
        <w:t>2023</w:t>
      </w:r>
      <w:r w:rsidR="00000000">
        <w:fldChar w:fldCharType="end"/>
      </w:r>
      <w:r w:rsidRPr="00C009A0">
        <w:t xml:space="preserve"> LLAOL monitoring data has been bias-corrected using a national factor of 0.7</w:t>
      </w:r>
      <w:r>
        <w:t>7</w:t>
      </w:r>
      <w:r w:rsidRPr="00C009A0">
        <w:t>.  This factor was also obtained from version 03/2</w:t>
      </w:r>
      <w:r w:rsidR="00E853DF">
        <w:t>4</w:t>
      </w:r>
      <w:r w:rsidRPr="00C009A0">
        <w:t xml:space="preserve"> of the </w:t>
      </w:r>
      <w:r w:rsidR="00E853DF">
        <w:t>National S</w:t>
      </w:r>
      <w:r w:rsidRPr="00C009A0">
        <w:t>preadsheet and is based on 2</w:t>
      </w:r>
      <w:r w:rsidR="00EE0786">
        <w:t>8</w:t>
      </w:r>
      <w:r w:rsidRPr="00C009A0">
        <w:t xml:space="preserve"> co-location studies using 50% TEA in acetone tubes prepared and analysed by SOCOTEC Didcot.</w:t>
      </w:r>
    </w:p>
    <w:p w14:paraId="078988B5" w14:textId="24C71DB1" w:rsidR="00AC46DD" w:rsidRDefault="006B12BD" w:rsidP="005D397B">
      <w:pPr>
        <w:pStyle w:val="BodyText"/>
      </w:pPr>
      <w:r>
        <w:t xml:space="preserve">A summary of bias adjustment factors used by </w:t>
      </w:r>
      <w:r w:rsidR="00000000">
        <w:fldChar w:fldCharType="begin"/>
      </w:r>
      <w:r w:rsidR="00000000">
        <w:instrText xml:space="preserve"> DOCPROPERTY  aLAName  \* MERGEFORMAT </w:instrText>
      </w:r>
      <w:r w:rsidR="00000000">
        <w:fldChar w:fldCharType="separate"/>
      </w:r>
      <w:r w:rsidR="00643517">
        <w:t>Luton Council</w:t>
      </w:r>
      <w:r w:rsidR="00000000">
        <w:fldChar w:fldCharType="end"/>
      </w:r>
      <w:r>
        <w:t xml:space="preserve"> over the past five years is presented in</w:t>
      </w:r>
      <w:r w:rsidR="009A4EBB">
        <w:t xml:space="preserve"> </w:t>
      </w:r>
      <w:r w:rsidR="009A4EBB">
        <w:fldChar w:fldCharType="begin"/>
      </w:r>
      <w:r w:rsidR="009A4EBB">
        <w:instrText xml:space="preserve"> REF _Ref168496919 \h </w:instrText>
      </w:r>
      <w:r w:rsidR="009A4EBB">
        <w:fldChar w:fldCharType="separate"/>
      </w:r>
      <w:r w:rsidR="00DE7A33">
        <w:t>Table C.</w:t>
      </w:r>
      <w:r w:rsidR="00DE7A33">
        <w:rPr>
          <w:noProof/>
        </w:rPr>
        <w:t>2</w:t>
      </w:r>
      <w:r w:rsidR="009A4EBB">
        <w:fldChar w:fldCharType="end"/>
      </w:r>
      <w:r>
        <w:t>.</w:t>
      </w:r>
    </w:p>
    <w:p w14:paraId="7932644C" w14:textId="55FC7B8A" w:rsidR="00E27ED3" w:rsidRDefault="00E27ED3" w:rsidP="00C93E1F">
      <w:pPr>
        <w:pStyle w:val="Caption"/>
        <w:spacing w:before="240"/>
      </w:pPr>
      <w:bookmarkStart w:id="129" w:name="_Ref168496919"/>
      <w:bookmarkStart w:id="130" w:name="_Toc173244309"/>
      <w:r>
        <w:t>Table C.</w:t>
      </w:r>
      <w:r w:rsidR="00A43C4D">
        <w:fldChar w:fldCharType="begin"/>
      </w:r>
      <w:r w:rsidR="00A43C4D">
        <w:instrText xml:space="preserve"> SEQ Table_C. \* ARABIC </w:instrText>
      </w:r>
      <w:r w:rsidR="00A43C4D">
        <w:fldChar w:fldCharType="separate"/>
      </w:r>
      <w:r w:rsidR="00DE7A33">
        <w:rPr>
          <w:noProof/>
        </w:rPr>
        <w:t>2</w:t>
      </w:r>
      <w:r w:rsidR="00A43C4D">
        <w:fldChar w:fldCharType="end"/>
      </w:r>
      <w:bookmarkEnd w:id="129"/>
      <w:r>
        <w:t xml:space="preserve"> </w:t>
      </w:r>
      <w:r w:rsidR="00E41E50">
        <w:t>–</w:t>
      </w:r>
      <w:r>
        <w:t xml:space="preserve"> Bias Adjustment Factor</w:t>
      </w:r>
      <w:bookmarkEnd w:id="130"/>
    </w:p>
    <w:p w14:paraId="536723F0" w14:textId="4101590C" w:rsidR="00C93E1F" w:rsidRDefault="00C93E1F" w:rsidP="00C93E1F">
      <w:pPr>
        <w:pStyle w:val="Caption"/>
        <w:spacing w:before="240"/>
      </w:pPr>
      <w:r w:rsidRPr="00C93E1F">
        <w:rPr>
          <w:vanish/>
        </w:rPr>
        <w:t>Table C.2(</w:t>
      </w:r>
      <w:r>
        <w:fldChar w:fldCharType="begin"/>
      </w:r>
      <w:r>
        <w:instrText xml:space="preserve"> SEQ Table_C.2( \* alphabetic </w:instrText>
      </w:r>
      <w:r>
        <w:fldChar w:fldCharType="separate"/>
      </w:r>
      <w:r w:rsidR="00DE7A33">
        <w:rPr>
          <w:noProof/>
        </w:rPr>
        <w:t>a</w:t>
      </w:r>
      <w:r>
        <w:fldChar w:fldCharType="end"/>
      </w:r>
      <w:r>
        <w:t>) Luton Council sites</w:t>
      </w:r>
    </w:p>
    <w:tbl>
      <w:tblPr>
        <w:tblStyle w:val="TableStyle4"/>
        <w:tblW w:w="0" w:type="auto"/>
        <w:tblLook w:val="04A0" w:firstRow="1" w:lastRow="0" w:firstColumn="1" w:lastColumn="0" w:noHBand="0" w:noVBand="1"/>
      </w:tblPr>
      <w:tblGrid>
        <w:gridCol w:w="2585"/>
        <w:gridCol w:w="2586"/>
        <w:gridCol w:w="2586"/>
        <w:gridCol w:w="2586"/>
      </w:tblGrid>
      <w:tr w:rsidR="00E27ED3" w:rsidRPr="000621C7" w14:paraId="093232BF" w14:textId="77777777" w:rsidTr="00664F28">
        <w:trPr>
          <w:cnfStyle w:val="100000000000" w:firstRow="1" w:lastRow="0" w:firstColumn="0" w:lastColumn="0" w:oddVBand="0" w:evenVBand="0" w:oddHBand="0"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585" w:type="dxa"/>
            <w:shd w:val="clear" w:color="auto" w:fill="5F2167"/>
          </w:tcPr>
          <w:p w14:paraId="0ED1562F" w14:textId="77777777" w:rsidR="00E27ED3" w:rsidRPr="00CF34D8" w:rsidRDefault="00E27ED3" w:rsidP="007A7DC7">
            <w:pPr>
              <w:rPr>
                <w:bCs/>
                <w:sz w:val="20"/>
                <w:szCs w:val="18"/>
              </w:rPr>
            </w:pPr>
            <w:r w:rsidRPr="00CF34D8">
              <w:rPr>
                <w:bCs/>
                <w:sz w:val="20"/>
                <w:szCs w:val="18"/>
              </w:rPr>
              <w:t>Monitoring Year</w:t>
            </w:r>
          </w:p>
        </w:tc>
        <w:tc>
          <w:tcPr>
            <w:tcW w:w="2586" w:type="dxa"/>
            <w:shd w:val="clear" w:color="auto" w:fill="5F2167"/>
          </w:tcPr>
          <w:p w14:paraId="0FE3F6C9" w14:textId="77777777" w:rsidR="00E27ED3" w:rsidRPr="00CF34D8" w:rsidRDefault="00E27ED3" w:rsidP="007A7DC7">
            <w:pPr>
              <w:cnfStyle w:val="100000000000" w:firstRow="1" w:lastRow="0" w:firstColumn="0" w:lastColumn="0" w:oddVBand="0" w:evenVBand="0" w:oddHBand="0" w:evenHBand="0" w:firstRowFirstColumn="0" w:firstRowLastColumn="0" w:lastRowFirstColumn="0" w:lastRowLastColumn="0"/>
              <w:rPr>
                <w:bCs/>
                <w:sz w:val="20"/>
                <w:szCs w:val="18"/>
              </w:rPr>
            </w:pPr>
            <w:r w:rsidRPr="00CF34D8">
              <w:rPr>
                <w:bCs/>
                <w:sz w:val="20"/>
                <w:szCs w:val="18"/>
              </w:rPr>
              <w:t>Local or National</w:t>
            </w:r>
          </w:p>
        </w:tc>
        <w:tc>
          <w:tcPr>
            <w:tcW w:w="2586" w:type="dxa"/>
            <w:shd w:val="clear" w:color="auto" w:fill="5F2167"/>
          </w:tcPr>
          <w:p w14:paraId="377F28DA" w14:textId="77777777" w:rsidR="00E27ED3" w:rsidRPr="00CF34D8" w:rsidRDefault="00E27ED3" w:rsidP="007A7DC7">
            <w:pPr>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If National, Version of National Spreadsheet</w:t>
            </w:r>
          </w:p>
        </w:tc>
        <w:tc>
          <w:tcPr>
            <w:tcW w:w="2586" w:type="dxa"/>
            <w:shd w:val="clear" w:color="auto" w:fill="5F2167"/>
          </w:tcPr>
          <w:p w14:paraId="244F1700" w14:textId="77777777" w:rsidR="00E27ED3" w:rsidRPr="00CF34D8" w:rsidRDefault="00E27ED3" w:rsidP="007A7DC7">
            <w:pPr>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Adjustment Factor</w:t>
            </w:r>
          </w:p>
        </w:tc>
      </w:tr>
      <w:tr w:rsidR="00C93E1F" w:rsidRPr="00C93E1F" w14:paraId="559772AB" w14:textId="77777777" w:rsidTr="00664F28">
        <w:trPr>
          <w:trHeight w:val="460"/>
        </w:trPr>
        <w:tc>
          <w:tcPr>
            <w:cnfStyle w:val="001000000000" w:firstRow="0" w:lastRow="0" w:firstColumn="1" w:lastColumn="0" w:oddVBand="0" w:evenVBand="0" w:oddHBand="0" w:evenHBand="0" w:firstRowFirstColumn="0" w:firstRowLastColumn="0" w:lastRowFirstColumn="0" w:lastRowLastColumn="0"/>
            <w:tcW w:w="2585" w:type="dxa"/>
          </w:tcPr>
          <w:p w14:paraId="65D17165" w14:textId="631BE5DB" w:rsidR="00E27ED3" w:rsidRPr="00C93E1F" w:rsidRDefault="00E41B56" w:rsidP="007A7DC7">
            <w:pPr>
              <w:rPr>
                <w:b/>
                <w:bCs/>
                <w:sz w:val="20"/>
                <w:szCs w:val="18"/>
                <w:u w:color="FFFFFF" w:themeColor="background1"/>
              </w:rPr>
            </w:pPr>
            <w:r>
              <w:rPr>
                <w:b/>
                <w:bCs/>
                <w:sz w:val="20"/>
                <w:szCs w:val="18"/>
                <w:u w:color="FFFFFF" w:themeColor="background1"/>
              </w:rPr>
              <w:fldChar w:fldCharType="begin"/>
            </w:r>
            <w:r>
              <w:rPr>
                <w:b/>
                <w:bCs/>
                <w:sz w:val="20"/>
                <w:szCs w:val="18"/>
                <w:u w:color="FFFFFF" w:themeColor="background1"/>
              </w:rPr>
              <w:instrText xml:space="preserve"> DOCPROPERTY  aMonitoringYear  \* MERGEFORMAT </w:instrText>
            </w:r>
            <w:r>
              <w:rPr>
                <w:b/>
                <w:bCs/>
                <w:sz w:val="20"/>
                <w:szCs w:val="18"/>
                <w:u w:color="FFFFFF" w:themeColor="background1"/>
              </w:rPr>
              <w:fldChar w:fldCharType="separate"/>
            </w:r>
            <w:r>
              <w:rPr>
                <w:b/>
                <w:bCs/>
                <w:sz w:val="20"/>
                <w:szCs w:val="18"/>
                <w:u w:color="FFFFFF" w:themeColor="background1"/>
              </w:rPr>
              <w:t>2023</w:t>
            </w:r>
            <w:r>
              <w:rPr>
                <w:b/>
                <w:bCs/>
                <w:sz w:val="20"/>
                <w:szCs w:val="18"/>
                <w:u w:color="FFFFFF" w:themeColor="background1"/>
              </w:rPr>
              <w:fldChar w:fldCharType="end"/>
            </w:r>
          </w:p>
        </w:tc>
        <w:tc>
          <w:tcPr>
            <w:tcW w:w="2586" w:type="dxa"/>
          </w:tcPr>
          <w:p w14:paraId="2EF82FBF" w14:textId="11EB62CE" w:rsidR="00E27ED3" w:rsidRPr="002A0E57" w:rsidRDefault="00446CF0" w:rsidP="007A7DC7">
            <w:pPr>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446CF0">
              <w:rPr>
                <w:sz w:val="20"/>
                <w:szCs w:val="18"/>
                <w:u w:color="FFFFFF" w:themeColor="background1"/>
              </w:rPr>
              <w:t>National</w:t>
            </w:r>
          </w:p>
        </w:tc>
        <w:tc>
          <w:tcPr>
            <w:tcW w:w="2586" w:type="dxa"/>
          </w:tcPr>
          <w:p w14:paraId="024C7620" w14:textId="765167C0" w:rsidR="00E27ED3" w:rsidRPr="00446CF0" w:rsidRDefault="00446CF0" w:rsidP="007A7DC7">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446CF0">
              <w:rPr>
                <w:sz w:val="20"/>
                <w:szCs w:val="18"/>
              </w:rPr>
              <w:t>03/24</w:t>
            </w:r>
          </w:p>
        </w:tc>
        <w:tc>
          <w:tcPr>
            <w:tcW w:w="2586" w:type="dxa"/>
          </w:tcPr>
          <w:p w14:paraId="4A5C64E5" w14:textId="788F2A66" w:rsidR="00E27ED3" w:rsidRPr="00446CF0" w:rsidRDefault="00E27ED3" w:rsidP="007A7DC7">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446CF0">
              <w:rPr>
                <w:rFonts w:cs="Arial"/>
                <w:sz w:val="20"/>
                <w:szCs w:val="18"/>
              </w:rPr>
              <w:t>0.8</w:t>
            </w:r>
            <w:r w:rsidR="00446CF0" w:rsidRPr="00446CF0">
              <w:rPr>
                <w:rFonts w:cs="Arial"/>
                <w:sz w:val="20"/>
                <w:szCs w:val="18"/>
              </w:rPr>
              <w:t>1</w:t>
            </w:r>
          </w:p>
        </w:tc>
      </w:tr>
      <w:tr w:rsidR="00CA5CC4" w:rsidRPr="00C93E1F" w14:paraId="135C7B16" w14:textId="77777777" w:rsidTr="00664F28">
        <w:trPr>
          <w:trHeight w:val="460"/>
        </w:trPr>
        <w:tc>
          <w:tcPr>
            <w:cnfStyle w:val="001000000000" w:firstRow="0" w:lastRow="0" w:firstColumn="1" w:lastColumn="0" w:oddVBand="0" w:evenVBand="0" w:oddHBand="0" w:evenHBand="0" w:firstRowFirstColumn="0" w:firstRowLastColumn="0" w:lastRowFirstColumn="0" w:lastRowLastColumn="0"/>
            <w:tcW w:w="2585" w:type="dxa"/>
          </w:tcPr>
          <w:p w14:paraId="5EB375EF" w14:textId="7365FCC0" w:rsidR="00CA5CC4" w:rsidRPr="00C93E1F" w:rsidRDefault="00CA5CC4" w:rsidP="00CA5CC4">
            <w:pPr>
              <w:rPr>
                <w:b/>
                <w:bCs/>
                <w:sz w:val="20"/>
                <w:szCs w:val="18"/>
                <w:u w:color="FFFFFF" w:themeColor="background1"/>
              </w:rPr>
            </w:pPr>
            <w:r w:rsidRPr="00C93E1F">
              <w:rPr>
                <w:b/>
                <w:bCs/>
                <w:sz w:val="20"/>
                <w:szCs w:val="18"/>
                <w:u w:color="FFFFFF" w:themeColor="background1"/>
              </w:rPr>
              <w:t>2022</w:t>
            </w:r>
          </w:p>
        </w:tc>
        <w:tc>
          <w:tcPr>
            <w:tcW w:w="2586" w:type="dxa"/>
          </w:tcPr>
          <w:p w14:paraId="25C04B23" w14:textId="12613012" w:rsidR="00CA5CC4" w:rsidRPr="00C93E1F" w:rsidRDefault="00CA5CC4" w:rsidP="00CA5CC4">
            <w:pPr>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0906AA">
              <w:rPr>
                <w:sz w:val="20"/>
                <w:szCs w:val="18"/>
                <w:u w:color="FFFFFF" w:themeColor="background1"/>
              </w:rPr>
              <w:t>Local</w:t>
            </w:r>
          </w:p>
        </w:tc>
        <w:tc>
          <w:tcPr>
            <w:tcW w:w="2586" w:type="dxa"/>
          </w:tcPr>
          <w:p w14:paraId="5D0F341D" w14:textId="38993CD7" w:rsidR="00CA5CC4" w:rsidRPr="00C93E1F" w:rsidRDefault="00CA5CC4" w:rsidP="00CA5CC4">
            <w:pPr>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2E35B4">
              <w:rPr>
                <w:rFonts w:cs="Arial"/>
                <w:sz w:val="20"/>
                <w:szCs w:val="18"/>
              </w:rPr>
              <w:t>-</w:t>
            </w:r>
          </w:p>
        </w:tc>
        <w:tc>
          <w:tcPr>
            <w:tcW w:w="2586" w:type="dxa"/>
          </w:tcPr>
          <w:p w14:paraId="2B4F116E" w14:textId="7F734CF0" w:rsidR="00CA5CC4" w:rsidRPr="00C93E1F" w:rsidRDefault="00CA5CC4" w:rsidP="00CA5CC4">
            <w:pPr>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0906AA">
              <w:rPr>
                <w:rFonts w:cs="Arial"/>
                <w:sz w:val="20"/>
                <w:szCs w:val="18"/>
              </w:rPr>
              <w:t>0.85</w:t>
            </w:r>
          </w:p>
        </w:tc>
      </w:tr>
      <w:tr w:rsidR="00CA5CC4" w:rsidRPr="00C93E1F" w14:paraId="044F9622" w14:textId="77777777" w:rsidTr="00664F28">
        <w:trPr>
          <w:trHeight w:val="460"/>
        </w:trPr>
        <w:tc>
          <w:tcPr>
            <w:cnfStyle w:val="001000000000" w:firstRow="0" w:lastRow="0" w:firstColumn="1" w:lastColumn="0" w:oddVBand="0" w:evenVBand="0" w:oddHBand="0" w:evenHBand="0" w:firstRowFirstColumn="0" w:firstRowLastColumn="0" w:lastRowFirstColumn="0" w:lastRowLastColumn="0"/>
            <w:tcW w:w="2585" w:type="dxa"/>
          </w:tcPr>
          <w:p w14:paraId="2E16F3EC" w14:textId="77777777" w:rsidR="00CA5CC4" w:rsidRPr="00C93E1F" w:rsidRDefault="00CA5CC4" w:rsidP="00CA5CC4">
            <w:pPr>
              <w:rPr>
                <w:b/>
                <w:bCs/>
                <w:sz w:val="20"/>
                <w:szCs w:val="18"/>
                <w:u w:color="FFFFFF" w:themeColor="background1"/>
              </w:rPr>
            </w:pPr>
            <w:r w:rsidRPr="00C93E1F">
              <w:rPr>
                <w:b/>
                <w:bCs/>
                <w:sz w:val="20"/>
                <w:szCs w:val="18"/>
                <w:u w:color="FFFFFF" w:themeColor="background1"/>
              </w:rPr>
              <w:t>2021</w:t>
            </w:r>
          </w:p>
        </w:tc>
        <w:tc>
          <w:tcPr>
            <w:tcW w:w="2586" w:type="dxa"/>
          </w:tcPr>
          <w:p w14:paraId="41986A7E" w14:textId="24B0DAF9" w:rsidR="00CA5CC4" w:rsidRPr="00C93E1F" w:rsidRDefault="00CA5CC4" w:rsidP="00CA5CC4">
            <w:pPr>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D0246C">
              <w:rPr>
                <w:sz w:val="20"/>
                <w:szCs w:val="18"/>
                <w:u w:color="FFFFFF" w:themeColor="background1"/>
              </w:rPr>
              <w:t>National</w:t>
            </w:r>
          </w:p>
        </w:tc>
        <w:tc>
          <w:tcPr>
            <w:tcW w:w="2586" w:type="dxa"/>
          </w:tcPr>
          <w:p w14:paraId="0F3A41BD" w14:textId="6FABF735" w:rsidR="00CA5CC4" w:rsidRPr="00C93E1F" w:rsidRDefault="00CA5CC4" w:rsidP="00CA5CC4">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D0246C">
              <w:rPr>
                <w:rFonts w:asciiTheme="minorHAnsi" w:hAnsiTheme="minorHAnsi" w:cstheme="minorHAnsi"/>
                <w:sz w:val="20"/>
              </w:rPr>
              <w:t>03/22</w:t>
            </w:r>
          </w:p>
        </w:tc>
        <w:tc>
          <w:tcPr>
            <w:tcW w:w="2586" w:type="dxa"/>
          </w:tcPr>
          <w:p w14:paraId="48F89A98" w14:textId="78A0C487" w:rsidR="00CA5CC4" w:rsidRPr="00C93E1F" w:rsidRDefault="00CA5CC4" w:rsidP="00CA5CC4">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DF43C3">
              <w:rPr>
                <w:rFonts w:cs="Arial"/>
                <w:sz w:val="20"/>
                <w:szCs w:val="18"/>
              </w:rPr>
              <w:t>0.84</w:t>
            </w:r>
          </w:p>
        </w:tc>
      </w:tr>
      <w:tr w:rsidR="00CA5CC4" w:rsidRPr="00C93E1F" w14:paraId="0325A8D7" w14:textId="77777777" w:rsidTr="00664F28">
        <w:trPr>
          <w:trHeight w:val="460"/>
        </w:trPr>
        <w:tc>
          <w:tcPr>
            <w:cnfStyle w:val="001000000000" w:firstRow="0" w:lastRow="0" w:firstColumn="1" w:lastColumn="0" w:oddVBand="0" w:evenVBand="0" w:oddHBand="0" w:evenHBand="0" w:firstRowFirstColumn="0" w:firstRowLastColumn="0" w:lastRowFirstColumn="0" w:lastRowLastColumn="0"/>
            <w:tcW w:w="2585" w:type="dxa"/>
          </w:tcPr>
          <w:p w14:paraId="7C3F52D1" w14:textId="77777777" w:rsidR="00CA5CC4" w:rsidRPr="00C93E1F" w:rsidRDefault="00CA5CC4" w:rsidP="00CA5CC4">
            <w:pPr>
              <w:rPr>
                <w:b/>
                <w:bCs/>
                <w:sz w:val="20"/>
                <w:szCs w:val="18"/>
                <w:u w:color="FFFFFF" w:themeColor="background1"/>
              </w:rPr>
            </w:pPr>
            <w:r w:rsidRPr="00C93E1F">
              <w:rPr>
                <w:b/>
                <w:bCs/>
                <w:sz w:val="20"/>
                <w:szCs w:val="18"/>
                <w:u w:color="FFFFFF" w:themeColor="background1"/>
              </w:rPr>
              <w:t>2020</w:t>
            </w:r>
          </w:p>
        </w:tc>
        <w:tc>
          <w:tcPr>
            <w:tcW w:w="2586" w:type="dxa"/>
          </w:tcPr>
          <w:p w14:paraId="24590C2C" w14:textId="07573B88" w:rsidR="00CA5CC4" w:rsidRPr="00C93E1F" w:rsidRDefault="00CA5CC4" w:rsidP="00CA5CC4">
            <w:pPr>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0F27D0">
              <w:rPr>
                <w:sz w:val="20"/>
                <w:szCs w:val="18"/>
                <w:u w:color="FFFFFF" w:themeColor="background1"/>
              </w:rPr>
              <w:t>National</w:t>
            </w:r>
          </w:p>
        </w:tc>
        <w:tc>
          <w:tcPr>
            <w:tcW w:w="2586" w:type="dxa"/>
          </w:tcPr>
          <w:p w14:paraId="0734AB5C" w14:textId="0F485A7E" w:rsidR="00CA5CC4" w:rsidRPr="00C93E1F" w:rsidRDefault="00CA5CC4" w:rsidP="00CA5CC4">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D0246C">
              <w:rPr>
                <w:rFonts w:cs="Arial"/>
                <w:sz w:val="20"/>
                <w:szCs w:val="18"/>
              </w:rPr>
              <w:t>03/21</w:t>
            </w:r>
          </w:p>
        </w:tc>
        <w:tc>
          <w:tcPr>
            <w:tcW w:w="2586" w:type="dxa"/>
          </w:tcPr>
          <w:p w14:paraId="0A9EA4D1" w14:textId="34AF2247" w:rsidR="00CA5CC4" w:rsidRPr="00C93E1F" w:rsidRDefault="00CA5CC4" w:rsidP="00CA5CC4">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9014AE">
              <w:rPr>
                <w:rFonts w:cs="Arial"/>
                <w:sz w:val="20"/>
                <w:szCs w:val="18"/>
              </w:rPr>
              <w:t>0.81</w:t>
            </w:r>
          </w:p>
        </w:tc>
      </w:tr>
      <w:tr w:rsidR="00CA5CC4" w:rsidRPr="00C93E1F" w14:paraId="4F8F7085" w14:textId="77777777" w:rsidTr="00664F28">
        <w:trPr>
          <w:trHeight w:val="460"/>
        </w:trPr>
        <w:tc>
          <w:tcPr>
            <w:cnfStyle w:val="001000000000" w:firstRow="0" w:lastRow="0" w:firstColumn="1" w:lastColumn="0" w:oddVBand="0" w:evenVBand="0" w:oddHBand="0" w:evenHBand="0" w:firstRowFirstColumn="0" w:firstRowLastColumn="0" w:lastRowFirstColumn="0" w:lastRowLastColumn="0"/>
            <w:tcW w:w="2585" w:type="dxa"/>
          </w:tcPr>
          <w:p w14:paraId="56CAFB73" w14:textId="77777777" w:rsidR="00CA5CC4" w:rsidRPr="00C93E1F" w:rsidRDefault="00CA5CC4" w:rsidP="00CA5CC4">
            <w:pPr>
              <w:rPr>
                <w:b/>
                <w:bCs/>
                <w:sz w:val="20"/>
                <w:szCs w:val="18"/>
                <w:u w:color="FFFFFF" w:themeColor="background1"/>
              </w:rPr>
            </w:pPr>
            <w:r w:rsidRPr="00C93E1F">
              <w:rPr>
                <w:b/>
                <w:bCs/>
                <w:sz w:val="20"/>
                <w:szCs w:val="18"/>
                <w:u w:color="FFFFFF" w:themeColor="background1"/>
              </w:rPr>
              <w:t>2019</w:t>
            </w:r>
          </w:p>
        </w:tc>
        <w:tc>
          <w:tcPr>
            <w:tcW w:w="2586" w:type="dxa"/>
          </w:tcPr>
          <w:p w14:paraId="441D3F39" w14:textId="7655D957" w:rsidR="00CA5CC4" w:rsidRPr="00C93E1F" w:rsidRDefault="00CA5CC4" w:rsidP="00CA5CC4">
            <w:pPr>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D247D0">
              <w:rPr>
                <w:sz w:val="20"/>
                <w:szCs w:val="18"/>
                <w:u w:color="FFFFFF" w:themeColor="background1"/>
              </w:rPr>
              <w:t>National</w:t>
            </w:r>
          </w:p>
        </w:tc>
        <w:tc>
          <w:tcPr>
            <w:tcW w:w="2586" w:type="dxa"/>
          </w:tcPr>
          <w:p w14:paraId="310F5363" w14:textId="018DE8A5" w:rsidR="00CA5CC4" w:rsidRPr="00C93E1F" w:rsidRDefault="00CA5CC4" w:rsidP="00CA5CC4">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D0246C">
              <w:rPr>
                <w:rFonts w:cs="Arial"/>
                <w:sz w:val="20"/>
                <w:szCs w:val="18"/>
              </w:rPr>
              <w:t>03/20</w:t>
            </w:r>
          </w:p>
        </w:tc>
        <w:tc>
          <w:tcPr>
            <w:tcW w:w="2586" w:type="dxa"/>
          </w:tcPr>
          <w:p w14:paraId="33FEC319" w14:textId="193ACB32" w:rsidR="00CA5CC4" w:rsidRPr="00C93E1F" w:rsidRDefault="00CA5CC4" w:rsidP="00CA5CC4">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D247D0">
              <w:rPr>
                <w:rFonts w:cs="Arial"/>
                <w:sz w:val="20"/>
                <w:szCs w:val="18"/>
              </w:rPr>
              <w:t>0.93</w:t>
            </w:r>
          </w:p>
        </w:tc>
      </w:tr>
    </w:tbl>
    <w:p w14:paraId="33FF03E9" w14:textId="2805FC58" w:rsidR="00E27ED3" w:rsidRPr="00C93E1F" w:rsidRDefault="00E27ED3" w:rsidP="00E27ED3">
      <w:pPr>
        <w:pStyle w:val="Caption"/>
        <w:rPr>
          <w:color w:val="auto"/>
        </w:rPr>
      </w:pPr>
    </w:p>
    <w:p w14:paraId="68B9B62C" w14:textId="7EF4A5A8" w:rsidR="00C93E1F" w:rsidRDefault="00C93E1F" w:rsidP="00C93E1F">
      <w:pPr>
        <w:pStyle w:val="Caption"/>
      </w:pPr>
      <w:r w:rsidRPr="00C93E1F">
        <w:rPr>
          <w:vanish/>
        </w:rPr>
        <w:t>Table C.2(</w:t>
      </w:r>
      <w:r>
        <w:fldChar w:fldCharType="begin"/>
      </w:r>
      <w:r>
        <w:instrText xml:space="preserve"> SEQ Table_C.2( \* alphabetic </w:instrText>
      </w:r>
      <w:r>
        <w:fldChar w:fldCharType="separate"/>
      </w:r>
      <w:r w:rsidR="00DE7A33">
        <w:rPr>
          <w:noProof/>
        </w:rPr>
        <w:t>b</w:t>
      </w:r>
      <w:r>
        <w:fldChar w:fldCharType="end"/>
      </w:r>
      <w:r>
        <w:t>) LL</w:t>
      </w:r>
      <w:r w:rsidR="00651023">
        <w:t>AOL</w:t>
      </w:r>
      <w:r>
        <w:t xml:space="preserve"> sites</w:t>
      </w:r>
    </w:p>
    <w:tbl>
      <w:tblPr>
        <w:tblStyle w:val="TableStyle4"/>
        <w:tblW w:w="0" w:type="auto"/>
        <w:tblLook w:val="04A0" w:firstRow="1" w:lastRow="0" w:firstColumn="1" w:lastColumn="0" w:noHBand="0" w:noVBand="1"/>
      </w:tblPr>
      <w:tblGrid>
        <w:gridCol w:w="2585"/>
        <w:gridCol w:w="2586"/>
        <w:gridCol w:w="2586"/>
        <w:gridCol w:w="2586"/>
      </w:tblGrid>
      <w:tr w:rsidR="00C93E1F" w:rsidRPr="000621C7" w14:paraId="070A701F" w14:textId="77777777" w:rsidTr="00664F28">
        <w:trPr>
          <w:cnfStyle w:val="100000000000" w:firstRow="1" w:lastRow="0" w:firstColumn="0" w:lastColumn="0" w:oddVBand="0" w:evenVBand="0" w:oddHBand="0"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585" w:type="dxa"/>
            <w:shd w:val="clear" w:color="auto" w:fill="5F2167"/>
          </w:tcPr>
          <w:p w14:paraId="616D892A" w14:textId="77777777" w:rsidR="00C93E1F" w:rsidRPr="00CF34D8" w:rsidRDefault="00C93E1F" w:rsidP="007A7DC7">
            <w:pPr>
              <w:rPr>
                <w:bCs/>
                <w:sz w:val="20"/>
                <w:szCs w:val="18"/>
              </w:rPr>
            </w:pPr>
            <w:r w:rsidRPr="00CF34D8">
              <w:rPr>
                <w:bCs/>
                <w:sz w:val="20"/>
                <w:szCs w:val="18"/>
              </w:rPr>
              <w:t>Monitoring Year</w:t>
            </w:r>
          </w:p>
        </w:tc>
        <w:tc>
          <w:tcPr>
            <w:tcW w:w="2586" w:type="dxa"/>
            <w:shd w:val="clear" w:color="auto" w:fill="5F2167"/>
          </w:tcPr>
          <w:p w14:paraId="42340B5D" w14:textId="77777777" w:rsidR="00C93E1F" w:rsidRPr="00CF34D8" w:rsidRDefault="00C93E1F" w:rsidP="007A7DC7">
            <w:pPr>
              <w:cnfStyle w:val="100000000000" w:firstRow="1" w:lastRow="0" w:firstColumn="0" w:lastColumn="0" w:oddVBand="0" w:evenVBand="0" w:oddHBand="0" w:evenHBand="0" w:firstRowFirstColumn="0" w:firstRowLastColumn="0" w:lastRowFirstColumn="0" w:lastRowLastColumn="0"/>
              <w:rPr>
                <w:bCs/>
                <w:sz w:val="20"/>
                <w:szCs w:val="18"/>
              </w:rPr>
            </w:pPr>
            <w:r w:rsidRPr="00CF34D8">
              <w:rPr>
                <w:bCs/>
                <w:sz w:val="20"/>
                <w:szCs w:val="18"/>
              </w:rPr>
              <w:t>Local or National</w:t>
            </w:r>
          </w:p>
        </w:tc>
        <w:tc>
          <w:tcPr>
            <w:tcW w:w="2586" w:type="dxa"/>
            <w:shd w:val="clear" w:color="auto" w:fill="5F2167"/>
          </w:tcPr>
          <w:p w14:paraId="61A4D955" w14:textId="77777777" w:rsidR="00C93E1F" w:rsidRPr="00CF34D8" w:rsidRDefault="00C93E1F" w:rsidP="007A7DC7">
            <w:pPr>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If National, Version of National Spreadsheet</w:t>
            </w:r>
          </w:p>
        </w:tc>
        <w:tc>
          <w:tcPr>
            <w:tcW w:w="2586" w:type="dxa"/>
            <w:shd w:val="clear" w:color="auto" w:fill="5F2167"/>
          </w:tcPr>
          <w:p w14:paraId="0C3276F6" w14:textId="77777777" w:rsidR="00C93E1F" w:rsidRPr="00CF34D8" w:rsidRDefault="00C93E1F" w:rsidP="007A7DC7">
            <w:pPr>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Adjustment Factor</w:t>
            </w:r>
          </w:p>
        </w:tc>
      </w:tr>
      <w:tr w:rsidR="00C93E1F" w:rsidRPr="00C93E1F" w14:paraId="0905A463" w14:textId="77777777" w:rsidTr="00664F28">
        <w:trPr>
          <w:trHeight w:val="460"/>
        </w:trPr>
        <w:tc>
          <w:tcPr>
            <w:cnfStyle w:val="001000000000" w:firstRow="0" w:lastRow="0" w:firstColumn="1" w:lastColumn="0" w:oddVBand="0" w:evenVBand="0" w:oddHBand="0" w:evenHBand="0" w:firstRowFirstColumn="0" w:firstRowLastColumn="0" w:lastRowFirstColumn="0" w:lastRowLastColumn="0"/>
            <w:tcW w:w="2585" w:type="dxa"/>
          </w:tcPr>
          <w:p w14:paraId="367C03F1" w14:textId="4D0E596F" w:rsidR="00C93E1F" w:rsidRPr="00C93E1F" w:rsidRDefault="00E41B56" w:rsidP="007A7DC7">
            <w:pPr>
              <w:rPr>
                <w:b/>
                <w:bCs/>
                <w:sz w:val="20"/>
                <w:szCs w:val="18"/>
                <w:u w:color="FFFFFF" w:themeColor="background1"/>
              </w:rPr>
            </w:pPr>
            <w:r>
              <w:rPr>
                <w:b/>
                <w:bCs/>
                <w:sz w:val="20"/>
                <w:szCs w:val="18"/>
                <w:u w:color="FFFFFF" w:themeColor="background1"/>
              </w:rPr>
              <w:fldChar w:fldCharType="begin"/>
            </w:r>
            <w:r>
              <w:rPr>
                <w:b/>
                <w:bCs/>
                <w:sz w:val="20"/>
                <w:szCs w:val="18"/>
                <w:u w:color="FFFFFF" w:themeColor="background1"/>
              </w:rPr>
              <w:instrText xml:space="preserve"> DOCPROPERTY  aMonitoringYear  \* MERGEFORMAT </w:instrText>
            </w:r>
            <w:r>
              <w:rPr>
                <w:b/>
                <w:bCs/>
                <w:sz w:val="20"/>
                <w:szCs w:val="18"/>
                <w:u w:color="FFFFFF" w:themeColor="background1"/>
              </w:rPr>
              <w:fldChar w:fldCharType="separate"/>
            </w:r>
            <w:r>
              <w:rPr>
                <w:b/>
                <w:bCs/>
                <w:sz w:val="20"/>
                <w:szCs w:val="18"/>
                <w:u w:color="FFFFFF" w:themeColor="background1"/>
              </w:rPr>
              <w:t>2023</w:t>
            </w:r>
            <w:r>
              <w:rPr>
                <w:b/>
                <w:bCs/>
                <w:sz w:val="20"/>
                <w:szCs w:val="18"/>
                <w:u w:color="FFFFFF" w:themeColor="background1"/>
              </w:rPr>
              <w:fldChar w:fldCharType="end"/>
            </w:r>
          </w:p>
        </w:tc>
        <w:tc>
          <w:tcPr>
            <w:tcW w:w="2586" w:type="dxa"/>
          </w:tcPr>
          <w:p w14:paraId="4EB0149C" w14:textId="26DA03A6" w:rsidR="00C93E1F" w:rsidRPr="00446CF0" w:rsidRDefault="00446CF0" w:rsidP="007A7DC7">
            <w:pPr>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446CF0">
              <w:rPr>
                <w:sz w:val="20"/>
                <w:szCs w:val="18"/>
                <w:u w:color="FFFFFF" w:themeColor="background1"/>
              </w:rPr>
              <w:t>National</w:t>
            </w:r>
          </w:p>
        </w:tc>
        <w:tc>
          <w:tcPr>
            <w:tcW w:w="2586" w:type="dxa"/>
          </w:tcPr>
          <w:p w14:paraId="54137944" w14:textId="08351DFB" w:rsidR="00C93E1F" w:rsidRPr="00446CF0" w:rsidRDefault="00446CF0" w:rsidP="007A7DC7">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446CF0">
              <w:rPr>
                <w:sz w:val="20"/>
                <w:szCs w:val="18"/>
                <w:u w:color="FFFFFF" w:themeColor="background1"/>
              </w:rPr>
              <w:t>03/24</w:t>
            </w:r>
          </w:p>
        </w:tc>
        <w:tc>
          <w:tcPr>
            <w:tcW w:w="2586" w:type="dxa"/>
          </w:tcPr>
          <w:p w14:paraId="0A200251" w14:textId="4450759C" w:rsidR="00C93E1F" w:rsidRPr="002A0E57" w:rsidRDefault="00C93E1F" w:rsidP="007A7DC7">
            <w:pPr>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3206F8">
              <w:rPr>
                <w:rFonts w:cs="Arial"/>
                <w:sz w:val="20"/>
                <w:szCs w:val="18"/>
              </w:rPr>
              <w:t>0.</w:t>
            </w:r>
            <w:r w:rsidR="003206F8" w:rsidRPr="003206F8">
              <w:rPr>
                <w:rFonts w:cs="Arial"/>
                <w:sz w:val="20"/>
                <w:szCs w:val="18"/>
              </w:rPr>
              <w:t>77</w:t>
            </w:r>
          </w:p>
        </w:tc>
      </w:tr>
      <w:tr w:rsidR="00664F28" w:rsidRPr="00C93E1F" w14:paraId="79CAB29B" w14:textId="77777777" w:rsidTr="00664F28">
        <w:trPr>
          <w:trHeight w:val="460"/>
        </w:trPr>
        <w:tc>
          <w:tcPr>
            <w:cnfStyle w:val="001000000000" w:firstRow="0" w:lastRow="0" w:firstColumn="1" w:lastColumn="0" w:oddVBand="0" w:evenVBand="0" w:oddHBand="0" w:evenHBand="0" w:firstRowFirstColumn="0" w:firstRowLastColumn="0" w:lastRowFirstColumn="0" w:lastRowLastColumn="0"/>
            <w:tcW w:w="2585" w:type="dxa"/>
          </w:tcPr>
          <w:p w14:paraId="38801DF7" w14:textId="77777777" w:rsidR="00664F28" w:rsidRPr="00C93E1F" w:rsidRDefault="00664F28" w:rsidP="00664F28">
            <w:pPr>
              <w:rPr>
                <w:b/>
                <w:bCs/>
                <w:sz w:val="20"/>
                <w:szCs w:val="18"/>
                <w:u w:color="FFFFFF" w:themeColor="background1"/>
              </w:rPr>
            </w:pPr>
            <w:r w:rsidRPr="00C93E1F">
              <w:rPr>
                <w:b/>
                <w:bCs/>
                <w:sz w:val="20"/>
                <w:szCs w:val="18"/>
                <w:u w:color="FFFFFF" w:themeColor="background1"/>
              </w:rPr>
              <w:t>2022</w:t>
            </w:r>
          </w:p>
        </w:tc>
        <w:tc>
          <w:tcPr>
            <w:tcW w:w="2586" w:type="dxa"/>
          </w:tcPr>
          <w:p w14:paraId="260A68D2" w14:textId="160AD01B" w:rsidR="00664F28" w:rsidRPr="00C93E1F" w:rsidRDefault="00664F28" w:rsidP="00664F28">
            <w:pPr>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496C33">
              <w:rPr>
                <w:sz w:val="20"/>
                <w:szCs w:val="18"/>
                <w:u w:color="FFFFFF" w:themeColor="background1"/>
              </w:rPr>
              <w:t>National</w:t>
            </w:r>
          </w:p>
        </w:tc>
        <w:tc>
          <w:tcPr>
            <w:tcW w:w="2586" w:type="dxa"/>
          </w:tcPr>
          <w:p w14:paraId="7863FCD4" w14:textId="667A965A" w:rsidR="00664F28" w:rsidRPr="00C93E1F" w:rsidRDefault="00664F28" w:rsidP="00664F28">
            <w:pPr>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8C0244">
              <w:rPr>
                <w:rFonts w:cs="Arial"/>
                <w:sz w:val="20"/>
                <w:u w:color="FFFFFF" w:themeColor="background1"/>
              </w:rPr>
              <w:t>03/23</w:t>
            </w:r>
          </w:p>
        </w:tc>
        <w:tc>
          <w:tcPr>
            <w:tcW w:w="2586" w:type="dxa"/>
          </w:tcPr>
          <w:p w14:paraId="2EE7483A" w14:textId="42F1FE33" w:rsidR="00664F28" w:rsidRPr="00C93E1F" w:rsidRDefault="00664F28" w:rsidP="00664F28">
            <w:pPr>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8C0244">
              <w:rPr>
                <w:sz w:val="20"/>
                <w:szCs w:val="18"/>
                <w:u w:color="FFFFFF" w:themeColor="background1"/>
              </w:rPr>
              <w:t>0.76</w:t>
            </w:r>
          </w:p>
        </w:tc>
      </w:tr>
      <w:tr w:rsidR="00664F28" w:rsidRPr="00C93E1F" w14:paraId="100D9142" w14:textId="77777777" w:rsidTr="00664F28">
        <w:trPr>
          <w:trHeight w:val="460"/>
        </w:trPr>
        <w:tc>
          <w:tcPr>
            <w:cnfStyle w:val="001000000000" w:firstRow="0" w:lastRow="0" w:firstColumn="1" w:lastColumn="0" w:oddVBand="0" w:evenVBand="0" w:oddHBand="0" w:evenHBand="0" w:firstRowFirstColumn="0" w:firstRowLastColumn="0" w:lastRowFirstColumn="0" w:lastRowLastColumn="0"/>
            <w:tcW w:w="2585" w:type="dxa"/>
          </w:tcPr>
          <w:p w14:paraId="7032E6D5" w14:textId="77777777" w:rsidR="00664F28" w:rsidRPr="00C93E1F" w:rsidRDefault="00664F28" w:rsidP="00664F28">
            <w:pPr>
              <w:rPr>
                <w:b/>
                <w:bCs/>
                <w:sz w:val="20"/>
                <w:szCs w:val="18"/>
                <w:u w:color="FFFFFF" w:themeColor="background1"/>
              </w:rPr>
            </w:pPr>
            <w:r w:rsidRPr="00C93E1F">
              <w:rPr>
                <w:b/>
                <w:bCs/>
                <w:sz w:val="20"/>
                <w:szCs w:val="18"/>
                <w:u w:color="FFFFFF" w:themeColor="background1"/>
              </w:rPr>
              <w:t>2021</w:t>
            </w:r>
          </w:p>
        </w:tc>
        <w:tc>
          <w:tcPr>
            <w:tcW w:w="2586" w:type="dxa"/>
          </w:tcPr>
          <w:p w14:paraId="6BCE6366" w14:textId="396A9D6E" w:rsidR="00664F28" w:rsidRPr="00C93E1F" w:rsidRDefault="00664F28" w:rsidP="00664F28">
            <w:pPr>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6C27B4">
              <w:rPr>
                <w:sz w:val="20"/>
                <w:szCs w:val="18"/>
                <w:u w:color="FFFFFF" w:themeColor="background1"/>
              </w:rPr>
              <w:t>National</w:t>
            </w:r>
          </w:p>
        </w:tc>
        <w:tc>
          <w:tcPr>
            <w:tcW w:w="2586" w:type="dxa"/>
          </w:tcPr>
          <w:p w14:paraId="67C84127" w14:textId="3B972116" w:rsidR="00664F28" w:rsidRPr="00C93E1F" w:rsidRDefault="00664F28" w:rsidP="00664F28">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6C27B4">
              <w:rPr>
                <w:rFonts w:asciiTheme="minorHAnsi" w:hAnsiTheme="minorHAnsi" w:cstheme="minorHAnsi"/>
                <w:sz w:val="20"/>
              </w:rPr>
              <w:t>03/22</w:t>
            </w:r>
          </w:p>
        </w:tc>
        <w:tc>
          <w:tcPr>
            <w:tcW w:w="2586" w:type="dxa"/>
          </w:tcPr>
          <w:p w14:paraId="0878742D" w14:textId="51E7330A" w:rsidR="00664F28" w:rsidRPr="00C93E1F" w:rsidRDefault="00664F28" w:rsidP="00664F28">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7C23CA">
              <w:rPr>
                <w:rFonts w:cs="Arial"/>
                <w:sz w:val="20"/>
                <w:szCs w:val="18"/>
              </w:rPr>
              <w:t>0.78</w:t>
            </w:r>
          </w:p>
        </w:tc>
      </w:tr>
      <w:tr w:rsidR="00664F28" w:rsidRPr="00C93E1F" w14:paraId="5C02AC0D" w14:textId="77777777" w:rsidTr="00664F28">
        <w:trPr>
          <w:trHeight w:val="460"/>
        </w:trPr>
        <w:tc>
          <w:tcPr>
            <w:cnfStyle w:val="001000000000" w:firstRow="0" w:lastRow="0" w:firstColumn="1" w:lastColumn="0" w:oddVBand="0" w:evenVBand="0" w:oddHBand="0" w:evenHBand="0" w:firstRowFirstColumn="0" w:firstRowLastColumn="0" w:lastRowFirstColumn="0" w:lastRowLastColumn="0"/>
            <w:tcW w:w="2585" w:type="dxa"/>
          </w:tcPr>
          <w:p w14:paraId="738A3936" w14:textId="77777777" w:rsidR="00664F28" w:rsidRPr="00C93E1F" w:rsidRDefault="00664F28" w:rsidP="00664F28">
            <w:pPr>
              <w:rPr>
                <w:b/>
                <w:bCs/>
                <w:sz w:val="20"/>
                <w:szCs w:val="18"/>
                <w:u w:color="FFFFFF" w:themeColor="background1"/>
              </w:rPr>
            </w:pPr>
            <w:r w:rsidRPr="00C93E1F">
              <w:rPr>
                <w:b/>
                <w:bCs/>
                <w:sz w:val="20"/>
                <w:szCs w:val="18"/>
                <w:u w:color="FFFFFF" w:themeColor="background1"/>
              </w:rPr>
              <w:t>2020</w:t>
            </w:r>
          </w:p>
        </w:tc>
        <w:tc>
          <w:tcPr>
            <w:tcW w:w="2586" w:type="dxa"/>
          </w:tcPr>
          <w:p w14:paraId="18C1BB37" w14:textId="2082080C" w:rsidR="00664F28" w:rsidRPr="00C93E1F" w:rsidRDefault="00664F28" w:rsidP="00664F28">
            <w:pPr>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FC682F">
              <w:rPr>
                <w:sz w:val="20"/>
                <w:szCs w:val="18"/>
                <w:u w:color="FFFFFF" w:themeColor="background1"/>
              </w:rPr>
              <w:t>National</w:t>
            </w:r>
          </w:p>
        </w:tc>
        <w:tc>
          <w:tcPr>
            <w:tcW w:w="2586" w:type="dxa"/>
          </w:tcPr>
          <w:p w14:paraId="5B37E45A" w14:textId="18D1BA4C" w:rsidR="00664F28" w:rsidRPr="00C93E1F" w:rsidRDefault="00664F28" w:rsidP="00664F28">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9014AE">
              <w:rPr>
                <w:rFonts w:cs="Arial"/>
                <w:sz w:val="20"/>
                <w:szCs w:val="18"/>
              </w:rPr>
              <w:t>03/21</w:t>
            </w:r>
          </w:p>
        </w:tc>
        <w:tc>
          <w:tcPr>
            <w:tcW w:w="2586" w:type="dxa"/>
          </w:tcPr>
          <w:p w14:paraId="2339B47F" w14:textId="77777777" w:rsidR="00664F28" w:rsidRDefault="00664F28" w:rsidP="00664F28">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093370">
              <w:rPr>
                <w:rFonts w:cs="Arial"/>
                <w:sz w:val="20"/>
                <w:szCs w:val="18"/>
              </w:rPr>
              <w:t>0.82 (</w:t>
            </w:r>
            <w:proofErr w:type="spellStart"/>
            <w:r w:rsidRPr="00093370">
              <w:rPr>
                <w:rFonts w:cs="Arial"/>
                <w:sz w:val="20"/>
                <w:szCs w:val="18"/>
              </w:rPr>
              <w:t>Gradko</w:t>
            </w:r>
            <w:proofErr w:type="spellEnd"/>
            <w:r w:rsidRPr="00093370">
              <w:rPr>
                <w:rFonts w:cs="Arial"/>
                <w:sz w:val="20"/>
                <w:szCs w:val="18"/>
              </w:rPr>
              <w:t>)</w:t>
            </w:r>
          </w:p>
          <w:p w14:paraId="0A403374" w14:textId="77CE381C" w:rsidR="00664F28" w:rsidRPr="00C93E1F" w:rsidRDefault="00664F28" w:rsidP="00664F28">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093370">
              <w:rPr>
                <w:rFonts w:cs="Arial"/>
                <w:sz w:val="20"/>
                <w:szCs w:val="18"/>
              </w:rPr>
              <w:t>0.77 (SOCOTEC)</w:t>
            </w:r>
          </w:p>
        </w:tc>
      </w:tr>
      <w:tr w:rsidR="00664F28" w:rsidRPr="00C93E1F" w14:paraId="38BF3BE5" w14:textId="77777777" w:rsidTr="00664F28">
        <w:trPr>
          <w:trHeight w:val="460"/>
        </w:trPr>
        <w:tc>
          <w:tcPr>
            <w:cnfStyle w:val="001000000000" w:firstRow="0" w:lastRow="0" w:firstColumn="1" w:lastColumn="0" w:oddVBand="0" w:evenVBand="0" w:oddHBand="0" w:evenHBand="0" w:firstRowFirstColumn="0" w:firstRowLastColumn="0" w:lastRowFirstColumn="0" w:lastRowLastColumn="0"/>
            <w:tcW w:w="2585" w:type="dxa"/>
          </w:tcPr>
          <w:p w14:paraId="6D8F506D" w14:textId="77777777" w:rsidR="00664F28" w:rsidRPr="00C93E1F" w:rsidRDefault="00664F28" w:rsidP="00664F28">
            <w:pPr>
              <w:rPr>
                <w:b/>
                <w:bCs/>
                <w:sz w:val="20"/>
                <w:szCs w:val="18"/>
                <w:u w:color="FFFFFF" w:themeColor="background1"/>
              </w:rPr>
            </w:pPr>
            <w:r w:rsidRPr="00C93E1F">
              <w:rPr>
                <w:b/>
                <w:bCs/>
                <w:sz w:val="20"/>
                <w:szCs w:val="18"/>
                <w:u w:color="FFFFFF" w:themeColor="background1"/>
              </w:rPr>
              <w:t>2019</w:t>
            </w:r>
          </w:p>
        </w:tc>
        <w:tc>
          <w:tcPr>
            <w:tcW w:w="2586" w:type="dxa"/>
          </w:tcPr>
          <w:p w14:paraId="2E0D6068" w14:textId="17168A78" w:rsidR="00664F28" w:rsidRPr="00C93E1F" w:rsidRDefault="00664F28" w:rsidP="00664F28">
            <w:pPr>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0F27D0">
              <w:rPr>
                <w:sz w:val="20"/>
                <w:szCs w:val="18"/>
                <w:u w:color="FFFFFF" w:themeColor="background1"/>
              </w:rPr>
              <w:t>National</w:t>
            </w:r>
          </w:p>
        </w:tc>
        <w:tc>
          <w:tcPr>
            <w:tcW w:w="2586" w:type="dxa"/>
          </w:tcPr>
          <w:p w14:paraId="52384488" w14:textId="3E2DCC6D" w:rsidR="00664F28" w:rsidRPr="00C93E1F" w:rsidRDefault="00664F28" w:rsidP="00664F28">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0F27D0">
              <w:rPr>
                <w:rFonts w:cs="Arial"/>
                <w:sz w:val="20"/>
                <w:szCs w:val="18"/>
              </w:rPr>
              <w:t>03/20</w:t>
            </w:r>
          </w:p>
        </w:tc>
        <w:tc>
          <w:tcPr>
            <w:tcW w:w="2586" w:type="dxa"/>
          </w:tcPr>
          <w:p w14:paraId="53A9EB93" w14:textId="1F56F875" w:rsidR="00664F28" w:rsidRPr="00C93E1F" w:rsidRDefault="00664F28" w:rsidP="00664F28">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0F27D0">
              <w:rPr>
                <w:rFonts w:cs="Arial"/>
                <w:sz w:val="20"/>
                <w:szCs w:val="18"/>
              </w:rPr>
              <w:t>0.87</w:t>
            </w:r>
          </w:p>
        </w:tc>
      </w:tr>
    </w:tbl>
    <w:p w14:paraId="1B69A3B3" w14:textId="77777777" w:rsidR="00C93E1F" w:rsidRPr="00C93E1F" w:rsidRDefault="00C93E1F" w:rsidP="00C93E1F">
      <w:pPr>
        <w:pStyle w:val="Caption"/>
        <w:rPr>
          <w:color w:val="auto"/>
        </w:rPr>
      </w:pPr>
    </w:p>
    <w:p w14:paraId="35C6AB9E" w14:textId="4873E257" w:rsidR="00C93E1F" w:rsidRDefault="00C93E1F" w:rsidP="00C93E1F">
      <w:pPr>
        <w:pStyle w:val="Caption"/>
      </w:pPr>
      <w:r w:rsidRPr="00C93E1F">
        <w:rPr>
          <w:vanish/>
        </w:rPr>
        <w:t>Table C.2(</w:t>
      </w:r>
      <w:r>
        <w:fldChar w:fldCharType="begin"/>
      </w:r>
      <w:r>
        <w:instrText xml:space="preserve"> SEQ Table_C.2( \* alphabetic </w:instrText>
      </w:r>
      <w:r>
        <w:fldChar w:fldCharType="separate"/>
      </w:r>
      <w:r w:rsidR="00DE7A33">
        <w:rPr>
          <w:noProof/>
        </w:rPr>
        <w:t>c</w:t>
      </w:r>
      <w:r>
        <w:fldChar w:fldCharType="end"/>
      </w:r>
      <w:r>
        <w:t>) Luton Rising sites</w:t>
      </w:r>
    </w:p>
    <w:tbl>
      <w:tblPr>
        <w:tblStyle w:val="TableStyle4"/>
        <w:tblW w:w="0" w:type="auto"/>
        <w:tblLook w:val="04A0" w:firstRow="1" w:lastRow="0" w:firstColumn="1" w:lastColumn="0" w:noHBand="0" w:noVBand="1"/>
      </w:tblPr>
      <w:tblGrid>
        <w:gridCol w:w="2585"/>
        <w:gridCol w:w="2586"/>
        <w:gridCol w:w="2586"/>
        <w:gridCol w:w="2586"/>
      </w:tblGrid>
      <w:tr w:rsidR="00C93E1F" w:rsidRPr="000621C7" w14:paraId="1A008928" w14:textId="77777777" w:rsidTr="00620E71">
        <w:trPr>
          <w:cnfStyle w:val="100000000000" w:firstRow="1" w:lastRow="0" w:firstColumn="0" w:lastColumn="0" w:oddVBand="0" w:evenVBand="0" w:oddHBand="0"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585" w:type="dxa"/>
            <w:shd w:val="clear" w:color="auto" w:fill="5F2167"/>
          </w:tcPr>
          <w:p w14:paraId="0766CBD4" w14:textId="77777777" w:rsidR="00C93E1F" w:rsidRPr="00CF34D8" w:rsidRDefault="00C93E1F" w:rsidP="007A7DC7">
            <w:pPr>
              <w:rPr>
                <w:bCs/>
                <w:sz w:val="20"/>
                <w:szCs w:val="18"/>
              </w:rPr>
            </w:pPr>
            <w:r w:rsidRPr="00CF34D8">
              <w:rPr>
                <w:bCs/>
                <w:sz w:val="20"/>
                <w:szCs w:val="18"/>
              </w:rPr>
              <w:t>Monitoring Year</w:t>
            </w:r>
          </w:p>
        </w:tc>
        <w:tc>
          <w:tcPr>
            <w:tcW w:w="2586" w:type="dxa"/>
            <w:shd w:val="clear" w:color="auto" w:fill="5F2167"/>
          </w:tcPr>
          <w:p w14:paraId="0DA63493" w14:textId="77777777" w:rsidR="00C93E1F" w:rsidRPr="00CF34D8" w:rsidRDefault="00C93E1F" w:rsidP="007A7DC7">
            <w:pPr>
              <w:cnfStyle w:val="100000000000" w:firstRow="1" w:lastRow="0" w:firstColumn="0" w:lastColumn="0" w:oddVBand="0" w:evenVBand="0" w:oddHBand="0" w:evenHBand="0" w:firstRowFirstColumn="0" w:firstRowLastColumn="0" w:lastRowFirstColumn="0" w:lastRowLastColumn="0"/>
              <w:rPr>
                <w:bCs/>
                <w:sz w:val="20"/>
                <w:szCs w:val="18"/>
              </w:rPr>
            </w:pPr>
            <w:r w:rsidRPr="00CF34D8">
              <w:rPr>
                <w:bCs/>
                <w:sz w:val="20"/>
                <w:szCs w:val="18"/>
              </w:rPr>
              <w:t>Local or National</w:t>
            </w:r>
          </w:p>
        </w:tc>
        <w:tc>
          <w:tcPr>
            <w:tcW w:w="2586" w:type="dxa"/>
            <w:shd w:val="clear" w:color="auto" w:fill="5F2167"/>
          </w:tcPr>
          <w:p w14:paraId="3C3B937D" w14:textId="77777777" w:rsidR="00C93E1F" w:rsidRPr="00CF34D8" w:rsidRDefault="00C93E1F" w:rsidP="007A7DC7">
            <w:pPr>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If National, Version of National Spreadsheet</w:t>
            </w:r>
          </w:p>
        </w:tc>
        <w:tc>
          <w:tcPr>
            <w:tcW w:w="2586" w:type="dxa"/>
            <w:shd w:val="clear" w:color="auto" w:fill="5F2167"/>
          </w:tcPr>
          <w:p w14:paraId="54960311" w14:textId="77777777" w:rsidR="00C93E1F" w:rsidRPr="00CF34D8" w:rsidRDefault="00C93E1F" w:rsidP="007A7DC7">
            <w:pPr>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Adjustment Factor</w:t>
            </w:r>
          </w:p>
        </w:tc>
      </w:tr>
      <w:tr w:rsidR="00C93E1F" w:rsidRPr="00C93E1F" w14:paraId="190CF88E" w14:textId="77777777" w:rsidTr="00620E71">
        <w:trPr>
          <w:trHeight w:val="460"/>
        </w:trPr>
        <w:tc>
          <w:tcPr>
            <w:cnfStyle w:val="001000000000" w:firstRow="0" w:lastRow="0" w:firstColumn="1" w:lastColumn="0" w:oddVBand="0" w:evenVBand="0" w:oddHBand="0" w:evenHBand="0" w:firstRowFirstColumn="0" w:firstRowLastColumn="0" w:lastRowFirstColumn="0" w:lastRowLastColumn="0"/>
            <w:tcW w:w="2585" w:type="dxa"/>
          </w:tcPr>
          <w:p w14:paraId="219A7F2D" w14:textId="3F753F43" w:rsidR="00C93E1F" w:rsidRPr="00C93E1F" w:rsidRDefault="00E41B56" w:rsidP="007A7DC7">
            <w:pPr>
              <w:rPr>
                <w:b/>
                <w:bCs/>
                <w:sz w:val="20"/>
                <w:szCs w:val="18"/>
                <w:u w:color="FFFFFF" w:themeColor="background1"/>
              </w:rPr>
            </w:pPr>
            <w:r>
              <w:rPr>
                <w:b/>
                <w:bCs/>
                <w:sz w:val="20"/>
                <w:szCs w:val="18"/>
                <w:u w:color="FFFFFF" w:themeColor="background1"/>
              </w:rPr>
              <w:fldChar w:fldCharType="begin"/>
            </w:r>
            <w:r>
              <w:rPr>
                <w:b/>
                <w:bCs/>
                <w:sz w:val="20"/>
                <w:szCs w:val="18"/>
                <w:u w:color="FFFFFF" w:themeColor="background1"/>
              </w:rPr>
              <w:instrText xml:space="preserve"> DOCPROPERTY  aMonitoringYear  \* MERGEFORMAT </w:instrText>
            </w:r>
            <w:r>
              <w:rPr>
                <w:b/>
                <w:bCs/>
                <w:sz w:val="20"/>
                <w:szCs w:val="18"/>
                <w:u w:color="FFFFFF" w:themeColor="background1"/>
              </w:rPr>
              <w:fldChar w:fldCharType="separate"/>
            </w:r>
            <w:r>
              <w:rPr>
                <w:b/>
                <w:bCs/>
                <w:sz w:val="20"/>
                <w:szCs w:val="18"/>
                <w:u w:color="FFFFFF" w:themeColor="background1"/>
              </w:rPr>
              <w:t>2023</w:t>
            </w:r>
            <w:r>
              <w:rPr>
                <w:b/>
                <w:bCs/>
                <w:sz w:val="20"/>
                <w:szCs w:val="18"/>
                <w:u w:color="FFFFFF" w:themeColor="background1"/>
              </w:rPr>
              <w:fldChar w:fldCharType="end"/>
            </w:r>
          </w:p>
        </w:tc>
        <w:tc>
          <w:tcPr>
            <w:tcW w:w="2586" w:type="dxa"/>
          </w:tcPr>
          <w:p w14:paraId="3F0DAB4D" w14:textId="7BBA2E0B" w:rsidR="00C93E1F" w:rsidRPr="00082E9D" w:rsidRDefault="005F0783" w:rsidP="007A7DC7">
            <w:pPr>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082E9D">
              <w:rPr>
                <w:sz w:val="20"/>
                <w:szCs w:val="18"/>
                <w:u w:color="FFFFFF" w:themeColor="background1"/>
              </w:rPr>
              <w:t>National</w:t>
            </w:r>
          </w:p>
        </w:tc>
        <w:tc>
          <w:tcPr>
            <w:tcW w:w="2586" w:type="dxa"/>
          </w:tcPr>
          <w:p w14:paraId="0A718D88" w14:textId="69F01DE1" w:rsidR="00C93E1F" w:rsidRPr="00082E9D" w:rsidRDefault="00082E9D" w:rsidP="007A7DC7">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082E9D">
              <w:rPr>
                <w:sz w:val="20"/>
                <w:szCs w:val="18"/>
                <w:u w:color="FFFFFF" w:themeColor="background1"/>
              </w:rPr>
              <w:t>03/24</w:t>
            </w:r>
          </w:p>
        </w:tc>
        <w:tc>
          <w:tcPr>
            <w:tcW w:w="2586" w:type="dxa"/>
          </w:tcPr>
          <w:p w14:paraId="414F44BE" w14:textId="7E6F7CFC" w:rsidR="00C93E1F" w:rsidRPr="00082E9D" w:rsidRDefault="00082E9D" w:rsidP="007A7DC7">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082E9D">
              <w:rPr>
                <w:sz w:val="20"/>
                <w:szCs w:val="18"/>
              </w:rPr>
              <w:t>0</w:t>
            </w:r>
            <w:r w:rsidR="00C93E1F" w:rsidRPr="00082E9D">
              <w:rPr>
                <w:rFonts w:cs="Arial"/>
                <w:sz w:val="20"/>
                <w:szCs w:val="18"/>
              </w:rPr>
              <w:t>.8</w:t>
            </w:r>
            <w:r w:rsidRPr="00082E9D">
              <w:rPr>
                <w:rFonts w:cs="Arial"/>
                <w:sz w:val="20"/>
                <w:szCs w:val="18"/>
              </w:rPr>
              <w:t>1</w:t>
            </w:r>
          </w:p>
        </w:tc>
      </w:tr>
      <w:tr w:rsidR="00620E71" w:rsidRPr="00C93E1F" w14:paraId="625FB078" w14:textId="77777777" w:rsidTr="00620E71">
        <w:trPr>
          <w:trHeight w:val="460"/>
        </w:trPr>
        <w:tc>
          <w:tcPr>
            <w:cnfStyle w:val="001000000000" w:firstRow="0" w:lastRow="0" w:firstColumn="1" w:lastColumn="0" w:oddVBand="0" w:evenVBand="0" w:oddHBand="0" w:evenHBand="0" w:firstRowFirstColumn="0" w:firstRowLastColumn="0" w:lastRowFirstColumn="0" w:lastRowLastColumn="0"/>
            <w:tcW w:w="2585" w:type="dxa"/>
          </w:tcPr>
          <w:p w14:paraId="21A816A9" w14:textId="77777777" w:rsidR="00620E71" w:rsidRPr="00C93E1F" w:rsidRDefault="00620E71" w:rsidP="00620E71">
            <w:pPr>
              <w:rPr>
                <w:b/>
                <w:bCs/>
                <w:sz w:val="20"/>
                <w:szCs w:val="18"/>
                <w:u w:color="FFFFFF" w:themeColor="background1"/>
              </w:rPr>
            </w:pPr>
            <w:r w:rsidRPr="00C93E1F">
              <w:rPr>
                <w:b/>
                <w:bCs/>
                <w:sz w:val="20"/>
                <w:szCs w:val="18"/>
                <w:u w:color="FFFFFF" w:themeColor="background1"/>
              </w:rPr>
              <w:t>2022</w:t>
            </w:r>
          </w:p>
        </w:tc>
        <w:tc>
          <w:tcPr>
            <w:tcW w:w="2586" w:type="dxa"/>
          </w:tcPr>
          <w:p w14:paraId="487A1847" w14:textId="7FD323BE" w:rsidR="00620E71" w:rsidRPr="00C93E1F" w:rsidRDefault="00620E71" w:rsidP="00620E71">
            <w:pPr>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Pr>
                <w:sz w:val="20"/>
                <w:szCs w:val="18"/>
                <w:u w:color="FFFFFF" w:themeColor="background1"/>
              </w:rPr>
              <w:t xml:space="preserve">Local / </w:t>
            </w:r>
            <w:r w:rsidRPr="00AF3728">
              <w:rPr>
                <w:sz w:val="20"/>
                <w:szCs w:val="18"/>
                <w:u w:color="FFFFFF" w:themeColor="background1"/>
              </w:rPr>
              <w:t>Nationa</w:t>
            </w:r>
            <w:r>
              <w:rPr>
                <w:sz w:val="20"/>
                <w:szCs w:val="18"/>
                <w:u w:color="FFFFFF" w:themeColor="background1"/>
              </w:rPr>
              <w:t>l*</w:t>
            </w:r>
          </w:p>
        </w:tc>
        <w:tc>
          <w:tcPr>
            <w:tcW w:w="2586" w:type="dxa"/>
          </w:tcPr>
          <w:p w14:paraId="0F022F31" w14:textId="79FF46BB" w:rsidR="00620E71" w:rsidRPr="00C93E1F" w:rsidRDefault="00620E71" w:rsidP="00620E71">
            <w:pPr>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AF3728">
              <w:rPr>
                <w:rFonts w:cs="Arial"/>
                <w:sz w:val="20"/>
              </w:rPr>
              <w:t>03/23</w:t>
            </w:r>
          </w:p>
        </w:tc>
        <w:tc>
          <w:tcPr>
            <w:tcW w:w="2586" w:type="dxa"/>
          </w:tcPr>
          <w:p w14:paraId="61D924A5" w14:textId="0852A767" w:rsidR="00620E71" w:rsidRPr="00C93E1F" w:rsidRDefault="00620E71" w:rsidP="00620E71">
            <w:pPr>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AF3728">
              <w:rPr>
                <w:rFonts w:cs="Arial"/>
                <w:sz w:val="20"/>
                <w:szCs w:val="18"/>
              </w:rPr>
              <w:t>0.83</w:t>
            </w:r>
          </w:p>
        </w:tc>
      </w:tr>
      <w:tr w:rsidR="00620E71" w:rsidRPr="00C93E1F" w14:paraId="4F677A4F" w14:textId="77777777" w:rsidTr="00620E71">
        <w:trPr>
          <w:trHeight w:val="460"/>
        </w:trPr>
        <w:tc>
          <w:tcPr>
            <w:cnfStyle w:val="001000000000" w:firstRow="0" w:lastRow="0" w:firstColumn="1" w:lastColumn="0" w:oddVBand="0" w:evenVBand="0" w:oddHBand="0" w:evenHBand="0" w:firstRowFirstColumn="0" w:firstRowLastColumn="0" w:lastRowFirstColumn="0" w:lastRowLastColumn="0"/>
            <w:tcW w:w="2585" w:type="dxa"/>
          </w:tcPr>
          <w:p w14:paraId="0C01E654" w14:textId="77777777" w:rsidR="00620E71" w:rsidRPr="00C93E1F" w:rsidRDefault="00620E71" w:rsidP="00620E71">
            <w:pPr>
              <w:rPr>
                <w:b/>
                <w:bCs/>
                <w:sz w:val="20"/>
                <w:szCs w:val="18"/>
                <w:u w:color="FFFFFF" w:themeColor="background1"/>
              </w:rPr>
            </w:pPr>
            <w:r w:rsidRPr="00C93E1F">
              <w:rPr>
                <w:b/>
                <w:bCs/>
                <w:sz w:val="20"/>
                <w:szCs w:val="18"/>
                <w:u w:color="FFFFFF" w:themeColor="background1"/>
              </w:rPr>
              <w:t>2021</w:t>
            </w:r>
          </w:p>
        </w:tc>
        <w:tc>
          <w:tcPr>
            <w:tcW w:w="2586" w:type="dxa"/>
          </w:tcPr>
          <w:p w14:paraId="3FEDEC39" w14:textId="475ECA7A" w:rsidR="00620E71" w:rsidRPr="00C93E1F" w:rsidRDefault="00620E71" w:rsidP="00620E71">
            <w:pPr>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79447C">
              <w:rPr>
                <w:sz w:val="20"/>
                <w:szCs w:val="18"/>
                <w:u w:color="FFFFFF" w:themeColor="background1"/>
              </w:rPr>
              <w:t>National</w:t>
            </w:r>
          </w:p>
        </w:tc>
        <w:tc>
          <w:tcPr>
            <w:tcW w:w="2586" w:type="dxa"/>
          </w:tcPr>
          <w:p w14:paraId="258C1A07" w14:textId="4FB7C229" w:rsidR="00620E71" w:rsidRPr="00C93E1F" w:rsidRDefault="00620E71" w:rsidP="00620E71">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79447C">
              <w:rPr>
                <w:rFonts w:cs="Arial"/>
                <w:sz w:val="20"/>
              </w:rPr>
              <w:t>03/22</w:t>
            </w:r>
          </w:p>
        </w:tc>
        <w:tc>
          <w:tcPr>
            <w:tcW w:w="2586" w:type="dxa"/>
          </w:tcPr>
          <w:p w14:paraId="0ACF57C9" w14:textId="424D3595" w:rsidR="00620E71" w:rsidRPr="00C93E1F" w:rsidRDefault="00620E71" w:rsidP="00620E71">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79447C">
              <w:rPr>
                <w:rFonts w:cs="Arial"/>
                <w:sz w:val="20"/>
                <w:szCs w:val="18"/>
              </w:rPr>
              <w:t>0.84</w:t>
            </w:r>
          </w:p>
        </w:tc>
      </w:tr>
      <w:tr w:rsidR="00620E71" w:rsidRPr="00C93E1F" w14:paraId="5C264894" w14:textId="77777777" w:rsidTr="00620E71">
        <w:trPr>
          <w:trHeight w:val="460"/>
        </w:trPr>
        <w:tc>
          <w:tcPr>
            <w:cnfStyle w:val="001000000000" w:firstRow="0" w:lastRow="0" w:firstColumn="1" w:lastColumn="0" w:oddVBand="0" w:evenVBand="0" w:oddHBand="0" w:evenHBand="0" w:firstRowFirstColumn="0" w:firstRowLastColumn="0" w:lastRowFirstColumn="0" w:lastRowLastColumn="0"/>
            <w:tcW w:w="2585" w:type="dxa"/>
          </w:tcPr>
          <w:p w14:paraId="4FCBFCB1" w14:textId="77777777" w:rsidR="00620E71" w:rsidRPr="00C93E1F" w:rsidRDefault="00620E71" w:rsidP="00620E71">
            <w:pPr>
              <w:rPr>
                <w:b/>
                <w:bCs/>
                <w:sz w:val="20"/>
                <w:szCs w:val="18"/>
                <w:u w:color="FFFFFF" w:themeColor="background1"/>
              </w:rPr>
            </w:pPr>
            <w:r w:rsidRPr="00C93E1F">
              <w:rPr>
                <w:b/>
                <w:bCs/>
                <w:sz w:val="20"/>
                <w:szCs w:val="18"/>
                <w:u w:color="FFFFFF" w:themeColor="background1"/>
              </w:rPr>
              <w:t>2020</w:t>
            </w:r>
          </w:p>
        </w:tc>
        <w:tc>
          <w:tcPr>
            <w:tcW w:w="2586" w:type="dxa"/>
          </w:tcPr>
          <w:p w14:paraId="5FAA03E4" w14:textId="477B67E1" w:rsidR="00620E71" w:rsidRPr="00C93E1F" w:rsidRDefault="00620E71" w:rsidP="00620E71">
            <w:pPr>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0F27D0">
              <w:rPr>
                <w:sz w:val="20"/>
                <w:szCs w:val="18"/>
                <w:u w:color="FFFFFF" w:themeColor="background1"/>
              </w:rPr>
              <w:t>National</w:t>
            </w:r>
          </w:p>
        </w:tc>
        <w:tc>
          <w:tcPr>
            <w:tcW w:w="2586" w:type="dxa"/>
          </w:tcPr>
          <w:p w14:paraId="186429C2" w14:textId="7A9093C5" w:rsidR="00620E71" w:rsidRPr="00C93E1F" w:rsidRDefault="00620E71" w:rsidP="00620E71">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9014AE">
              <w:rPr>
                <w:rFonts w:cs="Arial"/>
                <w:sz w:val="20"/>
                <w:szCs w:val="18"/>
              </w:rPr>
              <w:t>03/21</w:t>
            </w:r>
          </w:p>
        </w:tc>
        <w:tc>
          <w:tcPr>
            <w:tcW w:w="2586" w:type="dxa"/>
          </w:tcPr>
          <w:p w14:paraId="55A2A87B" w14:textId="6A8B1F98" w:rsidR="00620E71" w:rsidRPr="00C93E1F" w:rsidRDefault="00620E71" w:rsidP="00620E71">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9014AE">
              <w:rPr>
                <w:rFonts w:cs="Arial"/>
                <w:sz w:val="20"/>
                <w:szCs w:val="18"/>
              </w:rPr>
              <w:t>0.81</w:t>
            </w:r>
          </w:p>
        </w:tc>
      </w:tr>
      <w:tr w:rsidR="00620E71" w:rsidRPr="00C93E1F" w14:paraId="16B34BFC" w14:textId="77777777" w:rsidTr="00620E71">
        <w:trPr>
          <w:trHeight w:val="460"/>
        </w:trPr>
        <w:tc>
          <w:tcPr>
            <w:cnfStyle w:val="001000000000" w:firstRow="0" w:lastRow="0" w:firstColumn="1" w:lastColumn="0" w:oddVBand="0" w:evenVBand="0" w:oddHBand="0" w:evenHBand="0" w:firstRowFirstColumn="0" w:firstRowLastColumn="0" w:lastRowFirstColumn="0" w:lastRowLastColumn="0"/>
            <w:tcW w:w="2585" w:type="dxa"/>
          </w:tcPr>
          <w:p w14:paraId="43BB440F" w14:textId="77777777" w:rsidR="00620E71" w:rsidRPr="00C93E1F" w:rsidRDefault="00620E71" w:rsidP="00620E71">
            <w:pPr>
              <w:rPr>
                <w:b/>
                <w:bCs/>
                <w:sz w:val="20"/>
                <w:szCs w:val="18"/>
                <w:u w:color="FFFFFF" w:themeColor="background1"/>
              </w:rPr>
            </w:pPr>
            <w:r w:rsidRPr="00C93E1F">
              <w:rPr>
                <w:b/>
                <w:bCs/>
                <w:sz w:val="20"/>
                <w:szCs w:val="18"/>
                <w:u w:color="FFFFFF" w:themeColor="background1"/>
              </w:rPr>
              <w:t>2019</w:t>
            </w:r>
          </w:p>
        </w:tc>
        <w:tc>
          <w:tcPr>
            <w:tcW w:w="2586" w:type="dxa"/>
          </w:tcPr>
          <w:p w14:paraId="022EDBAE" w14:textId="43D04DE6" w:rsidR="00620E71" w:rsidRPr="00C93E1F" w:rsidRDefault="00620E71" w:rsidP="00620E71">
            <w:pPr>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D247D0">
              <w:rPr>
                <w:sz w:val="20"/>
                <w:szCs w:val="18"/>
                <w:u w:color="FFFFFF" w:themeColor="background1"/>
              </w:rPr>
              <w:t>National</w:t>
            </w:r>
          </w:p>
        </w:tc>
        <w:tc>
          <w:tcPr>
            <w:tcW w:w="2586" w:type="dxa"/>
          </w:tcPr>
          <w:p w14:paraId="5AAE48B9" w14:textId="7C6A0E57" w:rsidR="00620E71" w:rsidRPr="00C93E1F" w:rsidRDefault="00620E71" w:rsidP="00620E71">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426861">
              <w:rPr>
                <w:rFonts w:cs="Arial"/>
                <w:sz w:val="20"/>
                <w:szCs w:val="18"/>
              </w:rPr>
              <w:t>03/20</w:t>
            </w:r>
          </w:p>
        </w:tc>
        <w:tc>
          <w:tcPr>
            <w:tcW w:w="2586" w:type="dxa"/>
          </w:tcPr>
          <w:p w14:paraId="6B28C8FC" w14:textId="40750438" w:rsidR="00620E71" w:rsidRPr="00C93E1F" w:rsidRDefault="00620E71" w:rsidP="00620E71">
            <w:pPr>
              <w:cnfStyle w:val="000000000000" w:firstRow="0" w:lastRow="0" w:firstColumn="0" w:lastColumn="0" w:oddVBand="0" w:evenVBand="0" w:oddHBand="0" w:evenHBand="0" w:firstRowFirstColumn="0" w:firstRowLastColumn="0" w:lastRowFirstColumn="0" w:lastRowLastColumn="0"/>
              <w:rPr>
                <w:rFonts w:cs="Arial"/>
                <w:sz w:val="20"/>
                <w:szCs w:val="18"/>
              </w:rPr>
            </w:pPr>
            <w:r w:rsidRPr="00D247D0">
              <w:rPr>
                <w:rFonts w:cs="Arial"/>
                <w:sz w:val="20"/>
                <w:szCs w:val="18"/>
              </w:rPr>
              <w:t>0.93</w:t>
            </w:r>
          </w:p>
        </w:tc>
      </w:tr>
    </w:tbl>
    <w:p w14:paraId="7776AD54" w14:textId="241469ED" w:rsidR="00C93E1F" w:rsidRDefault="00D85FF5" w:rsidP="00D85FF5">
      <w:pPr>
        <w:pStyle w:val="BodyText"/>
        <w:ind w:left="426" w:hanging="426"/>
      </w:pPr>
      <w:r w:rsidRPr="00D85FF5">
        <w:t>*</w:t>
      </w:r>
      <w:r w:rsidRPr="00D85FF5">
        <w:tab/>
        <w:t>Local and National adjustment factors are equal</w:t>
      </w:r>
    </w:p>
    <w:p w14:paraId="6E027365" w14:textId="77777777" w:rsidR="007A7DC7" w:rsidRDefault="007A7DC7" w:rsidP="00C93E1F"/>
    <w:p w14:paraId="4DA9037D" w14:textId="610271C9" w:rsidR="00785E6A" w:rsidRDefault="00785E6A">
      <w:r>
        <w:br w:type="page"/>
      </w:r>
    </w:p>
    <w:p w14:paraId="006E99EB" w14:textId="2A8CFDCD" w:rsidR="00A43C4D" w:rsidRDefault="00A43C4D" w:rsidP="00A43C4D">
      <w:pPr>
        <w:pStyle w:val="Caption"/>
      </w:pPr>
      <w:bookmarkStart w:id="131" w:name="_Ref168495134"/>
      <w:bookmarkStart w:id="132" w:name="_Toc173244310"/>
      <w:r>
        <w:t>Table C.</w:t>
      </w:r>
      <w:r>
        <w:fldChar w:fldCharType="begin"/>
      </w:r>
      <w:r>
        <w:instrText xml:space="preserve"> SEQ Table_C. \* ARABIC </w:instrText>
      </w:r>
      <w:r>
        <w:fldChar w:fldCharType="separate"/>
      </w:r>
      <w:r w:rsidR="00DE7A33">
        <w:rPr>
          <w:noProof/>
        </w:rPr>
        <w:t>3</w:t>
      </w:r>
      <w:r>
        <w:fldChar w:fldCharType="end"/>
      </w:r>
      <w:bookmarkEnd w:id="131"/>
      <w:r w:rsidRPr="00BD5BD9">
        <w:t xml:space="preserve"> –</w:t>
      </w:r>
      <w:r w:rsidRPr="00BD5BD9">
        <w:tab/>
        <w:t>Comparison of LBC diffusion tube output obtained using local and national bias correction factors</w:t>
      </w:r>
      <w:bookmarkEnd w:id="132"/>
    </w:p>
    <w:tbl>
      <w:tblPr>
        <w:tblStyle w:val="TableGridLight"/>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7"/>
        <w:gridCol w:w="3207"/>
        <w:gridCol w:w="3207"/>
      </w:tblGrid>
      <w:tr w:rsidR="00785E6A" w:rsidRPr="006F7147" w14:paraId="3D1E90E4" w14:textId="77777777" w:rsidTr="00082E9D">
        <w:trPr>
          <w:trHeight w:val="644"/>
          <w:jc w:val="center"/>
        </w:trPr>
        <w:tc>
          <w:tcPr>
            <w:tcW w:w="3207" w:type="dxa"/>
            <w:shd w:val="clear" w:color="auto" w:fill="5F2167"/>
            <w:vAlign w:val="center"/>
          </w:tcPr>
          <w:p w14:paraId="3C756C23" w14:textId="77777777" w:rsidR="00785E6A" w:rsidRPr="006F7147" w:rsidRDefault="00785E6A" w:rsidP="00C05CFF">
            <w:pPr>
              <w:jc w:val="center"/>
              <w:rPr>
                <w:b/>
                <w:bCs/>
                <w:color w:val="FFFFFF" w:themeColor="background1"/>
              </w:rPr>
            </w:pPr>
          </w:p>
        </w:tc>
        <w:tc>
          <w:tcPr>
            <w:tcW w:w="3207" w:type="dxa"/>
            <w:shd w:val="clear" w:color="auto" w:fill="5F2167"/>
            <w:vAlign w:val="center"/>
          </w:tcPr>
          <w:p w14:paraId="7FC2451D" w14:textId="77777777" w:rsidR="00785E6A" w:rsidRPr="006F7147" w:rsidRDefault="00785E6A" w:rsidP="00C05CFF">
            <w:pPr>
              <w:jc w:val="center"/>
              <w:rPr>
                <w:b/>
                <w:bCs/>
                <w:color w:val="FFFFFF" w:themeColor="background1"/>
              </w:rPr>
            </w:pPr>
            <w:r w:rsidRPr="006F7147">
              <w:rPr>
                <w:b/>
                <w:bCs/>
                <w:color w:val="FFFFFF" w:themeColor="background1"/>
              </w:rPr>
              <w:t>Local</w:t>
            </w:r>
          </w:p>
        </w:tc>
        <w:tc>
          <w:tcPr>
            <w:tcW w:w="3207" w:type="dxa"/>
            <w:shd w:val="clear" w:color="auto" w:fill="5F2167"/>
            <w:vAlign w:val="center"/>
          </w:tcPr>
          <w:p w14:paraId="5AE277E6" w14:textId="77777777" w:rsidR="00785E6A" w:rsidRPr="006F7147" w:rsidRDefault="00785E6A" w:rsidP="00C05CFF">
            <w:pPr>
              <w:jc w:val="center"/>
              <w:rPr>
                <w:b/>
                <w:bCs/>
                <w:color w:val="FFFFFF" w:themeColor="background1"/>
              </w:rPr>
            </w:pPr>
            <w:r w:rsidRPr="006F7147">
              <w:rPr>
                <w:b/>
                <w:bCs/>
                <w:color w:val="FFFFFF" w:themeColor="background1"/>
              </w:rPr>
              <w:t>National</w:t>
            </w:r>
          </w:p>
        </w:tc>
      </w:tr>
      <w:tr w:rsidR="00785E6A" w14:paraId="15940A4C" w14:textId="77777777" w:rsidTr="00082E9D">
        <w:trPr>
          <w:trHeight w:val="644"/>
          <w:jc w:val="center"/>
        </w:trPr>
        <w:tc>
          <w:tcPr>
            <w:tcW w:w="3207" w:type="dxa"/>
            <w:vAlign w:val="center"/>
          </w:tcPr>
          <w:p w14:paraId="58A9489A" w14:textId="77777777" w:rsidR="00785E6A" w:rsidRDefault="00785E6A" w:rsidP="00C05CFF">
            <w:pPr>
              <w:jc w:val="center"/>
            </w:pPr>
            <w:r>
              <w:t>Bias Correction Factor</w:t>
            </w:r>
          </w:p>
        </w:tc>
        <w:tc>
          <w:tcPr>
            <w:tcW w:w="3207" w:type="dxa"/>
            <w:vAlign w:val="center"/>
          </w:tcPr>
          <w:p w14:paraId="71532A9D" w14:textId="40D77CF9" w:rsidR="00785E6A" w:rsidRDefault="00785E6A" w:rsidP="00C05CFF">
            <w:pPr>
              <w:jc w:val="center"/>
            </w:pPr>
            <w:r>
              <w:t>0.</w:t>
            </w:r>
            <w:r w:rsidR="00781187">
              <w:t>77</w:t>
            </w:r>
          </w:p>
        </w:tc>
        <w:tc>
          <w:tcPr>
            <w:tcW w:w="3207" w:type="dxa"/>
            <w:vAlign w:val="center"/>
          </w:tcPr>
          <w:p w14:paraId="1E96ADBE" w14:textId="6FFC8DCA" w:rsidR="00785E6A" w:rsidRDefault="00785E6A" w:rsidP="00C05CFF">
            <w:pPr>
              <w:jc w:val="center"/>
            </w:pPr>
            <w:r>
              <w:t>0.8</w:t>
            </w:r>
            <w:r w:rsidR="00781187">
              <w:t>1</w:t>
            </w:r>
          </w:p>
        </w:tc>
      </w:tr>
      <w:tr w:rsidR="00785E6A" w14:paraId="649C03AF" w14:textId="77777777" w:rsidTr="00082E9D">
        <w:trPr>
          <w:trHeight w:val="644"/>
          <w:jc w:val="center"/>
        </w:trPr>
        <w:tc>
          <w:tcPr>
            <w:tcW w:w="3207" w:type="dxa"/>
            <w:vAlign w:val="center"/>
          </w:tcPr>
          <w:p w14:paraId="6B5BC8E5" w14:textId="77777777" w:rsidR="00785E6A" w:rsidRDefault="00785E6A" w:rsidP="00C05CFF">
            <w:pPr>
              <w:jc w:val="center"/>
            </w:pPr>
            <w:r>
              <w:t>Percentage Difference</w:t>
            </w:r>
          </w:p>
        </w:tc>
        <w:tc>
          <w:tcPr>
            <w:tcW w:w="3207" w:type="dxa"/>
            <w:vAlign w:val="center"/>
          </w:tcPr>
          <w:p w14:paraId="3B36D760" w14:textId="31FF4ADD" w:rsidR="00785E6A" w:rsidRDefault="00892582" w:rsidP="00C05CFF">
            <w:pPr>
              <w:jc w:val="center"/>
            </w:pPr>
            <w:r>
              <w:t>5.1</w:t>
            </w:r>
            <w:r w:rsidR="00785E6A">
              <w:t>%</w:t>
            </w:r>
          </w:p>
        </w:tc>
        <w:tc>
          <w:tcPr>
            <w:tcW w:w="3207" w:type="dxa"/>
            <w:vAlign w:val="center"/>
          </w:tcPr>
          <w:p w14:paraId="41F16427" w14:textId="6892F25E" w:rsidR="00785E6A" w:rsidRDefault="00892582" w:rsidP="00C05CFF">
            <w:pPr>
              <w:jc w:val="center"/>
            </w:pPr>
            <w:r>
              <w:t>5.1</w:t>
            </w:r>
            <w:r w:rsidR="00785E6A">
              <w:t>%</w:t>
            </w:r>
          </w:p>
        </w:tc>
      </w:tr>
      <w:tr w:rsidR="00785E6A" w14:paraId="6930E2C1" w14:textId="77777777" w:rsidTr="00082E9D">
        <w:trPr>
          <w:trHeight w:val="644"/>
          <w:jc w:val="center"/>
        </w:trPr>
        <w:tc>
          <w:tcPr>
            <w:tcW w:w="3207" w:type="dxa"/>
            <w:vAlign w:val="center"/>
          </w:tcPr>
          <w:p w14:paraId="50463068" w14:textId="77777777" w:rsidR="00785E6A" w:rsidRDefault="00785E6A" w:rsidP="00C05CFF">
            <w:pPr>
              <w:jc w:val="center"/>
              <w:rPr>
                <w:rFonts w:cs="Arial"/>
              </w:rPr>
            </w:pPr>
            <w:r w:rsidRPr="004A10D2">
              <w:rPr>
                <w:rFonts w:cs="Arial"/>
              </w:rPr>
              <w:t>Number of exceedances</w:t>
            </w:r>
          </w:p>
          <w:p w14:paraId="2FBBEBD6" w14:textId="77777777" w:rsidR="00785E6A" w:rsidRPr="00347339" w:rsidRDefault="00785E6A" w:rsidP="00C05CFF">
            <w:pPr>
              <w:jc w:val="center"/>
              <w:rPr>
                <w:rFonts w:cs="Arial"/>
              </w:rPr>
            </w:pPr>
            <w:r w:rsidRPr="000C4936">
              <w:rPr>
                <w:rFonts w:cs="Arial"/>
                <w:sz w:val="16"/>
                <w:szCs w:val="16"/>
              </w:rPr>
              <w:t>(excluding</w:t>
            </w:r>
            <w:r>
              <w:rPr>
                <w:rFonts w:cs="Arial"/>
                <w:sz w:val="16"/>
                <w:szCs w:val="16"/>
              </w:rPr>
              <w:t xml:space="preserve"> co-location sites</w:t>
            </w:r>
            <w:r w:rsidRPr="000C4936">
              <w:rPr>
                <w:rFonts w:cs="Arial"/>
                <w:sz w:val="16"/>
                <w:szCs w:val="16"/>
              </w:rPr>
              <w:t>)</w:t>
            </w:r>
          </w:p>
        </w:tc>
        <w:tc>
          <w:tcPr>
            <w:tcW w:w="3207" w:type="dxa"/>
            <w:vAlign w:val="center"/>
          </w:tcPr>
          <w:p w14:paraId="5753335A" w14:textId="77777777" w:rsidR="00785E6A" w:rsidRDefault="00785E6A" w:rsidP="00C05CFF">
            <w:pPr>
              <w:jc w:val="center"/>
            </w:pPr>
            <w:r>
              <w:t>0</w:t>
            </w:r>
          </w:p>
        </w:tc>
        <w:tc>
          <w:tcPr>
            <w:tcW w:w="3207" w:type="dxa"/>
            <w:vAlign w:val="center"/>
          </w:tcPr>
          <w:p w14:paraId="2DE5EFE5" w14:textId="77777777" w:rsidR="00785E6A" w:rsidRDefault="00785E6A" w:rsidP="00C05CFF">
            <w:pPr>
              <w:jc w:val="center"/>
            </w:pPr>
            <w:r>
              <w:t>0</w:t>
            </w:r>
          </w:p>
        </w:tc>
      </w:tr>
      <w:tr w:rsidR="00785E6A" w14:paraId="7A4DE077" w14:textId="77777777" w:rsidTr="00082E9D">
        <w:trPr>
          <w:trHeight w:val="644"/>
          <w:jc w:val="center"/>
        </w:trPr>
        <w:tc>
          <w:tcPr>
            <w:tcW w:w="3207" w:type="dxa"/>
            <w:vAlign w:val="center"/>
          </w:tcPr>
          <w:p w14:paraId="1377F9A8" w14:textId="77777777" w:rsidR="00785E6A" w:rsidRPr="00525F6E" w:rsidRDefault="00785E6A" w:rsidP="00C05CFF">
            <w:pPr>
              <w:jc w:val="center"/>
              <w:rPr>
                <w:rFonts w:cs="Arial"/>
              </w:rPr>
            </w:pPr>
            <w:r w:rsidRPr="00525F6E">
              <w:rPr>
                <w:rFonts w:cs="Arial"/>
              </w:rPr>
              <w:t>Number of sites above 36µg/m³</w:t>
            </w:r>
          </w:p>
          <w:p w14:paraId="7CB158F3" w14:textId="77777777" w:rsidR="00785E6A" w:rsidRPr="00525F6E" w:rsidRDefault="00785E6A" w:rsidP="00C05CFF">
            <w:pPr>
              <w:jc w:val="center"/>
              <w:rPr>
                <w:rFonts w:cs="Arial"/>
                <w:sz w:val="16"/>
                <w:szCs w:val="16"/>
              </w:rPr>
            </w:pPr>
            <w:r w:rsidRPr="00525F6E">
              <w:rPr>
                <w:rFonts w:cs="Arial"/>
                <w:sz w:val="16"/>
                <w:szCs w:val="16"/>
              </w:rPr>
              <w:t>(excluding co-location sites)</w:t>
            </w:r>
          </w:p>
        </w:tc>
        <w:tc>
          <w:tcPr>
            <w:tcW w:w="3207" w:type="dxa"/>
            <w:vAlign w:val="center"/>
          </w:tcPr>
          <w:p w14:paraId="3AAE67F3" w14:textId="6868DC29" w:rsidR="00785E6A" w:rsidRDefault="00892582" w:rsidP="00C05CFF">
            <w:pPr>
              <w:jc w:val="center"/>
            </w:pPr>
            <w:r>
              <w:t>0</w:t>
            </w:r>
          </w:p>
        </w:tc>
        <w:tc>
          <w:tcPr>
            <w:tcW w:w="3207" w:type="dxa"/>
            <w:vAlign w:val="center"/>
          </w:tcPr>
          <w:p w14:paraId="4FD6B0EA" w14:textId="19D2ECD6" w:rsidR="00785E6A" w:rsidRDefault="00892582" w:rsidP="00C05CFF">
            <w:pPr>
              <w:jc w:val="center"/>
            </w:pPr>
            <w:r>
              <w:t>0</w:t>
            </w:r>
          </w:p>
        </w:tc>
      </w:tr>
      <w:tr w:rsidR="00785E6A" w14:paraId="55E6D615" w14:textId="77777777" w:rsidTr="00082E9D">
        <w:trPr>
          <w:trHeight w:val="644"/>
          <w:jc w:val="center"/>
        </w:trPr>
        <w:tc>
          <w:tcPr>
            <w:tcW w:w="3207" w:type="dxa"/>
            <w:vAlign w:val="center"/>
          </w:tcPr>
          <w:p w14:paraId="18A91ECF" w14:textId="77777777" w:rsidR="00785E6A" w:rsidRPr="0095759F" w:rsidRDefault="00785E6A" w:rsidP="00C05CFF">
            <w:pPr>
              <w:jc w:val="center"/>
              <w:rPr>
                <w:rFonts w:cs="Arial"/>
              </w:rPr>
            </w:pPr>
            <w:r w:rsidRPr="0095759F">
              <w:rPr>
                <w:rFonts w:cs="Arial"/>
              </w:rPr>
              <w:t>Number of sites above 10µg/m³</w:t>
            </w:r>
          </w:p>
          <w:p w14:paraId="2B0F9C21" w14:textId="77777777" w:rsidR="00785E6A" w:rsidRPr="0095759F" w:rsidRDefault="00785E6A" w:rsidP="00C05CFF">
            <w:pPr>
              <w:jc w:val="center"/>
              <w:rPr>
                <w:rFonts w:cs="Arial"/>
                <w:sz w:val="16"/>
                <w:szCs w:val="16"/>
              </w:rPr>
            </w:pPr>
            <w:r w:rsidRPr="0095759F">
              <w:rPr>
                <w:rFonts w:cs="Arial"/>
                <w:sz w:val="16"/>
                <w:szCs w:val="16"/>
              </w:rPr>
              <w:t>(excluding co-location sites)</w:t>
            </w:r>
          </w:p>
        </w:tc>
        <w:tc>
          <w:tcPr>
            <w:tcW w:w="3207" w:type="dxa"/>
            <w:vAlign w:val="center"/>
          </w:tcPr>
          <w:p w14:paraId="10E568EB" w14:textId="31B33B6C" w:rsidR="00785E6A" w:rsidRDefault="00892582" w:rsidP="00C05CFF">
            <w:pPr>
              <w:jc w:val="center"/>
            </w:pPr>
            <w:r>
              <w:t>92</w:t>
            </w:r>
          </w:p>
        </w:tc>
        <w:tc>
          <w:tcPr>
            <w:tcW w:w="3207" w:type="dxa"/>
            <w:vAlign w:val="center"/>
          </w:tcPr>
          <w:p w14:paraId="4BF6CB6C" w14:textId="210F2484" w:rsidR="00785E6A" w:rsidRDefault="00892582" w:rsidP="00C05CFF">
            <w:pPr>
              <w:jc w:val="center"/>
            </w:pPr>
            <w:r>
              <w:t>92</w:t>
            </w:r>
          </w:p>
        </w:tc>
      </w:tr>
      <w:tr w:rsidR="00785E6A" w14:paraId="479A9D36" w14:textId="77777777" w:rsidTr="00082E9D">
        <w:trPr>
          <w:trHeight w:val="644"/>
          <w:jc w:val="center"/>
        </w:trPr>
        <w:tc>
          <w:tcPr>
            <w:tcW w:w="3207" w:type="dxa"/>
            <w:vAlign w:val="center"/>
          </w:tcPr>
          <w:p w14:paraId="13AFDA65" w14:textId="77777777" w:rsidR="00785E6A" w:rsidRDefault="00785E6A" w:rsidP="00C05CFF">
            <w:pPr>
              <w:jc w:val="center"/>
            </w:pPr>
            <w:r>
              <w:t>Max</w:t>
            </w:r>
          </w:p>
        </w:tc>
        <w:tc>
          <w:tcPr>
            <w:tcW w:w="3207" w:type="dxa"/>
            <w:vAlign w:val="center"/>
          </w:tcPr>
          <w:p w14:paraId="5C5A0458" w14:textId="01191C65" w:rsidR="00785E6A" w:rsidRDefault="00A14CFA" w:rsidP="00C05CFF">
            <w:pPr>
              <w:jc w:val="center"/>
            </w:pPr>
            <w:r>
              <w:t>3</w:t>
            </w:r>
            <w:r w:rsidR="00E06C64">
              <w:t>3</w:t>
            </w:r>
            <w:r>
              <w:t>.</w:t>
            </w:r>
            <w:r w:rsidR="00E06C64">
              <w:t>5</w:t>
            </w:r>
            <w:r w:rsidR="00785E6A">
              <w:t>µg/m³</w:t>
            </w:r>
          </w:p>
        </w:tc>
        <w:tc>
          <w:tcPr>
            <w:tcW w:w="3207" w:type="dxa"/>
            <w:vAlign w:val="center"/>
          </w:tcPr>
          <w:p w14:paraId="046591E4" w14:textId="10B54093" w:rsidR="00785E6A" w:rsidRDefault="00146ADF" w:rsidP="00C05CFF">
            <w:pPr>
              <w:jc w:val="center"/>
            </w:pPr>
            <w:r>
              <w:t>35</w:t>
            </w:r>
            <w:r w:rsidR="00E06C64">
              <w:t>.2</w:t>
            </w:r>
            <w:r w:rsidR="00785E6A">
              <w:t>µg/m³</w:t>
            </w:r>
          </w:p>
        </w:tc>
      </w:tr>
      <w:tr w:rsidR="00785E6A" w14:paraId="54757C91" w14:textId="77777777" w:rsidTr="00082E9D">
        <w:trPr>
          <w:trHeight w:val="644"/>
          <w:jc w:val="center"/>
        </w:trPr>
        <w:tc>
          <w:tcPr>
            <w:tcW w:w="3207" w:type="dxa"/>
            <w:vAlign w:val="center"/>
          </w:tcPr>
          <w:p w14:paraId="118E021A" w14:textId="77777777" w:rsidR="00785E6A" w:rsidRDefault="00785E6A" w:rsidP="00C05CFF">
            <w:pPr>
              <w:jc w:val="center"/>
            </w:pPr>
            <w:r>
              <w:t>Min</w:t>
            </w:r>
          </w:p>
        </w:tc>
        <w:tc>
          <w:tcPr>
            <w:tcW w:w="3207" w:type="dxa"/>
            <w:vAlign w:val="center"/>
          </w:tcPr>
          <w:p w14:paraId="0FF35EFD" w14:textId="7E73FF9B" w:rsidR="00785E6A" w:rsidRDefault="00146ADF" w:rsidP="00C05CFF">
            <w:pPr>
              <w:jc w:val="center"/>
            </w:pPr>
            <w:r>
              <w:t>10.5</w:t>
            </w:r>
            <w:r w:rsidR="00785E6A" w:rsidRPr="00157F08">
              <w:t>µg/m³</w:t>
            </w:r>
          </w:p>
        </w:tc>
        <w:tc>
          <w:tcPr>
            <w:tcW w:w="3207" w:type="dxa"/>
            <w:vAlign w:val="center"/>
          </w:tcPr>
          <w:p w14:paraId="068FC497" w14:textId="41351D7B" w:rsidR="00785E6A" w:rsidRDefault="00146ADF" w:rsidP="00C05CFF">
            <w:pPr>
              <w:jc w:val="center"/>
            </w:pPr>
            <w:r>
              <w:t>11.0</w:t>
            </w:r>
            <w:r w:rsidR="00785E6A" w:rsidRPr="00157F08">
              <w:t>µg/m³</w:t>
            </w:r>
          </w:p>
        </w:tc>
      </w:tr>
      <w:tr w:rsidR="00785E6A" w14:paraId="7A9EBA28" w14:textId="77777777" w:rsidTr="00082E9D">
        <w:trPr>
          <w:trHeight w:val="644"/>
          <w:jc w:val="center"/>
        </w:trPr>
        <w:tc>
          <w:tcPr>
            <w:tcW w:w="3207" w:type="dxa"/>
            <w:vAlign w:val="center"/>
          </w:tcPr>
          <w:p w14:paraId="3A38AADB" w14:textId="77777777" w:rsidR="00785E6A" w:rsidRDefault="00785E6A" w:rsidP="00C05CFF">
            <w:pPr>
              <w:jc w:val="center"/>
            </w:pPr>
            <w:r>
              <w:t>Range</w:t>
            </w:r>
          </w:p>
        </w:tc>
        <w:tc>
          <w:tcPr>
            <w:tcW w:w="3207" w:type="dxa"/>
            <w:vAlign w:val="center"/>
          </w:tcPr>
          <w:p w14:paraId="2AFF67C8" w14:textId="72745674" w:rsidR="00785E6A" w:rsidRDefault="00FD6022" w:rsidP="00C05CFF">
            <w:pPr>
              <w:jc w:val="center"/>
            </w:pPr>
            <w:r>
              <w:t>23</w:t>
            </w:r>
            <w:r w:rsidR="00FD0CA9">
              <w:t>.0</w:t>
            </w:r>
            <w:r w:rsidR="00785E6A" w:rsidRPr="00D77E78">
              <w:t>µg/m³</w:t>
            </w:r>
          </w:p>
        </w:tc>
        <w:tc>
          <w:tcPr>
            <w:tcW w:w="3207" w:type="dxa"/>
            <w:vAlign w:val="center"/>
          </w:tcPr>
          <w:p w14:paraId="233D1D6E" w14:textId="60AC0795" w:rsidR="00785E6A" w:rsidRDefault="00FD6022" w:rsidP="00C05CFF">
            <w:pPr>
              <w:jc w:val="center"/>
            </w:pPr>
            <w:r>
              <w:t>2</w:t>
            </w:r>
            <w:r w:rsidR="009F5A73">
              <w:t>4</w:t>
            </w:r>
            <w:r>
              <w:t>.</w:t>
            </w:r>
            <w:r w:rsidR="001C4D36">
              <w:t>2</w:t>
            </w:r>
            <w:r w:rsidR="00785E6A" w:rsidRPr="00D77E78">
              <w:t>µg/m³</w:t>
            </w:r>
          </w:p>
        </w:tc>
      </w:tr>
      <w:tr w:rsidR="00785E6A" w14:paraId="64D7B583" w14:textId="77777777" w:rsidTr="00082E9D">
        <w:trPr>
          <w:trHeight w:val="644"/>
          <w:jc w:val="center"/>
        </w:trPr>
        <w:tc>
          <w:tcPr>
            <w:tcW w:w="3207" w:type="dxa"/>
            <w:vAlign w:val="center"/>
          </w:tcPr>
          <w:p w14:paraId="36588F63" w14:textId="77777777" w:rsidR="00785E6A" w:rsidRDefault="00785E6A" w:rsidP="00C05CFF">
            <w:pPr>
              <w:jc w:val="center"/>
            </w:pPr>
            <w:r>
              <w:t>Average</w:t>
            </w:r>
          </w:p>
        </w:tc>
        <w:tc>
          <w:tcPr>
            <w:tcW w:w="3207" w:type="dxa"/>
            <w:vAlign w:val="center"/>
          </w:tcPr>
          <w:p w14:paraId="7E81905E" w14:textId="5B412B8F" w:rsidR="00785E6A" w:rsidRDefault="00FD6022" w:rsidP="00C05CFF">
            <w:pPr>
              <w:jc w:val="center"/>
            </w:pPr>
            <w:r>
              <w:t>21.0</w:t>
            </w:r>
            <w:r w:rsidR="00785E6A" w:rsidRPr="00D77E78">
              <w:t>µg/m³</w:t>
            </w:r>
          </w:p>
        </w:tc>
        <w:tc>
          <w:tcPr>
            <w:tcW w:w="3207" w:type="dxa"/>
            <w:vAlign w:val="center"/>
          </w:tcPr>
          <w:p w14:paraId="4B8C6A52" w14:textId="5C07392E" w:rsidR="00785E6A" w:rsidRDefault="00DB24F6" w:rsidP="00C05CFF">
            <w:pPr>
              <w:jc w:val="center"/>
            </w:pPr>
            <w:r>
              <w:t>22.1</w:t>
            </w:r>
            <w:r w:rsidR="00785E6A" w:rsidRPr="009F3F9C">
              <w:t>µg/m³</w:t>
            </w:r>
          </w:p>
        </w:tc>
      </w:tr>
      <w:tr w:rsidR="00785E6A" w:rsidRPr="009F3F9C" w14:paraId="51D8A85E" w14:textId="77777777" w:rsidTr="00082E9D">
        <w:trPr>
          <w:trHeight w:val="644"/>
          <w:jc w:val="center"/>
        </w:trPr>
        <w:tc>
          <w:tcPr>
            <w:tcW w:w="3207" w:type="dxa"/>
            <w:vAlign w:val="center"/>
          </w:tcPr>
          <w:p w14:paraId="425B47BE" w14:textId="77777777" w:rsidR="00785E6A" w:rsidRDefault="00785E6A" w:rsidP="00C05CFF">
            <w:pPr>
              <w:jc w:val="center"/>
            </w:pPr>
            <w:r>
              <w:t>Median</w:t>
            </w:r>
          </w:p>
        </w:tc>
        <w:tc>
          <w:tcPr>
            <w:tcW w:w="3207" w:type="dxa"/>
            <w:vAlign w:val="center"/>
          </w:tcPr>
          <w:p w14:paraId="42DC261B" w14:textId="0FDCBC24" w:rsidR="00785E6A" w:rsidRPr="00D77E78" w:rsidRDefault="00DB24F6" w:rsidP="00C05CFF">
            <w:pPr>
              <w:jc w:val="center"/>
            </w:pPr>
            <w:r>
              <w:t>20.9</w:t>
            </w:r>
            <w:r w:rsidR="00785E6A">
              <w:t>µg/m³</w:t>
            </w:r>
          </w:p>
        </w:tc>
        <w:tc>
          <w:tcPr>
            <w:tcW w:w="3207" w:type="dxa"/>
            <w:vAlign w:val="center"/>
          </w:tcPr>
          <w:p w14:paraId="12AEAABC" w14:textId="1EE9BD26" w:rsidR="00785E6A" w:rsidRPr="009F3F9C" w:rsidRDefault="00DB24F6" w:rsidP="00C05CFF">
            <w:pPr>
              <w:jc w:val="center"/>
            </w:pPr>
            <w:r>
              <w:t>2</w:t>
            </w:r>
            <w:r w:rsidR="009F5A73">
              <w:t>1.9</w:t>
            </w:r>
            <w:r w:rsidR="00785E6A">
              <w:t>µg/m³</w:t>
            </w:r>
          </w:p>
        </w:tc>
      </w:tr>
      <w:tr w:rsidR="00785E6A" w14:paraId="0E53F3B1" w14:textId="77777777" w:rsidTr="00082E9D">
        <w:trPr>
          <w:trHeight w:val="644"/>
          <w:jc w:val="center"/>
        </w:trPr>
        <w:tc>
          <w:tcPr>
            <w:tcW w:w="3207" w:type="dxa"/>
            <w:vAlign w:val="center"/>
          </w:tcPr>
          <w:p w14:paraId="7FBFEF38" w14:textId="77777777" w:rsidR="00785E6A" w:rsidRDefault="00785E6A" w:rsidP="00C05CFF">
            <w:pPr>
              <w:jc w:val="center"/>
            </w:pPr>
            <w:r>
              <w:t>Standard Deviation</w:t>
            </w:r>
          </w:p>
        </w:tc>
        <w:tc>
          <w:tcPr>
            <w:tcW w:w="3207" w:type="dxa"/>
            <w:vAlign w:val="center"/>
          </w:tcPr>
          <w:p w14:paraId="014925B8" w14:textId="2500A91C" w:rsidR="00785E6A" w:rsidRDefault="00DB24F6" w:rsidP="00C05CFF">
            <w:pPr>
              <w:jc w:val="center"/>
            </w:pPr>
            <w:r>
              <w:t>5.0</w:t>
            </w:r>
            <w:r w:rsidR="00F74386">
              <w:t>6</w:t>
            </w:r>
            <w:r w:rsidR="00785E6A">
              <w:t>µg/m³</w:t>
            </w:r>
          </w:p>
        </w:tc>
        <w:tc>
          <w:tcPr>
            <w:tcW w:w="3207" w:type="dxa"/>
            <w:vAlign w:val="center"/>
          </w:tcPr>
          <w:p w14:paraId="6E38A662" w14:textId="33462AF6" w:rsidR="00785E6A" w:rsidRDefault="00E523D9" w:rsidP="00C05CFF">
            <w:pPr>
              <w:jc w:val="center"/>
            </w:pPr>
            <w:r>
              <w:t>5.3</w:t>
            </w:r>
            <w:r w:rsidR="00E02129">
              <w:t>2</w:t>
            </w:r>
            <w:r w:rsidR="00785E6A">
              <w:t>µg/m³</w:t>
            </w:r>
          </w:p>
        </w:tc>
      </w:tr>
      <w:tr w:rsidR="00785E6A" w14:paraId="6E597B2B" w14:textId="77777777" w:rsidTr="00082E9D">
        <w:trPr>
          <w:trHeight w:val="644"/>
          <w:jc w:val="center"/>
        </w:trPr>
        <w:tc>
          <w:tcPr>
            <w:tcW w:w="3207" w:type="dxa"/>
            <w:vAlign w:val="center"/>
          </w:tcPr>
          <w:p w14:paraId="45B89681" w14:textId="77777777" w:rsidR="00785E6A" w:rsidRDefault="00785E6A" w:rsidP="00C05CFF">
            <w:pPr>
              <w:jc w:val="center"/>
            </w:pPr>
            <w:r>
              <w:t>Higher than previous year</w:t>
            </w:r>
          </w:p>
          <w:p w14:paraId="5572BE76" w14:textId="77777777" w:rsidR="00785E6A" w:rsidRPr="009F3F9C" w:rsidRDefault="00785E6A" w:rsidP="00C05CFF">
            <w:pPr>
              <w:jc w:val="center"/>
              <w:rPr>
                <w:sz w:val="16"/>
                <w:szCs w:val="16"/>
              </w:rPr>
            </w:pPr>
            <w:r w:rsidRPr="009F3F9C">
              <w:rPr>
                <w:sz w:val="16"/>
                <w:szCs w:val="16"/>
              </w:rPr>
              <w:t>(when rounded to 1 decimal place)</w:t>
            </w:r>
          </w:p>
        </w:tc>
        <w:tc>
          <w:tcPr>
            <w:tcW w:w="3207" w:type="dxa"/>
            <w:vAlign w:val="center"/>
          </w:tcPr>
          <w:p w14:paraId="2E01886A" w14:textId="4B5A7513" w:rsidR="00785E6A" w:rsidRDefault="008D3F12" w:rsidP="00C05CFF">
            <w:pPr>
              <w:jc w:val="center"/>
            </w:pPr>
            <w:r>
              <w:t>0</w:t>
            </w:r>
            <w:r w:rsidR="00785E6A">
              <w:t xml:space="preserve">   (</w:t>
            </w:r>
            <w:r>
              <w:t>0</w:t>
            </w:r>
            <w:r w:rsidR="00785E6A">
              <w:t>%)</w:t>
            </w:r>
          </w:p>
        </w:tc>
        <w:tc>
          <w:tcPr>
            <w:tcW w:w="3207" w:type="dxa"/>
            <w:vAlign w:val="center"/>
          </w:tcPr>
          <w:p w14:paraId="0BDB124B" w14:textId="554FCB9A" w:rsidR="00785E6A" w:rsidRDefault="00E02129" w:rsidP="00C05CFF">
            <w:pPr>
              <w:jc w:val="center"/>
            </w:pPr>
            <w:r>
              <w:t xml:space="preserve">2 </w:t>
            </w:r>
            <w:r w:rsidR="00785E6A">
              <w:t xml:space="preserve">  (</w:t>
            </w:r>
            <w:r>
              <w:t>2</w:t>
            </w:r>
            <w:r w:rsidR="0079383F">
              <w:t>.</w:t>
            </w:r>
            <w:r>
              <w:t>2</w:t>
            </w:r>
            <w:r w:rsidR="00785E6A">
              <w:t>%)</w:t>
            </w:r>
          </w:p>
        </w:tc>
      </w:tr>
      <w:tr w:rsidR="00785E6A" w14:paraId="3FBC699B" w14:textId="77777777" w:rsidTr="00082E9D">
        <w:trPr>
          <w:trHeight w:val="644"/>
          <w:jc w:val="center"/>
        </w:trPr>
        <w:tc>
          <w:tcPr>
            <w:tcW w:w="3207" w:type="dxa"/>
            <w:vAlign w:val="center"/>
          </w:tcPr>
          <w:p w14:paraId="79D71C1A" w14:textId="77777777" w:rsidR="00785E6A" w:rsidRDefault="00785E6A" w:rsidP="00C05CFF">
            <w:pPr>
              <w:jc w:val="center"/>
            </w:pPr>
            <w:r>
              <w:t>Lower than previous year</w:t>
            </w:r>
          </w:p>
          <w:p w14:paraId="4C5DF879" w14:textId="77777777" w:rsidR="00785E6A" w:rsidRPr="00391190" w:rsidRDefault="00785E6A" w:rsidP="00C05CFF">
            <w:pPr>
              <w:jc w:val="center"/>
              <w:rPr>
                <w:sz w:val="16"/>
                <w:szCs w:val="16"/>
              </w:rPr>
            </w:pPr>
            <w:r w:rsidRPr="00391190">
              <w:rPr>
                <w:sz w:val="16"/>
                <w:szCs w:val="16"/>
              </w:rPr>
              <w:t>(when rounded to 1 decimal place)</w:t>
            </w:r>
          </w:p>
        </w:tc>
        <w:tc>
          <w:tcPr>
            <w:tcW w:w="3207" w:type="dxa"/>
            <w:vAlign w:val="center"/>
          </w:tcPr>
          <w:p w14:paraId="4C120A81" w14:textId="3DC4CF67" w:rsidR="00785E6A" w:rsidRDefault="00E523D9" w:rsidP="00C05CFF">
            <w:pPr>
              <w:jc w:val="center"/>
            </w:pPr>
            <w:r>
              <w:t>9</w:t>
            </w:r>
            <w:r w:rsidR="00AB4B7E">
              <w:t>2</w:t>
            </w:r>
            <w:r w:rsidR="00785E6A">
              <w:t xml:space="preserve">   (</w:t>
            </w:r>
            <w:r w:rsidR="00AB4B7E">
              <w:t>100</w:t>
            </w:r>
            <w:r w:rsidR="00785E6A">
              <w:t>%)</w:t>
            </w:r>
          </w:p>
        </w:tc>
        <w:tc>
          <w:tcPr>
            <w:tcW w:w="3207" w:type="dxa"/>
            <w:vAlign w:val="center"/>
          </w:tcPr>
          <w:p w14:paraId="6B29DAD1" w14:textId="0FB51C5F" w:rsidR="00785E6A" w:rsidRDefault="006033F6" w:rsidP="00C05CFF">
            <w:pPr>
              <w:jc w:val="center"/>
            </w:pPr>
            <w:r>
              <w:t>9</w:t>
            </w:r>
            <w:r w:rsidR="00AC62C9">
              <w:t>0</w:t>
            </w:r>
            <w:r w:rsidR="00785E6A">
              <w:t xml:space="preserve">   (</w:t>
            </w:r>
            <w:r w:rsidR="00F229D8">
              <w:t>9</w:t>
            </w:r>
            <w:r w:rsidR="00AC62C9">
              <w:t>7</w:t>
            </w:r>
            <w:r w:rsidR="00F229D8">
              <w:t>.</w:t>
            </w:r>
            <w:r w:rsidR="00AC62C9">
              <w:t>8</w:t>
            </w:r>
            <w:r w:rsidR="00785E6A">
              <w:t>%)</w:t>
            </w:r>
          </w:p>
        </w:tc>
      </w:tr>
      <w:tr w:rsidR="00785E6A" w14:paraId="6890D60B" w14:textId="77777777" w:rsidTr="00082E9D">
        <w:trPr>
          <w:trHeight w:val="644"/>
          <w:jc w:val="center"/>
        </w:trPr>
        <w:tc>
          <w:tcPr>
            <w:tcW w:w="3207" w:type="dxa"/>
            <w:vAlign w:val="center"/>
          </w:tcPr>
          <w:p w14:paraId="3A2C2584" w14:textId="77777777" w:rsidR="00785E6A" w:rsidRDefault="00785E6A" w:rsidP="00C05CFF">
            <w:pPr>
              <w:jc w:val="center"/>
            </w:pPr>
            <w:r>
              <w:t>Unchanged</w:t>
            </w:r>
          </w:p>
          <w:p w14:paraId="4AA81A5C" w14:textId="77777777" w:rsidR="00785E6A" w:rsidRPr="00391190" w:rsidRDefault="00785E6A" w:rsidP="00C05CFF">
            <w:pPr>
              <w:jc w:val="center"/>
              <w:rPr>
                <w:sz w:val="16"/>
                <w:szCs w:val="16"/>
              </w:rPr>
            </w:pPr>
            <w:r w:rsidRPr="00391190">
              <w:rPr>
                <w:sz w:val="16"/>
                <w:szCs w:val="16"/>
              </w:rPr>
              <w:t>(when rounded to 1 decimal place)</w:t>
            </w:r>
          </w:p>
        </w:tc>
        <w:tc>
          <w:tcPr>
            <w:tcW w:w="3207" w:type="dxa"/>
            <w:vAlign w:val="center"/>
          </w:tcPr>
          <w:p w14:paraId="2E081A5C" w14:textId="1495AE2C" w:rsidR="00785E6A" w:rsidRDefault="00F229D8" w:rsidP="00C05CFF">
            <w:pPr>
              <w:jc w:val="center"/>
            </w:pPr>
            <w:r>
              <w:t>0</w:t>
            </w:r>
            <w:r w:rsidR="00785E6A">
              <w:t xml:space="preserve">   (</w:t>
            </w:r>
            <w:r>
              <w:t>0</w:t>
            </w:r>
            <w:r w:rsidR="00785E6A">
              <w:t>%)</w:t>
            </w:r>
          </w:p>
        </w:tc>
        <w:tc>
          <w:tcPr>
            <w:tcW w:w="3207" w:type="dxa"/>
            <w:vAlign w:val="center"/>
          </w:tcPr>
          <w:p w14:paraId="07E7F439" w14:textId="0CFF0608" w:rsidR="00785E6A" w:rsidRDefault="00F229D8" w:rsidP="00C05CFF">
            <w:pPr>
              <w:jc w:val="center"/>
            </w:pPr>
            <w:r>
              <w:t>0</w:t>
            </w:r>
            <w:r w:rsidR="00785E6A">
              <w:t xml:space="preserve">   (</w:t>
            </w:r>
            <w:r>
              <w:t>0</w:t>
            </w:r>
            <w:r w:rsidR="00785E6A">
              <w:t>%)</w:t>
            </w:r>
          </w:p>
        </w:tc>
      </w:tr>
      <w:tr w:rsidR="00785E6A" w14:paraId="2D08B5D1" w14:textId="77777777" w:rsidTr="00082E9D">
        <w:trPr>
          <w:trHeight w:val="644"/>
          <w:jc w:val="center"/>
        </w:trPr>
        <w:tc>
          <w:tcPr>
            <w:tcW w:w="3207" w:type="dxa"/>
            <w:vAlign w:val="center"/>
          </w:tcPr>
          <w:p w14:paraId="17704BB3" w14:textId="51A01A19" w:rsidR="00785E6A" w:rsidRDefault="00785E6A" w:rsidP="00C05CFF">
            <w:pPr>
              <w:jc w:val="center"/>
            </w:pPr>
            <w:r w:rsidRPr="00CA4F68">
              <w:t>Max increase</w:t>
            </w:r>
            <w:r>
              <w:t xml:space="preserve"> </w:t>
            </w:r>
            <w:r w:rsidRPr="0070510B">
              <w:rPr>
                <w:sz w:val="16"/>
                <w:szCs w:val="16"/>
              </w:rPr>
              <w:t xml:space="preserve">(cf. </w:t>
            </w:r>
            <w:r w:rsidR="00365A06">
              <w:rPr>
                <w:sz w:val="16"/>
                <w:szCs w:val="16"/>
              </w:rPr>
              <w:fldChar w:fldCharType="begin"/>
            </w:r>
            <w:r w:rsidR="00365A06">
              <w:rPr>
                <w:sz w:val="16"/>
                <w:szCs w:val="16"/>
              </w:rPr>
              <w:instrText xml:space="preserve"> DOCPROPERTY  aPreviousYear  \* MERGEFORMAT </w:instrText>
            </w:r>
            <w:r w:rsidR="00365A06">
              <w:rPr>
                <w:sz w:val="16"/>
                <w:szCs w:val="16"/>
              </w:rPr>
              <w:fldChar w:fldCharType="separate"/>
            </w:r>
            <w:r w:rsidR="00365A06">
              <w:rPr>
                <w:sz w:val="16"/>
                <w:szCs w:val="16"/>
              </w:rPr>
              <w:t>2022</w:t>
            </w:r>
            <w:r w:rsidR="00365A06">
              <w:rPr>
                <w:sz w:val="16"/>
                <w:szCs w:val="16"/>
              </w:rPr>
              <w:fldChar w:fldCharType="end"/>
            </w:r>
            <w:r w:rsidRPr="0070510B">
              <w:rPr>
                <w:sz w:val="16"/>
                <w:szCs w:val="16"/>
              </w:rPr>
              <w:t>)</w:t>
            </w:r>
          </w:p>
        </w:tc>
        <w:tc>
          <w:tcPr>
            <w:tcW w:w="3207" w:type="dxa"/>
            <w:vAlign w:val="center"/>
          </w:tcPr>
          <w:p w14:paraId="1C289DAC" w14:textId="3D0C8A36" w:rsidR="00785E6A" w:rsidRDefault="00785E6A" w:rsidP="00C05CFF">
            <w:pPr>
              <w:jc w:val="center"/>
            </w:pPr>
          </w:p>
        </w:tc>
        <w:tc>
          <w:tcPr>
            <w:tcW w:w="3207" w:type="dxa"/>
            <w:vAlign w:val="center"/>
          </w:tcPr>
          <w:p w14:paraId="5D35964A" w14:textId="56128CDD" w:rsidR="00785E6A" w:rsidRDefault="0031015D" w:rsidP="00C05CFF">
            <w:pPr>
              <w:jc w:val="center"/>
            </w:pPr>
            <w:r>
              <w:t>0</w:t>
            </w:r>
            <w:r w:rsidR="00F91465">
              <w:t>.</w:t>
            </w:r>
            <w:r w:rsidR="006A0626">
              <w:t>6</w:t>
            </w:r>
            <w:r w:rsidR="00785E6A">
              <w:t>µg/m³</w:t>
            </w:r>
          </w:p>
          <w:p w14:paraId="6BD387AC" w14:textId="56851059" w:rsidR="00785E6A" w:rsidRDefault="00785E6A" w:rsidP="00C05CFF">
            <w:pPr>
              <w:jc w:val="center"/>
            </w:pPr>
            <w:r>
              <w:t>(LN</w:t>
            </w:r>
            <w:r w:rsidR="006A0626">
              <w:t>110</w:t>
            </w:r>
            <w:r>
              <w:t xml:space="preserve">, </w:t>
            </w:r>
            <w:r w:rsidR="006A0626">
              <w:t>4</w:t>
            </w:r>
            <w:r>
              <w:t>%)</w:t>
            </w:r>
          </w:p>
        </w:tc>
      </w:tr>
      <w:tr w:rsidR="00785E6A" w14:paraId="5ABD8BE1" w14:textId="77777777" w:rsidTr="00082E9D">
        <w:trPr>
          <w:trHeight w:val="644"/>
          <w:jc w:val="center"/>
        </w:trPr>
        <w:tc>
          <w:tcPr>
            <w:tcW w:w="3207" w:type="dxa"/>
            <w:vAlign w:val="center"/>
          </w:tcPr>
          <w:p w14:paraId="4233CECB" w14:textId="5BD954B1" w:rsidR="00785E6A" w:rsidRDefault="00785E6A" w:rsidP="00C05CFF">
            <w:pPr>
              <w:jc w:val="center"/>
            </w:pPr>
            <w:r w:rsidRPr="00CA4F68">
              <w:t>Max decrease</w:t>
            </w:r>
            <w:r>
              <w:t xml:space="preserve"> </w:t>
            </w:r>
            <w:r w:rsidRPr="0070510B">
              <w:rPr>
                <w:sz w:val="16"/>
                <w:szCs w:val="16"/>
              </w:rPr>
              <w:t xml:space="preserve">(cf. </w:t>
            </w:r>
            <w:r w:rsidR="00365A06">
              <w:rPr>
                <w:sz w:val="16"/>
                <w:szCs w:val="16"/>
              </w:rPr>
              <w:fldChar w:fldCharType="begin"/>
            </w:r>
            <w:r w:rsidR="00365A06">
              <w:rPr>
                <w:sz w:val="16"/>
                <w:szCs w:val="16"/>
              </w:rPr>
              <w:instrText xml:space="preserve"> DOCPROPERTY  aPreviousYear  \* MERGEFORMAT </w:instrText>
            </w:r>
            <w:r w:rsidR="00365A06">
              <w:rPr>
                <w:sz w:val="16"/>
                <w:szCs w:val="16"/>
              </w:rPr>
              <w:fldChar w:fldCharType="separate"/>
            </w:r>
            <w:r w:rsidR="00365A06">
              <w:rPr>
                <w:sz w:val="16"/>
                <w:szCs w:val="16"/>
              </w:rPr>
              <w:t>2022</w:t>
            </w:r>
            <w:r w:rsidR="00365A06">
              <w:rPr>
                <w:sz w:val="16"/>
                <w:szCs w:val="16"/>
              </w:rPr>
              <w:fldChar w:fldCharType="end"/>
            </w:r>
            <w:r w:rsidRPr="0070510B">
              <w:rPr>
                <w:sz w:val="16"/>
                <w:szCs w:val="16"/>
              </w:rPr>
              <w:t>)</w:t>
            </w:r>
          </w:p>
        </w:tc>
        <w:tc>
          <w:tcPr>
            <w:tcW w:w="3207" w:type="dxa"/>
            <w:vAlign w:val="center"/>
          </w:tcPr>
          <w:p w14:paraId="5891209B" w14:textId="0D2283B4" w:rsidR="00785E6A" w:rsidRDefault="00D12FF6" w:rsidP="00C05CFF">
            <w:pPr>
              <w:jc w:val="center"/>
            </w:pPr>
            <w:r>
              <w:t>-</w:t>
            </w:r>
            <w:r w:rsidR="00FF6D6A">
              <w:t>5</w:t>
            </w:r>
            <w:r>
              <w:t>.</w:t>
            </w:r>
            <w:r w:rsidR="00FF6D6A">
              <w:t>5</w:t>
            </w:r>
            <w:r w:rsidR="00785E6A">
              <w:t>µg/m³</w:t>
            </w:r>
          </w:p>
          <w:p w14:paraId="529CB280" w14:textId="60EC077B" w:rsidR="00785E6A" w:rsidRDefault="00785E6A" w:rsidP="00C05CFF">
            <w:pPr>
              <w:jc w:val="center"/>
            </w:pPr>
            <w:r>
              <w:t>(LN</w:t>
            </w:r>
            <w:r w:rsidR="00D12FF6">
              <w:t>1</w:t>
            </w:r>
            <w:r w:rsidR="001C4D36">
              <w:t>04</w:t>
            </w:r>
            <w:r>
              <w:t xml:space="preserve">, </w:t>
            </w:r>
            <w:r w:rsidR="00D12FF6">
              <w:t>-17</w:t>
            </w:r>
            <w:r>
              <w:t>%)</w:t>
            </w:r>
          </w:p>
        </w:tc>
        <w:tc>
          <w:tcPr>
            <w:tcW w:w="3207" w:type="dxa"/>
            <w:vAlign w:val="center"/>
          </w:tcPr>
          <w:p w14:paraId="6078AA52" w14:textId="475A349C" w:rsidR="00785E6A" w:rsidRDefault="00D12FF6" w:rsidP="00C05CFF">
            <w:pPr>
              <w:jc w:val="center"/>
            </w:pPr>
            <w:r>
              <w:t>-4.</w:t>
            </w:r>
            <w:r w:rsidR="00B62B81">
              <w:t>1</w:t>
            </w:r>
            <w:r w:rsidR="00785E6A">
              <w:t>µg/m³</w:t>
            </w:r>
          </w:p>
          <w:p w14:paraId="102AF31E" w14:textId="7772510D" w:rsidR="00785E6A" w:rsidRDefault="00785E6A" w:rsidP="00C05CFF">
            <w:pPr>
              <w:jc w:val="center"/>
            </w:pPr>
            <w:r>
              <w:t>(LN</w:t>
            </w:r>
            <w:r w:rsidR="00B62B81">
              <w:t>104</w:t>
            </w:r>
            <w:r>
              <w:t xml:space="preserve">, </w:t>
            </w:r>
            <w:r w:rsidR="002D542E">
              <w:t>-1</w:t>
            </w:r>
            <w:r w:rsidR="00B62B81">
              <w:t>3</w:t>
            </w:r>
            <w:r>
              <w:t>%)</w:t>
            </w:r>
          </w:p>
        </w:tc>
      </w:tr>
      <w:tr w:rsidR="00785E6A" w14:paraId="3209D237" w14:textId="77777777" w:rsidTr="00082E9D">
        <w:trPr>
          <w:trHeight w:val="644"/>
          <w:jc w:val="center"/>
        </w:trPr>
        <w:tc>
          <w:tcPr>
            <w:tcW w:w="3207" w:type="dxa"/>
            <w:vAlign w:val="center"/>
          </w:tcPr>
          <w:p w14:paraId="34AC299B" w14:textId="0BD26426" w:rsidR="00785E6A" w:rsidRDefault="00785E6A" w:rsidP="00C05CFF">
            <w:pPr>
              <w:jc w:val="center"/>
            </w:pPr>
            <w:r w:rsidRPr="00391190">
              <w:t xml:space="preserve">Average </w:t>
            </w:r>
            <w:r>
              <w:t xml:space="preserve">change </w:t>
            </w:r>
            <w:r w:rsidRPr="0070510B">
              <w:rPr>
                <w:sz w:val="16"/>
                <w:szCs w:val="16"/>
              </w:rPr>
              <w:t xml:space="preserve">(cf. </w:t>
            </w:r>
            <w:r w:rsidR="00365A06">
              <w:rPr>
                <w:sz w:val="16"/>
                <w:szCs w:val="16"/>
              </w:rPr>
              <w:fldChar w:fldCharType="begin"/>
            </w:r>
            <w:r w:rsidR="00365A06">
              <w:rPr>
                <w:sz w:val="16"/>
                <w:szCs w:val="16"/>
              </w:rPr>
              <w:instrText xml:space="preserve"> DOCPROPERTY  aPreviousYear  \* MERGEFORMAT </w:instrText>
            </w:r>
            <w:r w:rsidR="00365A06">
              <w:rPr>
                <w:sz w:val="16"/>
                <w:szCs w:val="16"/>
              </w:rPr>
              <w:fldChar w:fldCharType="separate"/>
            </w:r>
            <w:r w:rsidR="00365A06">
              <w:rPr>
                <w:sz w:val="16"/>
                <w:szCs w:val="16"/>
              </w:rPr>
              <w:t>2022</w:t>
            </w:r>
            <w:r w:rsidR="00365A06">
              <w:rPr>
                <w:sz w:val="16"/>
                <w:szCs w:val="16"/>
              </w:rPr>
              <w:fldChar w:fldCharType="end"/>
            </w:r>
            <w:r w:rsidRPr="0070510B">
              <w:rPr>
                <w:sz w:val="16"/>
                <w:szCs w:val="16"/>
              </w:rPr>
              <w:t>)</w:t>
            </w:r>
          </w:p>
        </w:tc>
        <w:tc>
          <w:tcPr>
            <w:tcW w:w="3207" w:type="dxa"/>
            <w:vAlign w:val="center"/>
          </w:tcPr>
          <w:p w14:paraId="4BC4E43E" w14:textId="3259D9AE" w:rsidR="00785E6A" w:rsidRDefault="002D542E" w:rsidP="00C05CFF">
            <w:pPr>
              <w:jc w:val="center"/>
            </w:pPr>
            <w:r>
              <w:t>-3.</w:t>
            </w:r>
            <w:r w:rsidR="00A166E5">
              <w:t>2</w:t>
            </w:r>
            <w:r w:rsidR="00785E6A">
              <w:t>µg/m³</w:t>
            </w:r>
          </w:p>
        </w:tc>
        <w:tc>
          <w:tcPr>
            <w:tcW w:w="3207" w:type="dxa"/>
            <w:vAlign w:val="center"/>
          </w:tcPr>
          <w:p w14:paraId="5B74FC8F" w14:textId="150409AA" w:rsidR="00785E6A" w:rsidRDefault="006B1CAA" w:rsidP="00C05CFF">
            <w:pPr>
              <w:jc w:val="center"/>
            </w:pPr>
            <w:r>
              <w:t>-2.</w:t>
            </w:r>
            <w:r w:rsidR="00C625B8">
              <w:t>1</w:t>
            </w:r>
            <w:r w:rsidR="00785E6A">
              <w:t>µg/m³</w:t>
            </w:r>
          </w:p>
        </w:tc>
      </w:tr>
      <w:tr w:rsidR="00785E6A" w14:paraId="319ED1DD" w14:textId="77777777" w:rsidTr="00082E9D">
        <w:trPr>
          <w:trHeight w:val="644"/>
          <w:jc w:val="center"/>
        </w:trPr>
        <w:tc>
          <w:tcPr>
            <w:tcW w:w="3207" w:type="dxa"/>
            <w:vAlign w:val="center"/>
          </w:tcPr>
          <w:p w14:paraId="3DD260C5" w14:textId="40961046" w:rsidR="00785E6A" w:rsidRPr="00391190" w:rsidRDefault="00785E6A" w:rsidP="00C05CFF">
            <w:pPr>
              <w:jc w:val="center"/>
            </w:pPr>
            <w:r>
              <w:t xml:space="preserve">Median change </w:t>
            </w:r>
            <w:r w:rsidRPr="0070510B">
              <w:rPr>
                <w:sz w:val="16"/>
                <w:szCs w:val="16"/>
              </w:rPr>
              <w:t xml:space="preserve">(cf. </w:t>
            </w:r>
            <w:r w:rsidR="00365A06">
              <w:rPr>
                <w:sz w:val="16"/>
                <w:szCs w:val="16"/>
              </w:rPr>
              <w:fldChar w:fldCharType="begin"/>
            </w:r>
            <w:r w:rsidR="00365A06">
              <w:rPr>
                <w:sz w:val="16"/>
                <w:szCs w:val="16"/>
              </w:rPr>
              <w:instrText xml:space="preserve"> DOCPROPERTY  aPreviousYear  \* MERGEFORMAT </w:instrText>
            </w:r>
            <w:r w:rsidR="00365A06">
              <w:rPr>
                <w:sz w:val="16"/>
                <w:szCs w:val="16"/>
              </w:rPr>
              <w:fldChar w:fldCharType="separate"/>
            </w:r>
            <w:r w:rsidR="00365A06">
              <w:rPr>
                <w:sz w:val="16"/>
                <w:szCs w:val="16"/>
              </w:rPr>
              <w:t>2022</w:t>
            </w:r>
            <w:r w:rsidR="00365A06">
              <w:rPr>
                <w:sz w:val="16"/>
                <w:szCs w:val="16"/>
              </w:rPr>
              <w:fldChar w:fldCharType="end"/>
            </w:r>
            <w:r w:rsidRPr="0070510B">
              <w:rPr>
                <w:sz w:val="16"/>
                <w:szCs w:val="16"/>
              </w:rPr>
              <w:t>)</w:t>
            </w:r>
          </w:p>
        </w:tc>
        <w:tc>
          <w:tcPr>
            <w:tcW w:w="3207" w:type="dxa"/>
            <w:vAlign w:val="center"/>
          </w:tcPr>
          <w:p w14:paraId="4AD748C5" w14:textId="052A5C46" w:rsidR="00785E6A" w:rsidRDefault="006B1CAA" w:rsidP="00C05CFF">
            <w:pPr>
              <w:jc w:val="center"/>
            </w:pPr>
            <w:r>
              <w:t>-3.3</w:t>
            </w:r>
            <w:r w:rsidR="00785E6A">
              <w:t>µg/m³</w:t>
            </w:r>
          </w:p>
        </w:tc>
        <w:tc>
          <w:tcPr>
            <w:tcW w:w="3207" w:type="dxa"/>
            <w:vAlign w:val="center"/>
          </w:tcPr>
          <w:p w14:paraId="400F9A4A" w14:textId="5849206D" w:rsidR="00785E6A" w:rsidRDefault="006B1CAA" w:rsidP="00C05CFF">
            <w:pPr>
              <w:jc w:val="center"/>
            </w:pPr>
            <w:r>
              <w:t>-2.</w:t>
            </w:r>
            <w:r w:rsidR="00FF4C8C">
              <w:t>2</w:t>
            </w:r>
            <w:r w:rsidR="00785E6A">
              <w:t>µg/m³</w:t>
            </w:r>
          </w:p>
        </w:tc>
      </w:tr>
    </w:tbl>
    <w:p w14:paraId="3A8CFE59" w14:textId="77777777" w:rsidR="00007962" w:rsidRDefault="00007962" w:rsidP="00C82569">
      <w:pPr>
        <w:pStyle w:val="Caption"/>
      </w:pPr>
    </w:p>
    <w:p w14:paraId="6A57977D" w14:textId="77777777" w:rsidR="00007962" w:rsidRDefault="00007962">
      <w:pPr>
        <w:rPr>
          <w:b/>
          <w:iCs/>
          <w:color w:val="5F2167"/>
          <w:szCs w:val="24"/>
        </w:rPr>
      </w:pPr>
      <w:r>
        <w:br w:type="page"/>
      </w:r>
    </w:p>
    <w:p w14:paraId="017A375C" w14:textId="0523E425" w:rsidR="00C82569" w:rsidRDefault="00C82569" w:rsidP="00C82569">
      <w:pPr>
        <w:pStyle w:val="Caption"/>
      </w:pPr>
      <w:bookmarkStart w:id="133" w:name="_Ref168495221"/>
      <w:bookmarkStart w:id="134" w:name="_Toc173239984"/>
      <w:r>
        <w:t>Figure C.</w:t>
      </w:r>
      <w:r w:rsidR="00414C6D">
        <w:fldChar w:fldCharType="begin"/>
      </w:r>
      <w:r w:rsidR="00414C6D">
        <w:instrText xml:space="preserve"> SEQ Figure_C. \* ARABIC </w:instrText>
      </w:r>
      <w:r w:rsidR="00414C6D">
        <w:fldChar w:fldCharType="separate"/>
      </w:r>
      <w:r w:rsidR="00DE7A33">
        <w:rPr>
          <w:noProof/>
        </w:rPr>
        <w:t>1</w:t>
      </w:r>
      <w:r w:rsidR="00414C6D">
        <w:fldChar w:fldCharType="end"/>
      </w:r>
      <w:bookmarkEnd w:id="133"/>
      <w:r>
        <w:t xml:space="preserve"> - Differences in </w:t>
      </w:r>
      <w:r w:rsidR="00000000">
        <w:fldChar w:fldCharType="begin"/>
      </w:r>
      <w:r w:rsidR="00000000">
        <w:instrText xml:space="preserve"> DOCPROPERTY  aMonitoringYear  \* MERGEFORMAT </w:instrText>
      </w:r>
      <w:r w:rsidR="00000000">
        <w:fldChar w:fldCharType="separate"/>
      </w:r>
      <w:r w:rsidR="00477AFE">
        <w:t>2023</w:t>
      </w:r>
      <w:r w:rsidR="00000000">
        <w:fldChar w:fldCharType="end"/>
      </w:r>
      <w:r>
        <w:t xml:space="preserve"> LBC </w:t>
      </w:r>
      <w:r w:rsidRPr="008663A3">
        <w:t>NO</w:t>
      </w:r>
      <w:r w:rsidRPr="008663A3">
        <w:rPr>
          <w:vertAlign w:val="subscript"/>
        </w:rPr>
        <w:t>2</w:t>
      </w:r>
      <w:r>
        <w:t xml:space="preserve"> concentrations relative to reported </w:t>
      </w:r>
      <w:r w:rsidR="00000000">
        <w:fldChar w:fldCharType="begin"/>
      </w:r>
      <w:r w:rsidR="00000000">
        <w:instrText xml:space="preserve"> DOCPROPERTY  aPreviousYear  \* MERGEFORMAT </w:instrText>
      </w:r>
      <w:r w:rsidR="00000000">
        <w:fldChar w:fldCharType="separate"/>
      </w:r>
      <w:r w:rsidR="00007962">
        <w:t>2022</w:t>
      </w:r>
      <w:r w:rsidR="00000000">
        <w:fldChar w:fldCharType="end"/>
      </w:r>
      <w:r>
        <w:t xml:space="preserve"> annual mean values</w:t>
      </w:r>
      <w:r w:rsidR="000B7849">
        <w:t xml:space="preserve"> (</w:t>
      </w:r>
      <w:r w:rsidR="00D65773" w:rsidRPr="00B55A82">
        <w:rPr>
          <w:rFonts w:cstheme="minorHAnsi"/>
        </w:rPr>
        <w:t>µ</w:t>
      </w:r>
      <w:r w:rsidR="00D65773" w:rsidRPr="00B55A82">
        <w:t>g/m</w:t>
      </w:r>
      <w:r w:rsidR="00D65773" w:rsidRPr="00B55A82">
        <w:rPr>
          <w:vertAlign w:val="superscript"/>
        </w:rPr>
        <w:t>3</w:t>
      </w:r>
      <w:r w:rsidR="00D65773">
        <w:t>)</w:t>
      </w:r>
      <w:bookmarkEnd w:id="134"/>
    </w:p>
    <w:p w14:paraId="3AD4F075" w14:textId="50B29DCC" w:rsidR="00D86AD4" w:rsidRDefault="00000000" w:rsidP="00E33DA2">
      <w:pPr>
        <w:pStyle w:val="Caption"/>
        <w:numPr>
          <w:ilvl w:val="0"/>
          <w:numId w:val="32"/>
        </w:numPr>
      </w:pPr>
      <w:r>
        <w:fldChar w:fldCharType="begin"/>
      </w:r>
      <w:r>
        <w:instrText xml:space="preserve"> DOCPROPERTY  aMonitoringYear  \* MERGEFORMAT </w:instrText>
      </w:r>
      <w:r>
        <w:fldChar w:fldCharType="separate"/>
      </w:r>
      <w:r w:rsidR="00FE1923">
        <w:t>2023</w:t>
      </w:r>
      <w:r>
        <w:fldChar w:fldCharType="end"/>
      </w:r>
      <w:r w:rsidR="00FE1923">
        <w:t xml:space="preserve"> data adjusted usin</w:t>
      </w:r>
      <w:r w:rsidR="00D86AD4">
        <w:t>g locally derived</w:t>
      </w:r>
      <w:r w:rsidR="00FE1923">
        <w:t xml:space="preserve"> correction factor (0.</w:t>
      </w:r>
      <w:r w:rsidR="00D86AD4">
        <w:t>77</w:t>
      </w:r>
      <w:r w:rsidR="00FE1923">
        <w:t>)</w:t>
      </w:r>
    </w:p>
    <w:p w14:paraId="2AB1A6F4" w14:textId="06424A5F" w:rsidR="00E475C6" w:rsidRDefault="00CB2708" w:rsidP="00B01931">
      <w:pPr>
        <w:jc w:val="center"/>
      </w:pPr>
      <w:r>
        <w:rPr>
          <w:noProof/>
        </w:rPr>
        <w:drawing>
          <wp:inline distT="0" distB="0" distL="0" distR="0" wp14:anchorId="382BD8F5" wp14:editId="00A1947B">
            <wp:extent cx="6019800" cy="8248001"/>
            <wp:effectExtent l="0" t="0" r="0" b="1270"/>
            <wp:docPr id="194599534" name="Chart 1" descr="Page 1 of a difference comparison chart showing how the 2023 LBC NO₂ data compares with the reported 2022 annual mean values when it has been bias corrected using the locally derived correction factor (0.77).">
              <a:extLst xmlns:a="http://schemas.openxmlformats.org/drawingml/2006/main">
                <a:ext uri="{FF2B5EF4-FFF2-40B4-BE49-F238E27FC236}">
                  <a16:creationId xmlns:a16="http://schemas.microsoft.com/office/drawing/2014/main" id="{8972747E-B638-F2C2-38A9-2738500A3F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14890AEE" w14:textId="53AD7AB8" w:rsidR="00B01931" w:rsidRPr="00E33DA2" w:rsidRDefault="00582737" w:rsidP="00B01931">
      <w:pPr>
        <w:jc w:val="center"/>
      </w:pPr>
      <w:r>
        <w:rPr>
          <w:noProof/>
        </w:rPr>
        <w:drawing>
          <wp:inline distT="0" distB="0" distL="0" distR="0" wp14:anchorId="4149D337" wp14:editId="6C9F8843">
            <wp:extent cx="6173611" cy="9225139"/>
            <wp:effectExtent l="0" t="0" r="0" b="0"/>
            <wp:docPr id="364029284" name="Chart 1" descr="Page 2 of a difference comparison chart showing how the 2023 LBC NO₂ data compares with the reported 2022 annual mean values when it has been bias corrected using the locally derived correction factor (0.77).">
              <a:extLst xmlns:a="http://schemas.openxmlformats.org/drawingml/2006/main">
                <a:ext uri="{FF2B5EF4-FFF2-40B4-BE49-F238E27FC236}">
                  <a16:creationId xmlns:a16="http://schemas.microsoft.com/office/drawing/2014/main" id="{F411D829-2A25-43BD-ECDD-E1B97BB286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65F5E782" w14:textId="0594DC52" w:rsidR="00007962" w:rsidRPr="00007962" w:rsidRDefault="00000000" w:rsidP="004E5030">
      <w:pPr>
        <w:pStyle w:val="Caption"/>
        <w:numPr>
          <w:ilvl w:val="0"/>
          <w:numId w:val="32"/>
        </w:numPr>
      </w:pPr>
      <w:r>
        <w:fldChar w:fldCharType="begin"/>
      </w:r>
      <w:r>
        <w:instrText xml:space="preserve"> DOCPROPERTY  aMonitoringYear  \* MERGEFORMAT </w:instrText>
      </w:r>
      <w:r>
        <w:fldChar w:fldCharType="separate"/>
      </w:r>
      <w:r w:rsidR="004E5030">
        <w:t>2023</w:t>
      </w:r>
      <w:r>
        <w:fldChar w:fldCharType="end"/>
      </w:r>
      <w:r w:rsidR="00F37AEB">
        <w:t xml:space="preserve"> data adjusted using</w:t>
      </w:r>
      <w:r w:rsidR="00370BDE">
        <w:t xml:space="preserve"> national correction factor (0.81)</w:t>
      </w:r>
    </w:p>
    <w:p w14:paraId="35D41C1D" w14:textId="56EB9E0D" w:rsidR="00A15715" w:rsidRDefault="00645C01" w:rsidP="001122B0">
      <w:pPr>
        <w:keepNext/>
        <w:jc w:val="center"/>
      </w:pPr>
      <w:r>
        <w:rPr>
          <w:noProof/>
        </w:rPr>
        <w:drawing>
          <wp:inline distT="0" distB="0" distL="0" distR="0" wp14:anchorId="281B3FC0" wp14:editId="7E2223F4">
            <wp:extent cx="6101227" cy="8848725"/>
            <wp:effectExtent l="0" t="0" r="0" b="0"/>
            <wp:docPr id="1963706776" name="Chart 1" descr="Page 1 of a difference comparison chart showing how the 2023 LBC NO₂ data compares with the reported 2022 annual mean values when it has been bias corrected using the appropriate national correction factor (0.81).">
              <a:extLst xmlns:a="http://schemas.openxmlformats.org/drawingml/2006/main">
                <a:ext uri="{FF2B5EF4-FFF2-40B4-BE49-F238E27FC236}">
                  <a16:creationId xmlns:a16="http://schemas.microsoft.com/office/drawing/2014/main" id="{E87CB0C9-A31B-CF56-D94D-184C9C754C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01E2C33E" w14:textId="17E7AA0C" w:rsidR="00F35270" w:rsidRDefault="00E81539" w:rsidP="00CE3091">
      <w:pPr>
        <w:jc w:val="center"/>
      </w:pPr>
      <w:r>
        <w:rPr>
          <w:noProof/>
        </w:rPr>
        <w:drawing>
          <wp:inline distT="0" distB="0" distL="0" distR="0" wp14:anchorId="2D7359AA" wp14:editId="3F3B63C8">
            <wp:extent cx="6173611" cy="9225139"/>
            <wp:effectExtent l="0" t="0" r="0" b="0"/>
            <wp:docPr id="4639784" name="Chart 1" descr="Page 2 of a difference comparison chart showing how the 2023 LBC NO₂ data compares with the reported 2022 annual mean values when it has been bias corrected using the appropriate national correction factor (0.81).">
              <a:extLst xmlns:a="http://schemas.openxmlformats.org/drawingml/2006/main">
                <a:ext uri="{FF2B5EF4-FFF2-40B4-BE49-F238E27FC236}">
                  <a16:creationId xmlns:a16="http://schemas.microsoft.com/office/drawing/2014/main" id="{F308BF6F-2FEE-7067-8FAD-5496009322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14:paraId="57E4E171" w14:textId="3D2AF8C0" w:rsidR="00D85FF5" w:rsidRDefault="00D85FF5" w:rsidP="00250D7B">
      <w:pPr>
        <w:jc w:val="center"/>
        <w:sectPr w:rsidR="00D85FF5" w:rsidSect="003A5102">
          <w:pgSz w:w="11906" w:h="16838" w:code="9"/>
          <w:pgMar w:top="720" w:right="720" w:bottom="720" w:left="720" w:header="708" w:footer="340" w:gutter="0"/>
          <w:cols w:space="708"/>
          <w:docGrid w:linePitch="360"/>
        </w:sectPr>
      </w:pPr>
    </w:p>
    <w:p w14:paraId="612CB680" w14:textId="7231464A" w:rsidR="00975322" w:rsidRDefault="00975322" w:rsidP="00975322">
      <w:pPr>
        <w:pStyle w:val="Caption"/>
      </w:pPr>
      <w:bookmarkStart w:id="135" w:name="_Ref168435981"/>
      <w:bookmarkStart w:id="136" w:name="_Toc173244311"/>
      <w:r>
        <w:t>Table C.</w:t>
      </w:r>
      <w:r w:rsidR="00A43C4D">
        <w:fldChar w:fldCharType="begin"/>
      </w:r>
      <w:r w:rsidR="00A43C4D">
        <w:instrText xml:space="preserve"> SEQ Table_C. \* ARABIC </w:instrText>
      </w:r>
      <w:r w:rsidR="00A43C4D">
        <w:fldChar w:fldCharType="separate"/>
      </w:r>
      <w:r w:rsidR="00DE7A33">
        <w:rPr>
          <w:noProof/>
        </w:rPr>
        <w:t>4</w:t>
      </w:r>
      <w:r w:rsidR="00A43C4D">
        <w:fldChar w:fldCharType="end"/>
      </w:r>
      <w:bookmarkEnd w:id="135"/>
      <w:r>
        <w:t xml:space="preserve"> </w:t>
      </w:r>
      <w:r w:rsidR="00693509">
        <w:t>–</w:t>
      </w:r>
      <w:r>
        <w:t xml:space="preserve"> Local Bias Adjustment Calculation</w:t>
      </w:r>
      <w:bookmarkEnd w:id="136"/>
    </w:p>
    <w:p w14:paraId="1AC2B832" w14:textId="6A332688" w:rsidR="00975322" w:rsidRDefault="00975322" w:rsidP="00975322">
      <w:pPr>
        <w:pStyle w:val="Caption"/>
      </w:pPr>
      <w:r w:rsidRPr="006C1C81">
        <w:rPr>
          <w:vanish/>
        </w:rPr>
        <w:t>Table C.3(</w:t>
      </w:r>
      <w:r>
        <w:fldChar w:fldCharType="begin"/>
      </w:r>
      <w:r>
        <w:instrText xml:space="preserve"> SEQ Table_C.3( \* alphabetic </w:instrText>
      </w:r>
      <w:r>
        <w:fldChar w:fldCharType="separate"/>
      </w:r>
      <w:r w:rsidR="00DE7A33">
        <w:rPr>
          <w:noProof/>
        </w:rPr>
        <w:t>a</w:t>
      </w:r>
      <w:r>
        <w:fldChar w:fldCharType="end"/>
      </w:r>
      <w:r>
        <w:t>) Luton Council co-location study</w:t>
      </w:r>
    </w:p>
    <w:tbl>
      <w:tblPr>
        <w:tblStyle w:val="TableStyle4"/>
        <w:tblW w:w="5000" w:type="pct"/>
        <w:tblLayout w:type="fixed"/>
        <w:tblLook w:val="0620" w:firstRow="1" w:lastRow="0" w:firstColumn="0" w:lastColumn="0" w:noHBand="1" w:noVBand="1"/>
      </w:tblPr>
      <w:tblGrid>
        <w:gridCol w:w="2331"/>
        <w:gridCol w:w="2030"/>
        <w:gridCol w:w="2031"/>
        <w:gridCol w:w="2031"/>
        <w:gridCol w:w="2033"/>
      </w:tblGrid>
      <w:tr w:rsidR="007D6711" w:rsidRPr="008142E3" w14:paraId="522F60EF" w14:textId="77777777" w:rsidTr="007D6711">
        <w:trPr>
          <w:cnfStyle w:val="100000000000" w:firstRow="1" w:lastRow="0" w:firstColumn="0" w:lastColumn="0" w:oddVBand="0" w:evenVBand="0" w:oddHBand="0" w:evenHBand="0" w:firstRowFirstColumn="0" w:firstRowLastColumn="0" w:lastRowFirstColumn="0" w:lastRowLastColumn="0"/>
          <w:trHeight w:val="180"/>
          <w:tblHeader/>
        </w:trPr>
        <w:tc>
          <w:tcPr>
            <w:tcW w:w="1115" w:type="pct"/>
            <w:shd w:val="clear" w:color="auto" w:fill="5F2167"/>
          </w:tcPr>
          <w:p w14:paraId="4C96EE37" w14:textId="77777777" w:rsidR="007D6711" w:rsidRPr="008142E3" w:rsidRDefault="007D6711" w:rsidP="00C53148">
            <w:pPr>
              <w:rPr>
                <w:rFonts w:cs="Arial"/>
                <w:sz w:val="20"/>
              </w:rPr>
            </w:pPr>
          </w:p>
        </w:tc>
        <w:tc>
          <w:tcPr>
            <w:tcW w:w="971" w:type="pct"/>
            <w:shd w:val="clear" w:color="auto" w:fill="5F2167"/>
          </w:tcPr>
          <w:p w14:paraId="553D93D0" w14:textId="77777777" w:rsidR="007D6711" w:rsidRPr="008142E3" w:rsidRDefault="007D6711" w:rsidP="00C53148">
            <w:pPr>
              <w:rPr>
                <w:rFonts w:cs="Arial"/>
                <w:sz w:val="20"/>
              </w:rPr>
            </w:pPr>
            <w:r>
              <w:rPr>
                <w:rFonts w:cs="Arial"/>
                <w:sz w:val="20"/>
              </w:rPr>
              <w:t>Local Bias Adjustment Input 1</w:t>
            </w:r>
          </w:p>
        </w:tc>
        <w:tc>
          <w:tcPr>
            <w:tcW w:w="971" w:type="pct"/>
            <w:shd w:val="clear" w:color="auto" w:fill="5F2167"/>
          </w:tcPr>
          <w:p w14:paraId="365C789E" w14:textId="77777777" w:rsidR="007D6711" w:rsidRPr="0097313B" w:rsidRDefault="007D6711" w:rsidP="00C53148">
            <w:pPr>
              <w:rPr>
                <w:rFonts w:cs="Arial"/>
                <w:b w:val="0"/>
                <w:sz w:val="20"/>
              </w:rPr>
            </w:pPr>
            <w:r>
              <w:rPr>
                <w:rFonts w:cs="Arial"/>
                <w:sz w:val="20"/>
              </w:rPr>
              <w:t>Local Bias Adjustment Input 2</w:t>
            </w:r>
          </w:p>
        </w:tc>
        <w:tc>
          <w:tcPr>
            <w:tcW w:w="971" w:type="pct"/>
            <w:shd w:val="clear" w:color="auto" w:fill="5F2167"/>
          </w:tcPr>
          <w:p w14:paraId="148C0803" w14:textId="77777777" w:rsidR="007D6711" w:rsidRPr="0097313B" w:rsidRDefault="007D6711" w:rsidP="00C53148">
            <w:pPr>
              <w:rPr>
                <w:rFonts w:cs="Arial"/>
                <w:b w:val="0"/>
                <w:sz w:val="20"/>
              </w:rPr>
            </w:pPr>
            <w:r>
              <w:rPr>
                <w:rFonts w:cs="Arial"/>
                <w:sz w:val="20"/>
              </w:rPr>
              <w:t>Local Bias Adjustment Input 3</w:t>
            </w:r>
          </w:p>
        </w:tc>
        <w:tc>
          <w:tcPr>
            <w:tcW w:w="972" w:type="pct"/>
            <w:shd w:val="clear" w:color="auto" w:fill="5F2167"/>
          </w:tcPr>
          <w:p w14:paraId="5B1C20EC" w14:textId="77777777" w:rsidR="007D6711" w:rsidRPr="0097313B" w:rsidRDefault="007D6711" w:rsidP="00C53148">
            <w:pPr>
              <w:rPr>
                <w:rFonts w:cs="Arial"/>
                <w:b w:val="0"/>
                <w:sz w:val="20"/>
              </w:rPr>
            </w:pPr>
            <w:r>
              <w:rPr>
                <w:rFonts w:cs="Arial"/>
                <w:sz w:val="20"/>
              </w:rPr>
              <w:t>Local Bias Adjustment Input 4</w:t>
            </w:r>
          </w:p>
        </w:tc>
      </w:tr>
      <w:tr w:rsidR="007D6711" w:rsidRPr="008142E3" w14:paraId="7ACD39F3" w14:textId="77777777" w:rsidTr="007D6711">
        <w:trPr>
          <w:trHeight w:val="460"/>
        </w:trPr>
        <w:tc>
          <w:tcPr>
            <w:tcW w:w="1115" w:type="pct"/>
          </w:tcPr>
          <w:p w14:paraId="7EA68E1B" w14:textId="77777777" w:rsidR="007D6711" w:rsidRPr="007A7DC7" w:rsidRDefault="007D6711" w:rsidP="00C53148">
            <w:pPr>
              <w:rPr>
                <w:rFonts w:cs="Arial"/>
                <w:b/>
                <w:bCs/>
                <w:sz w:val="20"/>
              </w:rPr>
            </w:pPr>
            <w:r w:rsidRPr="007A7DC7">
              <w:rPr>
                <w:rFonts w:cs="Arial"/>
                <w:b/>
                <w:bCs/>
                <w:sz w:val="20"/>
              </w:rPr>
              <w:t>Periods used to calculate bias</w:t>
            </w:r>
          </w:p>
        </w:tc>
        <w:tc>
          <w:tcPr>
            <w:tcW w:w="971" w:type="pct"/>
          </w:tcPr>
          <w:p w14:paraId="56A6A77B" w14:textId="77777777" w:rsidR="007D6711" w:rsidRPr="007A7DC7" w:rsidRDefault="007D6711" w:rsidP="00C53148">
            <w:pPr>
              <w:rPr>
                <w:rFonts w:cs="Arial"/>
                <w:sz w:val="20"/>
              </w:rPr>
            </w:pPr>
            <w:r w:rsidRPr="007A7DC7">
              <w:rPr>
                <w:rFonts w:cs="Arial"/>
                <w:sz w:val="20"/>
              </w:rPr>
              <w:t>12</w:t>
            </w:r>
          </w:p>
        </w:tc>
        <w:tc>
          <w:tcPr>
            <w:tcW w:w="971" w:type="pct"/>
          </w:tcPr>
          <w:p w14:paraId="5273F552" w14:textId="77777777" w:rsidR="007D6711" w:rsidRPr="007A7DC7" w:rsidRDefault="007D6711" w:rsidP="00C53148">
            <w:pPr>
              <w:rPr>
                <w:rFonts w:cs="Arial"/>
                <w:sz w:val="20"/>
              </w:rPr>
            </w:pPr>
          </w:p>
        </w:tc>
        <w:tc>
          <w:tcPr>
            <w:tcW w:w="971" w:type="pct"/>
          </w:tcPr>
          <w:p w14:paraId="45972A3F" w14:textId="77777777" w:rsidR="007D6711" w:rsidRPr="007A7DC7" w:rsidRDefault="007D6711" w:rsidP="00C53148">
            <w:pPr>
              <w:rPr>
                <w:rFonts w:cs="Arial"/>
                <w:sz w:val="20"/>
              </w:rPr>
            </w:pPr>
          </w:p>
        </w:tc>
        <w:tc>
          <w:tcPr>
            <w:tcW w:w="972" w:type="pct"/>
          </w:tcPr>
          <w:p w14:paraId="533C9C76" w14:textId="77777777" w:rsidR="007D6711" w:rsidRPr="007A7DC7" w:rsidRDefault="007D6711" w:rsidP="00C53148">
            <w:pPr>
              <w:rPr>
                <w:rFonts w:cs="Arial"/>
                <w:sz w:val="20"/>
              </w:rPr>
            </w:pPr>
          </w:p>
        </w:tc>
      </w:tr>
      <w:tr w:rsidR="007D6711" w:rsidRPr="008142E3" w14:paraId="42D5BD25" w14:textId="77777777" w:rsidTr="007D6711">
        <w:trPr>
          <w:trHeight w:val="460"/>
        </w:trPr>
        <w:tc>
          <w:tcPr>
            <w:tcW w:w="1115" w:type="pct"/>
          </w:tcPr>
          <w:p w14:paraId="2E3515D1" w14:textId="77777777" w:rsidR="007D6711" w:rsidRPr="007A7DC7" w:rsidRDefault="007D6711" w:rsidP="00C53148">
            <w:pPr>
              <w:rPr>
                <w:rFonts w:cs="Arial"/>
                <w:b/>
                <w:bCs/>
                <w:sz w:val="20"/>
              </w:rPr>
            </w:pPr>
            <w:r w:rsidRPr="007A7DC7">
              <w:rPr>
                <w:rFonts w:cs="Arial"/>
                <w:b/>
                <w:bCs/>
                <w:sz w:val="20"/>
              </w:rPr>
              <w:t>Bias Factor A</w:t>
            </w:r>
          </w:p>
        </w:tc>
        <w:tc>
          <w:tcPr>
            <w:tcW w:w="971" w:type="pct"/>
          </w:tcPr>
          <w:p w14:paraId="4592B430" w14:textId="3A71D7D1" w:rsidR="007D6711" w:rsidRPr="007A7DC7" w:rsidRDefault="007D6711" w:rsidP="00C53148">
            <w:pPr>
              <w:rPr>
                <w:rFonts w:cs="Arial"/>
                <w:sz w:val="20"/>
              </w:rPr>
            </w:pPr>
            <w:r>
              <w:rPr>
                <w:rFonts w:cs="Arial"/>
                <w:sz w:val="20"/>
              </w:rPr>
              <w:t>0.77</w:t>
            </w:r>
            <w:r w:rsidRPr="007A7DC7">
              <w:rPr>
                <w:rFonts w:cs="Arial"/>
                <w:sz w:val="20"/>
              </w:rPr>
              <w:t xml:space="preserve"> (</w:t>
            </w:r>
            <w:r>
              <w:rPr>
                <w:rFonts w:cs="Arial"/>
                <w:sz w:val="20"/>
              </w:rPr>
              <w:t>0</w:t>
            </w:r>
            <w:r w:rsidRPr="007A7DC7">
              <w:rPr>
                <w:rFonts w:cs="Arial"/>
                <w:sz w:val="20"/>
              </w:rPr>
              <w:t>.</w:t>
            </w:r>
            <w:r>
              <w:rPr>
                <w:rFonts w:cs="Arial"/>
                <w:sz w:val="20"/>
              </w:rPr>
              <w:t>73</w:t>
            </w:r>
            <w:r w:rsidRPr="007A7DC7">
              <w:rPr>
                <w:rFonts w:cs="Arial"/>
                <w:sz w:val="20"/>
              </w:rPr>
              <w:t xml:space="preserve"> – </w:t>
            </w:r>
            <w:r>
              <w:rPr>
                <w:rFonts w:cs="Arial"/>
                <w:sz w:val="20"/>
              </w:rPr>
              <w:t>0</w:t>
            </w:r>
            <w:r w:rsidRPr="007A7DC7">
              <w:rPr>
                <w:rFonts w:cs="Arial"/>
                <w:sz w:val="20"/>
              </w:rPr>
              <w:t>.</w:t>
            </w:r>
            <w:r>
              <w:rPr>
                <w:rFonts w:cs="Arial"/>
                <w:sz w:val="20"/>
              </w:rPr>
              <w:t>8</w:t>
            </w:r>
            <w:r w:rsidRPr="007A7DC7">
              <w:rPr>
                <w:rFonts w:cs="Arial"/>
                <w:sz w:val="20"/>
              </w:rPr>
              <w:t>1)</w:t>
            </w:r>
          </w:p>
        </w:tc>
        <w:tc>
          <w:tcPr>
            <w:tcW w:w="971" w:type="pct"/>
          </w:tcPr>
          <w:p w14:paraId="2817774C" w14:textId="77777777" w:rsidR="007D6711" w:rsidRPr="007A7DC7" w:rsidRDefault="007D6711" w:rsidP="00C53148">
            <w:pPr>
              <w:rPr>
                <w:rFonts w:cs="Arial"/>
                <w:sz w:val="20"/>
              </w:rPr>
            </w:pPr>
          </w:p>
        </w:tc>
        <w:tc>
          <w:tcPr>
            <w:tcW w:w="971" w:type="pct"/>
          </w:tcPr>
          <w:p w14:paraId="27485AA1" w14:textId="77777777" w:rsidR="007D6711" w:rsidRPr="007A7DC7" w:rsidRDefault="007D6711" w:rsidP="00C53148">
            <w:pPr>
              <w:rPr>
                <w:rFonts w:cs="Arial"/>
                <w:sz w:val="20"/>
              </w:rPr>
            </w:pPr>
          </w:p>
        </w:tc>
        <w:tc>
          <w:tcPr>
            <w:tcW w:w="972" w:type="pct"/>
          </w:tcPr>
          <w:p w14:paraId="1DC998EC" w14:textId="77777777" w:rsidR="007D6711" w:rsidRPr="007A7DC7" w:rsidRDefault="007D6711" w:rsidP="00C53148">
            <w:pPr>
              <w:rPr>
                <w:rFonts w:cs="Arial"/>
                <w:sz w:val="20"/>
              </w:rPr>
            </w:pPr>
          </w:p>
        </w:tc>
      </w:tr>
      <w:tr w:rsidR="007D6711" w:rsidRPr="008142E3" w14:paraId="0E71CAC4" w14:textId="77777777" w:rsidTr="007D6711">
        <w:trPr>
          <w:trHeight w:val="460"/>
        </w:trPr>
        <w:tc>
          <w:tcPr>
            <w:tcW w:w="1115" w:type="pct"/>
          </w:tcPr>
          <w:p w14:paraId="1CC614BA" w14:textId="77777777" w:rsidR="007D6711" w:rsidRPr="007A7DC7" w:rsidRDefault="007D6711" w:rsidP="00C53148">
            <w:pPr>
              <w:rPr>
                <w:rFonts w:cs="Arial"/>
                <w:b/>
                <w:bCs/>
                <w:sz w:val="20"/>
              </w:rPr>
            </w:pPr>
            <w:r w:rsidRPr="007A7DC7">
              <w:rPr>
                <w:rFonts w:cs="Arial"/>
                <w:b/>
                <w:bCs/>
                <w:sz w:val="20"/>
              </w:rPr>
              <w:t>Bias Factor B</w:t>
            </w:r>
          </w:p>
        </w:tc>
        <w:tc>
          <w:tcPr>
            <w:tcW w:w="971" w:type="pct"/>
          </w:tcPr>
          <w:p w14:paraId="7615E6B4" w14:textId="3FCF8AE5" w:rsidR="007D6711" w:rsidRPr="007A7DC7" w:rsidRDefault="00196D9D" w:rsidP="00C53148">
            <w:pPr>
              <w:rPr>
                <w:rFonts w:cs="Arial"/>
                <w:sz w:val="20"/>
              </w:rPr>
            </w:pPr>
            <w:r>
              <w:rPr>
                <w:rFonts w:cs="Arial"/>
                <w:sz w:val="20"/>
              </w:rPr>
              <w:t>30</w:t>
            </w:r>
            <w:r w:rsidR="007D6711" w:rsidRPr="007A7DC7">
              <w:rPr>
                <w:rFonts w:cs="Arial"/>
                <w:sz w:val="20"/>
              </w:rPr>
              <w:t>% (</w:t>
            </w:r>
            <w:r w:rsidR="00205917">
              <w:rPr>
                <w:rFonts w:cs="Arial"/>
                <w:sz w:val="20"/>
              </w:rPr>
              <w:t>23</w:t>
            </w:r>
            <w:r w:rsidR="007D6711" w:rsidRPr="007A7DC7">
              <w:rPr>
                <w:rFonts w:cs="Arial"/>
                <w:sz w:val="20"/>
              </w:rPr>
              <w:t xml:space="preserve">% - </w:t>
            </w:r>
            <w:r w:rsidR="00205917">
              <w:rPr>
                <w:rFonts w:cs="Arial"/>
                <w:sz w:val="20"/>
              </w:rPr>
              <w:t>37</w:t>
            </w:r>
            <w:r w:rsidR="007D6711" w:rsidRPr="007A7DC7">
              <w:rPr>
                <w:rFonts w:cs="Arial"/>
                <w:sz w:val="20"/>
              </w:rPr>
              <w:t>%)</w:t>
            </w:r>
          </w:p>
        </w:tc>
        <w:tc>
          <w:tcPr>
            <w:tcW w:w="971" w:type="pct"/>
          </w:tcPr>
          <w:p w14:paraId="41407E01" w14:textId="77777777" w:rsidR="007D6711" w:rsidRPr="007A7DC7" w:rsidRDefault="007D6711" w:rsidP="00C53148">
            <w:pPr>
              <w:rPr>
                <w:rFonts w:cs="Arial"/>
                <w:sz w:val="20"/>
              </w:rPr>
            </w:pPr>
          </w:p>
        </w:tc>
        <w:tc>
          <w:tcPr>
            <w:tcW w:w="971" w:type="pct"/>
          </w:tcPr>
          <w:p w14:paraId="622EB484" w14:textId="77777777" w:rsidR="007D6711" w:rsidRPr="007A7DC7" w:rsidRDefault="007D6711" w:rsidP="00C53148">
            <w:pPr>
              <w:rPr>
                <w:rFonts w:cs="Arial"/>
                <w:sz w:val="20"/>
              </w:rPr>
            </w:pPr>
          </w:p>
        </w:tc>
        <w:tc>
          <w:tcPr>
            <w:tcW w:w="972" w:type="pct"/>
          </w:tcPr>
          <w:p w14:paraId="34D02916" w14:textId="77777777" w:rsidR="007D6711" w:rsidRPr="007A7DC7" w:rsidRDefault="007D6711" w:rsidP="00C53148">
            <w:pPr>
              <w:rPr>
                <w:rFonts w:cs="Arial"/>
                <w:sz w:val="20"/>
              </w:rPr>
            </w:pPr>
          </w:p>
        </w:tc>
      </w:tr>
      <w:tr w:rsidR="007D6711" w:rsidRPr="008142E3" w14:paraId="3F7FE4B7" w14:textId="77777777" w:rsidTr="007D6711">
        <w:trPr>
          <w:trHeight w:val="460"/>
        </w:trPr>
        <w:tc>
          <w:tcPr>
            <w:tcW w:w="1115" w:type="pct"/>
          </w:tcPr>
          <w:p w14:paraId="3E7C8012" w14:textId="77777777" w:rsidR="007D6711" w:rsidRPr="007A7DC7" w:rsidRDefault="007D6711" w:rsidP="00C53148">
            <w:pPr>
              <w:rPr>
                <w:rFonts w:cs="Arial"/>
                <w:b/>
                <w:bCs/>
                <w:sz w:val="20"/>
              </w:rPr>
            </w:pPr>
            <w:r w:rsidRPr="007A7DC7">
              <w:rPr>
                <w:rFonts w:cs="Arial"/>
                <w:b/>
                <w:bCs/>
                <w:sz w:val="20"/>
              </w:rPr>
              <w:t>Diffusion Tube Mean (µg/m</w:t>
            </w:r>
            <w:r w:rsidRPr="007A7DC7">
              <w:rPr>
                <w:rFonts w:cs="Arial"/>
                <w:b/>
                <w:bCs/>
                <w:sz w:val="20"/>
                <w:vertAlign w:val="superscript"/>
              </w:rPr>
              <w:t>3</w:t>
            </w:r>
            <w:r w:rsidRPr="007A7DC7">
              <w:rPr>
                <w:rFonts w:cs="Arial"/>
                <w:b/>
                <w:bCs/>
                <w:sz w:val="20"/>
              </w:rPr>
              <w:t>)</w:t>
            </w:r>
          </w:p>
        </w:tc>
        <w:tc>
          <w:tcPr>
            <w:tcW w:w="971" w:type="pct"/>
          </w:tcPr>
          <w:p w14:paraId="4949F53A" w14:textId="0EC3880A" w:rsidR="007D6711" w:rsidRPr="007A7DC7" w:rsidRDefault="007D6711" w:rsidP="00C53148">
            <w:pPr>
              <w:rPr>
                <w:rFonts w:cs="Arial"/>
                <w:sz w:val="20"/>
              </w:rPr>
            </w:pPr>
            <w:r w:rsidRPr="007A7DC7">
              <w:rPr>
                <w:rFonts w:cs="Arial"/>
                <w:sz w:val="20"/>
              </w:rPr>
              <w:t>3</w:t>
            </w:r>
            <w:r w:rsidR="00205917">
              <w:rPr>
                <w:rFonts w:cs="Arial"/>
                <w:sz w:val="20"/>
              </w:rPr>
              <w:t>6</w:t>
            </w:r>
            <w:r w:rsidRPr="007A7DC7">
              <w:rPr>
                <w:rFonts w:cs="Arial"/>
                <w:sz w:val="20"/>
              </w:rPr>
              <w:t>.</w:t>
            </w:r>
            <w:r w:rsidR="00205917">
              <w:rPr>
                <w:rFonts w:cs="Arial"/>
                <w:sz w:val="20"/>
              </w:rPr>
              <w:t>1</w:t>
            </w:r>
          </w:p>
        </w:tc>
        <w:tc>
          <w:tcPr>
            <w:tcW w:w="971" w:type="pct"/>
          </w:tcPr>
          <w:p w14:paraId="35517EDF" w14:textId="77777777" w:rsidR="007D6711" w:rsidRPr="007A7DC7" w:rsidRDefault="007D6711" w:rsidP="00C53148">
            <w:pPr>
              <w:rPr>
                <w:rFonts w:cs="Arial"/>
                <w:sz w:val="20"/>
              </w:rPr>
            </w:pPr>
          </w:p>
        </w:tc>
        <w:tc>
          <w:tcPr>
            <w:tcW w:w="971" w:type="pct"/>
          </w:tcPr>
          <w:p w14:paraId="127D11D2" w14:textId="77777777" w:rsidR="007D6711" w:rsidRPr="007A7DC7" w:rsidRDefault="007D6711" w:rsidP="00C53148">
            <w:pPr>
              <w:rPr>
                <w:rFonts w:cs="Arial"/>
                <w:sz w:val="20"/>
              </w:rPr>
            </w:pPr>
          </w:p>
        </w:tc>
        <w:tc>
          <w:tcPr>
            <w:tcW w:w="972" w:type="pct"/>
          </w:tcPr>
          <w:p w14:paraId="632172D7" w14:textId="77777777" w:rsidR="007D6711" w:rsidRPr="007A7DC7" w:rsidRDefault="007D6711" w:rsidP="00C53148">
            <w:pPr>
              <w:rPr>
                <w:rFonts w:cs="Arial"/>
                <w:sz w:val="20"/>
              </w:rPr>
            </w:pPr>
          </w:p>
        </w:tc>
      </w:tr>
      <w:tr w:rsidR="007D6711" w:rsidRPr="008142E3" w14:paraId="285101D3" w14:textId="77777777" w:rsidTr="007D6711">
        <w:trPr>
          <w:trHeight w:val="460"/>
        </w:trPr>
        <w:tc>
          <w:tcPr>
            <w:tcW w:w="1115" w:type="pct"/>
          </w:tcPr>
          <w:p w14:paraId="28761DFE" w14:textId="77777777" w:rsidR="007D6711" w:rsidRPr="007A7DC7" w:rsidRDefault="007D6711" w:rsidP="00C53148">
            <w:pPr>
              <w:rPr>
                <w:rFonts w:cs="Arial"/>
                <w:b/>
                <w:bCs/>
                <w:sz w:val="20"/>
              </w:rPr>
            </w:pPr>
            <w:r w:rsidRPr="007A7DC7">
              <w:rPr>
                <w:rFonts w:cs="Arial"/>
                <w:b/>
                <w:bCs/>
                <w:sz w:val="20"/>
              </w:rPr>
              <w:t>Mean CV (Precision)</w:t>
            </w:r>
          </w:p>
        </w:tc>
        <w:tc>
          <w:tcPr>
            <w:tcW w:w="971" w:type="pct"/>
          </w:tcPr>
          <w:p w14:paraId="5669671F" w14:textId="6B2616DF" w:rsidR="007D6711" w:rsidRPr="007A7DC7" w:rsidRDefault="00205917" w:rsidP="00C53148">
            <w:pPr>
              <w:rPr>
                <w:rFonts w:cs="Arial"/>
                <w:sz w:val="20"/>
              </w:rPr>
            </w:pPr>
            <w:r>
              <w:rPr>
                <w:rFonts w:cs="Arial"/>
                <w:sz w:val="20"/>
              </w:rPr>
              <w:t>3</w:t>
            </w:r>
            <w:r w:rsidR="007D6711" w:rsidRPr="007A7DC7">
              <w:rPr>
                <w:rFonts w:cs="Arial"/>
                <w:sz w:val="20"/>
              </w:rPr>
              <w:t>.</w:t>
            </w:r>
            <w:r>
              <w:rPr>
                <w:rFonts w:cs="Arial"/>
                <w:sz w:val="20"/>
              </w:rPr>
              <w:t>4</w:t>
            </w:r>
            <w:r w:rsidR="007D6711" w:rsidRPr="007A7DC7">
              <w:rPr>
                <w:rFonts w:cs="Arial"/>
                <w:sz w:val="20"/>
              </w:rPr>
              <w:t>%</w:t>
            </w:r>
          </w:p>
        </w:tc>
        <w:tc>
          <w:tcPr>
            <w:tcW w:w="971" w:type="pct"/>
          </w:tcPr>
          <w:p w14:paraId="24A605E7" w14:textId="77777777" w:rsidR="007D6711" w:rsidRPr="007A7DC7" w:rsidRDefault="007D6711" w:rsidP="00C53148">
            <w:pPr>
              <w:rPr>
                <w:rFonts w:cs="Arial"/>
                <w:sz w:val="20"/>
              </w:rPr>
            </w:pPr>
          </w:p>
        </w:tc>
        <w:tc>
          <w:tcPr>
            <w:tcW w:w="971" w:type="pct"/>
          </w:tcPr>
          <w:p w14:paraId="103D2924" w14:textId="77777777" w:rsidR="007D6711" w:rsidRPr="007A7DC7" w:rsidRDefault="007D6711" w:rsidP="00C53148">
            <w:pPr>
              <w:rPr>
                <w:rFonts w:cs="Arial"/>
                <w:sz w:val="20"/>
              </w:rPr>
            </w:pPr>
          </w:p>
        </w:tc>
        <w:tc>
          <w:tcPr>
            <w:tcW w:w="972" w:type="pct"/>
          </w:tcPr>
          <w:p w14:paraId="156002BA" w14:textId="77777777" w:rsidR="007D6711" w:rsidRPr="007A7DC7" w:rsidRDefault="007D6711" w:rsidP="00C53148">
            <w:pPr>
              <w:rPr>
                <w:rFonts w:cs="Arial"/>
                <w:sz w:val="20"/>
              </w:rPr>
            </w:pPr>
          </w:p>
        </w:tc>
      </w:tr>
      <w:tr w:rsidR="007D6711" w:rsidRPr="008142E3" w14:paraId="74618FD0" w14:textId="77777777" w:rsidTr="007D6711">
        <w:trPr>
          <w:trHeight w:val="460"/>
        </w:trPr>
        <w:tc>
          <w:tcPr>
            <w:tcW w:w="1115" w:type="pct"/>
          </w:tcPr>
          <w:p w14:paraId="46BFBD5D" w14:textId="77777777" w:rsidR="007D6711" w:rsidRPr="007A7DC7" w:rsidRDefault="007D6711" w:rsidP="00C53148">
            <w:pPr>
              <w:rPr>
                <w:rFonts w:cs="Arial"/>
                <w:b/>
                <w:bCs/>
                <w:sz w:val="20"/>
              </w:rPr>
            </w:pPr>
            <w:r w:rsidRPr="007A7DC7">
              <w:rPr>
                <w:rFonts w:cs="Arial"/>
                <w:b/>
                <w:bCs/>
                <w:sz w:val="20"/>
              </w:rPr>
              <w:t>Automatic Mean (µg/m</w:t>
            </w:r>
            <w:r w:rsidRPr="007A7DC7">
              <w:rPr>
                <w:rFonts w:cs="Arial"/>
                <w:b/>
                <w:bCs/>
                <w:sz w:val="20"/>
                <w:vertAlign w:val="superscript"/>
              </w:rPr>
              <w:t>3</w:t>
            </w:r>
            <w:r w:rsidRPr="007A7DC7">
              <w:rPr>
                <w:rFonts w:cs="Arial"/>
                <w:b/>
                <w:bCs/>
                <w:sz w:val="20"/>
              </w:rPr>
              <w:t>)</w:t>
            </w:r>
          </w:p>
        </w:tc>
        <w:tc>
          <w:tcPr>
            <w:tcW w:w="971" w:type="pct"/>
          </w:tcPr>
          <w:p w14:paraId="44D07E17" w14:textId="7B996C16" w:rsidR="007D6711" w:rsidRPr="007A7DC7" w:rsidRDefault="00205917" w:rsidP="00C53148">
            <w:pPr>
              <w:rPr>
                <w:rFonts w:cs="Arial"/>
                <w:sz w:val="20"/>
              </w:rPr>
            </w:pPr>
            <w:r>
              <w:rPr>
                <w:rFonts w:cs="Arial"/>
                <w:sz w:val="20"/>
              </w:rPr>
              <w:t>27</w:t>
            </w:r>
            <w:r w:rsidR="007D6711" w:rsidRPr="007A7DC7">
              <w:rPr>
                <w:rFonts w:cs="Arial"/>
                <w:sz w:val="20"/>
              </w:rPr>
              <w:t>.</w:t>
            </w:r>
            <w:r>
              <w:rPr>
                <w:rFonts w:cs="Arial"/>
                <w:sz w:val="20"/>
              </w:rPr>
              <w:t>8</w:t>
            </w:r>
          </w:p>
        </w:tc>
        <w:tc>
          <w:tcPr>
            <w:tcW w:w="971" w:type="pct"/>
          </w:tcPr>
          <w:p w14:paraId="0D820203" w14:textId="77777777" w:rsidR="007D6711" w:rsidRPr="007A7DC7" w:rsidRDefault="007D6711" w:rsidP="00C53148">
            <w:pPr>
              <w:rPr>
                <w:rFonts w:cs="Arial"/>
                <w:sz w:val="20"/>
              </w:rPr>
            </w:pPr>
          </w:p>
        </w:tc>
        <w:tc>
          <w:tcPr>
            <w:tcW w:w="971" w:type="pct"/>
          </w:tcPr>
          <w:p w14:paraId="4F93F5C5" w14:textId="77777777" w:rsidR="007D6711" w:rsidRPr="007A7DC7" w:rsidRDefault="007D6711" w:rsidP="00C53148">
            <w:pPr>
              <w:rPr>
                <w:rFonts w:cs="Arial"/>
                <w:sz w:val="20"/>
              </w:rPr>
            </w:pPr>
          </w:p>
        </w:tc>
        <w:tc>
          <w:tcPr>
            <w:tcW w:w="972" w:type="pct"/>
          </w:tcPr>
          <w:p w14:paraId="7A4867BF" w14:textId="77777777" w:rsidR="007D6711" w:rsidRPr="007A7DC7" w:rsidRDefault="007D6711" w:rsidP="00C53148">
            <w:pPr>
              <w:rPr>
                <w:rFonts w:cs="Arial"/>
                <w:sz w:val="20"/>
              </w:rPr>
            </w:pPr>
          </w:p>
        </w:tc>
      </w:tr>
      <w:tr w:rsidR="007D6711" w:rsidRPr="008142E3" w14:paraId="421BF3DC" w14:textId="77777777" w:rsidTr="007D6711">
        <w:trPr>
          <w:trHeight w:val="460"/>
        </w:trPr>
        <w:tc>
          <w:tcPr>
            <w:tcW w:w="1115" w:type="pct"/>
          </w:tcPr>
          <w:p w14:paraId="5DD71180" w14:textId="77777777" w:rsidR="007D6711" w:rsidRPr="007A7DC7" w:rsidRDefault="007D6711" w:rsidP="00C53148">
            <w:pPr>
              <w:rPr>
                <w:rFonts w:cs="Arial"/>
                <w:b/>
                <w:bCs/>
                <w:sz w:val="20"/>
              </w:rPr>
            </w:pPr>
            <w:r w:rsidRPr="007A7DC7">
              <w:rPr>
                <w:rFonts w:cs="Arial"/>
                <w:b/>
                <w:bCs/>
                <w:sz w:val="20"/>
              </w:rPr>
              <w:t>Data Capture</w:t>
            </w:r>
          </w:p>
        </w:tc>
        <w:tc>
          <w:tcPr>
            <w:tcW w:w="971" w:type="pct"/>
          </w:tcPr>
          <w:p w14:paraId="1EC74DEB" w14:textId="77777777" w:rsidR="007D6711" w:rsidRPr="007A7DC7" w:rsidRDefault="007D6711" w:rsidP="00C53148">
            <w:pPr>
              <w:rPr>
                <w:rFonts w:cs="Arial"/>
                <w:sz w:val="20"/>
              </w:rPr>
            </w:pPr>
            <w:r w:rsidRPr="007A7DC7">
              <w:rPr>
                <w:rFonts w:cs="Arial"/>
                <w:sz w:val="20"/>
              </w:rPr>
              <w:t>100%</w:t>
            </w:r>
          </w:p>
        </w:tc>
        <w:tc>
          <w:tcPr>
            <w:tcW w:w="971" w:type="pct"/>
          </w:tcPr>
          <w:p w14:paraId="5F04F1DB" w14:textId="77777777" w:rsidR="007D6711" w:rsidRPr="007A7DC7" w:rsidRDefault="007D6711" w:rsidP="00C53148">
            <w:pPr>
              <w:rPr>
                <w:rFonts w:cs="Arial"/>
                <w:sz w:val="20"/>
              </w:rPr>
            </w:pPr>
          </w:p>
        </w:tc>
        <w:tc>
          <w:tcPr>
            <w:tcW w:w="971" w:type="pct"/>
          </w:tcPr>
          <w:p w14:paraId="5BBF5552" w14:textId="77777777" w:rsidR="007D6711" w:rsidRPr="007A7DC7" w:rsidRDefault="007D6711" w:rsidP="00C53148">
            <w:pPr>
              <w:rPr>
                <w:rFonts w:cs="Arial"/>
                <w:sz w:val="20"/>
              </w:rPr>
            </w:pPr>
          </w:p>
        </w:tc>
        <w:tc>
          <w:tcPr>
            <w:tcW w:w="972" w:type="pct"/>
          </w:tcPr>
          <w:p w14:paraId="563900CE" w14:textId="77777777" w:rsidR="007D6711" w:rsidRPr="007A7DC7" w:rsidRDefault="007D6711" w:rsidP="00C53148">
            <w:pPr>
              <w:rPr>
                <w:rFonts w:cs="Arial"/>
                <w:sz w:val="20"/>
              </w:rPr>
            </w:pPr>
          </w:p>
        </w:tc>
      </w:tr>
      <w:tr w:rsidR="007D6711" w:rsidRPr="008142E3" w14:paraId="0296730C" w14:textId="77777777" w:rsidTr="007D6711">
        <w:trPr>
          <w:trHeight w:val="460"/>
        </w:trPr>
        <w:tc>
          <w:tcPr>
            <w:tcW w:w="1115" w:type="pct"/>
          </w:tcPr>
          <w:p w14:paraId="45672067" w14:textId="77777777" w:rsidR="007D6711" w:rsidRPr="007A7DC7" w:rsidRDefault="007D6711" w:rsidP="00C53148">
            <w:pPr>
              <w:rPr>
                <w:rFonts w:cs="Arial"/>
                <w:b/>
                <w:bCs/>
                <w:sz w:val="20"/>
              </w:rPr>
            </w:pPr>
            <w:r w:rsidRPr="007A7DC7">
              <w:rPr>
                <w:rFonts w:cs="Arial"/>
                <w:b/>
                <w:bCs/>
                <w:sz w:val="20"/>
              </w:rPr>
              <w:t>Adjusted Tube Mean (µg/m</w:t>
            </w:r>
            <w:r w:rsidRPr="007A7DC7">
              <w:rPr>
                <w:rFonts w:cs="Arial"/>
                <w:b/>
                <w:bCs/>
                <w:sz w:val="20"/>
                <w:vertAlign w:val="superscript"/>
              </w:rPr>
              <w:t>3</w:t>
            </w:r>
            <w:r w:rsidRPr="007A7DC7">
              <w:rPr>
                <w:rFonts w:cs="Arial"/>
                <w:b/>
                <w:bCs/>
                <w:sz w:val="20"/>
              </w:rPr>
              <w:t>)</w:t>
            </w:r>
          </w:p>
        </w:tc>
        <w:tc>
          <w:tcPr>
            <w:tcW w:w="971" w:type="pct"/>
          </w:tcPr>
          <w:p w14:paraId="2052F553" w14:textId="166D2EE5" w:rsidR="007D6711" w:rsidRPr="007A7DC7" w:rsidRDefault="00205917" w:rsidP="00C53148">
            <w:pPr>
              <w:rPr>
                <w:rFonts w:cs="Arial"/>
                <w:sz w:val="20"/>
              </w:rPr>
            </w:pPr>
            <w:r>
              <w:rPr>
                <w:rFonts w:cs="Arial"/>
                <w:sz w:val="20"/>
              </w:rPr>
              <w:t>28</w:t>
            </w:r>
            <w:r w:rsidR="007D6711" w:rsidRPr="007A7DC7">
              <w:rPr>
                <w:rFonts w:cs="Arial"/>
                <w:sz w:val="20"/>
              </w:rPr>
              <w:t xml:space="preserve"> (</w:t>
            </w:r>
            <w:r w:rsidR="00C33C3E">
              <w:rPr>
                <w:rFonts w:cs="Arial"/>
                <w:sz w:val="20"/>
              </w:rPr>
              <w:t>26</w:t>
            </w:r>
            <w:r w:rsidR="007D6711" w:rsidRPr="007A7DC7">
              <w:rPr>
                <w:rFonts w:cs="Arial"/>
                <w:sz w:val="20"/>
              </w:rPr>
              <w:t xml:space="preserve"> – </w:t>
            </w:r>
            <w:r w:rsidR="00C33C3E">
              <w:rPr>
                <w:rFonts w:cs="Arial"/>
                <w:sz w:val="20"/>
              </w:rPr>
              <w:t>29</w:t>
            </w:r>
            <w:r w:rsidR="007D6711" w:rsidRPr="007A7DC7">
              <w:rPr>
                <w:rFonts w:cs="Arial"/>
                <w:sz w:val="20"/>
              </w:rPr>
              <w:t>)</w:t>
            </w:r>
          </w:p>
        </w:tc>
        <w:tc>
          <w:tcPr>
            <w:tcW w:w="971" w:type="pct"/>
          </w:tcPr>
          <w:p w14:paraId="299A25D4" w14:textId="77777777" w:rsidR="007D6711" w:rsidRPr="007A7DC7" w:rsidRDefault="007D6711" w:rsidP="00C53148">
            <w:pPr>
              <w:rPr>
                <w:rFonts w:cs="Arial"/>
                <w:sz w:val="20"/>
              </w:rPr>
            </w:pPr>
          </w:p>
        </w:tc>
        <w:tc>
          <w:tcPr>
            <w:tcW w:w="971" w:type="pct"/>
          </w:tcPr>
          <w:p w14:paraId="19AA0418" w14:textId="77777777" w:rsidR="007D6711" w:rsidRPr="007A7DC7" w:rsidRDefault="007D6711" w:rsidP="00C53148">
            <w:pPr>
              <w:rPr>
                <w:rFonts w:cs="Arial"/>
                <w:sz w:val="20"/>
              </w:rPr>
            </w:pPr>
          </w:p>
        </w:tc>
        <w:tc>
          <w:tcPr>
            <w:tcW w:w="972" w:type="pct"/>
          </w:tcPr>
          <w:p w14:paraId="2A6BCA89" w14:textId="77777777" w:rsidR="007D6711" w:rsidRPr="007A7DC7" w:rsidRDefault="007D6711" w:rsidP="00C53148">
            <w:pPr>
              <w:rPr>
                <w:rFonts w:cs="Arial"/>
                <w:sz w:val="20"/>
              </w:rPr>
            </w:pPr>
          </w:p>
        </w:tc>
      </w:tr>
      <w:tr w:rsidR="007D6711" w:rsidRPr="008142E3" w14:paraId="11D54C34" w14:textId="77777777" w:rsidTr="00E61B1D">
        <w:trPr>
          <w:trHeight w:val="460"/>
        </w:trPr>
        <w:tc>
          <w:tcPr>
            <w:tcW w:w="1115" w:type="pct"/>
          </w:tcPr>
          <w:p w14:paraId="2D752BD0" w14:textId="1BD4A098" w:rsidR="007D6711" w:rsidRPr="007A7DC7" w:rsidRDefault="007D6711" w:rsidP="005821E4">
            <w:pPr>
              <w:rPr>
                <w:rFonts w:cs="Arial"/>
                <w:b/>
                <w:bCs/>
                <w:sz w:val="20"/>
              </w:rPr>
            </w:pPr>
            <w:r>
              <w:rPr>
                <w:rFonts w:cs="Arial"/>
                <w:b/>
                <w:bCs/>
                <w:sz w:val="20"/>
              </w:rPr>
              <w:t>Overall Diffusion Tube Precision</w:t>
            </w:r>
          </w:p>
        </w:tc>
        <w:tc>
          <w:tcPr>
            <w:tcW w:w="971" w:type="pct"/>
            <w:shd w:val="clear" w:color="auto" w:fill="92D050"/>
          </w:tcPr>
          <w:p w14:paraId="031E94D2" w14:textId="66C078E5" w:rsidR="007D6711" w:rsidRPr="00C50A07" w:rsidRDefault="00C50A07" w:rsidP="005821E4">
            <w:pPr>
              <w:rPr>
                <w:rFonts w:cs="Arial"/>
                <w:b/>
                <w:bCs/>
                <w:sz w:val="20"/>
              </w:rPr>
            </w:pPr>
            <w:r w:rsidRPr="00C50A07">
              <w:rPr>
                <w:rFonts w:cs="Arial"/>
                <w:b/>
                <w:bCs/>
                <w:sz w:val="20"/>
              </w:rPr>
              <w:t>Good Overall Precision</w:t>
            </w:r>
          </w:p>
        </w:tc>
        <w:tc>
          <w:tcPr>
            <w:tcW w:w="971" w:type="pct"/>
          </w:tcPr>
          <w:p w14:paraId="473FEFFD" w14:textId="77777777" w:rsidR="007D6711" w:rsidRPr="007A7DC7" w:rsidRDefault="007D6711" w:rsidP="005821E4">
            <w:pPr>
              <w:rPr>
                <w:rFonts w:cs="Arial"/>
                <w:sz w:val="20"/>
              </w:rPr>
            </w:pPr>
          </w:p>
        </w:tc>
        <w:tc>
          <w:tcPr>
            <w:tcW w:w="971" w:type="pct"/>
          </w:tcPr>
          <w:p w14:paraId="7AE6A37C" w14:textId="77777777" w:rsidR="007D6711" w:rsidRPr="007A7DC7" w:rsidRDefault="007D6711" w:rsidP="005821E4">
            <w:pPr>
              <w:rPr>
                <w:rFonts w:cs="Arial"/>
                <w:sz w:val="20"/>
              </w:rPr>
            </w:pPr>
          </w:p>
        </w:tc>
        <w:tc>
          <w:tcPr>
            <w:tcW w:w="972" w:type="pct"/>
          </w:tcPr>
          <w:p w14:paraId="7D1AD670" w14:textId="77777777" w:rsidR="007D6711" w:rsidRPr="007A7DC7" w:rsidRDefault="007D6711" w:rsidP="005821E4">
            <w:pPr>
              <w:rPr>
                <w:rFonts w:cs="Arial"/>
                <w:sz w:val="20"/>
              </w:rPr>
            </w:pPr>
          </w:p>
        </w:tc>
      </w:tr>
      <w:tr w:rsidR="007D6711" w:rsidRPr="008142E3" w14:paraId="379FDC95" w14:textId="77777777" w:rsidTr="00E61B1D">
        <w:trPr>
          <w:trHeight w:val="460"/>
        </w:trPr>
        <w:tc>
          <w:tcPr>
            <w:tcW w:w="1115" w:type="pct"/>
          </w:tcPr>
          <w:p w14:paraId="42B48D10" w14:textId="4721A7BB" w:rsidR="007D6711" w:rsidRPr="007A7DC7" w:rsidRDefault="007D6711" w:rsidP="005821E4">
            <w:pPr>
              <w:rPr>
                <w:rFonts w:cs="Arial"/>
                <w:b/>
                <w:bCs/>
                <w:sz w:val="20"/>
              </w:rPr>
            </w:pPr>
            <w:r>
              <w:rPr>
                <w:rFonts w:cs="Arial"/>
                <w:b/>
                <w:bCs/>
                <w:sz w:val="20"/>
              </w:rPr>
              <w:t>Overall Continuous Monitor Data Capture</w:t>
            </w:r>
          </w:p>
        </w:tc>
        <w:tc>
          <w:tcPr>
            <w:tcW w:w="971" w:type="pct"/>
            <w:shd w:val="clear" w:color="auto" w:fill="92D050"/>
          </w:tcPr>
          <w:p w14:paraId="2394864A" w14:textId="55FDF681" w:rsidR="007D6711" w:rsidRPr="00C50A07" w:rsidRDefault="00C50A07" w:rsidP="005821E4">
            <w:pPr>
              <w:rPr>
                <w:rFonts w:cs="Arial"/>
                <w:b/>
                <w:bCs/>
                <w:sz w:val="20"/>
              </w:rPr>
            </w:pPr>
            <w:r w:rsidRPr="00C50A07">
              <w:rPr>
                <w:rFonts w:cs="Arial"/>
                <w:b/>
                <w:bCs/>
                <w:sz w:val="20"/>
              </w:rPr>
              <w:t>Good Overall Data Capture</w:t>
            </w:r>
          </w:p>
        </w:tc>
        <w:tc>
          <w:tcPr>
            <w:tcW w:w="971" w:type="pct"/>
          </w:tcPr>
          <w:p w14:paraId="13F098CE" w14:textId="77777777" w:rsidR="007D6711" w:rsidRPr="007A7DC7" w:rsidRDefault="007D6711" w:rsidP="005821E4">
            <w:pPr>
              <w:rPr>
                <w:rFonts w:cs="Arial"/>
                <w:sz w:val="20"/>
              </w:rPr>
            </w:pPr>
          </w:p>
        </w:tc>
        <w:tc>
          <w:tcPr>
            <w:tcW w:w="971" w:type="pct"/>
          </w:tcPr>
          <w:p w14:paraId="1022DB19" w14:textId="77777777" w:rsidR="007D6711" w:rsidRPr="007A7DC7" w:rsidRDefault="007D6711" w:rsidP="005821E4">
            <w:pPr>
              <w:rPr>
                <w:rFonts w:cs="Arial"/>
                <w:sz w:val="20"/>
              </w:rPr>
            </w:pPr>
          </w:p>
        </w:tc>
        <w:tc>
          <w:tcPr>
            <w:tcW w:w="972" w:type="pct"/>
          </w:tcPr>
          <w:p w14:paraId="243C13C4" w14:textId="77777777" w:rsidR="007D6711" w:rsidRPr="007A7DC7" w:rsidRDefault="007D6711" w:rsidP="005821E4">
            <w:pPr>
              <w:rPr>
                <w:rFonts w:cs="Arial"/>
                <w:sz w:val="20"/>
              </w:rPr>
            </w:pPr>
          </w:p>
        </w:tc>
      </w:tr>
    </w:tbl>
    <w:p w14:paraId="410EA35D" w14:textId="62D15920" w:rsidR="005821E4" w:rsidRPr="009A6C5A" w:rsidRDefault="005821E4" w:rsidP="009A6C5A">
      <w:pPr>
        <w:pStyle w:val="BodyText"/>
        <w:spacing w:after="240"/>
        <w:rPr>
          <w:rStyle w:val="Strong"/>
        </w:rPr>
      </w:pPr>
      <w:r w:rsidRPr="009A6C5A">
        <w:rPr>
          <w:rStyle w:val="Strong"/>
        </w:rPr>
        <w:t>Local Bias Adjustment Factor</w:t>
      </w:r>
      <w:r w:rsidR="001D4090" w:rsidRPr="009A6C5A">
        <w:rPr>
          <w:rStyle w:val="Strong"/>
        </w:rPr>
        <w:t xml:space="preserve"> = </w:t>
      </w:r>
      <w:r w:rsidR="00C50A07">
        <w:rPr>
          <w:rStyle w:val="Strong"/>
        </w:rPr>
        <w:t>0.77</w:t>
      </w:r>
    </w:p>
    <w:p w14:paraId="7E946E70" w14:textId="7C97B9B5" w:rsidR="00975322" w:rsidRPr="00130A54" w:rsidRDefault="00975322" w:rsidP="009A6C5A">
      <w:pPr>
        <w:spacing w:before="240" w:line="240" w:lineRule="auto"/>
        <w:rPr>
          <w:b/>
          <w:szCs w:val="24"/>
        </w:rPr>
      </w:pPr>
      <w:r w:rsidRPr="00130A54">
        <w:rPr>
          <w:b/>
          <w:szCs w:val="24"/>
        </w:rPr>
        <w:t>Note:</w:t>
      </w:r>
    </w:p>
    <w:p w14:paraId="58A346B6" w14:textId="391FA49F" w:rsidR="006C1C81" w:rsidRDefault="00BF6AD7" w:rsidP="00975322">
      <w:pPr>
        <w:spacing w:line="240" w:lineRule="auto"/>
        <w:rPr>
          <w:szCs w:val="24"/>
        </w:rPr>
      </w:pPr>
      <w:r>
        <w:rPr>
          <w:szCs w:val="24"/>
        </w:rPr>
        <w:t xml:space="preserve">Adopting a precautionary approach, </w:t>
      </w:r>
      <w:r w:rsidR="00E27F02">
        <w:rPr>
          <w:szCs w:val="24"/>
        </w:rPr>
        <w:t xml:space="preserve">a </w:t>
      </w:r>
      <w:r w:rsidR="00136D68">
        <w:rPr>
          <w:szCs w:val="24"/>
        </w:rPr>
        <w:t>national bias adjustment factor</w:t>
      </w:r>
      <w:r w:rsidR="00975322">
        <w:rPr>
          <w:szCs w:val="24"/>
        </w:rPr>
        <w:t xml:space="preserve"> </w:t>
      </w:r>
      <w:r w:rsidR="00595FA1">
        <w:rPr>
          <w:szCs w:val="24"/>
        </w:rPr>
        <w:t>(</w:t>
      </w:r>
      <w:r w:rsidR="00E27F02">
        <w:rPr>
          <w:szCs w:val="24"/>
        </w:rPr>
        <w:t>0.81</w:t>
      </w:r>
      <w:r w:rsidR="00595FA1">
        <w:rPr>
          <w:szCs w:val="24"/>
        </w:rPr>
        <w:t>)</w:t>
      </w:r>
      <w:r w:rsidR="00E27F02">
        <w:rPr>
          <w:szCs w:val="24"/>
        </w:rPr>
        <w:t xml:space="preserve"> </w:t>
      </w:r>
      <w:r w:rsidR="00975322">
        <w:rPr>
          <w:szCs w:val="24"/>
        </w:rPr>
        <w:t>has b</w:t>
      </w:r>
      <w:r w:rsidR="006C1C81">
        <w:rPr>
          <w:szCs w:val="24"/>
        </w:rPr>
        <w:t>een used to bias adjust the 2023</w:t>
      </w:r>
      <w:r w:rsidR="00975322">
        <w:rPr>
          <w:szCs w:val="24"/>
        </w:rPr>
        <w:t xml:space="preserve"> diffusion tube results</w:t>
      </w:r>
      <w:r w:rsidR="00D95A92">
        <w:rPr>
          <w:szCs w:val="24"/>
        </w:rPr>
        <w:t xml:space="preserve"> in preference</w:t>
      </w:r>
      <w:r>
        <w:rPr>
          <w:szCs w:val="24"/>
        </w:rPr>
        <w:t xml:space="preserve"> t</w:t>
      </w:r>
      <w:r w:rsidR="0005509E">
        <w:rPr>
          <w:szCs w:val="24"/>
        </w:rPr>
        <w:t>o</w:t>
      </w:r>
      <w:r w:rsidR="00BF5D3A">
        <w:rPr>
          <w:szCs w:val="24"/>
        </w:rPr>
        <w:t xml:space="preserve"> th</w:t>
      </w:r>
      <w:r w:rsidR="00426F55">
        <w:rPr>
          <w:szCs w:val="24"/>
        </w:rPr>
        <w:t>is local bias ad</w:t>
      </w:r>
      <w:r w:rsidR="008C0425">
        <w:rPr>
          <w:szCs w:val="24"/>
        </w:rPr>
        <w:t xml:space="preserve">justment factor. </w:t>
      </w:r>
    </w:p>
    <w:p w14:paraId="7D1D04BF" w14:textId="1924D0D7" w:rsidR="006C1C81" w:rsidRDefault="006C1C81" w:rsidP="008C0425">
      <w:pPr>
        <w:pStyle w:val="Caption"/>
        <w:spacing w:before="240"/>
      </w:pPr>
      <w:r w:rsidRPr="006C1C81">
        <w:rPr>
          <w:vanish/>
        </w:rPr>
        <w:t>Table C.3(</w:t>
      </w:r>
      <w:r>
        <w:fldChar w:fldCharType="begin"/>
      </w:r>
      <w:r>
        <w:instrText xml:space="preserve"> SEQ Table_C.3( \* alphabetic </w:instrText>
      </w:r>
      <w:r>
        <w:fldChar w:fldCharType="separate"/>
      </w:r>
      <w:r w:rsidR="00DE7A33">
        <w:rPr>
          <w:noProof/>
        </w:rPr>
        <w:t>b</w:t>
      </w:r>
      <w:r>
        <w:fldChar w:fldCharType="end"/>
      </w:r>
      <w:r>
        <w:t>) Luton Rising co-location studies</w:t>
      </w:r>
    </w:p>
    <w:tbl>
      <w:tblPr>
        <w:tblStyle w:val="TableStyle4"/>
        <w:tblW w:w="5000" w:type="pct"/>
        <w:tblLayout w:type="fixed"/>
        <w:tblLook w:val="0620" w:firstRow="1" w:lastRow="0" w:firstColumn="0" w:lastColumn="0" w:noHBand="1" w:noVBand="1"/>
      </w:tblPr>
      <w:tblGrid>
        <w:gridCol w:w="2331"/>
        <w:gridCol w:w="2030"/>
        <w:gridCol w:w="2031"/>
        <w:gridCol w:w="2031"/>
        <w:gridCol w:w="2033"/>
      </w:tblGrid>
      <w:tr w:rsidR="00196D9D" w:rsidRPr="008142E3" w14:paraId="0AF93A2A" w14:textId="77777777" w:rsidTr="00196D9D">
        <w:trPr>
          <w:cnfStyle w:val="100000000000" w:firstRow="1" w:lastRow="0" w:firstColumn="0" w:lastColumn="0" w:oddVBand="0" w:evenVBand="0" w:oddHBand="0" w:evenHBand="0" w:firstRowFirstColumn="0" w:firstRowLastColumn="0" w:lastRowFirstColumn="0" w:lastRowLastColumn="0"/>
          <w:trHeight w:val="180"/>
          <w:tblHeader/>
        </w:trPr>
        <w:tc>
          <w:tcPr>
            <w:tcW w:w="1115" w:type="pct"/>
            <w:shd w:val="clear" w:color="auto" w:fill="5F2167"/>
          </w:tcPr>
          <w:p w14:paraId="73FA40E9" w14:textId="77777777" w:rsidR="00196D9D" w:rsidRPr="008142E3" w:rsidRDefault="00196D9D" w:rsidP="00C53148">
            <w:pPr>
              <w:rPr>
                <w:rFonts w:cs="Arial"/>
                <w:sz w:val="20"/>
              </w:rPr>
            </w:pPr>
          </w:p>
        </w:tc>
        <w:tc>
          <w:tcPr>
            <w:tcW w:w="971" w:type="pct"/>
            <w:shd w:val="clear" w:color="auto" w:fill="5F2167"/>
          </w:tcPr>
          <w:p w14:paraId="62990F32" w14:textId="77777777" w:rsidR="00196D9D" w:rsidRPr="008142E3" w:rsidRDefault="00196D9D" w:rsidP="00C53148">
            <w:pPr>
              <w:rPr>
                <w:rFonts w:cs="Arial"/>
                <w:sz w:val="20"/>
              </w:rPr>
            </w:pPr>
            <w:r>
              <w:rPr>
                <w:rFonts w:cs="Arial"/>
                <w:sz w:val="20"/>
              </w:rPr>
              <w:t>Local Bias Adjustment Input 1</w:t>
            </w:r>
          </w:p>
        </w:tc>
        <w:tc>
          <w:tcPr>
            <w:tcW w:w="971" w:type="pct"/>
            <w:shd w:val="clear" w:color="auto" w:fill="5F2167"/>
          </w:tcPr>
          <w:p w14:paraId="24E8E860" w14:textId="77777777" w:rsidR="00196D9D" w:rsidRPr="0097313B" w:rsidRDefault="00196D9D" w:rsidP="00C53148">
            <w:pPr>
              <w:rPr>
                <w:rFonts w:cs="Arial"/>
                <w:b w:val="0"/>
                <w:sz w:val="20"/>
              </w:rPr>
            </w:pPr>
            <w:r>
              <w:rPr>
                <w:rFonts w:cs="Arial"/>
                <w:sz w:val="20"/>
              </w:rPr>
              <w:t>Local Bias Adjustment Input 2</w:t>
            </w:r>
          </w:p>
        </w:tc>
        <w:tc>
          <w:tcPr>
            <w:tcW w:w="971" w:type="pct"/>
            <w:shd w:val="clear" w:color="auto" w:fill="5F2167"/>
          </w:tcPr>
          <w:p w14:paraId="16278458" w14:textId="77777777" w:rsidR="00196D9D" w:rsidRPr="0097313B" w:rsidRDefault="00196D9D" w:rsidP="00C53148">
            <w:pPr>
              <w:rPr>
                <w:rFonts w:cs="Arial"/>
                <w:b w:val="0"/>
                <w:sz w:val="20"/>
              </w:rPr>
            </w:pPr>
            <w:r>
              <w:rPr>
                <w:rFonts w:cs="Arial"/>
                <w:sz w:val="20"/>
              </w:rPr>
              <w:t>Local Bias Adjustment Input 3</w:t>
            </w:r>
          </w:p>
        </w:tc>
        <w:tc>
          <w:tcPr>
            <w:tcW w:w="972" w:type="pct"/>
            <w:shd w:val="clear" w:color="auto" w:fill="5F2167"/>
          </w:tcPr>
          <w:p w14:paraId="050CD2CE" w14:textId="77777777" w:rsidR="00196D9D" w:rsidRPr="0097313B" w:rsidRDefault="00196D9D" w:rsidP="00C53148">
            <w:pPr>
              <w:rPr>
                <w:rFonts w:cs="Arial"/>
                <w:b w:val="0"/>
                <w:sz w:val="20"/>
              </w:rPr>
            </w:pPr>
            <w:r>
              <w:rPr>
                <w:rFonts w:cs="Arial"/>
                <w:sz w:val="20"/>
              </w:rPr>
              <w:t>Local Bias Adjustment Input 4</w:t>
            </w:r>
          </w:p>
        </w:tc>
      </w:tr>
      <w:tr w:rsidR="00196E50" w:rsidRPr="008142E3" w14:paraId="4F79B1DD" w14:textId="77777777" w:rsidTr="00196D9D">
        <w:trPr>
          <w:trHeight w:val="460"/>
        </w:trPr>
        <w:tc>
          <w:tcPr>
            <w:tcW w:w="1115" w:type="pct"/>
          </w:tcPr>
          <w:p w14:paraId="16391442" w14:textId="77777777" w:rsidR="00196E50" w:rsidRPr="007A7DC7" w:rsidRDefault="00196E50" w:rsidP="00196E50">
            <w:pPr>
              <w:rPr>
                <w:rFonts w:cs="Arial"/>
                <w:b/>
                <w:bCs/>
                <w:sz w:val="20"/>
              </w:rPr>
            </w:pPr>
            <w:r w:rsidRPr="007A7DC7">
              <w:rPr>
                <w:rFonts w:cs="Arial"/>
                <w:b/>
                <w:bCs/>
                <w:sz w:val="20"/>
              </w:rPr>
              <w:t>Periods used to calculate bias</w:t>
            </w:r>
          </w:p>
        </w:tc>
        <w:tc>
          <w:tcPr>
            <w:tcW w:w="971" w:type="pct"/>
          </w:tcPr>
          <w:p w14:paraId="26CAE7E4" w14:textId="6C8DECDE" w:rsidR="00196E50" w:rsidRPr="007A7DC7" w:rsidRDefault="00196E50" w:rsidP="00196E50">
            <w:pPr>
              <w:rPr>
                <w:rFonts w:cs="Arial"/>
                <w:sz w:val="20"/>
              </w:rPr>
            </w:pPr>
            <w:r w:rsidRPr="007A7DC7">
              <w:rPr>
                <w:rFonts w:cs="Arial"/>
                <w:sz w:val="20"/>
              </w:rPr>
              <w:t>1</w:t>
            </w:r>
            <w:r>
              <w:rPr>
                <w:rFonts w:cs="Arial"/>
                <w:sz w:val="20"/>
              </w:rPr>
              <w:t>0</w:t>
            </w:r>
          </w:p>
        </w:tc>
        <w:tc>
          <w:tcPr>
            <w:tcW w:w="971" w:type="pct"/>
          </w:tcPr>
          <w:p w14:paraId="512EED58" w14:textId="6E8DCAA6" w:rsidR="00196E50" w:rsidRPr="007A7DC7" w:rsidRDefault="00196E50" w:rsidP="00196E50">
            <w:pPr>
              <w:rPr>
                <w:rFonts w:cs="Arial"/>
                <w:sz w:val="20"/>
              </w:rPr>
            </w:pPr>
            <w:r w:rsidRPr="007A7DC7">
              <w:rPr>
                <w:rFonts w:cs="Arial"/>
                <w:sz w:val="20"/>
              </w:rPr>
              <w:t>1</w:t>
            </w:r>
            <w:r>
              <w:rPr>
                <w:rFonts w:cs="Arial"/>
                <w:sz w:val="20"/>
              </w:rPr>
              <w:t>1</w:t>
            </w:r>
          </w:p>
        </w:tc>
        <w:tc>
          <w:tcPr>
            <w:tcW w:w="971" w:type="pct"/>
          </w:tcPr>
          <w:p w14:paraId="105428CE" w14:textId="77777777" w:rsidR="00196E50" w:rsidRPr="007A7DC7" w:rsidRDefault="00196E50" w:rsidP="00196E50">
            <w:pPr>
              <w:rPr>
                <w:rFonts w:cs="Arial"/>
                <w:sz w:val="20"/>
              </w:rPr>
            </w:pPr>
          </w:p>
        </w:tc>
        <w:tc>
          <w:tcPr>
            <w:tcW w:w="972" w:type="pct"/>
          </w:tcPr>
          <w:p w14:paraId="07AE2687" w14:textId="77777777" w:rsidR="00196E50" w:rsidRPr="007A7DC7" w:rsidRDefault="00196E50" w:rsidP="00196E50">
            <w:pPr>
              <w:rPr>
                <w:rFonts w:cs="Arial"/>
                <w:sz w:val="20"/>
              </w:rPr>
            </w:pPr>
          </w:p>
        </w:tc>
      </w:tr>
      <w:tr w:rsidR="00196E50" w:rsidRPr="008142E3" w14:paraId="5023DF61" w14:textId="77777777" w:rsidTr="00196D9D">
        <w:trPr>
          <w:trHeight w:val="460"/>
        </w:trPr>
        <w:tc>
          <w:tcPr>
            <w:tcW w:w="1115" w:type="pct"/>
          </w:tcPr>
          <w:p w14:paraId="0AA95038" w14:textId="77777777" w:rsidR="00196E50" w:rsidRPr="007A7DC7" w:rsidRDefault="00196E50" w:rsidP="00196E50">
            <w:pPr>
              <w:rPr>
                <w:rFonts w:cs="Arial"/>
                <w:b/>
                <w:bCs/>
                <w:sz w:val="20"/>
              </w:rPr>
            </w:pPr>
            <w:r w:rsidRPr="007A7DC7">
              <w:rPr>
                <w:rFonts w:cs="Arial"/>
                <w:b/>
                <w:bCs/>
                <w:sz w:val="20"/>
              </w:rPr>
              <w:t>Bias Factor A</w:t>
            </w:r>
          </w:p>
        </w:tc>
        <w:tc>
          <w:tcPr>
            <w:tcW w:w="971" w:type="pct"/>
          </w:tcPr>
          <w:p w14:paraId="1C771B29" w14:textId="40813DF2" w:rsidR="00196E50" w:rsidRPr="007A7DC7" w:rsidRDefault="00196E50" w:rsidP="00196E50">
            <w:pPr>
              <w:rPr>
                <w:rFonts w:cs="Arial"/>
                <w:sz w:val="20"/>
              </w:rPr>
            </w:pPr>
            <w:r>
              <w:rPr>
                <w:rFonts w:cs="Arial"/>
                <w:sz w:val="20"/>
              </w:rPr>
              <w:t>0</w:t>
            </w:r>
            <w:r w:rsidRPr="007A7DC7">
              <w:rPr>
                <w:rFonts w:cs="Arial"/>
                <w:sz w:val="20"/>
              </w:rPr>
              <w:t>.</w:t>
            </w:r>
            <w:r>
              <w:rPr>
                <w:rFonts w:cs="Arial"/>
                <w:sz w:val="20"/>
              </w:rPr>
              <w:t>76</w:t>
            </w:r>
            <w:r w:rsidRPr="007A7DC7">
              <w:rPr>
                <w:rFonts w:cs="Arial"/>
                <w:sz w:val="20"/>
              </w:rPr>
              <w:t xml:space="preserve"> (</w:t>
            </w:r>
            <w:r>
              <w:rPr>
                <w:rFonts w:cs="Arial"/>
                <w:sz w:val="20"/>
              </w:rPr>
              <w:t>0</w:t>
            </w:r>
            <w:r w:rsidRPr="007A7DC7">
              <w:rPr>
                <w:rFonts w:cs="Arial"/>
                <w:sz w:val="20"/>
              </w:rPr>
              <w:t>.</w:t>
            </w:r>
            <w:r>
              <w:rPr>
                <w:rFonts w:cs="Arial"/>
                <w:sz w:val="20"/>
              </w:rPr>
              <w:t>71</w:t>
            </w:r>
            <w:r w:rsidRPr="007A7DC7">
              <w:rPr>
                <w:rFonts w:cs="Arial"/>
                <w:sz w:val="20"/>
              </w:rPr>
              <w:t xml:space="preserve"> – </w:t>
            </w:r>
            <w:r>
              <w:rPr>
                <w:rFonts w:cs="Arial"/>
                <w:sz w:val="20"/>
              </w:rPr>
              <w:t>0.83</w:t>
            </w:r>
            <w:r w:rsidRPr="007A7DC7">
              <w:rPr>
                <w:rFonts w:cs="Arial"/>
                <w:sz w:val="20"/>
              </w:rPr>
              <w:t>)</w:t>
            </w:r>
          </w:p>
        </w:tc>
        <w:tc>
          <w:tcPr>
            <w:tcW w:w="971" w:type="pct"/>
          </w:tcPr>
          <w:p w14:paraId="2059AAD2" w14:textId="4CDA9D9E" w:rsidR="00196E50" w:rsidRPr="007A7DC7" w:rsidRDefault="00C94D81" w:rsidP="00196E50">
            <w:pPr>
              <w:rPr>
                <w:rFonts w:cs="Arial"/>
                <w:sz w:val="20"/>
              </w:rPr>
            </w:pPr>
            <w:r>
              <w:rPr>
                <w:rFonts w:cs="Arial"/>
                <w:sz w:val="20"/>
              </w:rPr>
              <w:t>0</w:t>
            </w:r>
            <w:r w:rsidR="00196E50" w:rsidRPr="007A7DC7">
              <w:rPr>
                <w:rFonts w:cs="Arial"/>
                <w:sz w:val="20"/>
              </w:rPr>
              <w:t>.</w:t>
            </w:r>
            <w:r>
              <w:rPr>
                <w:rFonts w:cs="Arial"/>
                <w:sz w:val="20"/>
              </w:rPr>
              <w:t>84</w:t>
            </w:r>
            <w:r w:rsidR="00196E50" w:rsidRPr="007A7DC7">
              <w:rPr>
                <w:rFonts w:cs="Arial"/>
                <w:sz w:val="20"/>
              </w:rPr>
              <w:t xml:space="preserve"> (</w:t>
            </w:r>
            <w:r>
              <w:rPr>
                <w:rFonts w:cs="Arial"/>
                <w:sz w:val="20"/>
              </w:rPr>
              <w:t>0</w:t>
            </w:r>
            <w:r w:rsidR="00196E50" w:rsidRPr="007A7DC7">
              <w:rPr>
                <w:rFonts w:cs="Arial"/>
                <w:sz w:val="20"/>
              </w:rPr>
              <w:t>.</w:t>
            </w:r>
            <w:r>
              <w:rPr>
                <w:rFonts w:cs="Arial"/>
                <w:sz w:val="20"/>
              </w:rPr>
              <w:t>78</w:t>
            </w:r>
            <w:r w:rsidR="00196E50" w:rsidRPr="007A7DC7">
              <w:rPr>
                <w:rFonts w:cs="Arial"/>
                <w:sz w:val="20"/>
              </w:rPr>
              <w:t xml:space="preserve"> – </w:t>
            </w:r>
            <w:r>
              <w:rPr>
                <w:rFonts w:cs="Arial"/>
                <w:sz w:val="20"/>
              </w:rPr>
              <w:t>0</w:t>
            </w:r>
            <w:r w:rsidR="00196E50" w:rsidRPr="007A7DC7">
              <w:rPr>
                <w:rFonts w:cs="Arial"/>
                <w:sz w:val="20"/>
              </w:rPr>
              <w:t>.</w:t>
            </w:r>
            <w:r>
              <w:rPr>
                <w:rFonts w:cs="Arial"/>
                <w:sz w:val="20"/>
              </w:rPr>
              <w:t>91</w:t>
            </w:r>
            <w:r w:rsidR="00196E50" w:rsidRPr="007A7DC7">
              <w:rPr>
                <w:rFonts w:cs="Arial"/>
                <w:sz w:val="20"/>
              </w:rPr>
              <w:t>)</w:t>
            </w:r>
          </w:p>
        </w:tc>
        <w:tc>
          <w:tcPr>
            <w:tcW w:w="971" w:type="pct"/>
          </w:tcPr>
          <w:p w14:paraId="2AFAF33C" w14:textId="77777777" w:rsidR="00196E50" w:rsidRPr="007A7DC7" w:rsidRDefault="00196E50" w:rsidP="00196E50">
            <w:pPr>
              <w:rPr>
                <w:rFonts w:cs="Arial"/>
                <w:sz w:val="20"/>
              </w:rPr>
            </w:pPr>
          </w:p>
        </w:tc>
        <w:tc>
          <w:tcPr>
            <w:tcW w:w="972" w:type="pct"/>
          </w:tcPr>
          <w:p w14:paraId="7852206E" w14:textId="77777777" w:rsidR="00196E50" w:rsidRPr="007A7DC7" w:rsidRDefault="00196E50" w:rsidP="00196E50">
            <w:pPr>
              <w:rPr>
                <w:rFonts w:cs="Arial"/>
                <w:sz w:val="20"/>
              </w:rPr>
            </w:pPr>
          </w:p>
        </w:tc>
      </w:tr>
      <w:tr w:rsidR="00196E50" w:rsidRPr="008142E3" w14:paraId="0C05D3CD" w14:textId="77777777" w:rsidTr="00196D9D">
        <w:trPr>
          <w:trHeight w:val="460"/>
        </w:trPr>
        <w:tc>
          <w:tcPr>
            <w:tcW w:w="1115" w:type="pct"/>
          </w:tcPr>
          <w:p w14:paraId="0B3D7166" w14:textId="77777777" w:rsidR="00196E50" w:rsidRPr="007A7DC7" w:rsidRDefault="00196E50" w:rsidP="00196E50">
            <w:pPr>
              <w:rPr>
                <w:rFonts w:cs="Arial"/>
                <w:b/>
                <w:bCs/>
                <w:sz w:val="20"/>
              </w:rPr>
            </w:pPr>
            <w:r w:rsidRPr="007A7DC7">
              <w:rPr>
                <w:rFonts w:cs="Arial"/>
                <w:b/>
                <w:bCs/>
                <w:sz w:val="20"/>
              </w:rPr>
              <w:t>Bias Factor B</w:t>
            </w:r>
          </w:p>
        </w:tc>
        <w:tc>
          <w:tcPr>
            <w:tcW w:w="971" w:type="pct"/>
          </w:tcPr>
          <w:p w14:paraId="4F340269" w14:textId="7404B41E" w:rsidR="00196E50" w:rsidRPr="007A7DC7" w:rsidRDefault="00196E50" w:rsidP="00196E50">
            <w:pPr>
              <w:rPr>
                <w:rFonts w:cs="Arial"/>
                <w:sz w:val="20"/>
              </w:rPr>
            </w:pPr>
            <w:r>
              <w:rPr>
                <w:rFonts w:cs="Arial"/>
                <w:sz w:val="20"/>
              </w:rPr>
              <w:t>3</w:t>
            </w:r>
            <w:r w:rsidRPr="007A7DC7">
              <w:rPr>
                <w:rFonts w:cs="Arial"/>
                <w:sz w:val="20"/>
              </w:rPr>
              <w:t>1% (</w:t>
            </w:r>
            <w:r w:rsidR="00E739C6">
              <w:rPr>
                <w:rFonts w:cs="Arial"/>
                <w:sz w:val="20"/>
              </w:rPr>
              <w:t>2</w:t>
            </w:r>
            <w:r w:rsidRPr="007A7DC7">
              <w:rPr>
                <w:rFonts w:cs="Arial"/>
                <w:sz w:val="20"/>
              </w:rPr>
              <w:t>1% -</w:t>
            </w:r>
            <w:r w:rsidR="00E739C6">
              <w:rPr>
                <w:rFonts w:cs="Arial"/>
                <w:sz w:val="20"/>
              </w:rPr>
              <w:t xml:space="preserve"> 41</w:t>
            </w:r>
            <w:r w:rsidRPr="007A7DC7">
              <w:rPr>
                <w:rFonts w:cs="Arial"/>
                <w:sz w:val="20"/>
              </w:rPr>
              <w:t>%)</w:t>
            </w:r>
          </w:p>
        </w:tc>
        <w:tc>
          <w:tcPr>
            <w:tcW w:w="971" w:type="pct"/>
          </w:tcPr>
          <w:p w14:paraId="194D645E" w14:textId="0C8F6C3F" w:rsidR="00196E50" w:rsidRPr="007A7DC7" w:rsidRDefault="00196E50" w:rsidP="00196E50">
            <w:pPr>
              <w:rPr>
                <w:rFonts w:cs="Arial"/>
                <w:sz w:val="20"/>
              </w:rPr>
            </w:pPr>
            <w:r w:rsidRPr="007A7DC7">
              <w:rPr>
                <w:rFonts w:cs="Arial"/>
                <w:sz w:val="20"/>
              </w:rPr>
              <w:t>1</w:t>
            </w:r>
            <w:r w:rsidR="00C94D81">
              <w:rPr>
                <w:rFonts w:cs="Arial"/>
                <w:sz w:val="20"/>
              </w:rPr>
              <w:t>9</w:t>
            </w:r>
            <w:r w:rsidRPr="007A7DC7">
              <w:rPr>
                <w:rFonts w:cs="Arial"/>
                <w:sz w:val="20"/>
              </w:rPr>
              <w:t>% (1</w:t>
            </w:r>
            <w:r w:rsidR="00C94D81">
              <w:rPr>
                <w:rFonts w:cs="Arial"/>
                <w:sz w:val="20"/>
              </w:rPr>
              <w:t>0</w:t>
            </w:r>
            <w:r w:rsidRPr="007A7DC7">
              <w:rPr>
                <w:rFonts w:cs="Arial"/>
                <w:sz w:val="20"/>
              </w:rPr>
              <w:t xml:space="preserve">% - </w:t>
            </w:r>
            <w:r w:rsidR="00C94D81">
              <w:rPr>
                <w:rFonts w:cs="Arial"/>
                <w:sz w:val="20"/>
              </w:rPr>
              <w:t>29</w:t>
            </w:r>
            <w:r w:rsidRPr="007A7DC7">
              <w:rPr>
                <w:rFonts w:cs="Arial"/>
                <w:sz w:val="20"/>
              </w:rPr>
              <w:t>%)</w:t>
            </w:r>
          </w:p>
        </w:tc>
        <w:tc>
          <w:tcPr>
            <w:tcW w:w="971" w:type="pct"/>
          </w:tcPr>
          <w:p w14:paraId="4910250B" w14:textId="77777777" w:rsidR="00196E50" w:rsidRPr="007A7DC7" w:rsidRDefault="00196E50" w:rsidP="00196E50">
            <w:pPr>
              <w:rPr>
                <w:rFonts w:cs="Arial"/>
                <w:sz w:val="20"/>
              </w:rPr>
            </w:pPr>
          </w:p>
        </w:tc>
        <w:tc>
          <w:tcPr>
            <w:tcW w:w="972" w:type="pct"/>
          </w:tcPr>
          <w:p w14:paraId="0B69E7FF" w14:textId="77777777" w:rsidR="00196E50" w:rsidRPr="007A7DC7" w:rsidRDefault="00196E50" w:rsidP="00196E50">
            <w:pPr>
              <w:rPr>
                <w:rFonts w:cs="Arial"/>
                <w:sz w:val="20"/>
              </w:rPr>
            </w:pPr>
          </w:p>
        </w:tc>
      </w:tr>
      <w:tr w:rsidR="00196E50" w:rsidRPr="008142E3" w14:paraId="3B4E7D3A" w14:textId="77777777" w:rsidTr="00196D9D">
        <w:trPr>
          <w:trHeight w:val="460"/>
        </w:trPr>
        <w:tc>
          <w:tcPr>
            <w:tcW w:w="1115" w:type="pct"/>
          </w:tcPr>
          <w:p w14:paraId="569B27ED" w14:textId="77777777" w:rsidR="00196E50" w:rsidRPr="007A7DC7" w:rsidRDefault="00196E50" w:rsidP="00196E50">
            <w:pPr>
              <w:rPr>
                <w:rFonts w:cs="Arial"/>
                <w:b/>
                <w:bCs/>
                <w:sz w:val="20"/>
              </w:rPr>
            </w:pPr>
            <w:r w:rsidRPr="007A7DC7">
              <w:rPr>
                <w:rFonts w:cs="Arial"/>
                <w:b/>
                <w:bCs/>
                <w:sz w:val="20"/>
              </w:rPr>
              <w:t>Diffusion Tube Mean (µg/m</w:t>
            </w:r>
            <w:r w:rsidRPr="007A7DC7">
              <w:rPr>
                <w:rFonts w:cs="Arial"/>
                <w:b/>
                <w:bCs/>
                <w:sz w:val="20"/>
                <w:vertAlign w:val="superscript"/>
              </w:rPr>
              <w:t>3</w:t>
            </w:r>
            <w:r w:rsidRPr="007A7DC7">
              <w:rPr>
                <w:rFonts w:cs="Arial"/>
                <w:b/>
                <w:bCs/>
                <w:sz w:val="20"/>
              </w:rPr>
              <w:t>)</w:t>
            </w:r>
          </w:p>
        </w:tc>
        <w:tc>
          <w:tcPr>
            <w:tcW w:w="971" w:type="pct"/>
          </w:tcPr>
          <w:p w14:paraId="1957A1BE" w14:textId="6A287544" w:rsidR="00196E50" w:rsidRPr="007A7DC7" w:rsidRDefault="00196E50" w:rsidP="00196E50">
            <w:pPr>
              <w:rPr>
                <w:rFonts w:cs="Arial"/>
                <w:sz w:val="20"/>
              </w:rPr>
            </w:pPr>
            <w:r w:rsidRPr="007A7DC7">
              <w:rPr>
                <w:rFonts w:cs="Arial"/>
                <w:sz w:val="20"/>
              </w:rPr>
              <w:t>3</w:t>
            </w:r>
            <w:r w:rsidR="00E739C6">
              <w:rPr>
                <w:rFonts w:cs="Arial"/>
                <w:sz w:val="20"/>
              </w:rPr>
              <w:t>7</w:t>
            </w:r>
            <w:r w:rsidRPr="007A7DC7">
              <w:rPr>
                <w:rFonts w:cs="Arial"/>
                <w:sz w:val="20"/>
              </w:rPr>
              <w:t>.</w:t>
            </w:r>
            <w:r w:rsidR="00E739C6">
              <w:rPr>
                <w:rFonts w:cs="Arial"/>
                <w:sz w:val="20"/>
              </w:rPr>
              <w:t>4</w:t>
            </w:r>
          </w:p>
        </w:tc>
        <w:tc>
          <w:tcPr>
            <w:tcW w:w="971" w:type="pct"/>
          </w:tcPr>
          <w:p w14:paraId="51E4A60D" w14:textId="58EAF573" w:rsidR="00196E50" w:rsidRPr="007A7DC7" w:rsidRDefault="00040273" w:rsidP="00196E50">
            <w:pPr>
              <w:rPr>
                <w:rFonts w:cs="Arial"/>
                <w:sz w:val="20"/>
              </w:rPr>
            </w:pPr>
            <w:r>
              <w:rPr>
                <w:rFonts w:cs="Arial"/>
                <w:sz w:val="20"/>
              </w:rPr>
              <w:t>15</w:t>
            </w:r>
            <w:r w:rsidR="00196E50" w:rsidRPr="007A7DC7">
              <w:rPr>
                <w:rFonts w:cs="Arial"/>
                <w:sz w:val="20"/>
              </w:rPr>
              <w:t>.</w:t>
            </w:r>
            <w:r>
              <w:rPr>
                <w:rFonts w:cs="Arial"/>
                <w:sz w:val="20"/>
              </w:rPr>
              <w:t>3</w:t>
            </w:r>
          </w:p>
        </w:tc>
        <w:tc>
          <w:tcPr>
            <w:tcW w:w="971" w:type="pct"/>
          </w:tcPr>
          <w:p w14:paraId="4BC32B1F" w14:textId="77777777" w:rsidR="00196E50" w:rsidRPr="007A7DC7" w:rsidRDefault="00196E50" w:rsidP="00196E50">
            <w:pPr>
              <w:rPr>
                <w:rFonts w:cs="Arial"/>
                <w:sz w:val="20"/>
              </w:rPr>
            </w:pPr>
          </w:p>
        </w:tc>
        <w:tc>
          <w:tcPr>
            <w:tcW w:w="972" w:type="pct"/>
          </w:tcPr>
          <w:p w14:paraId="195A1B68" w14:textId="77777777" w:rsidR="00196E50" w:rsidRPr="007A7DC7" w:rsidRDefault="00196E50" w:rsidP="00196E50">
            <w:pPr>
              <w:rPr>
                <w:rFonts w:cs="Arial"/>
                <w:sz w:val="20"/>
              </w:rPr>
            </w:pPr>
          </w:p>
        </w:tc>
      </w:tr>
      <w:tr w:rsidR="00196E50" w:rsidRPr="008142E3" w14:paraId="2EB3B642" w14:textId="77777777" w:rsidTr="00196D9D">
        <w:trPr>
          <w:trHeight w:val="460"/>
        </w:trPr>
        <w:tc>
          <w:tcPr>
            <w:tcW w:w="1115" w:type="pct"/>
          </w:tcPr>
          <w:p w14:paraId="4D26DACF" w14:textId="77777777" w:rsidR="00196E50" w:rsidRPr="007A7DC7" w:rsidRDefault="00196E50" w:rsidP="00196E50">
            <w:pPr>
              <w:rPr>
                <w:rFonts w:cs="Arial"/>
                <w:b/>
                <w:bCs/>
                <w:sz w:val="20"/>
              </w:rPr>
            </w:pPr>
            <w:r w:rsidRPr="007A7DC7">
              <w:rPr>
                <w:rFonts w:cs="Arial"/>
                <w:b/>
                <w:bCs/>
                <w:sz w:val="20"/>
              </w:rPr>
              <w:t>Mean CV (Precision)</w:t>
            </w:r>
          </w:p>
        </w:tc>
        <w:tc>
          <w:tcPr>
            <w:tcW w:w="971" w:type="pct"/>
          </w:tcPr>
          <w:p w14:paraId="66A50EA3" w14:textId="036232A1" w:rsidR="00196E50" w:rsidRPr="007A7DC7" w:rsidRDefault="00E739C6" w:rsidP="00196E50">
            <w:pPr>
              <w:rPr>
                <w:rFonts w:cs="Arial"/>
                <w:sz w:val="20"/>
              </w:rPr>
            </w:pPr>
            <w:r>
              <w:rPr>
                <w:rFonts w:cs="Arial"/>
                <w:sz w:val="20"/>
              </w:rPr>
              <w:t>3</w:t>
            </w:r>
            <w:r w:rsidR="00196E50" w:rsidRPr="007A7DC7">
              <w:rPr>
                <w:rFonts w:cs="Arial"/>
                <w:sz w:val="20"/>
              </w:rPr>
              <w:t>.</w:t>
            </w:r>
            <w:r>
              <w:rPr>
                <w:rFonts w:cs="Arial"/>
                <w:sz w:val="20"/>
              </w:rPr>
              <w:t>1</w:t>
            </w:r>
            <w:r w:rsidR="00196E50" w:rsidRPr="007A7DC7">
              <w:rPr>
                <w:rFonts w:cs="Arial"/>
                <w:sz w:val="20"/>
              </w:rPr>
              <w:t>%</w:t>
            </w:r>
          </w:p>
        </w:tc>
        <w:tc>
          <w:tcPr>
            <w:tcW w:w="971" w:type="pct"/>
          </w:tcPr>
          <w:p w14:paraId="652F8271" w14:textId="4631AA88" w:rsidR="00196E50" w:rsidRPr="007A7DC7" w:rsidRDefault="00040273" w:rsidP="00196E50">
            <w:pPr>
              <w:rPr>
                <w:rFonts w:cs="Arial"/>
                <w:sz w:val="20"/>
              </w:rPr>
            </w:pPr>
            <w:r>
              <w:rPr>
                <w:rFonts w:cs="Arial"/>
                <w:sz w:val="20"/>
              </w:rPr>
              <w:t>7</w:t>
            </w:r>
            <w:r w:rsidR="00196E50" w:rsidRPr="007A7DC7">
              <w:rPr>
                <w:rFonts w:cs="Arial"/>
                <w:sz w:val="20"/>
              </w:rPr>
              <w:t>.</w:t>
            </w:r>
            <w:r>
              <w:rPr>
                <w:rFonts w:cs="Arial"/>
                <w:sz w:val="20"/>
              </w:rPr>
              <w:t>5</w:t>
            </w:r>
            <w:r w:rsidR="00196E50" w:rsidRPr="007A7DC7">
              <w:rPr>
                <w:rFonts w:cs="Arial"/>
                <w:sz w:val="20"/>
              </w:rPr>
              <w:t>%</w:t>
            </w:r>
          </w:p>
        </w:tc>
        <w:tc>
          <w:tcPr>
            <w:tcW w:w="971" w:type="pct"/>
          </w:tcPr>
          <w:p w14:paraId="6AAC1339" w14:textId="77777777" w:rsidR="00196E50" w:rsidRPr="007A7DC7" w:rsidRDefault="00196E50" w:rsidP="00196E50">
            <w:pPr>
              <w:rPr>
                <w:rFonts w:cs="Arial"/>
                <w:sz w:val="20"/>
              </w:rPr>
            </w:pPr>
          </w:p>
        </w:tc>
        <w:tc>
          <w:tcPr>
            <w:tcW w:w="972" w:type="pct"/>
          </w:tcPr>
          <w:p w14:paraId="666A5A4E" w14:textId="77777777" w:rsidR="00196E50" w:rsidRPr="007A7DC7" w:rsidRDefault="00196E50" w:rsidP="00196E50">
            <w:pPr>
              <w:rPr>
                <w:rFonts w:cs="Arial"/>
                <w:sz w:val="20"/>
              </w:rPr>
            </w:pPr>
          </w:p>
        </w:tc>
      </w:tr>
      <w:tr w:rsidR="00196E50" w:rsidRPr="008142E3" w14:paraId="7C5501E5" w14:textId="77777777" w:rsidTr="00196D9D">
        <w:trPr>
          <w:trHeight w:val="460"/>
        </w:trPr>
        <w:tc>
          <w:tcPr>
            <w:tcW w:w="1115" w:type="pct"/>
          </w:tcPr>
          <w:p w14:paraId="3F63CD48" w14:textId="77777777" w:rsidR="00196E50" w:rsidRPr="007A7DC7" w:rsidRDefault="00196E50" w:rsidP="00196E50">
            <w:pPr>
              <w:rPr>
                <w:rFonts w:cs="Arial"/>
                <w:b/>
                <w:bCs/>
                <w:sz w:val="20"/>
              </w:rPr>
            </w:pPr>
            <w:r w:rsidRPr="007A7DC7">
              <w:rPr>
                <w:rFonts w:cs="Arial"/>
                <w:b/>
                <w:bCs/>
                <w:sz w:val="20"/>
              </w:rPr>
              <w:t>Automatic Mean (µg/m</w:t>
            </w:r>
            <w:r w:rsidRPr="007A7DC7">
              <w:rPr>
                <w:rFonts w:cs="Arial"/>
                <w:b/>
                <w:bCs/>
                <w:sz w:val="20"/>
                <w:vertAlign w:val="superscript"/>
              </w:rPr>
              <w:t>3</w:t>
            </w:r>
            <w:r w:rsidRPr="007A7DC7">
              <w:rPr>
                <w:rFonts w:cs="Arial"/>
                <w:b/>
                <w:bCs/>
                <w:sz w:val="20"/>
              </w:rPr>
              <w:t>)</w:t>
            </w:r>
          </w:p>
        </w:tc>
        <w:tc>
          <w:tcPr>
            <w:tcW w:w="971" w:type="pct"/>
          </w:tcPr>
          <w:p w14:paraId="72C70BAF" w14:textId="24BB11D2" w:rsidR="00196E50" w:rsidRPr="007A7DC7" w:rsidRDefault="00E739C6" w:rsidP="00196E50">
            <w:pPr>
              <w:rPr>
                <w:rFonts w:cs="Arial"/>
                <w:sz w:val="20"/>
              </w:rPr>
            </w:pPr>
            <w:r>
              <w:rPr>
                <w:rFonts w:cs="Arial"/>
                <w:sz w:val="20"/>
              </w:rPr>
              <w:t>28.5</w:t>
            </w:r>
          </w:p>
        </w:tc>
        <w:tc>
          <w:tcPr>
            <w:tcW w:w="971" w:type="pct"/>
          </w:tcPr>
          <w:p w14:paraId="5918322E" w14:textId="23F5A982" w:rsidR="00196E50" w:rsidRPr="007A7DC7" w:rsidRDefault="00040273" w:rsidP="00196E50">
            <w:pPr>
              <w:rPr>
                <w:rFonts w:cs="Arial"/>
                <w:sz w:val="20"/>
              </w:rPr>
            </w:pPr>
            <w:r>
              <w:rPr>
                <w:rFonts w:cs="Arial"/>
                <w:sz w:val="20"/>
              </w:rPr>
              <w:t>12</w:t>
            </w:r>
            <w:r w:rsidR="00196E50" w:rsidRPr="007A7DC7">
              <w:rPr>
                <w:rFonts w:cs="Arial"/>
                <w:sz w:val="20"/>
              </w:rPr>
              <w:t>.</w:t>
            </w:r>
            <w:r>
              <w:rPr>
                <w:rFonts w:cs="Arial"/>
                <w:sz w:val="20"/>
              </w:rPr>
              <w:t>9</w:t>
            </w:r>
          </w:p>
        </w:tc>
        <w:tc>
          <w:tcPr>
            <w:tcW w:w="971" w:type="pct"/>
          </w:tcPr>
          <w:p w14:paraId="104A076C" w14:textId="77777777" w:rsidR="00196E50" w:rsidRPr="007A7DC7" w:rsidRDefault="00196E50" w:rsidP="00196E50">
            <w:pPr>
              <w:rPr>
                <w:rFonts w:cs="Arial"/>
                <w:sz w:val="20"/>
              </w:rPr>
            </w:pPr>
          </w:p>
        </w:tc>
        <w:tc>
          <w:tcPr>
            <w:tcW w:w="972" w:type="pct"/>
          </w:tcPr>
          <w:p w14:paraId="030B859E" w14:textId="77777777" w:rsidR="00196E50" w:rsidRPr="007A7DC7" w:rsidRDefault="00196E50" w:rsidP="00196E50">
            <w:pPr>
              <w:rPr>
                <w:rFonts w:cs="Arial"/>
                <w:sz w:val="20"/>
              </w:rPr>
            </w:pPr>
          </w:p>
        </w:tc>
      </w:tr>
      <w:tr w:rsidR="00196E50" w:rsidRPr="008142E3" w14:paraId="056A34AF" w14:textId="77777777" w:rsidTr="00196D9D">
        <w:trPr>
          <w:trHeight w:val="460"/>
        </w:trPr>
        <w:tc>
          <w:tcPr>
            <w:tcW w:w="1115" w:type="pct"/>
          </w:tcPr>
          <w:p w14:paraId="643697EA" w14:textId="77777777" w:rsidR="00196E50" w:rsidRPr="007A7DC7" w:rsidRDefault="00196E50" w:rsidP="00196E50">
            <w:pPr>
              <w:rPr>
                <w:rFonts w:cs="Arial"/>
                <w:b/>
                <w:bCs/>
                <w:sz w:val="20"/>
              </w:rPr>
            </w:pPr>
            <w:r w:rsidRPr="007A7DC7">
              <w:rPr>
                <w:rFonts w:cs="Arial"/>
                <w:b/>
                <w:bCs/>
                <w:sz w:val="20"/>
              </w:rPr>
              <w:t>Data Capture</w:t>
            </w:r>
          </w:p>
        </w:tc>
        <w:tc>
          <w:tcPr>
            <w:tcW w:w="971" w:type="pct"/>
          </w:tcPr>
          <w:p w14:paraId="1D6ED13D" w14:textId="77777777" w:rsidR="00196E50" w:rsidRPr="007A7DC7" w:rsidRDefault="00196E50" w:rsidP="00196E50">
            <w:pPr>
              <w:rPr>
                <w:rFonts w:cs="Arial"/>
                <w:sz w:val="20"/>
              </w:rPr>
            </w:pPr>
            <w:r w:rsidRPr="007A7DC7">
              <w:rPr>
                <w:rFonts w:cs="Arial"/>
                <w:sz w:val="20"/>
              </w:rPr>
              <w:t>100%</w:t>
            </w:r>
          </w:p>
        </w:tc>
        <w:tc>
          <w:tcPr>
            <w:tcW w:w="971" w:type="pct"/>
          </w:tcPr>
          <w:p w14:paraId="3F5DD3D9" w14:textId="3646B35C" w:rsidR="00196E50" w:rsidRPr="007A7DC7" w:rsidRDefault="00B014AB" w:rsidP="00196E50">
            <w:pPr>
              <w:rPr>
                <w:rFonts w:cs="Arial"/>
                <w:sz w:val="20"/>
              </w:rPr>
            </w:pPr>
            <w:r>
              <w:rPr>
                <w:rFonts w:cs="Arial"/>
                <w:sz w:val="20"/>
              </w:rPr>
              <w:t>98</w:t>
            </w:r>
            <w:r w:rsidR="00196E50" w:rsidRPr="007A7DC7">
              <w:rPr>
                <w:rFonts w:cs="Arial"/>
                <w:sz w:val="20"/>
              </w:rPr>
              <w:t>%</w:t>
            </w:r>
          </w:p>
        </w:tc>
        <w:tc>
          <w:tcPr>
            <w:tcW w:w="971" w:type="pct"/>
          </w:tcPr>
          <w:p w14:paraId="0D94F8A3" w14:textId="77777777" w:rsidR="00196E50" w:rsidRPr="007A7DC7" w:rsidRDefault="00196E50" w:rsidP="00196E50">
            <w:pPr>
              <w:rPr>
                <w:rFonts w:cs="Arial"/>
                <w:sz w:val="20"/>
              </w:rPr>
            </w:pPr>
          </w:p>
        </w:tc>
        <w:tc>
          <w:tcPr>
            <w:tcW w:w="972" w:type="pct"/>
          </w:tcPr>
          <w:p w14:paraId="27133FA9" w14:textId="77777777" w:rsidR="00196E50" w:rsidRPr="007A7DC7" w:rsidRDefault="00196E50" w:rsidP="00196E50">
            <w:pPr>
              <w:rPr>
                <w:rFonts w:cs="Arial"/>
                <w:sz w:val="20"/>
              </w:rPr>
            </w:pPr>
          </w:p>
        </w:tc>
      </w:tr>
      <w:tr w:rsidR="00196E50" w:rsidRPr="008142E3" w14:paraId="6CEB373E" w14:textId="77777777" w:rsidTr="00196D9D">
        <w:trPr>
          <w:trHeight w:val="460"/>
        </w:trPr>
        <w:tc>
          <w:tcPr>
            <w:tcW w:w="1115" w:type="pct"/>
          </w:tcPr>
          <w:p w14:paraId="5673C1EA" w14:textId="77777777" w:rsidR="00196E50" w:rsidRPr="007A7DC7" w:rsidRDefault="00196E50" w:rsidP="00196E50">
            <w:pPr>
              <w:rPr>
                <w:rFonts w:cs="Arial"/>
                <w:b/>
                <w:bCs/>
                <w:sz w:val="20"/>
              </w:rPr>
            </w:pPr>
            <w:r w:rsidRPr="007A7DC7">
              <w:rPr>
                <w:rFonts w:cs="Arial"/>
                <w:b/>
                <w:bCs/>
                <w:sz w:val="20"/>
              </w:rPr>
              <w:t>Adjusted Tube Mean (µg/m</w:t>
            </w:r>
            <w:r w:rsidRPr="007A7DC7">
              <w:rPr>
                <w:rFonts w:cs="Arial"/>
                <w:b/>
                <w:bCs/>
                <w:sz w:val="20"/>
                <w:vertAlign w:val="superscript"/>
              </w:rPr>
              <w:t>3</w:t>
            </w:r>
            <w:r w:rsidRPr="007A7DC7">
              <w:rPr>
                <w:rFonts w:cs="Arial"/>
                <w:b/>
                <w:bCs/>
                <w:sz w:val="20"/>
              </w:rPr>
              <w:t>)</w:t>
            </w:r>
          </w:p>
        </w:tc>
        <w:tc>
          <w:tcPr>
            <w:tcW w:w="971" w:type="pct"/>
          </w:tcPr>
          <w:p w14:paraId="31E30B85" w14:textId="49FDBCD3" w:rsidR="00196E50" w:rsidRPr="007A7DC7" w:rsidRDefault="00C94D81" w:rsidP="00196E50">
            <w:pPr>
              <w:rPr>
                <w:rFonts w:cs="Arial"/>
                <w:sz w:val="20"/>
              </w:rPr>
            </w:pPr>
            <w:r>
              <w:rPr>
                <w:rFonts w:cs="Arial"/>
                <w:sz w:val="20"/>
              </w:rPr>
              <w:t>28</w:t>
            </w:r>
            <w:r w:rsidR="00196E50" w:rsidRPr="007A7DC7">
              <w:rPr>
                <w:rFonts w:cs="Arial"/>
                <w:sz w:val="20"/>
              </w:rPr>
              <w:t xml:space="preserve"> (</w:t>
            </w:r>
            <w:r>
              <w:rPr>
                <w:rFonts w:cs="Arial"/>
                <w:sz w:val="20"/>
              </w:rPr>
              <w:t>27</w:t>
            </w:r>
            <w:r w:rsidR="00196E50" w:rsidRPr="007A7DC7">
              <w:rPr>
                <w:rFonts w:cs="Arial"/>
                <w:sz w:val="20"/>
              </w:rPr>
              <w:t xml:space="preserve"> – 3</w:t>
            </w:r>
            <w:r>
              <w:rPr>
                <w:rFonts w:cs="Arial"/>
                <w:sz w:val="20"/>
              </w:rPr>
              <w:t>1</w:t>
            </w:r>
            <w:r w:rsidR="00196E50" w:rsidRPr="007A7DC7">
              <w:rPr>
                <w:rFonts w:cs="Arial"/>
                <w:sz w:val="20"/>
              </w:rPr>
              <w:t>)</w:t>
            </w:r>
          </w:p>
        </w:tc>
        <w:tc>
          <w:tcPr>
            <w:tcW w:w="971" w:type="pct"/>
          </w:tcPr>
          <w:p w14:paraId="6E3DBB2A" w14:textId="4269D6AA" w:rsidR="00196E50" w:rsidRPr="007A7DC7" w:rsidRDefault="00B014AB" w:rsidP="00196E50">
            <w:pPr>
              <w:rPr>
                <w:rFonts w:cs="Arial"/>
                <w:sz w:val="20"/>
              </w:rPr>
            </w:pPr>
            <w:r>
              <w:rPr>
                <w:rFonts w:cs="Arial"/>
                <w:sz w:val="20"/>
              </w:rPr>
              <w:t>1</w:t>
            </w:r>
            <w:r w:rsidR="00196E50" w:rsidRPr="007A7DC7">
              <w:rPr>
                <w:rFonts w:cs="Arial"/>
                <w:sz w:val="20"/>
              </w:rPr>
              <w:t>3 (</w:t>
            </w:r>
            <w:r>
              <w:rPr>
                <w:rFonts w:cs="Arial"/>
                <w:sz w:val="20"/>
              </w:rPr>
              <w:t>12</w:t>
            </w:r>
            <w:r w:rsidR="00196E50" w:rsidRPr="007A7DC7">
              <w:rPr>
                <w:rFonts w:cs="Arial"/>
                <w:sz w:val="20"/>
              </w:rPr>
              <w:t xml:space="preserve"> – </w:t>
            </w:r>
            <w:r>
              <w:rPr>
                <w:rFonts w:cs="Arial"/>
                <w:sz w:val="20"/>
              </w:rPr>
              <w:t>14</w:t>
            </w:r>
            <w:r w:rsidR="00196E50" w:rsidRPr="007A7DC7">
              <w:rPr>
                <w:rFonts w:cs="Arial"/>
                <w:sz w:val="20"/>
              </w:rPr>
              <w:t>)</w:t>
            </w:r>
          </w:p>
        </w:tc>
        <w:tc>
          <w:tcPr>
            <w:tcW w:w="971" w:type="pct"/>
          </w:tcPr>
          <w:p w14:paraId="51422FE5" w14:textId="77777777" w:rsidR="00196E50" w:rsidRPr="007A7DC7" w:rsidRDefault="00196E50" w:rsidP="00196E50">
            <w:pPr>
              <w:rPr>
                <w:rFonts w:cs="Arial"/>
                <w:sz w:val="20"/>
              </w:rPr>
            </w:pPr>
          </w:p>
        </w:tc>
        <w:tc>
          <w:tcPr>
            <w:tcW w:w="972" w:type="pct"/>
          </w:tcPr>
          <w:p w14:paraId="733444EC" w14:textId="77777777" w:rsidR="00196E50" w:rsidRPr="007A7DC7" w:rsidRDefault="00196E50" w:rsidP="00196E50">
            <w:pPr>
              <w:rPr>
                <w:rFonts w:cs="Arial"/>
                <w:sz w:val="20"/>
              </w:rPr>
            </w:pPr>
          </w:p>
        </w:tc>
      </w:tr>
      <w:tr w:rsidR="00196E50" w:rsidRPr="008142E3" w14:paraId="1BADDB73" w14:textId="77777777" w:rsidTr="00196E50">
        <w:trPr>
          <w:trHeight w:val="460"/>
        </w:trPr>
        <w:tc>
          <w:tcPr>
            <w:tcW w:w="1115" w:type="pct"/>
          </w:tcPr>
          <w:p w14:paraId="1D601707" w14:textId="08A2C499" w:rsidR="00196E50" w:rsidRPr="007A7DC7" w:rsidRDefault="00196E50" w:rsidP="00196E50">
            <w:pPr>
              <w:rPr>
                <w:rFonts w:cs="Arial"/>
                <w:b/>
                <w:bCs/>
                <w:sz w:val="20"/>
              </w:rPr>
            </w:pPr>
            <w:r>
              <w:rPr>
                <w:rFonts w:cs="Arial"/>
                <w:b/>
                <w:bCs/>
                <w:sz w:val="20"/>
              </w:rPr>
              <w:t>Overall Diffusion Tube Precision</w:t>
            </w:r>
          </w:p>
        </w:tc>
        <w:tc>
          <w:tcPr>
            <w:tcW w:w="971" w:type="pct"/>
            <w:shd w:val="clear" w:color="auto" w:fill="92D050"/>
          </w:tcPr>
          <w:p w14:paraId="0A6027FC" w14:textId="7404D739" w:rsidR="00196E50" w:rsidRPr="007A7DC7" w:rsidRDefault="00196E50" w:rsidP="00196E50">
            <w:pPr>
              <w:rPr>
                <w:rFonts w:cs="Arial"/>
                <w:sz w:val="20"/>
              </w:rPr>
            </w:pPr>
            <w:r w:rsidRPr="00C50A07">
              <w:rPr>
                <w:rFonts w:cs="Arial"/>
                <w:b/>
                <w:bCs/>
                <w:sz w:val="20"/>
              </w:rPr>
              <w:t>Good Overall Precision</w:t>
            </w:r>
          </w:p>
        </w:tc>
        <w:tc>
          <w:tcPr>
            <w:tcW w:w="971" w:type="pct"/>
            <w:shd w:val="clear" w:color="auto" w:fill="92D050"/>
          </w:tcPr>
          <w:p w14:paraId="25EAAA1E" w14:textId="036C5E9F" w:rsidR="00196E50" w:rsidRPr="007A7DC7" w:rsidRDefault="00196E50" w:rsidP="00196E50">
            <w:pPr>
              <w:rPr>
                <w:rFonts w:cs="Arial"/>
                <w:sz w:val="20"/>
              </w:rPr>
            </w:pPr>
            <w:r w:rsidRPr="00C50A07">
              <w:rPr>
                <w:rFonts w:cs="Arial"/>
                <w:b/>
                <w:bCs/>
                <w:sz w:val="20"/>
              </w:rPr>
              <w:t>Good Overall Precision</w:t>
            </w:r>
          </w:p>
        </w:tc>
        <w:tc>
          <w:tcPr>
            <w:tcW w:w="971" w:type="pct"/>
          </w:tcPr>
          <w:p w14:paraId="368D03E3" w14:textId="77777777" w:rsidR="00196E50" w:rsidRPr="007A7DC7" w:rsidRDefault="00196E50" w:rsidP="00196E50">
            <w:pPr>
              <w:rPr>
                <w:rFonts w:cs="Arial"/>
                <w:sz w:val="20"/>
              </w:rPr>
            </w:pPr>
          </w:p>
        </w:tc>
        <w:tc>
          <w:tcPr>
            <w:tcW w:w="972" w:type="pct"/>
          </w:tcPr>
          <w:p w14:paraId="5ADADDC6" w14:textId="77777777" w:rsidR="00196E50" w:rsidRPr="007A7DC7" w:rsidRDefault="00196E50" w:rsidP="00196E50">
            <w:pPr>
              <w:rPr>
                <w:rFonts w:cs="Arial"/>
                <w:sz w:val="20"/>
              </w:rPr>
            </w:pPr>
          </w:p>
        </w:tc>
      </w:tr>
      <w:tr w:rsidR="00196E50" w:rsidRPr="008142E3" w14:paraId="4AB109A3" w14:textId="77777777" w:rsidTr="00196E50">
        <w:trPr>
          <w:trHeight w:val="460"/>
        </w:trPr>
        <w:tc>
          <w:tcPr>
            <w:tcW w:w="1115" w:type="pct"/>
          </w:tcPr>
          <w:p w14:paraId="7E02EE25" w14:textId="675CDC2D" w:rsidR="00196E50" w:rsidRPr="007A7DC7" w:rsidRDefault="00196E50" w:rsidP="00196E50">
            <w:pPr>
              <w:rPr>
                <w:rFonts w:cs="Arial"/>
                <w:b/>
                <w:bCs/>
                <w:sz w:val="20"/>
              </w:rPr>
            </w:pPr>
            <w:r>
              <w:rPr>
                <w:rFonts w:cs="Arial"/>
                <w:b/>
                <w:bCs/>
                <w:sz w:val="20"/>
              </w:rPr>
              <w:t>Overall Continuous Monitor Data Capture</w:t>
            </w:r>
          </w:p>
        </w:tc>
        <w:tc>
          <w:tcPr>
            <w:tcW w:w="971" w:type="pct"/>
            <w:shd w:val="clear" w:color="auto" w:fill="92D050"/>
          </w:tcPr>
          <w:p w14:paraId="5177053D" w14:textId="78C1A276" w:rsidR="00196E50" w:rsidRPr="007A7DC7" w:rsidRDefault="00196E50" w:rsidP="00196E50">
            <w:pPr>
              <w:rPr>
                <w:rFonts w:cs="Arial"/>
                <w:sz w:val="20"/>
              </w:rPr>
            </w:pPr>
            <w:r w:rsidRPr="00C50A07">
              <w:rPr>
                <w:rFonts w:cs="Arial"/>
                <w:b/>
                <w:bCs/>
                <w:sz w:val="20"/>
              </w:rPr>
              <w:t>Good Overall Data Capture</w:t>
            </w:r>
          </w:p>
        </w:tc>
        <w:tc>
          <w:tcPr>
            <w:tcW w:w="971" w:type="pct"/>
            <w:shd w:val="clear" w:color="auto" w:fill="92D050"/>
          </w:tcPr>
          <w:p w14:paraId="5E10E27B" w14:textId="6F76BC39" w:rsidR="00196E50" w:rsidRPr="007A7DC7" w:rsidRDefault="00196E50" w:rsidP="00196E50">
            <w:pPr>
              <w:rPr>
                <w:rFonts w:cs="Arial"/>
                <w:sz w:val="20"/>
              </w:rPr>
            </w:pPr>
            <w:r w:rsidRPr="00C50A07">
              <w:rPr>
                <w:rFonts w:cs="Arial"/>
                <w:b/>
                <w:bCs/>
                <w:sz w:val="20"/>
              </w:rPr>
              <w:t>Good Overall Data Capture</w:t>
            </w:r>
          </w:p>
        </w:tc>
        <w:tc>
          <w:tcPr>
            <w:tcW w:w="971" w:type="pct"/>
          </w:tcPr>
          <w:p w14:paraId="48CD630C" w14:textId="77777777" w:rsidR="00196E50" w:rsidRPr="007A7DC7" w:rsidRDefault="00196E50" w:rsidP="00196E50">
            <w:pPr>
              <w:rPr>
                <w:rFonts w:cs="Arial"/>
                <w:sz w:val="20"/>
              </w:rPr>
            </w:pPr>
          </w:p>
        </w:tc>
        <w:tc>
          <w:tcPr>
            <w:tcW w:w="972" w:type="pct"/>
          </w:tcPr>
          <w:p w14:paraId="0A5D9F73" w14:textId="77777777" w:rsidR="00196E50" w:rsidRPr="007A7DC7" w:rsidRDefault="00196E50" w:rsidP="00196E50">
            <w:pPr>
              <w:rPr>
                <w:rFonts w:cs="Arial"/>
                <w:sz w:val="20"/>
              </w:rPr>
            </w:pPr>
          </w:p>
        </w:tc>
      </w:tr>
    </w:tbl>
    <w:p w14:paraId="00AE197C" w14:textId="505D8877" w:rsidR="009A6C5A" w:rsidRPr="009A6C5A" w:rsidRDefault="00196E50" w:rsidP="009A6C5A">
      <w:pPr>
        <w:pStyle w:val="BodyText"/>
        <w:spacing w:after="240"/>
        <w:rPr>
          <w:rStyle w:val="Strong"/>
        </w:rPr>
      </w:pPr>
      <w:r>
        <w:rPr>
          <w:rStyle w:val="Strong"/>
        </w:rPr>
        <w:t xml:space="preserve">Combined </w:t>
      </w:r>
      <w:r w:rsidR="009A6C5A" w:rsidRPr="009A6C5A">
        <w:rPr>
          <w:rStyle w:val="Strong"/>
        </w:rPr>
        <w:t xml:space="preserve">Local Bias Adjustment Factor = </w:t>
      </w:r>
      <w:r>
        <w:rPr>
          <w:rStyle w:val="Strong"/>
        </w:rPr>
        <w:t>0.80</w:t>
      </w:r>
    </w:p>
    <w:p w14:paraId="764A651B" w14:textId="77777777" w:rsidR="006C1C81" w:rsidRPr="00130A54" w:rsidRDefault="006C1C81" w:rsidP="009A6C5A">
      <w:pPr>
        <w:spacing w:before="240" w:line="240" w:lineRule="auto"/>
        <w:rPr>
          <w:b/>
          <w:szCs w:val="24"/>
        </w:rPr>
      </w:pPr>
      <w:r w:rsidRPr="00130A54">
        <w:rPr>
          <w:b/>
          <w:szCs w:val="24"/>
        </w:rPr>
        <w:t>Notes:</w:t>
      </w:r>
    </w:p>
    <w:p w14:paraId="4DB2DD39" w14:textId="103559B8" w:rsidR="00B014AB" w:rsidRDefault="00B014AB" w:rsidP="00B014AB">
      <w:pPr>
        <w:spacing w:line="240" w:lineRule="auto"/>
        <w:rPr>
          <w:szCs w:val="24"/>
        </w:rPr>
      </w:pPr>
      <w:r>
        <w:rPr>
          <w:szCs w:val="24"/>
        </w:rPr>
        <w:t xml:space="preserve">Adopting a precautionary approach, a national bias adjustment factor (0.81) has been used to bias adjust the 2023 diffusion tube results in preference to this combined local bias adjustment factor. </w:t>
      </w:r>
    </w:p>
    <w:p w14:paraId="11946F22" w14:textId="62E3C7DC" w:rsidR="006C1C81" w:rsidRDefault="006C1C81" w:rsidP="00C93E1F"/>
    <w:p w14:paraId="45817726" w14:textId="0B4E97C9" w:rsidR="006C1C81" w:rsidRDefault="006C1C81" w:rsidP="006C1C81">
      <w:pPr>
        <w:pStyle w:val="Heading3"/>
        <w:numPr>
          <w:ilvl w:val="0"/>
          <w:numId w:val="0"/>
        </w:numPr>
        <w:spacing w:after="240"/>
      </w:pPr>
      <w:bookmarkStart w:id="137" w:name="_Toc173229548"/>
      <w:r w:rsidRPr="00087C47">
        <w:t>NO</w:t>
      </w:r>
      <w:r w:rsidRPr="00087C47">
        <w:rPr>
          <w:vertAlign w:val="subscript"/>
        </w:rPr>
        <w:t>2</w:t>
      </w:r>
      <w:r>
        <w:t xml:space="preserve"> Fall-off with Distance from the Road</w:t>
      </w:r>
      <w:bookmarkEnd w:id="137"/>
    </w:p>
    <w:p w14:paraId="38125711" w14:textId="34105B9E" w:rsidR="007A3E3F" w:rsidRDefault="006C1C81" w:rsidP="007A3E3F">
      <w:pPr>
        <w:pStyle w:val="BodyText"/>
      </w:pPr>
      <w:r>
        <w:t xml:space="preserve">Wherever possible, monitoring locations are representative of exposure. However, where this is not possible, the </w:t>
      </w:r>
      <w:r w:rsidRPr="00087C47">
        <w:t>NO</w:t>
      </w:r>
      <w:r w:rsidRPr="00087C47">
        <w:rPr>
          <w:vertAlign w:val="subscript"/>
        </w:rPr>
        <w:t>2</w:t>
      </w:r>
      <w:r>
        <w:t xml:space="preserve"> concentration at the nearest location relevant for exposure has been estimated using the Diffusion Tube Data Processing Tool/</w:t>
      </w:r>
      <w:r w:rsidRPr="00087C47">
        <w:t>NO</w:t>
      </w:r>
      <w:r w:rsidRPr="00087C47">
        <w:rPr>
          <w:vertAlign w:val="subscript"/>
        </w:rPr>
        <w:t>2</w:t>
      </w:r>
      <w:r>
        <w:t xml:space="preserve"> fall-off with distance calculator available on the LAQM Support website. Where appropriate, non-automatic annual mean </w:t>
      </w:r>
      <w:r w:rsidRPr="00087C47">
        <w:t>NO</w:t>
      </w:r>
      <w:r w:rsidRPr="00087C47">
        <w:rPr>
          <w:vertAlign w:val="subscript"/>
        </w:rPr>
        <w:t>2</w:t>
      </w:r>
      <w:r>
        <w:t xml:space="preserve"> concentrations corrected for distance are presented in</w:t>
      </w:r>
      <w:r w:rsidR="003937EB">
        <w:t xml:space="preserve"> </w:t>
      </w:r>
      <w:r w:rsidR="003937EB">
        <w:fldChar w:fldCharType="begin"/>
      </w:r>
      <w:r w:rsidR="003937EB">
        <w:instrText xml:space="preserve"> REF _Ref159003796 \h </w:instrText>
      </w:r>
      <w:r w:rsidR="003937EB">
        <w:fldChar w:fldCharType="separate"/>
      </w:r>
      <w:r w:rsidR="00DE7A33">
        <w:t>Table B.</w:t>
      </w:r>
      <w:r w:rsidR="00DE7A33">
        <w:rPr>
          <w:noProof/>
        </w:rPr>
        <w:t>1</w:t>
      </w:r>
      <w:r w:rsidR="003937EB">
        <w:fldChar w:fldCharType="end"/>
      </w:r>
      <w:r>
        <w:t>.</w:t>
      </w:r>
    </w:p>
    <w:p w14:paraId="4D5B2642" w14:textId="62365F0A" w:rsidR="007A3E3F" w:rsidRPr="007A3E3F" w:rsidRDefault="007A3E3F" w:rsidP="007A3E3F">
      <w:pPr>
        <w:pStyle w:val="BodyText"/>
      </w:pPr>
      <w:r w:rsidRPr="007A3E3F">
        <w:t>No diffusion tube NO</w:t>
      </w:r>
      <w:r w:rsidRPr="007A3E3F">
        <w:rPr>
          <w:vertAlign w:val="subscript"/>
        </w:rPr>
        <w:t>2</w:t>
      </w:r>
      <w:r w:rsidRPr="007A3E3F">
        <w:t xml:space="preserve"> monitoring locations within Luton required distance correction during </w:t>
      </w:r>
      <w:r w:rsidR="00000000">
        <w:fldChar w:fldCharType="begin"/>
      </w:r>
      <w:r w:rsidR="00000000">
        <w:instrText xml:space="preserve"> DOCPROPERTY  aMonitoringYear  \* MERGEFORMAT </w:instrText>
      </w:r>
      <w:r w:rsidR="00000000">
        <w:fldChar w:fldCharType="separate"/>
      </w:r>
      <w:r w:rsidR="00F73E2F">
        <w:t>2023</w:t>
      </w:r>
      <w:r w:rsidR="00000000">
        <w:fldChar w:fldCharType="end"/>
      </w:r>
      <w:r w:rsidRPr="007A3E3F">
        <w:t>.</w:t>
      </w:r>
    </w:p>
    <w:p w14:paraId="3083A60B" w14:textId="000E8543" w:rsidR="005D397B" w:rsidRDefault="005D397B" w:rsidP="005D397B">
      <w:pPr>
        <w:pStyle w:val="Heading2"/>
        <w:numPr>
          <w:ilvl w:val="0"/>
          <w:numId w:val="0"/>
        </w:numPr>
        <w:spacing w:after="240"/>
      </w:pPr>
      <w:bookmarkStart w:id="138" w:name="_Toc173229549"/>
      <w:r w:rsidRPr="005D397B">
        <w:t>QA/QC of Automatic Monitoring</w:t>
      </w:r>
      <w:bookmarkEnd w:id="138"/>
    </w:p>
    <w:p w14:paraId="6F50FEFB" w14:textId="210F0D3F" w:rsidR="00921E8A" w:rsidRPr="000C60CA" w:rsidRDefault="000272DF" w:rsidP="00921E8A">
      <w:pPr>
        <w:pStyle w:val="BodyText"/>
      </w:pPr>
      <w:r w:rsidRPr="000C60CA">
        <w:t xml:space="preserve">As </w:t>
      </w:r>
      <w:r w:rsidR="00344F2E" w:rsidRPr="000C60CA">
        <w:t xml:space="preserve">far as possible, </w:t>
      </w:r>
      <w:r w:rsidR="00E217FF" w:rsidRPr="000C60CA">
        <w:t xml:space="preserve">the nitrogen dioxide analyser on Dunstable Road East (LN60 / HB007) is </w:t>
      </w:r>
      <w:r w:rsidR="00761D60" w:rsidRPr="000C60CA">
        <w:t>calibrated by a Luton Council officer on a fortnightly basis</w:t>
      </w:r>
      <w:r w:rsidR="002F1303" w:rsidRPr="000C60CA">
        <w:t>.</w:t>
      </w:r>
      <w:r w:rsidR="00503DF2" w:rsidRPr="000C60CA">
        <w:t xml:space="preserve">  </w:t>
      </w:r>
      <w:r w:rsidR="00CF7358" w:rsidRPr="000C60CA">
        <w:t>However,</w:t>
      </w:r>
      <w:r w:rsidR="00B87B51" w:rsidRPr="000C60CA">
        <w:t xml:space="preserve"> during </w:t>
      </w:r>
      <w:r w:rsidR="00000000">
        <w:fldChar w:fldCharType="begin"/>
      </w:r>
      <w:r w:rsidR="00000000">
        <w:instrText xml:space="preserve"> DOCPROPERTY  aMonitoringYear  \* MERGEFORMAT </w:instrText>
      </w:r>
      <w:r w:rsidR="00000000">
        <w:fldChar w:fldCharType="separate"/>
      </w:r>
      <w:r w:rsidR="00503DF2" w:rsidRPr="000C60CA">
        <w:t>2023</w:t>
      </w:r>
      <w:r w:rsidR="00000000">
        <w:fldChar w:fldCharType="end"/>
      </w:r>
      <w:r w:rsidR="009602DB" w:rsidRPr="000C60CA">
        <w:t xml:space="preserve"> there was a hiatus</w:t>
      </w:r>
      <w:r w:rsidR="00B24246" w:rsidRPr="000C60CA">
        <w:t xml:space="preserve"> </w:t>
      </w:r>
      <w:r w:rsidR="009602DB" w:rsidRPr="000C60CA">
        <w:t>between</w:t>
      </w:r>
      <w:r w:rsidR="001847FF" w:rsidRPr="000C60CA">
        <w:t xml:space="preserve"> the end of September and the end of November</w:t>
      </w:r>
      <w:r w:rsidR="007938E3" w:rsidRPr="000C60CA">
        <w:t xml:space="preserve"> </w:t>
      </w:r>
      <w:r w:rsidR="00B87B51" w:rsidRPr="000C60CA">
        <w:t xml:space="preserve">when an </w:t>
      </w:r>
      <w:r w:rsidR="00FC6191" w:rsidRPr="000C60CA">
        <w:t>administrative error result</w:t>
      </w:r>
      <w:r w:rsidR="00B87B51" w:rsidRPr="000C60CA">
        <w:t xml:space="preserve">ed in </w:t>
      </w:r>
      <w:r w:rsidR="00503DF2" w:rsidRPr="000C60CA">
        <w:t>the purchase of</w:t>
      </w:r>
      <w:r w:rsidR="008D0B5C" w:rsidRPr="000C60CA">
        <w:t xml:space="preserve"> a</w:t>
      </w:r>
      <w:r w:rsidR="00503DF2" w:rsidRPr="000C60CA">
        <w:t xml:space="preserve"> replacement calibration gas </w:t>
      </w:r>
      <w:r w:rsidR="00E95490" w:rsidRPr="000C60CA">
        <w:t xml:space="preserve">cylinder </w:t>
      </w:r>
      <w:r w:rsidR="00503DF2" w:rsidRPr="000C60CA">
        <w:t>being delayed.</w:t>
      </w:r>
      <w:r w:rsidR="00E95490" w:rsidRPr="000C60CA">
        <w:t xml:space="preserve">  </w:t>
      </w:r>
      <w:r w:rsidR="00921E8A" w:rsidRPr="000C60CA">
        <w:t xml:space="preserve">The co-located FIDAS particulate analyser does not require calibration.  </w:t>
      </w:r>
      <w:proofErr w:type="spellStart"/>
      <w:r w:rsidR="00921E8A" w:rsidRPr="000C60CA">
        <w:t>Acoem</w:t>
      </w:r>
      <w:proofErr w:type="spellEnd"/>
      <w:r w:rsidR="00921E8A" w:rsidRPr="000C60CA">
        <w:t xml:space="preserve"> maintains both instruments and routinely services them on a six-monthly basis</w:t>
      </w:r>
      <w:r w:rsidR="00D40EE7" w:rsidRPr="000C60CA">
        <w:t xml:space="preserve">. </w:t>
      </w:r>
      <w:r w:rsidR="006E027B" w:rsidRPr="000C60CA">
        <w:t xml:space="preserve"> </w:t>
      </w:r>
      <w:r w:rsidR="00D40EE7" w:rsidRPr="000C60CA">
        <w:t>Additionally</w:t>
      </w:r>
      <w:r w:rsidR="00F06DB3" w:rsidRPr="000C60CA">
        <w:t xml:space="preserve">, the site </w:t>
      </w:r>
      <w:r w:rsidR="004C0EE7" w:rsidRPr="000C60CA">
        <w:t>is audited twice</w:t>
      </w:r>
      <w:r w:rsidR="0063155B" w:rsidRPr="000C60CA">
        <w:t xml:space="preserve"> a year by Ricardo AEA</w:t>
      </w:r>
      <w:r w:rsidR="006E027B" w:rsidRPr="000C60CA">
        <w:t>.</w:t>
      </w:r>
    </w:p>
    <w:p w14:paraId="7C4517B5" w14:textId="78F6C9C6" w:rsidR="006E027B" w:rsidRPr="000C60CA" w:rsidRDefault="00411ABD" w:rsidP="00921E8A">
      <w:pPr>
        <w:pStyle w:val="BodyText"/>
      </w:pPr>
      <w:r>
        <w:fldChar w:fldCharType="begin"/>
      </w:r>
      <w:r>
        <w:instrText xml:space="preserve"> REF _Ref168579581 \h </w:instrText>
      </w:r>
      <w:r>
        <w:fldChar w:fldCharType="separate"/>
      </w:r>
      <w:r w:rsidR="00DE7A33">
        <w:t>Figure C.</w:t>
      </w:r>
      <w:r w:rsidR="00DE7A33">
        <w:rPr>
          <w:noProof/>
        </w:rPr>
        <w:t>2</w:t>
      </w:r>
      <w:r>
        <w:fldChar w:fldCharType="end"/>
      </w:r>
      <w:r w:rsidR="006E027B" w:rsidRPr="000C60CA">
        <w:t xml:space="preserve"> </w:t>
      </w:r>
      <w:r w:rsidR="00CA0D3F" w:rsidRPr="000C60CA">
        <w:t xml:space="preserve">presents a timeline showing </w:t>
      </w:r>
      <w:r w:rsidR="00514204" w:rsidRPr="000C60CA">
        <w:t xml:space="preserve">the purpose and dates of </w:t>
      </w:r>
      <w:r w:rsidR="00CA0D3F" w:rsidRPr="000C60CA">
        <w:t xml:space="preserve">all the site visits </w:t>
      </w:r>
      <w:r w:rsidR="00AA55FA" w:rsidRPr="000C60CA">
        <w:t>made to the Dunstable Road East monitoring sit</w:t>
      </w:r>
      <w:r w:rsidR="00012514" w:rsidRPr="000C60CA">
        <w:t>e</w:t>
      </w:r>
      <w:r w:rsidR="00FB2A71" w:rsidRPr="000C60CA">
        <w:t xml:space="preserve"> during </w:t>
      </w:r>
      <w:r w:rsidR="00000000">
        <w:fldChar w:fldCharType="begin"/>
      </w:r>
      <w:r w:rsidR="00000000">
        <w:instrText xml:space="preserve"> DOCPROPERTY  aMonitoringYear  \* MERGEFORMAT </w:instrText>
      </w:r>
      <w:r w:rsidR="00000000">
        <w:fldChar w:fldCharType="separate"/>
      </w:r>
      <w:r w:rsidR="00912F86">
        <w:t>2023</w:t>
      </w:r>
      <w:r w:rsidR="00000000">
        <w:fldChar w:fldCharType="end"/>
      </w:r>
      <w:r w:rsidR="00B91694" w:rsidRPr="000C60CA">
        <w:t>.</w:t>
      </w:r>
      <w:r w:rsidR="00B35CDD" w:rsidRPr="000C60CA">
        <w:t xml:space="preserve">  </w:t>
      </w:r>
      <w:r w:rsidR="009848DB">
        <w:fldChar w:fldCharType="begin"/>
      </w:r>
      <w:r w:rsidR="009848DB">
        <w:instrText xml:space="preserve"> REF _Ref168581064 \h </w:instrText>
      </w:r>
      <w:r w:rsidR="009848DB">
        <w:fldChar w:fldCharType="separate"/>
      </w:r>
      <w:r w:rsidR="00DE7A33">
        <w:t>Figure C.</w:t>
      </w:r>
      <w:r w:rsidR="00DE7A33">
        <w:rPr>
          <w:noProof/>
        </w:rPr>
        <w:t>3</w:t>
      </w:r>
      <w:r w:rsidR="009848DB">
        <w:fldChar w:fldCharType="end"/>
      </w:r>
      <w:r w:rsidR="00907C83" w:rsidRPr="000C60CA">
        <w:t xml:space="preserve"> and</w:t>
      </w:r>
      <w:r w:rsidR="00F370A8">
        <w:t xml:space="preserve"> </w:t>
      </w:r>
      <w:r w:rsidR="00F370A8">
        <w:fldChar w:fldCharType="begin"/>
      </w:r>
      <w:r w:rsidR="00F370A8">
        <w:instrText xml:space="preserve"> REF _Ref168581128 \h </w:instrText>
      </w:r>
      <w:r w:rsidR="00F370A8">
        <w:fldChar w:fldCharType="separate"/>
      </w:r>
      <w:r w:rsidR="00DE7A33">
        <w:t>Figure C.</w:t>
      </w:r>
      <w:r w:rsidR="00DE7A33">
        <w:rPr>
          <w:noProof/>
        </w:rPr>
        <w:t>4</w:t>
      </w:r>
      <w:r w:rsidR="00F370A8">
        <w:fldChar w:fldCharType="end"/>
      </w:r>
      <w:r w:rsidR="00907C83" w:rsidRPr="000C60CA">
        <w:t xml:space="preserve"> </w:t>
      </w:r>
      <w:r w:rsidR="008F4C3E" w:rsidRPr="000C60CA">
        <w:t xml:space="preserve">reproduce </w:t>
      </w:r>
      <w:r w:rsidR="00F41455" w:rsidRPr="000C60CA">
        <w:t xml:space="preserve">the </w:t>
      </w:r>
      <w:r w:rsidR="00A01F78" w:rsidRPr="000C60CA">
        <w:rPr>
          <w:i/>
          <w:iCs/>
        </w:rPr>
        <w:t>Certificates of Calibration</w:t>
      </w:r>
      <w:r w:rsidR="00A01F78" w:rsidRPr="000C60CA">
        <w:t xml:space="preserve"> issued </w:t>
      </w:r>
      <w:r w:rsidR="008F4C3E" w:rsidRPr="000C60CA">
        <w:t xml:space="preserve">by Ricardo </w:t>
      </w:r>
      <w:r w:rsidR="00A01F78" w:rsidRPr="000C60CA">
        <w:t>following</w:t>
      </w:r>
      <w:r w:rsidR="000A0030" w:rsidRPr="000C60CA">
        <w:t xml:space="preserve"> </w:t>
      </w:r>
      <w:r w:rsidR="003C3394" w:rsidRPr="000C60CA">
        <w:t xml:space="preserve">the </w:t>
      </w:r>
      <w:r w:rsidR="000A0030" w:rsidRPr="000C60CA">
        <w:t>site</w:t>
      </w:r>
      <w:r w:rsidR="00503FC4" w:rsidRPr="000C60CA">
        <w:t xml:space="preserve"> audits </w:t>
      </w:r>
      <w:r w:rsidR="000A0030" w:rsidRPr="000C60CA">
        <w:t xml:space="preserve">undertaken in </w:t>
      </w:r>
      <w:r w:rsidR="00503FC4" w:rsidRPr="000C60CA">
        <w:t xml:space="preserve">February and </w:t>
      </w:r>
      <w:r w:rsidR="00FB2A71" w:rsidRPr="000C60CA">
        <w:t>Augus</w:t>
      </w:r>
      <w:r w:rsidR="000A0030" w:rsidRPr="000C60CA">
        <w:t>t</w:t>
      </w:r>
      <w:r w:rsidR="003C3394" w:rsidRPr="000C60CA">
        <w:t xml:space="preserve"> </w:t>
      </w:r>
      <w:r w:rsidR="00000000">
        <w:fldChar w:fldCharType="begin"/>
      </w:r>
      <w:r w:rsidR="00000000">
        <w:instrText xml:space="preserve"> DOCPROPERTY  aMonitoringYear  \* MERGEFORMAT </w:instrText>
      </w:r>
      <w:r w:rsidR="00000000">
        <w:fldChar w:fldCharType="separate"/>
      </w:r>
      <w:r w:rsidR="00F370A8">
        <w:t>2023</w:t>
      </w:r>
      <w:r w:rsidR="00000000">
        <w:fldChar w:fldCharType="end"/>
      </w:r>
      <w:r w:rsidR="000C31DB" w:rsidRPr="000C60CA">
        <w:t>.</w:t>
      </w:r>
    </w:p>
    <w:p w14:paraId="1152D261" w14:textId="77777777" w:rsidR="00921E8A" w:rsidRPr="00921E8A" w:rsidRDefault="00921E8A" w:rsidP="00921E8A">
      <w:pPr>
        <w:pStyle w:val="BodyText"/>
      </w:pPr>
      <w:r w:rsidRPr="00921E8A">
        <w:t>All automatic monitoring data collected at the Dunstable Road East, London Luton Airport (LA08) and Luton A505 Roadside (LUTR) sites is managed by Ricardo Energy &amp; Environment using the quality control procedures utilised by Defra’s national air quality network stations.  These procedures represent best practice and fully meet the requirements set out in LAQM.TG22.  Ricardo Energy &amp; Environment provides UKAS-accredited quality control audits and data management services to all Defra national network (AURN) air quality monitoring stations.</w:t>
      </w:r>
    </w:p>
    <w:p w14:paraId="315D9BFF" w14:textId="260A7F4A" w:rsidR="00921E8A" w:rsidRPr="00921E8A" w:rsidRDefault="00921E8A" w:rsidP="00921E8A">
      <w:pPr>
        <w:pStyle w:val="BodyText"/>
      </w:pPr>
      <w:r w:rsidRPr="00921E8A">
        <w:t>All data collected at the above sites is screened and scaled (based on site calibrations). The final data sets presented within this report (</w:t>
      </w:r>
      <w:r w:rsidR="00DC2CE7">
        <w:fldChar w:fldCharType="begin"/>
      </w:r>
      <w:r w:rsidR="00DC2CE7">
        <w:instrText xml:space="preserve"> REF _Ref168581211 \h </w:instrText>
      </w:r>
      <w:r w:rsidR="00DC2CE7">
        <w:fldChar w:fldCharType="separate"/>
      </w:r>
      <w:r w:rsidR="00DE7A33">
        <w:t>Figure C.</w:t>
      </w:r>
      <w:r w:rsidR="00DE7A33">
        <w:rPr>
          <w:noProof/>
        </w:rPr>
        <w:t>5</w:t>
      </w:r>
      <w:r w:rsidR="00DC2CE7">
        <w:fldChar w:fldCharType="end"/>
      </w:r>
      <w:r w:rsidRPr="00921E8A">
        <w:t xml:space="preserve">, </w:t>
      </w:r>
      <w:r w:rsidR="00DC2CE7">
        <w:fldChar w:fldCharType="begin"/>
      </w:r>
      <w:r w:rsidR="00DC2CE7">
        <w:instrText xml:space="preserve"> REF _Ref168581223 \h </w:instrText>
      </w:r>
      <w:r w:rsidR="00DC2CE7">
        <w:fldChar w:fldCharType="separate"/>
      </w:r>
      <w:r w:rsidR="00DE7A33">
        <w:t>Figure C.</w:t>
      </w:r>
      <w:r w:rsidR="00DE7A33">
        <w:rPr>
          <w:noProof/>
        </w:rPr>
        <w:t>6</w:t>
      </w:r>
      <w:r w:rsidR="00DC2CE7">
        <w:fldChar w:fldCharType="end"/>
      </w:r>
      <w:r w:rsidRPr="00921E8A">
        <w:t xml:space="preserve"> and </w:t>
      </w:r>
      <w:r w:rsidR="00DC2CE7">
        <w:fldChar w:fldCharType="begin"/>
      </w:r>
      <w:r w:rsidR="00DC2CE7">
        <w:instrText xml:space="preserve"> REF _Ref168581237 \h </w:instrText>
      </w:r>
      <w:r w:rsidR="00DC2CE7">
        <w:fldChar w:fldCharType="separate"/>
      </w:r>
      <w:r w:rsidR="00DE7A33">
        <w:t>Figure C.</w:t>
      </w:r>
      <w:r w:rsidR="00DE7A33">
        <w:rPr>
          <w:noProof/>
        </w:rPr>
        <w:t>7</w:t>
      </w:r>
      <w:r w:rsidR="00DC2CE7">
        <w:fldChar w:fldCharType="end"/>
      </w:r>
      <w:r w:rsidRPr="00921E8A">
        <w:t>) have benefitted from a full process of data ratification, including thorough additional data quality checks and a ratification process that corrects data for instrument sensitivity drift between routine calibrations.</w:t>
      </w:r>
    </w:p>
    <w:p w14:paraId="6F36476C" w14:textId="551C11DD" w:rsidR="00921E8A" w:rsidRPr="00921E8A" w:rsidRDefault="00921E8A" w:rsidP="00921E8A">
      <w:pPr>
        <w:pStyle w:val="BodyText"/>
      </w:pPr>
      <w:r w:rsidRPr="00921E8A">
        <w:t xml:space="preserve">All automatic monitoring data collected at Luton Rising’s London Luton Airport </w:t>
      </w:r>
      <w:proofErr w:type="spellStart"/>
      <w:r w:rsidRPr="00921E8A">
        <w:t>FutureLuToN</w:t>
      </w:r>
      <w:proofErr w:type="spellEnd"/>
      <w:r w:rsidRPr="00921E8A">
        <w:t xml:space="preserve"> (LA001) site during </w:t>
      </w:r>
      <w:r w:rsidR="00000000">
        <w:fldChar w:fldCharType="begin"/>
      </w:r>
      <w:r w:rsidR="00000000">
        <w:instrText xml:space="preserve"> DOCPROPERTY  aMonitoringYear  \* MERGEFORMAT </w:instrText>
      </w:r>
      <w:r w:rsidR="00000000">
        <w:fldChar w:fldCharType="separate"/>
      </w:r>
      <w:r w:rsidR="00DC2CE7">
        <w:t>2023</w:t>
      </w:r>
      <w:r w:rsidR="00000000">
        <w:fldChar w:fldCharType="end"/>
      </w:r>
      <w:r w:rsidRPr="00921E8A">
        <w:t xml:space="preserve"> has been validated and ratified to the standards described in LAQM.TG22.  The site datasets published online (summarised in </w:t>
      </w:r>
      <w:r w:rsidR="00DC2CE7">
        <w:fldChar w:fldCharType="begin"/>
      </w:r>
      <w:r w:rsidR="00DC2CE7">
        <w:instrText xml:space="preserve"> REF _Ref168581266 \h </w:instrText>
      </w:r>
      <w:r w:rsidR="00DC2CE7">
        <w:fldChar w:fldCharType="separate"/>
      </w:r>
      <w:r w:rsidR="00DE7A33">
        <w:t>Figure C.</w:t>
      </w:r>
      <w:r w:rsidR="00DE7A33">
        <w:rPr>
          <w:noProof/>
        </w:rPr>
        <w:t>8</w:t>
      </w:r>
      <w:r w:rsidR="00DC2CE7">
        <w:fldChar w:fldCharType="end"/>
      </w:r>
      <w:r w:rsidRPr="00921E8A">
        <w:t>) are managed by Ricardo Energy &amp; Environment in full compliance with the requirements of LAQM.TG22, including the screening, validation</w:t>
      </w:r>
      <w:r w:rsidR="007B3014">
        <w:t>,</w:t>
      </w:r>
      <w:r w:rsidRPr="00921E8A">
        <w:t xml:space="preserve"> and ratification of the raw data.</w:t>
      </w:r>
    </w:p>
    <w:p w14:paraId="017B4984" w14:textId="2C144136" w:rsidR="009848DB" w:rsidRDefault="00921E8A" w:rsidP="00587FED">
      <w:pPr>
        <w:pStyle w:val="BodyText"/>
        <w:spacing w:after="240"/>
        <w:sectPr w:rsidR="009848DB" w:rsidSect="003A5102">
          <w:pgSz w:w="11906" w:h="16838" w:code="9"/>
          <w:pgMar w:top="720" w:right="720" w:bottom="720" w:left="720" w:header="708" w:footer="340" w:gutter="0"/>
          <w:cols w:space="708"/>
          <w:docGrid w:linePitch="360"/>
        </w:sectPr>
      </w:pPr>
      <w:r w:rsidRPr="00921E8A">
        <w:t>Live and historical data for all automatic monitoring sites is available via the Herts &amp; Beds Air Quality Network pages on the Air Quality England website [</w:t>
      </w:r>
      <w:hyperlink r:id="rId188" w:tooltip="Link to Hertfordshire and Bedfordshire Monitoiring Data website" w:history="1">
        <w:r w:rsidRPr="00375260">
          <w:rPr>
            <w:rStyle w:val="Hyperlink"/>
          </w:rPr>
          <w:t>https://tinyurl.com/khvpphd5</w:t>
        </w:r>
      </w:hyperlink>
      <w:r w:rsidRPr="00921E8A">
        <w:t>].</w:t>
      </w:r>
    </w:p>
    <w:p w14:paraId="610B7ECD" w14:textId="603C6530" w:rsidR="00414C6D" w:rsidRDefault="00414C6D" w:rsidP="00414C6D">
      <w:pPr>
        <w:pStyle w:val="Caption"/>
      </w:pPr>
      <w:bookmarkStart w:id="139" w:name="_Ref168579581"/>
      <w:bookmarkStart w:id="140" w:name="_Toc173239985"/>
      <w:r>
        <w:t>Figure C.</w:t>
      </w:r>
      <w:r>
        <w:fldChar w:fldCharType="begin"/>
      </w:r>
      <w:r>
        <w:instrText xml:space="preserve"> SEQ Figure_C. \* ARABIC </w:instrText>
      </w:r>
      <w:r>
        <w:fldChar w:fldCharType="separate"/>
      </w:r>
      <w:r w:rsidR="00DE7A33">
        <w:rPr>
          <w:noProof/>
        </w:rPr>
        <w:t>2</w:t>
      </w:r>
      <w:r>
        <w:fldChar w:fldCharType="end"/>
      </w:r>
      <w:bookmarkEnd w:id="139"/>
      <w:r>
        <w:t xml:space="preserve"> </w:t>
      </w:r>
      <w:r w:rsidR="00161BED">
        <w:t>–</w:t>
      </w:r>
      <w:r>
        <w:t xml:space="preserve"> </w:t>
      </w:r>
      <w:r w:rsidRPr="005A7C84">
        <w:t>Timeline of site visits made to</w:t>
      </w:r>
      <w:r w:rsidR="005014D9">
        <w:t xml:space="preserve"> the air monitoring station at</w:t>
      </w:r>
      <w:r w:rsidRPr="005A7C84">
        <w:t xml:space="preserve"> Dunstable Road East </w:t>
      </w:r>
      <w:r w:rsidR="005014D9">
        <w:t xml:space="preserve">(LN60 / </w:t>
      </w:r>
      <w:r w:rsidR="00164EA8">
        <w:t>HB007</w:t>
      </w:r>
      <w:r w:rsidR="005014D9">
        <w:t>)</w:t>
      </w:r>
      <w:r w:rsidR="00164EA8">
        <w:t xml:space="preserve"> </w:t>
      </w:r>
      <w:r w:rsidRPr="005A7C84">
        <w:t xml:space="preserve">during </w:t>
      </w:r>
      <w:r w:rsidR="00000000">
        <w:fldChar w:fldCharType="begin"/>
      </w:r>
      <w:r w:rsidR="00000000">
        <w:instrText xml:space="preserve"> DOCPROPERTY  aMonitoringYear  \* MERGEFORMAT </w:instrText>
      </w:r>
      <w:r w:rsidR="00000000">
        <w:fldChar w:fldCharType="separate"/>
      </w:r>
      <w:r>
        <w:t>2023</w:t>
      </w:r>
      <w:bookmarkEnd w:id="140"/>
      <w:r w:rsidR="00000000">
        <w:fldChar w:fldCharType="end"/>
      </w:r>
    </w:p>
    <w:p w14:paraId="4275D984" w14:textId="77777777" w:rsidR="00587FED" w:rsidRDefault="00637305" w:rsidP="00637305">
      <w:pPr>
        <w:pStyle w:val="BodyText"/>
        <w:spacing w:after="240"/>
        <w:jc w:val="center"/>
      </w:pPr>
      <w:r>
        <w:rPr>
          <w:noProof/>
        </w:rPr>
        <w:drawing>
          <wp:inline distT="0" distB="0" distL="0" distR="0" wp14:anchorId="0E32B796" wp14:editId="024CF892">
            <wp:extent cx="8389628" cy="5619750"/>
            <wp:effectExtent l="0" t="0" r="0" b="0"/>
            <wp:docPr id="340116514" name="Chart 1" descr="A timeline of site visits made to the air monitoring station at Dunstable Road East (LN60 / HB007) during 2023.">
              <a:extLst xmlns:a="http://schemas.openxmlformats.org/drawingml/2006/main">
                <a:ext uri="{FF2B5EF4-FFF2-40B4-BE49-F238E27FC236}">
                  <a16:creationId xmlns:a16="http://schemas.microsoft.com/office/drawing/2014/main" id="{8C7CF146-5C28-ACD7-86AF-339F21C7A6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3E267106" w14:textId="77777777" w:rsidR="00EF778C" w:rsidRDefault="00EF778C" w:rsidP="00637305">
      <w:pPr>
        <w:pStyle w:val="BodyText"/>
        <w:spacing w:after="240"/>
        <w:jc w:val="center"/>
        <w:sectPr w:rsidR="00EF778C" w:rsidSect="00587FED">
          <w:pgSz w:w="16838" w:h="11906" w:orient="landscape" w:code="9"/>
          <w:pgMar w:top="720" w:right="720" w:bottom="720" w:left="720" w:header="708" w:footer="340" w:gutter="0"/>
          <w:cols w:space="708"/>
          <w:docGrid w:linePitch="360"/>
        </w:sectPr>
      </w:pPr>
    </w:p>
    <w:p w14:paraId="75565F33" w14:textId="26A2171F" w:rsidR="009848DB" w:rsidRDefault="009848DB" w:rsidP="009848DB">
      <w:pPr>
        <w:pStyle w:val="Caption"/>
        <w:jc w:val="center"/>
      </w:pPr>
      <w:bookmarkStart w:id="141" w:name="_Ref168581064"/>
      <w:bookmarkStart w:id="142" w:name="_Toc173239986"/>
      <w:r>
        <w:t>Figure C.</w:t>
      </w:r>
      <w:r>
        <w:fldChar w:fldCharType="begin"/>
      </w:r>
      <w:r>
        <w:instrText xml:space="preserve"> SEQ Figure_C. \* ARABIC </w:instrText>
      </w:r>
      <w:r>
        <w:fldChar w:fldCharType="separate"/>
      </w:r>
      <w:r w:rsidR="00DE7A33">
        <w:rPr>
          <w:noProof/>
        </w:rPr>
        <w:t>3</w:t>
      </w:r>
      <w:r>
        <w:fldChar w:fldCharType="end"/>
      </w:r>
      <w:bookmarkEnd w:id="141"/>
      <w:r>
        <w:t xml:space="preserve"> </w:t>
      </w:r>
      <w:r w:rsidR="00161BED">
        <w:t>–</w:t>
      </w:r>
      <w:r>
        <w:t xml:space="preserve"> </w:t>
      </w:r>
      <w:r w:rsidRPr="00CE55B1">
        <w:t xml:space="preserve">Certificate of Calibration issued for air monitoring station at Luton Dunstable Road East (LN60 / HB007) following site audit on 1 February </w:t>
      </w:r>
      <w:r w:rsidR="00000000">
        <w:fldChar w:fldCharType="begin"/>
      </w:r>
      <w:r w:rsidR="00000000">
        <w:instrText xml:space="preserve"> DOCPROPERTY  aMonitoringYear  \* MERGEFORMAT </w:instrText>
      </w:r>
      <w:r w:rsidR="00000000">
        <w:fldChar w:fldCharType="separate"/>
      </w:r>
      <w:r w:rsidR="00C6668F">
        <w:t>2023</w:t>
      </w:r>
      <w:bookmarkEnd w:id="142"/>
      <w:r w:rsidR="00000000">
        <w:fldChar w:fldCharType="end"/>
      </w:r>
    </w:p>
    <w:p w14:paraId="7CEBFBF4" w14:textId="77777777" w:rsidR="00EF778C" w:rsidRDefault="004D1570" w:rsidP="00A01B5B">
      <w:pPr>
        <w:pStyle w:val="BodyText"/>
        <w:spacing w:after="240"/>
        <w:jc w:val="center"/>
      </w:pPr>
      <w:r>
        <w:rPr>
          <w:noProof/>
        </w:rPr>
        <w:drawing>
          <wp:inline distT="0" distB="0" distL="0" distR="0" wp14:anchorId="30E62E8F" wp14:editId="2587DFEE">
            <wp:extent cx="6044400" cy="8550000"/>
            <wp:effectExtent l="19050" t="19050" r="13970" b="22860"/>
            <wp:docPr id="44007312" name="Picture 1" descr="Page 1 of the Certificate of Calibration issued for the air monitoring station at Luton Dunstable Road East (LN60 / HB007) following the site audit on 1 February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7312" name="Picture 1" descr="Page 1 of the Certificate of Calibration issued for the air monitoring station at Luton Dunstable Road East (LN60 / HB007) following the site audit on 1 February 2023."/>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6044400" cy="8550000"/>
                    </a:xfrm>
                    <a:prstGeom prst="rect">
                      <a:avLst/>
                    </a:prstGeom>
                    <a:ln>
                      <a:solidFill>
                        <a:schemeClr val="tx1"/>
                      </a:solidFill>
                    </a:ln>
                  </pic:spPr>
                </pic:pic>
              </a:graphicData>
            </a:graphic>
          </wp:inline>
        </w:drawing>
      </w:r>
    </w:p>
    <w:p w14:paraId="5F558B0C" w14:textId="77777777" w:rsidR="004D1570" w:rsidRDefault="004D1570" w:rsidP="00A01B5B">
      <w:pPr>
        <w:pStyle w:val="BodyText"/>
        <w:spacing w:after="240"/>
        <w:jc w:val="center"/>
      </w:pPr>
      <w:r>
        <w:rPr>
          <w:noProof/>
        </w:rPr>
        <w:drawing>
          <wp:inline distT="0" distB="0" distL="0" distR="0" wp14:anchorId="5027FE57" wp14:editId="73298B56">
            <wp:extent cx="6645910" cy="9404350"/>
            <wp:effectExtent l="19050" t="19050" r="21590" b="25400"/>
            <wp:docPr id="2047648729" name="Picture 2" descr="Page 2 of the Certificate of Calibration issued for the air monitoring station at Luton Dunstable Road East (LN60 / HB007) following the site audit on 1 February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648729" name="Picture 2" descr="Page 2 of the Certificate of Calibration issued for the air monitoring station at Luton Dunstable Road East (LN60 / HB007) following the site audit on 1 February 2023."/>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6645910" cy="9404350"/>
                    </a:xfrm>
                    <a:prstGeom prst="rect">
                      <a:avLst/>
                    </a:prstGeom>
                    <a:ln>
                      <a:solidFill>
                        <a:schemeClr val="tx1"/>
                      </a:solidFill>
                    </a:ln>
                  </pic:spPr>
                </pic:pic>
              </a:graphicData>
            </a:graphic>
          </wp:inline>
        </w:drawing>
      </w:r>
      <w:r>
        <w:rPr>
          <w:noProof/>
        </w:rPr>
        <w:drawing>
          <wp:inline distT="0" distB="0" distL="0" distR="0" wp14:anchorId="201EC5AE" wp14:editId="7A124C6C">
            <wp:extent cx="6645910" cy="9404350"/>
            <wp:effectExtent l="19050" t="19050" r="21590" b="25400"/>
            <wp:docPr id="1544175854" name="Picture 3" descr="Page 3 of the Certificate of Calibration issued for the air monitoring station at Luton Dunstable Road East (LN60 / HB007) following the site audit on 1 February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175854" name="Picture 3" descr="Page 3 of the Certificate of Calibration issued for the air monitoring station at Luton Dunstable Road East (LN60 / HB007) following the site audit on 1 February 2023."/>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645910" cy="9404350"/>
                    </a:xfrm>
                    <a:prstGeom prst="rect">
                      <a:avLst/>
                    </a:prstGeom>
                    <a:ln>
                      <a:solidFill>
                        <a:schemeClr val="tx1"/>
                      </a:solidFill>
                    </a:ln>
                  </pic:spPr>
                </pic:pic>
              </a:graphicData>
            </a:graphic>
          </wp:inline>
        </w:drawing>
      </w:r>
    </w:p>
    <w:p w14:paraId="7789ECDF" w14:textId="500A1112" w:rsidR="009848DB" w:rsidRDefault="009848DB" w:rsidP="009848DB">
      <w:pPr>
        <w:pStyle w:val="Caption"/>
        <w:jc w:val="center"/>
      </w:pPr>
      <w:bookmarkStart w:id="143" w:name="_Ref168581128"/>
      <w:bookmarkStart w:id="144" w:name="_Toc173239987"/>
      <w:r>
        <w:t>Figure C.</w:t>
      </w:r>
      <w:r>
        <w:fldChar w:fldCharType="begin"/>
      </w:r>
      <w:r>
        <w:instrText xml:space="preserve"> SEQ Figure_C. \* ARABIC </w:instrText>
      </w:r>
      <w:r>
        <w:fldChar w:fldCharType="separate"/>
      </w:r>
      <w:r w:rsidR="00DE7A33">
        <w:rPr>
          <w:noProof/>
        </w:rPr>
        <w:t>4</w:t>
      </w:r>
      <w:r>
        <w:fldChar w:fldCharType="end"/>
      </w:r>
      <w:bookmarkEnd w:id="143"/>
      <w:r>
        <w:t xml:space="preserve"> </w:t>
      </w:r>
      <w:r w:rsidR="00161BED">
        <w:t>–</w:t>
      </w:r>
      <w:r>
        <w:t xml:space="preserve"> </w:t>
      </w:r>
      <w:r w:rsidRPr="00337D13">
        <w:t xml:space="preserve">Certificate of Calibration issued for air monitoring station at Luton Dunstable Road East (LN60 / HB007) following site audit on 29 August </w:t>
      </w:r>
      <w:r w:rsidR="00000000">
        <w:fldChar w:fldCharType="begin"/>
      </w:r>
      <w:r w:rsidR="00000000">
        <w:instrText xml:space="preserve"> DOCPROPERTY  aMonitoringYear  \* MERGEFORMAT </w:instrText>
      </w:r>
      <w:r w:rsidR="00000000">
        <w:fldChar w:fldCharType="separate"/>
      </w:r>
      <w:r w:rsidR="00C6668F">
        <w:t>2023</w:t>
      </w:r>
      <w:bookmarkEnd w:id="144"/>
      <w:r w:rsidR="00000000">
        <w:fldChar w:fldCharType="end"/>
      </w:r>
    </w:p>
    <w:p w14:paraId="5654BED9" w14:textId="6028046F" w:rsidR="004D1570" w:rsidRDefault="004D1570" w:rsidP="00A01B5B">
      <w:pPr>
        <w:pStyle w:val="BodyText"/>
        <w:spacing w:after="240"/>
        <w:jc w:val="center"/>
      </w:pPr>
      <w:r>
        <w:rPr>
          <w:noProof/>
        </w:rPr>
        <w:drawing>
          <wp:inline distT="0" distB="0" distL="0" distR="0" wp14:anchorId="7A3EF927" wp14:editId="4B9D21A3">
            <wp:extent cx="6040800" cy="8550000"/>
            <wp:effectExtent l="19050" t="19050" r="17145" b="22860"/>
            <wp:docPr id="2038343759" name="Picture 4" descr="Page 1 of the Certificate of Calibration issued for the air monitoring station at Luton Dunstable Road East (LN60 / HB007) following the site audit on 29 August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343759" name="Picture 4" descr="Page 1 of the Certificate of Calibration issued for the air monitoring station at Luton Dunstable Road East (LN60 / HB007) following the site audit on 29 August 2023."/>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6040800" cy="8550000"/>
                    </a:xfrm>
                    <a:prstGeom prst="rect">
                      <a:avLst/>
                    </a:prstGeom>
                    <a:ln>
                      <a:solidFill>
                        <a:schemeClr val="tx1"/>
                      </a:solidFill>
                    </a:ln>
                  </pic:spPr>
                </pic:pic>
              </a:graphicData>
            </a:graphic>
          </wp:inline>
        </w:drawing>
      </w:r>
    </w:p>
    <w:p w14:paraId="18753167" w14:textId="6DD4259F" w:rsidR="004D1570" w:rsidRDefault="004D1570" w:rsidP="00A01B5B">
      <w:pPr>
        <w:pStyle w:val="BodyText"/>
        <w:spacing w:after="240"/>
        <w:jc w:val="center"/>
      </w:pPr>
      <w:r>
        <w:rPr>
          <w:noProof/>
        </w:rPr>
        <w:drawing>
          <wp:inline distT="0" distB="0" distL="0" distR="0" wp14:anchorId="7EB441E3" wp14:editId="622F778B">
            <wp:extent cx="6645910" cy="9404350"/>
            <wp:effectExtent l="19050" t="19050" r="21590" b="25400"/>
            <wp:docPr id="1273666985" name="Picture 5" descr="Page 2 of the Certificate of Calibration issued for the air monitoring station at Luton Dunstable Road East (LN60 / HB007) following the site audit on 29 August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666985" name="Picture 5" descr="Page 2 of the Certificate of Calibration issued for the air monitoring station at Luton Dunstable Road East (LN60 / HB007) following the site audit on 29 August 2023."/>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6645910" cy="9404350"/>
                    </a:xfrm>
                    <a:prstGeom prst="rect">
                      <a:avLst/>
                    </a:prstGeom>
                    <a:ln>
                      <a:solidFill>
                        <a:schemeClr val="tx1"/>
                      </a:solidFill>
                    </a:ln>
                  </pic:spPr>
                </pic:pic>
              </a:graphicData>
            </a:graphic>
          </wp:inline>
        </w:drawing>
      </w:r>
    </w:p>
    <w:p w14:paraId="0CE40B38" w14:textId="114644C5" w:rsidR="004D1570" w:rsidRDefault="00DE317F" w:rsidP="00A01B5B">
      <w:pPr>
        <w:pStyle w:val="BodyText"/>
        <w:spacing w:after="240"/>
        <w:jc w:val="center"/>
      </w:pPr>
      <w:r>
        <w:rPr>
          <w:noProof/>
        </w:rPr>
        <w:drawing>
          <wp:inline distT="0" distB="0" distL="0" distR="0" wp14:anchorId="4FC8F80E" wp14:editId="52B207D7">
            <wp:extent cx="6645910" cy="9404350"/>
            <wp:effectExtent l="19050" t="19050" r="21590" b="25400"/>
            <wp:docPr id="1548569389" name="Picture 6" descr="Page 3 of the Certificate of Calibration issued for the air monitoring station at Luton Dunstable Road East (LN60 / HB007) following the site audit on 29 August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569389" name="Picture 6" descr="Page 3 of the Certificate of Calibration issued for the air monitoring station at Luton Dunstable Road East (LN60 / HB007) following the site audit on 29 August 2023."/>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6645910" cy="9404350"/>
                    </a:xfrm>
                    <a:prstGeom prst="rect">
                      <a:avLst/>
                    </a:prstGeom>
                    <a:ln>
                      <a:solidFill>
                        <a:schemeClr val="tx1"/>
                      </a:solidFill>
                    </a:ln>
                  </pic:spPr>
                </pic:pic>
              </a:graphicData>
            </a:graphic>
          </wp:inline>
        </w:drawing>
      </w:r>
    </w:p>
    <w:p w14:paraId="5E954047" w14:textId="1288E094" w:rsidR="004100B3" w:rsidRDefault="004100B3" w:rsidP="000470E2">
      <w:pPr>
        <w:pStyle w:val="Caption"/>
      </w:pPr>
      <w:bookmarkStart w:id="145" w:name="_Ref168581211"/>
      <w:bookmarkStart w:id="146" w:name="_Toc173239988"/>
      <w:r>
        <w:t>Figure C.</w:t>
      </w:r>
      <w:r w:rsidR="00414C6D">
        <w:fldChar w:fldCharType="begin"/>
      </w:r>
      <w:r w:rsidR="00414C6D">
        <w:instrText xml:space="preserve"> SEQ Figure_C. \* ARABIC </w:instrText>
      </w:r>
      <w:r w:rsidR="00414C6D">
        <w:fldChar w:fldCharType="separate"/>
      </w:r>
      <w:r w:rsidR="00DE7A33">
        <w:rPr>
          <w:noProof/>
        </w:rPr>
        <w:t>5</w:t>
      </w:r>
      <w:r w:rsidR="00414C6D">
        <w:fldChar w:fldCharType="end"/>
      </w:r>
      <w:bookmarkEnd w:id="145"/>
      <w:r>
        <w:t xml:space="preserve"> </w:t>
      </w:r>
      <w:r w:rsidR="00161BED">
        <w:t>–</w:t>
      </w:r>
      <w:r>
        <w:t xml:space="preserve"> 2023 Air Pollution Report </w:t>
      </w:r>
      <w:r w:rsidR="00161BED">
        <w:t>–</w:t>
      </w:r>
      <w:r>
        <w:t xml:space="preserve"> LN60: Luton Dunstable Road East (Site ID: HB007)</w:t>
      </w:r>
      <w:bookmarkEnd w:id="146"/>
    </w:p>
    <w:p w14:paraId="6D3E8AF4" w14:textId="3FB3D40C" w:rsidR="004100B3" w:rsidRPr="004100B3" w:rsidRDefault="000470E2" w:rsidP="00135F95">
      <w:r>
        <w:t xml:space="preserve">Source: </w:t>
      </w:r>
      <w:hyperlink r:id="rId196" w:tooltip="Link to Air Quality England website." w:history="1">
        <w:r w:rsidRPr="003622E9">
          <w:rPr>
            <w:rStyle w:val="Hyperlink"/>
          </w:rPr>
          <w:t>https://tinyurl.com/mrycaavr</w:t>
        </w:r>
      </w:hyperlink>
      <w:r>
        <w:t xml:space="preserve"> </w:t>
      </w:r>
    </w:p>
    <w:p w14:paraId="7B57ECB6" w14:textId="356D8E37" w:rsidR="00E55492" w:rsidRDefault="006E2B9C" w:rsidP="00E55492">
      <w:pPr>
        <w:jc w:val="center"/>
      </w:pPr>
      <w:r>
        <w:rPr>
          <w:noProof/>
        </w:rPr>
        <w:drawing>
          <wp:inline distT="0" distB="0" distL="0" distR="0" wp14:anchorId="46F5A773" wp14:editId="4AAA99F9">
            <wp:extent cx="6040800" cy="8550000"/>
            <wp:effectExtent l="19050" t="19050" r="17145" b="22860"/>
            <wp:docPr id="1527879763" name="Picture 4" descr="Page 1 of 2023 Annual Air Pollution Report for LN60 – Luton Dunstable Road East (Site ID: HB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879763" name="Picture 4" descr="Page 1 of 2023 Annual Air Pollution Report for LN60 – Luton Dunstable Road East (Site ID: HB007)."/>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6040800" cy="8550000"/>
                    </a:xfrm>
                    <a:prstGeom prst="rect">
                      <a:avLst/>
                    </a:prstGeom>
                    <a:ln>
                      <a:solidFill>
                        <a:schemeClr val="tx1"/>
                      </a:solidFill>
                    </a:ln>
                  </pic:spPr>
                </pic:pic>
              </a:graphicData>
            </a:graphic>
          </wp:inline>
        </w:drawing>
      </w:r>
    </w:p>
    <w:p w14:paraId="1E5FF8C2" w14:textId="684FC856" w:rsidR="006E2B9C" w:rsidRDefault="006E2B9C" w:rsidP="00E55492">
      <w:pPr>
        <w:jc w:val="center"/>
      </w:pPr>
      <w:r>
        <w:rPr>
          <w:noProof/>
        </w:rPr>
        <w:drawing>
          <wp:inline distT="0" distB="0" distL="0" distR="0" wp14:anchorId="57C578F0" wp14:editId="3CC02A3C">
            <wp:extent cx="6645910" cy="9404350"/>
            <wp:effectExtent l="19050" t="19050" r="21590" b="25400"/>
            <wp:docPr id="1625980534" name="Picture 5" descr="Page 2 of 2023 Annual Air Pollution Report for LN60 – Luton Dunstable Road East (Site ID: HB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980534" name="Picture 5" descr="Page 2 of 2023 Annual Air Pollution Report for LN60 – Luton Dunstable Road East (Site ID: HB007)."/>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6645910" cy="9404350"/>
                    </a:xfrm>
                    <a:prstGeom prst="rect">
                      <a:avLst/>
                    </a:prstGeom>
                    <a:ln>
                      <a:solidFill>
                        <a:schemeClr val="tx1"/>
                      </a:solidFill>
                    </a:ln>
                  </pic:spPr>
                </pic:pic>
              </a:graphicData>
            </a:graphic>
          </wp:inline>
        </w:drawing>
      </w:r>
    </w:p>
    <w:p w14:paraId="67A274AD" w14:textId="6B91AA71" w:rsidR="00061AD1" w:rsidRDefault="006E2B9C" w:rsidP="00067984">
      <w:pPr>
        <w:jc w:val="center"/>
      </w:pPr>
      <w:r>
        <w:rPr>
          <w:noProof/>
        </w:rPr>
        <w:drawing>
          <wp:inline distT="0" distB="0" distL="0" distR="0" wp14:anchorId="7FB9EC2F" wp14:editId="4FC273F6">
            <wp:extent cx="6645910" cy="9404350"/>
            <wp:effectExtent l="19050" t="19050" r="21590" b="25400"/>
            <wp:docPr id="2122596260" name="Picture 6" descr="Page 3 of 2023 Annual Air Pollution Report for LN60 – Luton Dunstable Road East (Site ID: HB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596260" name="Picture 6" descr="Page 3 of 2023 Annual Air Pollution Report for LN60 – Luton Dunstable Road East (Site ID: HB007)."/>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6645910" cy="9404350"/>
                    </a:xfrm>
                    <a:prstGeom prst="rect">
                      <a:avLst/>
                    </a:prstGeom>
                    <a:ln>
                      <a:solidFill>
                        <a:schemeClr val="tx1"/>
                      </a:solidFill>
                    </a:ln>
                  </pic:spPr>
                </pic:pic>
              </a:graphicData>
            </a:graphic>
          </wp:inline>
        </w:drawing>
      </w:r>
    </w:p>
    <w:p w14:paraId="76A277AE" w14:textId="569D4075" w:rsidR="00297EE8" w:rsidRDefault="00297EE8" w:rsidP="00297EE8">
      <w:pPr>
        <w:pStyle w:val="Caption"/>
      </w:pPr>
      <w:bookmarkStart w:id="147" w:name="_Ref168581223"/>
      <w:bookmarkStart w:id="148" w:name="_Toc173239989"/>
      <w:r>
        <w:t>Figure C.</w:t>
      </w:r>
      <w:r w:rsidR="00414C6D">
        <w:fldChar w:fldCharType="begin"/>
      </w:r>
      <w:r w:rsidR="00414C6D">
        <w:instrText xml:space="preserve"> SEQ Figure_C. \* ARABIC </w:instrText>
      </w:r>
      <w:r w:rsidR="00414C6D">
        <w:fldChar w:fldCharType="separate"/>
      </w:r>
      <w:r w:rsidR="00DE7A33">
        <w:rPr>
          <w:noProof/>
        </w:rPr>
        <w:t>6</w:t>
      </w:r>
      <w:r w:rsidR="00414C6D">
        <w:fldChar w:fldCharType="end"/>
      </w:r>
      <w:bookmarkEnd w:id="147"/>
      <w:r>
        <w:t xml:space="preserve"> </w:t>
      </w:r>
      <w:r w:rsidR="00161BED">
        <w:t>–</w:t>
      </w:r>
      <w:r>
        <w:t xml:space="preserve"> 2023 Air Pollution Report </w:t>
      </w:r>
      <w:r w:rsidR="00161BED">
        <w:t>–</w:t>
      </w:r>
      <w:r>
        <w:t xml:space="preserve"> LA08: London Luton Airport (Site ID: HB006)</w:t>
      </w:r>
      <w:bookmarkEnd w:id="148"/>
    </w:p>
    <w:p w14:paraId="21FEE738" w14:textId="77777777" w:rsidR="00F53F34" w:rsidRDefault="00F53F34" w:rsidP="00F53F34">
      <w:r>
        <w:t xml:space="preserve">Source: </w:t>
      </w:r>
      <w:hyperlink r:id="rId200" w:history="1">
        <w:r w:rsidRPr="00BE2970">
          <w:rPr>
            <w:rStyle w:val="Hyperlink"/>
          </w:rPr>
          <w:t>https://tinyurl.com/mjhs2m4c</w:t>
        </w:r>
      </w:hyperlink>
    </w:p>
    <w:p w14:paraId="3C849A08" w14:textId="4BB5D267" w:rsidR="00067984" w:rsidRDefault="001C6B01" w:rsidP="00F53F34">
      <w:pPr>
        <w:jc w:val="center"/>
      </w:pPr>
      <w:r>
        <w:rPr>
          <w:noProof/>
        </w:rPr>
        <w:drawing>
          <wp:inline distT="0" distB="0" distL="0" distR="0" wp14:anchorId="19559D26" wp14:editId="4ECFB038">
            <wp:extent cx="6040800" cy="8550000"/>
            <wp:effectExtent l="19050" t="19050" r="17145" b="22860"/>
            <wp:docPr id="1190004010" name="Picture 5" descr="Page 1 of 2023 Annual Air Pollution Report for LA08 – London Luton Airport (Site ID: HB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004010" name="Picture 5" descr="Page 1 of 2023 Annual Air Pollution Report for LA08 – London Luton Airport (Site ID: HB006)."/>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6040800" cy="8550000"/>
                    </a:xfrm>
                    <a:prstGeom prst="rect">
                      <a:avLst/>
                    </a:prstGeom>
                    <a:ln>
                      <a:solidFill>
                        <a:schemeClr val="accent1"/>
                      </a:solidFill>
                    </a:ln>
                  </pic:spPr>
                </pic:pic>
              </a:graphicData>
            </a:graphic>
          </wp:inline>
        </w:drawing>
      </w:r>
    </w:p>
    <w:p w14:paraId="0500B440" w14:textId="428ECB8E" w:rsidR="00297EE8" w:rsidRPr="00067984" w:rsidRDefault="00B858A5" w:rsidP="00067984">
      <w:pPr>
        <w:jc w:val="center"/>
      </w:pPr>
      <w:r>
        <w:rPr>
          <w:noProof/>
        </w:rPr>
        <w:drawing>
          <wp:inline distT="0" distB="0" distL="0" distR="0" wp14:anchorId="7B23DCD3" wp14:editId="2292C03F">
            <wp:extent cx="6645910" cy="9404350"/>
            <wp:effectExtent l="19050" t="19050" r="21590" b="25400"/>
            <wp:docPr id="584765641" name="Picture 6" descr="Page 2 of 2023 Annual Air Pollution Report for LA08 – London Luton Airport (Site ID: HB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765641" name="Picture 6" descr="Page 2 of 2023 Annual Air Pollution Report for LA08 – London Luton Airport (Site ID: HB006)."/>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6645910" cy="9404350"/>
                    </a:xfrm>
                    <a:prstGeom prst="rect">
                      <a:avLst/>
                    </a:prstGeom>
                    <a:ln>
                      <a:solidFill>
                        <a:schemeClr val="accent1"/>
                      </a:solidFill>
                    </a:ln>
                  </pic:spPr>
                </pic:pic>
              </a:graphicData>
            </a:graphic>
          </wp:inline>
        </w:drawing>
      </w:r>
    </w:p>
    <w:p w14:paraId="05487A38" w14:textId="3171FCF1" w:rsidR="00C72380" w:rsidRDefault="00C72380" w:rsidP="00C72380">
      <w:pPr>
        <w:pStyle w:val="Caption"/>
      </w:pPr>
      <w:bookmarkStart w:id="149" w:name="_Ref168581237"/>
      <w:bookmarkStart w:id="150" w:name="_Toc173239990"/>
      <w:r>
        <w:t>Figure C.</w:t>
      </w:r>
      <w:r w:rsidR="00414C6D">
        <w:fldChar w:fldCharType="begin"/>
      </w:r>
      <w:r w:rsidR="00414C6D">
        <w:instrText xml:space="preserve"> SEQ Figure_C. \* ARABIC </w:instrText>
      </w:r>
      <w:r w:rsidR="00414C6D">
        <w:fldChar w:fldCharType="separate"/>
      </w:r>
      <w:r w:rsidR="00DE7A33">
        <w:rPr>
          <w:noProof/>
        </w:rPr>
        <w:t>7</w:t>
      </w:r>
      <w:r w:rsidR="00414C6D">
        <w:fldChar w:fldCharType="end"/>
      </w:r>
      <w:bookmarkEnd w:id="149"/>
      <w:r>
        <w:t xml:space="preserve"> </w:t>
      </w:r>
      <w:r w:rsidR="00161BED">
        <w:t>–</w:t>
      </w:r>
      <w:r>
        <w:t xml:space="preserve"> 2023 Air Pollution Report </w:t>
      </w:r>
      <w:r w:rsidR="00161BED">
        <w:t>–</w:t>
      </w:r>
      <w:r>
        <w:t xml:space="preserve"> Luton A505 Roadside (Site ID: LUTR)</w:t>
      </w:r>
      <w:bookmarkEnd w:id="150"/>
    </w:p>
    <w:p w14:paraId="50ACD94A" w14:textId="63837937" w:rsidR="00C72380" w:rsidRPr="00F657BC" w:rsidRDefault="00F657BC" w:rsidP="00C72380">
      <w:pPr>
        <w:rPr>
          <w:color w:val="2E74B5"/>
          <w:u w:val="single"/>
          <w:lang w:val="fr-FR"/>
        </w:rPr>
      </w:pPr>
      <w:r>
        <w:t xml:space="preserve">Source: </w:t>
      </w:r>
      <w:hyperlink r:id="rId203" w:tooltip="Link to Air Quality England website." w:history="1">
        <w:r w:rsidRPr="00994BDE">
          <w:rPr>
            <w:rStyle w:val="Hyperlink"/>
            <w:lang w:val="fr-FR"/>
          </w:rPr>
          <w:t>https://tinyurl.com/4j26dxu3</w:t>
        </w:r>
      </w:hyperlink>
    </w:p>
    <w:p w14:paraId="1A0D2662" w14:textId="0B1DBB06" w:rsidR="009C47A2" w:rsidRDefault="009C47A2" w:rsidP="00E55492">
      <w:pPr>
        <w:jc w:val="center"/>
      </w:pPr>
      <w:r>
        <w:rPr>
          <w:noProof/>
        </w:rPr>
        <w:drawing>
          <wp:inline distT="0" distB="0" distL="0" distR="0" wp14:anchorId="0E9C880F" wp14:editId="6D79A7F4">
            <wp:extent cx="6040800" cy="8550000"/>
            <wp:effectExtent l="19050" t="19050" r="17145" b="22860"/>
            <wp:docPr id="383269973" name="Picture 7" descr="Page 1 of 2023 Annual Air Pollution Report for Luton A505 Roadside (Site ID: LU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269973" name="Picture 7" descr="Page 1 of 2023 Annual Air Pollution Report for Luton A505 Roadside (Site ID: LUTR)."/>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6040800" cy="8550000"/>
                    </a:xfrm>
                    <a:prstGeom prst="rect">
                      <a:avLst/>
                    </a:prstGeom>
                    <a:ln>
                      <a:solidFill>
                        <a:schemeClr val="tx1"/>
                      </a:solidFill>
                    </a:ln>
                  </pic:spPr>
                </pic:pic>
              </a:graphicData>
            </a:graphic>
          </wp:inline>
        </w:drawing>
      </w:r>
    </w:p>
    <w:p w14:paraId="2BB290E8" w14:textId="1C5E3A97" w:rsidR="005D2F29" w:rsidRDefault="005D2F29" w:rsidP="00E55492">
      <w:pPr>
        <w:jc w:val="center"/>
      </w:pPr>
      <w:r>
        <w:rPr>
          <w:noProof/>
        </w:rPr>
        <w:drawing>
          <wp:inline distT="0" distB="0" distL="0" distR="0" wp14:anchorId="65FA62E2" wp14:editId="3DD1C1D3">
            <wp:extent cx="6645910" cy="9404350"/>
            <wp:effectExtent l="19050" t="19050" r="21590" b="25400"/>
            <wp:docPr id="501862555" name="Picture 8" descr="Page 2 of 2023 Annual Air Pollution Report for Luton A505 Roadside (Site ID: LU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62555" name="Picture 8" descr="Page 2 of 2023 Annual Air Pollution Report for Luton A505 Roadside (Site ID: LUTR)."/>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6645910" cy="9404350"/>
                    </a:xfrm>
                    <a:prstGeom prst="rect">
                      <a:avLst/>
                    </a:prstGeom>
                    <a:ln>
                      <a:solidFill>
                        <a:schemeClr val="tx1"/>
                      </a:solidFill>
                    </a:ln>
                  </pic:spPr>
                </pic:pic>
              </a:graphicData>
            </a:graphic>
          </wp:inline>
        </w:drawing>
      </w:r>
    </w:p>
    <w:p w14:paraId="3266ED05" w14:textId="504057CC" w:rsidR="005C75BF" w:rsidRDefault="005C75BF" w:rsidP="00596D3A">
      <w:pPr>
        <w:pStyle w:val="Caption"/>
      </w:pPr>
      <w:bookmarkStart w:id="151" w:name="_Ref168581266"/>
      <w:bookmarkStart w:id="152" w:name="_Toc173239991"/>
      <w:r>
        <w:t>Figure C.</w:t>
      </w:r>
      <w:r w:rsidR="00414C6D">
        <w:fldChar w:fldCharType="begin"/>
      </w:r>
      <w:r w:rsidR="00414C6D">
        <w:instrText xml:space="preserve"> SEQ Figure_C. \* ARABIC </w:instrText>
      </w:r>
      <w:r w:rsidR="00414C6D">
        <w:fldChar w:fldCharType="separate"/>
      </w:r>
      <w:r w:rsidR="00DE7A33">
        <w:rPr>
          <w:noProof/>
        </w:rPr>
        <w:t>8</w:t>
      </w:r>
      <w:r w:rsidR="00414C6D">
        <w:fldChar w:fldCharType="end"/>
      </w:r>
      <w:bookmarkEnd w:id="151"/>
      <w:r>
        <w:t xml:space="preserve"> </w:t>
      </w:r>
      <w:r w:rsidR="00161BED">
        <w:t>–</w:t>
      </w:r>
      <w:r>
        <w:t xml:space="preserve"> 2023 Air Pollution Report </w:t>
      </w:r>
      <w:r w:rsidR="00596D3A">
        <w:t xml:space="preserve">– LA001: London Luton Airport </w:t>
      </w:r>
      <w:proofErr w:type="spellStart"/>
      <w:r w:rsidR="00596D3A">
        <w:t>FutureLuToN</w:t>
      </w:r>
      <w:bookmarkEnd w:id="152"/>
      <w:proofErr w:type="spellEnd"/>
    </w:p>
    <w:p w14:paraId="438FD5A8" w14:textId="31DD7CB6" w:rsidR="00596D3A" w:rsidRPr="00013930" w:rsidRDefault="00013930" w:rsidP="00596D3A">
      <w:pPr>
        <w:rPr>
          <w:color w:val="2E74B5"/>
          <w:u w:val="single"/>
        </w:rPr>
      </w:pPr>
      <w:r>
        <w:t xml:space="preserve">Source: </w:t>
      </w:r>
      <w:hyperlink r:id="rId206" w:tooltip="Link to Air Quality England website." w:history="1">
        <w:r w:rsidRPr="00C54E69">
          <w:rPr>
            <w:rStyle w:val="Hyperlink"/>
          </w:rPr>
          <w:t>https://tinyurl.com/4787abwm</w:t>
        </w:r>
      </w:hyperlink>
    </w:p>
    <w:p w14:paraId="06889ED4" w14:textId="1D0F2E9C" w:rsidR="0095701B" w:rsidRDefault="00341BDA" w:rsidP="00483346">
      <w:pPr>
        <w:jc w:val="center"/>
      </w:pPr>
      <w:r>
        <w:rPr>
          <w:noProof/>
        </w:rPr>
        <w:drawing>
          <wp:inline distT="0" distB="0" distL="0" distR="0" wp14:anchorId="6A7BCE57" wp14:editId="764A3B75">
            <wp:extent cx="6040800" cy="8550000"/>
            <wp:effectExtent l="19050" t="19050" r="17145" b="22860"/>
            <wp:docPr id="1460754506" name="Picture 9" descr="Page 1 of 2023 Annual Air Pollution Report for Luton Airport FutureLuToN (Site ID: LA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754506" name="Picture 9" descr="Page 1 of 2023 Annual Air Pollution Report for Luton Airport FutureLuToN (Site ID: LA001)."/>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6040800" cy="8550000"/>
                    </a:xfrm>
                    <a:prstGeom prst="rect">
                      <a:avLst/>
                    </a:prstGeom>
                    <a:ln>
                      <a:solidFill>
                        <a:schemeClr val="tx1"/>
                      </a:solidFill>
                    </a:ln>
                  </pic:spPr>
                </pic:pic>
              </a:graphicData>
            </a:graphic>
          </wp:inline>
        </w:drawing>
      </w:r>
    </w:p>
    <w:p w14:paraId="59A1469C" w14:textId="02F6F279" w:rsidR="00341BDA" w:rsidRDefault="00341BDA" w:rsidP="00483346">
      <w:pPr>
        <w:jc w:val="center"/>
      </w:pPr>
      <w:r>
        <w:rPr>
          <w:noProof/>
        </w:rPr>
        <w:drawing>
          <wp:inline distT="0" distB="0" distL="0" distR="0" wp14:anchorId="56C0B34B" wp14:editId="5E2D63EC">
            <wp:extent cx="6645910" cy="9404350"/>
            <wp:effectExtent l="19050" t="19050" r="21590" b="25400"/>
            <wp:docPr id="1481181198" name="Picture 10" descr="Page 2 of 2023 Annual Air Pollution Report for Luton Airport FutureLuToN (Site ID: LA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181198" name="Picture 10" descr="Page 2 of 2023 Annual Air Pollution Report for Luton Airport FutureLuToN (Site ID: LA001)."/>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6645910" cy="9404350"/>
                    </a:xfrm>
                    <a:prstGeom prst="rect">
                      <a:avLst/>
                    </a:prstGeom>
                    <a:ln>
                      <a:solidFill>
                        <a:schemeClr val="tx1"/>
                      </a:solidFill>
                    </a:ln>
                  </pic:spPr>
                </pic:pic>
              </a:graphicData>
            </a:graphic>
          </wp:inline>
        </w:drawing>
      </w:r>
    </w:p>
    <w:p w14:paraId="26E2013D" w14:textId="5319ACC5" w:rsidR="00341BDA" w:rsidRPr="00E55492" w:rsidRDefault="00341BDA" w:rsidP="00483346">
      <w:pPr>
        <w:jc w:val="center"/>
      </w:pPr>
      <w:r>
        <w:rPr>
          <w:noProof/>
        </w:rPr>
        <w:drawing>
          <wp:inline distT="0" distB="0" distL="0" distR="0" wp14:anchorId="1B05F329" wp14:editId="74B24692">
            <wp:extent cx="6645910" cy="9404350"/>
            <wp:effectExtent l="19050" t="19050" r="21590" b="25400"/>
            <wp:docPr id="399609416" name="Picture 11" descr="Page 3 of 2023 Annual Air Pollution Report for Luton Airport FutureLuToN (Site ID: LA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609416" name="Picture 11" descr="Page 3 of 2023 Annual Air Pollution Report for Luton Airport FutureLuToN (Site ID: LA001)."/>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6645910" cy="9404350"/>
                    </a:xfrm>
                    <a:prstGeom prst="rect">
                      <a:avLst/>
                    </a:prstGeom>
                    <a:ln>
                      <a:solidFill>
                        <a:schemeClr val="tx1"/>
                      </a:solidFill>
                    </a:ln>
                  </pic:spPr>
                </pic:pic>
              </a:graphicData>
            </a:graphic>
          </wp:inline>
        </w:drawing>
      </w:r>
    </w:p>
    <w:p w14:paraId="5AD1E84A" w14:textId="6DD4E767" w:rsidR="001A41C8" w:rsidRDefault="005038D4" w:rsidP="004C67B7">
      <w:pPr>
        <w:pStyle w:val="Heading3"/>
        <w:numPr>
          <w:ilvl w:val="0"/>
          <w:numId w:val="0"/>
        </w:numPr>
        <w:spacing w:after="240"/>
      </w:pPr>
      <w:bookmarkStart w:id="153" w:name="_Toc173229550"/>
      <w:r w:rsidRPr="00581FDE">
        <w:t>PM</w:t>
      </w:r>
      <w:r w:rsidRPr="00581FDE">
        <w:rPr>
          <w:vertAlign w:val="subscript"/>
        </w:rPr>
        <w:t>10</w:t>
      </w:r>
      <w:r>
        <w:t xml:space="preserve"> and </w:t>
      </w:r>
      <w:r w:rsidRPr="002757EE">
        <w:t>PM</w:t>
      </w:r>
      <w:r w:rsidRPr="002757EE">
        <w:rPr>
          <w:vertAlign w:val="subscript"/>
        </w:rPr>
        <w:t>2.5</w:t>
      </w:r>
      <w:r>
        <w:t xml:space="preserve"> Monitoring Adjustment</w:t>
      </w:r>
      <w:bookmarkEnd w:id="153"/>
    </w:p>
    <w:p w14:paraId="1E65A4A5" w14:textId="77777777" w:rsidR="006A1572" w:rsidRDefault="001674C3" w:rsidP="006A1572">
      <w:pPr>
        <w:pStyle w:val="BodyText"/>
      </w:pPr>
      <w:r>
        <w:t>Particulate monitoring is undertaken at three sites within Luton:</w:t>
      </w:r>
    </w:p>
    <w:p w14:paraId="4AF024BE" w14:textId="5365F807" w:rsidR="00AF1619" w:rsidRDefault="001674C3" w:rsidP="006A1572">
      <w:pPr>
        <w:pStyle w:val="BodyText"/>
        <w:numPr>
          <w:ilvl w:val="0"/>
          <w:numId w:val="15"/>
        </w:numPr>
      </w:pPr>
      <w:r w:rsidRPr="006A1572">
        <w:rPr>
          <w:b/>
          <w:bCs w:val="0"/>
        </w:rPr>
        <w:t>LN60 (HB007)</w:t>
      </w:r>
      <w:r>
        <w:t xml:space="preserve"> – Dunstable Road East [</w:t>
      </w:r>
      <w:hyperlink r:id="rId210" w:history="1">
        <w:r w:rsidR="00AF1619" w:rsidRPr="00375260">
          <w:rPr>
            <w:rStyle w:val="Hyperlink"/>
          </w:rPr>
          <w:t>https://w3w.co/final.much.shots</w:t>
        </w:r>
      </w:hyperlink>
      <w:r>
        <w:t>]; L</w:t>
      </w:r>
      <w:r w:rsidR="0003191D">
        <w:t>uton Council</w:t>
      </w:r>
      <w:r>
        <w:t xml:space="preserve"> operated Palas </w:t>
      </w:r>
      <w:proofErr w:type="spellStart"/>
      <w:r>
        <w:t>Fidas</w:t>
      </w:r>
      <w:proofErr w:type="spellEnd"/>
      <w:r>
        <w:t xml:space="preserve"> 200 measuring both </w:t>
      </w:r>
      <w:r w:rsidR="006A1572" w:rsidRPr="00581FDE">
        <w:t>PM</w:t>
      </w:r>
      <w:r w:rsidR="006A1572" w:rsidRPr="00581FDE">
        <w:rPr>
          <w:vertAlign w:val="subscript"/>
        </w:rPr>
        <w:t>10</w:t>
      </w:r>
      <w:r w:rsidR="006A1572">
        <w:t xml:space="preserve"> </w:t>
      </w:r>
      <w:r>
        <w:t xml:space="preserve">and </w:t>
      </w:r>
      <w:r w:rsidR="006A1572" w:rsidRPr="002757EE">
        <w:t>PM</w:t>
      </w:r>
      <w:r w:rsidR="006A1572" w:rsidRPr="002757EE">
        <w:rPr>
          <w:vertAlign w:val="subscript"/>
        </w:rPr>
        <w:t>2.5</w:t>
      </w:r>
      <w:r>
        <w:t xml:space="preserve">.  No correction applied to </w:t>
      </w:r>
      <w:r w:rsidR="006A1572" w:rsidRPr="00581FDE">
        <w:t>PM</w:t>
      </w:r>
      <w:r w:rsidR="006A1572" w:rsidRPr="00581FDE">
        <w:rPr>
          <w:vertAlign w:val="subscript"/>
        </w:rPr>
        <w:t>10</w:t>
      </w:r>
      <w:r>
        <w:t xml:space="preserve"> data.  Correction factor of 0.9434 applied to </w:t>
      </w:r>
      <w:r w:rsidR="006A1572" w:rsidRPr="002757EE">
        <w:t>PM</w:t>
      </w:r>
      <w:r w:rsidR="006A1572" w:rsidRPr="002757EE">
        <w:rPr>
          <w:vertAlign w:val="subscript"/>
        </w:rPr>
        <w:t>2.5</w:t>
      </w:r>
      <w:r>
        <w:t xml:space="preserve"> data (</w:t>
      </w:r>
      <w:proofErr w:type="spellStart"/>
      <w:r>
        <w:t>ie</w:t>
      </w:r>
      <w:proofErr w:type="spellEnd"/>
      <w:r>
        <w:t xml:space="preserve"> divide by 1.06).</w:t>
      </w:r>
    </w:p>
    <w:p w14:paraId="63E01450" w14:textId="190A4F7A" w:rsidR="00AF1619" w:rsidRPr="00AF1619" w:rsidRDefault="001674C3" w:rsidP="006A1572">
      <w:pPr>
        <w:pStyle w:val="BodyText"/>
        <w:numPr>
          <w:ilvl w:val="0"/>
          <w:numId w:val="15"/>
        </w:numPr>
      </w:pPr>
      <w:r w:rsidRPr="00AF1619">
        <w:rPr>
          <w:b/>
          <w:bCs w:val="0"/>
        </w:rPr>
        <w:t>LA08 (HB006)</w:t>
      </w:r>
      <w:r>
        <w:t xml:space="preserve"> – London Luton Airport </w:t>
      </w:r>
      <w:r w:rsidR="00AF1619">
        <w:t xml:space="preserve"> </w:t>
      </w:r>
      <w:r>
        <w:t>[</w:t>
      </w:r>
      <w:hyperlink r:id="rId211" w:history="1">
        <w:r w:rsidR="0003191D" w:rsidRPr="00375260">
          <w:rPr>
            <w:rStyle w:val="Hyperlink"/>
          </w:rPr>
          <w:t>https://w3w.co/client.taxi.super</w:t>
        </w:r>
      </w:hyperlink>
      <w:r>
        <w:t xml:space="preserve">]; LLAOL operated unheated Beta Attenuation Mass Monitor (BAM) measuring </w:t>
      </w:r>
      <w:r w:rsidR="00174F57" w:rsidRPr="00581FDE">
        <w:t>PM</w:t>
      </w:r>
      <w:r w:rsidR="00174F57" w:rsidRPr="00581FDE">
        <w:rPr>
          <w:vertAlign w:val="subscript"/>
        </w:rPr>
        <w:t>10</w:t>
      </w:r>
      <w:r>
        <w:t>, correction factor of 0.8333 applied (i.e. divide by 1.2)</w:t>
      </w:r>
      <w:r w:rsidR="00AF1619" w:rsidRPr="00AF1619">
        <w:rPr>
          <w:b/>
          <w:bCs w:val="0"/>
        </w:rPr>
        <w:t>.</w:t>
      </w:r>
    </w:p>
    <w:p w14:paraId="27EA055E" w14:textId="3B08545A" w:rsidR="005038D4" w:rsidRPr="005038D4" w:rsidRDefault="001674C3" w:rsidP="00814F92">
      <w:pPr>
        <w:pStyle w:val="BodyText"/>
        <w:numPr>
          <w:ilvl w:val="0"/>
          <w:numId w:val="15"/>
        </w:numPr>
        <w:spacing w:after="240"/>
      </w:pPr>
      <w:r w:rsidRPr="00AF1619">
        <w:rPr>
          <w:b/>
          <w:bCs w:val="0"/>
        </w:rPr>
        <w:t>LA001</w:t>
      </w:r>
      <w:r>
        <w:t xml:space="preserve"> – London Luton Airport </w:t>
      </w:r>
      <w:proofErr w:type="spellStart"/>
      <w:r>
        <w:t>FutureLuTon</w:t>
      </w:r>
      <w:proofErr w:type="spellEnd"/>
      <w:r>
        <w:t xml:space="preserve"> (Wigmore Valley Park)</w:t>
      </w:r>
      <w:r w:rsidR="00AF1619">
        <w:t xml:space="preserve"> </w:t>
      </w:r>
      <w:r>
        <w:t>[</w:t>
      </w:r>
      <w:hyperlink r:id="rId212" w:history="1">
        <w:r w:rsidR="007B3014" w:rsidRPr="00375260">
          <w:rPr>
            <w:rStyle w:val="Hyperlink"/>
          </w:rPr>
          <w:t>https://w3w.co/feared.same.format</w:t>
        </w:r>
      </w:hyperlink>
      <w:r>
        <w:t xml:space="preserve">]; LLAL operated GRIMM EDM 180 measuring both </w:t>
      </w:r>
      <w:r w:rsidR="00174F57" w:rsidRPr="00581FDE">
        <w:t>PM</w:t>
      </w:r>
      <w:r w:rsidR="00174F57" w:rsidRPr="00581FDE">
        <w:rPr>
          <w:vertAlign w:val="subscript"/>
        </w:rPr>
        <w:t>10</w:t>
      </w:r>
      <w:r w:rsidR="00174F57">
        <w:t xml:space="preserve"> </w:t>
      </w:r>
      <w:r>
        <w:t xml:space="preserve">and </w:t>
      </w:r>
      <w:r w:rsidR="00174F57" w:rsidRPr="002757EE">
        <w:t>PM</w:t>
      </w:r>
      <w:r w:rsidR="00174F57" w:rsidRPr="002757EE">
        <w:rPr>
          <w:vertAlign w:val="subscript"/>
        </w:rPr>
        <w:t>2.5</w:t>
      </w:r>
      <w:r>
        <w:t xml:space="preserve">.  No correction factor applied to either </w:t>
      </w:r>
      <w:r w:rsidR="00174F57" w:rsidRPr="00581FDE">
        <w:t>PM</w:t>
      </w:r>
      <w:r w:rsidR="00174F57" w:rsidRPr="00581FDE">
        <w:rPr>
          <w:vertAlign w:val="subscript"/>
        </w:rPr>
        <w:t>10</w:t>
      </w:r>
      <w:r>
        <w:t xml:space="preserve"> or </w:t>
      </w:r>
      <w:r w:rsidR="00174F57" w:rsidRPr="002757EE">
        <w:t>PM</w:t>
      </w:r>
      <w:r w:rsidR="00174F57" w:rsidRPr="002757EE">
        <w:rPr>
          <w:vertAlign w:val="subscript"/>
        </w:rPr>
        <w:t>2.5</w:t>
      </w:r>
      <w:r>
        <w:t xml:space="preserve"> data.  It should be noted that the instrument used at this location is not of a type approved by Defra (as detailed in LAQM.TG22 Para 7.176).</w:t>
      </w:r>
    </w:p>
    <w:p w14:paraId="2B602B29" w14:textId="57BBCDC5" w:rsidR="005D397B" w:rsidRDefault="005D397B" w:rsidP="005D397B">
      <w:pPr>
        <w:pStyle w:val="Heading3"/>
        <w:numPr>
          <w:ilvl w:val="0"/>
          <w:numId w:val="0"/>
        </w:numPr>
      </w:pPr>
      <w:bookmarkStart w:id="154" w:name="_Toc173229551"/>
      <w:r w:rsidRPr="005D397B">
        <w:t>Automatic Monitoring Annualisation</w:t>
      </w:r>
      <w:bookmarkEnd w:id="154"/>
    </w:p>
    <w:p w14:paraId="30DA5B0C" w14:textId="6428E5EB" w:rsidR="005A246B" w:rsidRPr="00206E69" w:rsidRDefault="00376E53" w:rsidP="005A246B">
      <w:pPr>
        <w:pStyle w:val="BodyText"/>
      </w:pPr>
      <w:r>
        <w:t>With</w:t>
      </w:r>
      <w:r w:rsidR="0006287D">
        <w:t xml:space="preserve"> an</w:t>
      </w:r>
      <w:r>
        <w:t xml:space="preserve"> </w:t>
      </w:r>
      <w:r w:rsidR="00203C08">
        <w:t xml:space="preserve">annual data capture of </w:t>
      </w:r>
      <w:r w:rsidR="00CA4CB6">
        <w:t>56.4</w:t>
      </w:r>
      <w:r w:rsidR="00203C08">
        <w:t>%,</w:t>
      </w:r>
      <w:r w:rsidR="0018725F">
        <w:t xml:space="preserve"> it was necessary to annualise the </w:t>
      </w:r>
      <w:r w:rsidR="0018725F" w:rsidRPr="00581FDE">
        <w:t>PM</w:t>
      </w:r>
      <w:r w:rsidR="0018725F" w:rsidRPr="00581FDE">
        <w:rPr>
          <w:vertAlign w:val="subscript"/>
        </w:rPr>
        <w:t>10</w:t>
      </w:r>
      <w:r w:rsidR="0018725F">
        <w:t xml:space="preserve"> and </w:t>
      </w:r>
      <w:r w:rsidR="003C753B">
        <w:t>PM</w:t>
      </w:r>
      <w:r w:rsidR="003C753B" w:rsidRPr="003C753B">
        <w:rPr>
          <w:vertAlign w:val="subscript"/>
        </w:rPr>
        <w:t>2.5</w:t>
      </w:r>
      <w:r w:rsidR="003C753B">
        <w:t xml:space="preserve"> data obtained at Luton Rising’s </w:t>
      </w:r>
      <w:r w:rsidR="002940B4">
        <w:t>automatic monitoring site in Wigmore Valley Park (</w:t>
      </w:r>
      <w:r w:rsidR="0096041D">
        <w:t xml:space="preserve">Site ID: </w:t>
      </w:r>
      <w:r w:rsidR="002940B4">
        <w:t>LA001)</w:t>
      </w:r>
      <w:r w:rsidR="00814F92">
        <w:t xml:space="preserve">.  </w:t>
      </w:r>
      <w:r w:rsidR="005A246B" w:rsidRPr="00206E69">
        <w:t xml:space="preserve">This was </w:t>
      </w:r>
      <w:r w:rsidR="0096041D">
        <w:t>done</w:t>
      </w:r>
      <w:r w:rsidR="005A246B" w:rsidRPr="00206E69">
        <w:t xml:space="preserve"> using whole-year data sets obtained from the </w:t>
      </w:r>
      <w:r w:rsidR="005A246B" w:rsidRPr="00206E69">
        <w:rPr>
          <w:i/>
          <w:iCs/>
        </w:rPr>
        <w:t xml:space="preserve">UK Air Data Selector </w:t>
      </w:r>
      <w:r w:rsidR="005A246B" w:rsidRPr="00206E69">
        <w:t>[</w:t>
      </w:r>
      <w:hyperlink r:id="rId213" w:tooltip="Link to UK AIR Data Selector" w:history="1">
        <w:r w:rsidR="005A246B" w:rsidRPr="00206E69">
          <w:rPr>
            <w:rStyle w:val="Hyperlink"/>
          </w:rPr>
          <w:t>https://tinyurl.com/s6fpm8xx</w:t>
        </w:r>
      </w:hyperlink>
      <w:r w:rsidR="005A246B" w:rsidRPr="00206E69">
        <w:t xml:space="preserve">] for the following </w:t>
      </w:r>
      <w:r w:rsidR="005A246B" w:rsidRPr="00206E69">
        <w:rPr>
          <w:i/>
          <w:iCs/>
        </w:rPr>
        <w:t>Automatic Urban &amp; Rural Network</w:t>
      </w:r>
      <w:r w:rsidR="005A246B" w:rsidRPr="00206E69">
        <w:t xml:space="preserve"> (AURN) monitoring sites (all of which are within a 50-mile radius of Luton and have data capture rates of over 85% for the calendar year):</w:t>
      </w:r>
    </w:p>
    <w:p w14:paraId="43E3A0F8" w14:textId="77777777" w:rsidR="005A246B" w:rsidRDefault="005A246B" w:rsidP="005A246B">
      <w:pPr>
        <w:pStyle w:val="BodyText"/>
        <w:numPr>
          <w:ilvl w:val="0"/>
          <w:numId w:val="30"/>
        </w:numPr>
      </w:pPr>
      <w:r w:rsidRPr="00206E69">
        <w:t>London</w:t>
      </w:r>
      <w:r>
        <w:t xml:space="preserve"> Bloomsbury</w:t>
      </w:r>
      <w:r w:rsidRPr="00206E69">
        <w:t xml:space="preserve"> (</w:t>
      </w:r>
      <w:hyperlink r:id="rId214" w:tooltip="Site Information for London Bloomsbury" w:history="1">
        <w:r w:rsidRPr="00DB1A53">
          <w:rPr>
            <w:rStyle w:val="Hyperlink"/>
            <w:i/>
            <w:iCs/>
          </w:rPr>
          <w:t>UKA00211</w:t>
        </w:r>
      </w:hyperlink>
      <w:r w:rsidRPr="00206E69">
        <w:t>) – Type: Urban Backgroun</w:t>
      </w:r>
      <w:r>
        <w:t>d</w:t>
      </w:r>
    </w:p>
    <w:p w14:paraId="0EA31A1F" w14:textId="4A98C410" w:rsidR="005A246B" w:rsidRDefault="005A246B" w:rsidP="005A246B">
      <w:pPr>
        <w:pStyle w:val="BodyText"/>
        <w:numPr>
          <w:ilvl w:val="0"/>
          <w:numId w:val="30"/>
        </w:numPr>
      </w:pPr>
      <w:r w:rsidRPr="00206E69">
        <w:t xml:space="preserve">London </w:t>
      </w:r>
      <w:r w:rsidR="00F56E52">
        <w:t>N Ken</w:t>
      </w:r>
      <w:r w:rsidRPr="00206E69">
        <w:t xml:space="preserve"> (</w:t>
      </w:r>
      <w:hyperlink r:id="rId215" w:tooltip="Site Information for London Hillingdon" w:history="1">
        <w:r w:rsidRPr="00403288">
          <w:rPr>
            <w:rStyle w:val="Hyperlink"/>
            <w:i/>
          </w:rPr>
          <w:t>UKA00266</w:t>
        </w:r>
      </w:hyperlink>
      <w:r w:rsidRPr="00206E69">
        <w:t>) – Type: Urban Background</w:t>
      </w:r>
    </w:p>
    <w:p w14:paraId="51BC06D9" w14:textId="77777777" w:rsidR="005A246B" w:rsidRDefault="005A246B" w:rsidP="005A246B">
      <w:pPr>
        <w:pStyle w:val="BodyText"/>
        <w:numPr>
          <w:ilvl w:val="0"/>
          <w:numId w:val="30"/>
        </w:numPr>
      </w:pPr>
      <w:r w:rsidRPr="00206E69">
        <w:t>Oxford St Ebbes (</w:t>
      </w:r>
      <w:hyperlink r:id="rId216" w:tooltip="Site Information for Oxford St Ebbes" w:history="1">
        <w:r w:rsidRPr="00F13265">
          <w:rPr>
            <w:rStyle w:val="Hyperlink"/>
            <w:i/>
          </w:rPr>
          <w:t>UKA00518</w:t>
        </w:r>
      </w:hyperlink>
      <w:r w:rsidRPr="00206E69">
        <w:t>) – Type: Urban Background</w:t>
      </w:r>
    </w:p>
    <w:p w14:paraId="0B3B1FF7" w14:textId="7EFFCE44" w:rsidR="00F56E52" w:rsidRPr="00206E69" w:rsidRDefault="00F56E52" w:rsidP="005A246B">
      <w:pPr>
        <w:pStyle w:val="BodyText"/>
        <w:numPr>
          <w:ilvl w:val="0"/>
          <w:numId w:val="30"/>
        </w:numPr>
      </w:pPr>
      <w:r>
        <w:t>Lon</w:t>
      </w:r>
      <w:r w:rsidR="00975A44">
        <w:t>don</w:t>
      </w:r>
      <w:r>
        <w:t xml:space="preserve"> Hono</w:t>
      </w:r>
      <w:r w:rsidR="00975A44">
        <w:t>r Oak Park (</w:t>
      </w:r>
      <w:hyperlink r:id="rId217" w:tooltip="Site information for London Honor Oak Park" w:history="1">
        <w:r w:rsidR="00975A44" w:rsidRPr="00E248D6">
          <w:rPr>
            <w:rStyle w:val="Hyperlink"/>
            <w:i/>
            <w:iCs/>
          </w:rPr>
          <w:t>UKA00656</w:t>
        </w:r>
      </w:hyperlink>
      <w:r w:rsidR="00975A44">
        <w:t>)</w:t>
      </w:r>
      <w:r w:rsidR="00E248D6" w:rsidRPr="00206E69">
        <w:t xml:space="preserve"> – Type: Urban Background</w:t>
      </w:r>
    </w:p>
    <w:p w14:paraId="355F9CB5" w14:textId="278A8296" w:rsidR="005A246B" w:rsidRDefault="005A246B" w:rsidP="005A246B">
      <w:pPr>
        <w:pStyle w:val="BodyText"/>
        <w:sectPr w:rsidR="005A246B" w:rsidSect="005A246B">
          <w:footerReference w:type="first" r:id="rId218"/>
          <w:pgSz w:w="11906" w:h="16838" w:code="9"/>
          <w:pgMar w:top="720" w:right="720" w:bottom="720" w:left="720" w:header="708" w:footer="340" w:gutter="0"/>
          <w:cols w:space="708"/>
          <w:docGrid w:linePitch="360"/>
        </w:sectPr>
      </w:pPr>
      <w:r w:rsidRPr="00206E69">
        <w:t>The output of these corrections is presented in</w:t>
      </w:r>
      <w:r>
        <w:t xml:space="preserve"> </w:t>
      </w:r>
      <w:r>
        <w:fldChar w:fldCharType="begin"/>
      </w:r>
      <w:r>
        <w:instrText xml:space="preserve"> REF _Ref168476668 \h </w:instrText>
      </w:r>
      <w:r>
        <w:fldChar w:fldCharType="separate"/>
      </w:r>
      <w:r w:rsidR="00DE7A33" w:rsidRPr="00062D91">
        <w:t>Table C.</w:t>
      </w:r>
      <w:r w:rsidR="00DE7A33">
        <w:rPr>
          <w:noProof/>
        </w:rPr>
        <w:t>1</w:t>
      </w:r>
      <w:r>
        <w:fldChar w:fldCharType="end"/>
      </w:r>
      <w:r w:rsidRPr="00206E69">
        <w:t>.</w:t>
      </w:r>
    </w:p>
    <w:p w14:paraId="196B0E3F" w14:textId="24BA3A7B" w:rsidR="005D397B" w:rsidRDefault="005D397B" w:rsidP="005D397B">
      <w:pPr>
        <w:pStyle w:val="Heading3"/>
        <w:numPr>
          <w:ilvl w:val="0"/>
          <w:numId w:val="0"/>
        </w:numPr>
        <w:spacing w:after="240"/>
      </w:pPr>
      <w:bookmarkStart w:id="155" w:name="_Toc173229552"/>
      <w:r w:rsidRPr="00087C47">
        <w:t>NO</w:t>
      </w:r>
      <w:r w:rsidRPr="00087C47">
        <w:rPr>
          <w:vertAlign w:val="subscript"/>
        </w:rPr>
        <w:t>2</w:t>
      </w:r>
      <w:r>
        <w:t xml:space="preserve"> </w:t>
      </w:r>
      <w:r w:rsidRPr="005D397B">
        <w:t>Fall-off with Distance from the Road</w:t>
      </w:r>
      <w:bookmarkEnd w:id="155"/>
    </w:p>
    <w:p w14:paraId="5231500E" w14:textId="0ABD904A" w:rsidR="0098488D" w:rsidRDefault="005D397B" w:rsidP="0098488D">
      <w:pPr>
        <w:pStyle w:val="BodyText"/>
      </w:pPr>
      <w:r w:rsidRPr="005D397B">
        <w:t>Wherever possible, monitoring locations are representative of exposure. However, wher</w:t>
      </w:r>
      <w:r>
        <w:t xml:space="preserve">e this is not possible, the </w:t>
      </w:r>
      <w:r w:rsidRPr="00087C47">
        <w:t>NO</w:t>
      </w:r>
      <w:r w:rsidRPr="00087C47">
        <w:rPr>
          <w:vertAlign w:val="subscript"/>
        </w:rPr>
        <w:t>2</w:t>
      </w:r>
      <w:r>
        <w:t xml:space="preserve"> </w:t>
      </w:r>
      <w:r w:rsidRPr="005D397B">
        <w:t>concentration at the nearest location relevant for exposure has b</w:t>
      </w:r>
      <w:r>
        <w:t xml:space="preserve">een estimated using the </w:t>
      </w:r>
      <w:r w:rsidRPr="00087C47">
        <w:t>NO</w:t>
      </w:r>
      <w:r w:rsidRPr="00087C47">
        <w:rPr>
          <w:vertAlign w:val="subscript"/>
        </w:rPr>
        <w:t>2</w:t>
      </w:r>
      <w:r>
        <w:t xml:space="preserve"> </w:t>
      </w:r>
      <w:r w:rsidRPr="005D397B">
        <w:t>fall-off with distance calculator available on the LAQM Support website. Where appropriate</w:t>
      </w:r>
      <w:r>
        <w:t xml:space="preserve">, non-automatic annual mean </w:t>
      </w:r>
      <w:r w:rsidRPr="00087C47">
        <w:t>NO</w:t>
      </w:r>
      <w:r w:rsidRPr="00087C47">
        <w:rPr>
          <w:vertAlign w:val="subscript"/>
        </w:rPr>
        <w:t>2</w:t>
      </w:r>
      <w:r>
        <w:t xml:space="preserve"> </w:t>
      </w:r>
      <w:r w:rsidRPr="005D397B">
        <w:t xml:space="preserve">concentrations corrected for distance are presented in </w:t>
      </w:r>
      <w:r w:rsidR="00E910BC">
        <w:fldChar w:fldCharType="begin"/>
      </w:r>
      <w:r w:rsidR="00E910BC">
        <w:instrText xml:space="preserve"> REF _Ref158820771 \h </w:instrText>
      </w:r>
      <w:r w:rsidR="00E910BC">
        <w:fldChar w:fldCharType="separate"/>
      </w:r>
      <w:r w:rsidR="00DE7A33">
        <w:t>Table A.</w:t>
      </w:r>
      <w:r w:rsidR="00DE7A33">
        <w:rPr>
          <w:noProof/>
        </w:rPr>
        <w:t>3</w:t>
      </w:r>
      <w:r w:rsidR="00E910BC">
        <w:fldChar w:fldCharType="end"/>
      </w:r>
      <w:r w:rsidRPr="005D397B">
        <w:t>.</w:t>
      </w:r>
    </w:p>
    <w:p w14:paraId="67400692" w14:textId="4382F412" w:rsidR="00F83CC2" w:rsidRDefault="00F83CC2" w:rsidP="0098488D">
      <w:pPr>
        <w:pStyle w:val="BodyText"/>
      </w:pPr>
      <w:r w:rsidRPr="000A2532">
        <w:t xml:space="preserve">No automatic </w:t>
      </w:r>
      <w:r w:rsidRPr="008663A3">
        <w:t>NO</w:t>
      </w:r>
      <w:r w:rsidRPr="008663A3">
        <w:rPr>
          <w:vertAlign w:val="subscript"/>
        </w:rPr>
        <w:t>2</w:t>
      </w:r>
      <w:r>
        <w:t xml:space="preserve"> </w:t>
      </w:r>
      <w:r w:rsidRPr="000A2532">
        <w:t>monitoring locations within L</w:t>
      </w:r>
      <w:r>
        <w:t>uton</w:t>
      </w:r>
      <w:r w:rsidRPr="000A2532">
        <w:t xml:space="preserve"> required distance correction during </w:t>
      </w:r>
      <w:r w:rsidR="00000000">
        <w:fldChar w:fldCharType="begin"/>
      </w:r>
      <w:r w:rsidR="00000000">
        <w:instrText xml:space="preserve"> DOCPROPERTY  aMonitoringYear  \* MERGEFORMAT </w:instrText>
      </w:r>
      <w:r w:rsidR="00000000">
        <w:fldChar w:fldCharType="separate"/>
      </w:r>
      <w:r w:rsidR="006704C7">
        <w:t>2023</w:t>
      </w:r>
      <w:r w:rsidR="00000000">
        <w:fldChar w:fldCharType="end"/>
      </w:r>
      <w:r w:rsidRPr="000A2532">
        <w:t>.</w:t>
      </w:r>
    </w:p>
    <w:p w14:paraId="39F42BC5" w14:textId="77777777" w:rsidR="00F83CC2" w:rsidRDefault="00F83CC2" w:rsidP="005D397B">
      <w:pPr>
        <w:pStyle w:val="BodyText"/>
      </w:pPr>
    </w:p>
    <w:p w14:paraId="1238ECDF" w14:textId="2F6199ED" w:rsidR="00BD4865" w:rsidRDefault="00BD4865" w:rsidP="005D397B">
      <w:pPr>
        <w:pStyle w:val="BodyText"/>
      </w:pPr>
    </w:p>
    <w:p w14:paraId="4E5AF3D6" w14:textId="77777777" w:rsidR="00BD4865" w:rsidRDefault="00BD4865" w:rsidP="005D397B">
      <w:pPr>
        <w:pStyle w:val="BodyText"/>
        <w:sectPr w:rsidR="00BD4865" w:rsidSect="003A5102">
          <w:pgSz w:w="11906" w:h="16838" w:code="9"/>
          <w:pgMar w:top="720" w:right="720" w:bottom="720" w:left="720" w:header="708" w:footer="340" w:gutter="0"/>
          <w:cols w:space="708"/>
          <w:docGrid w:linePitch="360"/>
        </w:sectPr>
      </w:pPr>
    </w:p>
    <w:p w14:paraId="0445CFAA" w14:textId="70E9AF30" w:rsidR="00BD4865" w:rsidRDefault="00BD4865" w:rsidP="00BD4865">
      <w:pPr>
        <w:pStyle w:val="Heading1"/>
        <w:numPr>
          <w:ilvl w:val="0"/>
          <w:numId w:val="0"/>
        </w:numPr>
      </w:pPr>
      <w:bookmarkStart w:id="156" w:name="_Ref158988584"/>
      <w:bookmarkStart w:id="157" w:name="_Toc173229553"/>
      <w:r w:rsidRPr="00BD4865">
        <w:t>Appendix D: Map(s) of Monitoring Locations and AQMAs</w:t>
      </w:r>
      <w:bookmarkEnd w:id="156"/>
      <w:bookmarkEnd w:id="157"/>
    </w:p>
    <w:p w14:paraId="5A06ABAA" w14:textId="16772ED4" w:rsidR="00691F33" w:rsidRDefault="00691F33" w:rsidP="00691F33">
      <w:pPr>
        <w:pStyle w:val="Caption"/>
        <w:spacing w:before="240"/>
      </w:pPr>
      <w:bookmarkStart w:id="158" w:name="_Toc173240494"/>
      <w:r>
        <w:t>Figure D.</w:t>
      </w:r>
      <w:r w:rsidR="00831F41">
        <w:fldChar w:fldCharType="begin"/>
      </w:r>
      <w:r w:rsidR="00831F41">
        <w:instrText xml:space="preserve"> SEQ Figure_D. \* ARABIC </w:instrText>
      </w:r>
      <w:r w:rsidR="00831F41">
        <w:fldChar w:fldCharType="separate"/>
      </w:r>
      <w:r w:rsidR="00DE7A33">
        <w:rPr>
          <w:noProof/>
        </w:rPr>
        <w:t>1</w:t>
      </w:r>
      <w:r w:rsidR="00831F41">
        <w:fldChar w:fldCharType="end"/>
      </w:r>
      <w:r>
        <w:t xml:space="preserve"> </w:t>
      </w:r>
      <w:r w:rsidRPr="000E3C8A">
        <w:t>– Map of Non-Automatic Monitor</w:t>
      </w:r>
      <w:r>
        <w:t xml:space="preserve"> </w:t>
      </w:r>
      <w:r w:rsidRPr="000E3C8A">
        <w:t>Site</w:t>
      </w:r>
      <w:r>
        <w:t>s - Overview</w:t>
      </w:r>
      <w:r w:rsidRPr="000E3C8A">
        <w:t>.</w:t>
      </w:r>
      <w:bookmarkEnd w:id="158"/>
    </w:p>
    <w:p w14:paraId="4834E58C" w14:textId="0ECEB40D" w:rsidR="00A55D9A" w:rsidRDefault="00B37638" w:rsidP="00774060">
      <w:pPr>
        <w:jc w:val="center"/>
      </w:pPr>
      <w:r>
        <w:rPr>
          <w:noProof/>
        </w:rPr>
        <w:drawing>
          <wp:inline distT="0" distB="0" distL="0" distR="0" wp14:anchorId="2ADE08DA" wp14:editId="112217E3">
            <wp:extent cx="11620800" cy="8211600"/>
            <wp:effectExtent l="0" t="0" r="0" b="0"/>
            <wp:docPr id="1238648248" name="Picture 3" descr="A map giving an overview of the location of non-automatic monitoring sites across the whole of Lu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48248" name="Picture 3" descr="A map giving an overview of the location of non-automatic monitoring sites across the whole of Luton."/>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1620800" cy="8211600"/>
                    </a:xfrm>
                    <a:prstGeom prst="rect">
                      <a:avLst/>
                    </a:prstGeom>
                  </pic:spPr>
                </pic:pic>
              </a:graphicData>
            </a:graphic>
          </wp:inline>
        </w:drawing>
      </w:r>
    </w:p>
    <w:p w14:paraId="03C02172" w14:textId="77777777" w:rsidR="007E41A8" w:rsidRDefault="007E41A8" w:rsidP="00181057">
      <w:pPr>
        <w:jc w:val="center"/>
        <w:sectPr w:rsidR="007E41A8" w:rsidSect="004B1C72">
          <w:pgSz w:w="23811" w:h="16838" w:orient="landscape" w:code="8"/>
          <w:pgMar w:top="720" w:right="720" w:bottom="720" w:left="720" w:header="708" w:footer="340" w:gutter="0"/>
          <w:cols w:space="708"/>
          <w:docGrid w:linePitch="360"/>
        </w:sectPr>
      </w:pPr>
    </w:p>
    <w:p w14:paraId="354CC3E0" w14:textId="098E4DE8" w:rsidR="00546DE2" w:rsidRDefault="00546DE2" w:rsidP="00546DE2">
      <w:pPr>
        <w:pStyle w:val="Caption"/>
      </w:pPr>
      <w:bookmarkStart w:id="159" w:name="_Toc173240495"/>
      <w:r>
        <w:t>Figure D.</w:t>
      </w:r>
      <w:r w:rsidR="00831F41">
        <w:fldChar w:fldCharType="begin"/>
      </w:r>
      <w:r w:rsidR="00831F41">
        <w:instrText xml:space="preserve"> SEQ Figure_D. \* ARABIC </w:instrText>
      </w:r>
      <w:r w:rsidR="00831F41">
        <w:fldChar w:fldCharType="separate"/>
      </w:r>
      <w:r w:rsidR="00DE7A33">
        <w:rPr>
          <w:noProof/>
        </w:rPr>
        <w:t>2</w:t>
      </w:r>
      <w:r w:rsidR="00831F41">
        <w:fldChar w:fldCharType="end"/>
      </w:r>
      <w:r>
        <w:t xml:space="preserve"> </w:t>
      </w:r>
      <w:r w:rsidRPr="0057358A">
        <w:t xml:space="preserve">– Map of Non-Automatic Monitor Sites </w:t>
      </w:r>
      <w:r w:rsidR="001A7F05">
        <w:t>in and around</w:t>
      </w:r>
      <w:r w:rsidRPr="0057358A">
        <w:t xml:space="preserve"> AQMA N</w:t>
      </w:r>
      <w:r w:rsidRPr="005E3E9C">
        <w:rPr>
          <w:vertAlign w:val="superscript"/>
        </w:rPr>
        <w:t>os.</w:t>
      </w:r>
      <w:r w:rsidRPr="0057358A">
        <w:t xml:space="preserve"> 1 &amp; 2 along the route of the M1</w:t>
      </w:r>
      <w:r w:rsidR="00290A9B">
        <w:t xml:space="preserve"> (</w:t>
      </w:r>
      <w:proofErr w:type="spellStart"/>
      <w:r w:rsidR="00184D40">
        <w:t>Challney</w:t>
      </w:r>
      <w:proofErr w:type="spellEnd"/>
      <w:r w:rsidR="00184D40">
        <w:t xml:space="preserve">, </w:t>
      </w:r>
      <w:r w:rsidR="00BB365F">
        <w:t>Leagrave</w:t>
      </w:r>
      <w:r w:rsidR="00B63265">
        <w:t>, Northwell</w:t>
      </w:r>
      <w:r w:rsidR="00BB365F">
        <w:t xml:space="preserve"> &amp; Poets wards</w:t>
      </w:r>
      <w:r w:rsidR="00290A9B">
        <w:t>)</w:t>
      </w:r>
      <w:r w:rsidRPr="0057358A">
        <w:t>.</w:t>
      </w:r>
      <w:bookmarkEnd w:id="159"/>
    </w:p>
    <w:p w14:paraId="233AEE4C" w14:textId="77777777" w:rsidR="00C63B13" w:rsidRDefault="00C63B13" w:rsidP="00181057">
      <w:pPr>
        <w:jc w:val="center"/>
      </w:pPr>
      <w:r>
        <w:rPr>
          <w:noProof/>
        </w:rPr>
        <w:drawing>
          <wp:inline distT="0" distB="0" distL="0" distR="0" wp14:anchorId="1C40EF72" wp14:editId="76024B05">
            <wp:extent cx="5479200" cy="8121600"/>
            <wp:effectExtent l="0" t="0" r="7620" b="0"/>
            <wp:docPr id="1228115383" name="Picture 5" descr="A map showing the location of non-automatic monitoring sites in and around AQMA Nos. 1 &am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115383" name="Picture 5" descr="A map showing the location of non-automatic monitoring sites in and around AQMA Nos. 1 &amp; 2."/>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479200" cy="8121600"/>
                    </a:xfrm>
                    <a:prstGeom prst="rect">
                      <a:avLst/>
                    </a:prstGeom>
                  </pic:spPr>
                </pic:pic>
              </a:graphicData>
            </a:graphic>
          </wp:inline>
        </w:drawing>
      </w:r>
    </w:p>
    <w:p w14:paraId="240CE1B8" w14:textId="26D4AB48" w:rsidR="00AF6BBA" w:rsidRDefault="00AF6BBA">
      <w:r>
        <w:br w:type="page"/>
      </w:r>
    </w:p>
    <w:p w14:paraId="5FC76FB2" w14:textId="629BF5BB" w:rsidR="00104A0F" w:rsidRDefault="00104A0F" w:rsidP="00104A0F">
      <w:pPr>
        <w:pStyle w:val="Caption"/>
        <w:jc w:val="center"/>
      </w:pPr>
      <w:bookmarkStart w:id="160" w:name="_Toc173240496"/>
      <w:r>
        <w:t>Figure D.</w:t>
      </w:r>
      <w:r w:rsidR="00831F41">
        <w:fldChar w:fldCharType="begin"/>
      </w:r>
      <w:r w:rsidR="00831F41">
        <w:instrText xml:space="preserve"> SEQ Figure_D. \* ARABIC </w:instrText>
      </w:r>
      <w:r w:rsidR="00831F41">
        <w:fldChar w:fldCharType="separate"/>
      </w:r>
      <w:r w:rsidR="00DE7A33">
        <w:rPr>
          <w:noProof/>
        </w:rPr>
        <w:t>3</w:t>
      </w:r>
      <w:r w:rsidR="00831F41">
        <w:fldChar w:fldCharType="end"/>
      </w:r>
      <w:r>
        <w:t xml:space="preserve"> </w:t>
      </w:r>
      <w:r w:rsidRPr="005921C6">
        <w:t xml:space="preserve">– Map of Non-Automatic Monitor Sites in Beech Hill, </w:t>
      </w:r>
      <w:proofErr w:type="spellStart"/>
      <w:r w:rsidRPr="005921C6">
        <w:t>Challney</w:t>
      </w:r>
      <w:proofErr w:type="spellEnd"/>
      <w:r w:rsidRPr="005921C6">
        <w:t xml:space="preserve"> and Saints wards</w:t>
      </w:r>
      <w:r>
        <w:t>.</w:t>
      </w:r>
      <w:bookmarkEnd w:id="160"/>
    </w:p>
    <w:p w14:paraId="2E5318D0" w14:textId="77777777" w:rsidR="00AF6BBA" w:rsidRDefault="00AF6BBA" w:rsidP="00AF6BBA">
      <w:pPr>
        <w:jc w:val="center"/>
      </w:pPr>
      <w:r>
        <w:rPr>
          <w:noProof/>
        </w:rPr>
        <w:drawing>
          <wp:inline distT="0" distB="0" distL="0" distR="0" wp14:anchorId="40A22856" wp14:editId="424A6426">
            <wp:extent cx="5446800" cy="8082000"/>
            <wp:effectExtent l="0" t="0" r="1905" b="0"/>
            <wp:docPr id="2050119043" name="Picture 6" descr="A map showing the location of non-automatic monitoring sites in Beech Hill, Challney and Saints 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119043" name="Picture 6" descr="A map showing the location of non-automatic monitoring sites in Beech Hill, Challney and Saints wards."/>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446800" cy="8082000"/>
                    </a:xfrm>
                    <a:prstGeom prst="rect">
                      <a:avLst/>
                    </a:prstGeom>
                  </pic:spPr>
                </pic:pic>
              </a:graphicData>
            </a:graphic>
          </wp:inline>
        </w:drawing>
      </w:r>
    </w:p>
    <w:p w14:paraId="47BBC28C" w14:textId="44EBBAC7" w:rsidR="00B631DB" w:rsidRDefault="00B631DB">
      <w:r>
        <w:br w:type="page"/>
      </w:r>
    </w:p>
    <w:p w14:paraId="601DBE95" w14:textId="1AA952B7" w:rsidR="00310FE2" w:rsidRDefault="00310FE2" w:rsidP="00310FE2">
      <w:pPr>
        <w:pStyle w:val="Caption"/>
      </w:pPr>
      <w:bookmarkStart w:id="161" w:name="_Toc173240497"/>
      <w:r>
        <w:t>Figure D.</w:t>
      </w:r>
      <w:r w:rsidR="00831F41">
        <w:fldChar w:fldCharType="begin"/>
      </w:r>
      <w:r w:rsidR="00831F41">
        <w:instrText xml:space="preserve"> SEQ Figure_D. \* ARABIC </w:instrText>
      </w:r>
      <w:r w:rsidR="00831F41">
        <w:fldChar w:fldCharType="separate"/>
      </w:r>
      <w:r w:rsidR="00DE7A33">
        <w:rPr>
          <w:noProof/>
        </w:rPr>
        <w:t>4</w:t>
      </w:r>
      <w:r w:rsidR="00831F41">
        <w:fldChar w:fldCharType="end"/>
      </w:r>
      <w:r>
        <w:t xml:space="preserve"> </w:t>
      </w:r>
      <w:r w:rsidR="00F20656">
        <w:t>–</w:t>
      </w:r>
      <w:r>
        <w:t xml:space="preserve"> </w:t>
      </w:r>
      <w:r w:rsidRPr="00B00C65">
        <w:t xml:space="preserve">Map of Non-Automatic Monitor Sites in and around Bury Park (Beech Hill, </w:t>
      </w:r>
      <w:proofErr w:type="spellStart"/>
      <w:r w:rsidRPr="00B00C65">
        <w:t>Biscot</w:t>
      </w:r>
      <w:proofErr w:type="spellEnd"/>
      <w:r w:rsidRPr="00B00C65">
        <w:t xml:space="preserve"> and Central wards).</w:t>
      </w:r>
      <w:bookmarkEnd w:id="161"/>
    </w:p>
    <w:p w14:paraId="6EB12ACB" w14:textId="77777777" w:rsidR="00B631DB" w:rsidRDefault="00B631DB" w:rsidP="00B631DB">
      <w:pPr>
        <w:jc w:val="center"/>
      </w:pPr>
      <w:r>
        <w:rPr>
          <w:noProof/>
        </w:rPr>
        <w:drawing>
          <wp:inline distT="0" distB="0" distL="0" distR="0" wp14:anchorId="203F93DF" wp14:editId="48E133EC">
            <wp:extent cx="5493600" cy="8107200"/>
            <wp:effectExtent l="0" t="0" r="0" b="8255"/>
            <wp:docPr id="264361357" name="Picture 7" descr="A map showing the location of non-automatic monitoring sites in and around Bury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61357" name="Picture 7" descr="A map showing the location of non-automatic monitoring sites in and around Bury Park."/>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493600" cy="8107200"/>
                    </a:xfrm>
                    <a:prstGeom prst="rect">
                      <a:avLst/>
                    </a:prstGeom>
                  </pic:spPr>
                </pic:pic>
              </a:graphicData>
            </a:graphic>
          </wp:inline>
        </w:drawing>
      </w:r>
    </w:p>
    <w:p w14:paraId="22694E9E" w14:textId="1DC38E42" w:rsidR="007E7471" w:rsidRDefault="007E7471">
      <w:r>
        <w:br w:type="page"/>
      </w:r>
    </w:p>
    <w:p w14:paraId="27F6C4AF" w14:textId="77777777" w:rsidR="007D75CF" w:rsidRDefault="007D75CF" w:rsidP="007D75CF">
      <w:pPr>
        <w:sectPr w:rsidR="007D75CF" w:rsidSect="007E41A8">
          <w:pgSz w:w="11906" w:h="16838" w:code="9"/>
          <w:pgMar w:top="720" w:right="720" w:bottom="720" w:left="720" w:header="708" w:footer="340" w:gutter="0"/>
          <w:cols w:space="708"/>
          <w:docGrid w:linePitch="360"/>
        </w:sectPr>
      </w:pPr>
    </w:p>
    <w:p w14:paraId="61D5338C" w14:textId="43264629" w:rsidR="00FB17A1" w:rsidRDefault="00FB17A1" w:rsidP="00FB17A1">
      <w:pPr>
        <w:pStyle w:val="Caption"/>
      </w:pPr>
      <w:bookmarkStart w:id="162" w:name="_Toc173240498"/>
      <w:r>
        <w:t>Figure D.</w:t>
      </w:r>
      <w:r w:rsidR="00831F41">
        <w:fldChar w:fldCharType="begin"/>
      </w:r>
      <w:r w:rsidR="00831F41">
        <w:instrText xml:space="preserve"> SEQ Figure_D. \* ARABIC </w:instrText>
      </w:r>
      <w:r w:rsidR="00831F41">
        <w:fldChar w:fldCharType="separate"/>
      </w:r>
      <w:r w:rsidR="00DE7A33">
        <w:rPr>
          <w:noProof/>
        </w:rPr>
        <w:t>5</w:t>
      </w:r>
      <w:r w:rsidR="00831F41">
        <w:fldChar w:fldCharType="end"/>
      </w:r>
      <w:r>
        <w:t xml:space="preserve"> </w:t>
      </w:r>
      <w:r w:rsidR="00F20656">
        <w:t>–</w:t>
      </w:r>
      <w:r>
        <w:t xml:space="preserve"> </w:t>
      </w:r>
      <w:r w:rsidRPr="00105CFB">
        <w:rPr>
          <w:noProof/>
        </w:rPr>
        <w:t>Map of Non-Automatic Monitor Sites in Barnfield, Round Green and Stopsley wards.</w:t>
      </w:r>
      <w:bookmarkEnd w:id="162"/>
    </w:p>
    <w:p w14:paraId="7E318C51" w14:textId="4A236799" w:rsidR="007D75CF" w:rsidRDefault="007D75CF" w:rsidP="007D75CF">
      <w:pPr>
        <w:tabs>
          <w:tab w:val="left" w:pos="6750"/>
        </w:tabs>
        <w:jc w:val="center"/>
      </w:pPr>
      <w:r>
        <w:rPr>
          <w:noProof/>
        </w:rPr>
        <w:drawing>
          <wp:inline distT="0" distB="0" distL="0" distR="0" wp14:anchorId="4B4A42AE" wp14:editId="5B38A57F">
            <wp:extent cx="8139600" cy="5641200"/>
            <wp:effectExtent l="0" t="0" r="0" b="0"/>
            <wp:docPr id="73351289" name="Picture 8" descr="A map showing the location of non-automatic monitoring sites in Barnfield, Round Green and Stopsley 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51289" name="Picture 8" descr="A map showing the location of non-automatic monitoring sites in Barnfield, Round Green and Stopsley wards."/>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8139600" cy="5641200"/>
                    </a:xfrm>
                    <a:prstGeom prst="rect">
                      <a:avLst/>
                    </a:prstGeom>
                  </pic:spPr>
                </pic:pic>
              </a:graphicData>
            </a:graphic>
          </wp:inline>
        </w:drawing>
      </w:r>
    </w:p>
    <w:p w14:paraId="66320266" w14:textId="77777777" w:rsidR="00FA522B" w:rsidRDefault="00FA522B" w:rsidP="007D75CF">
      <w:pPr>
        <w:tabs>
          <w:tab w:val="left" w:pos="6750"/>
        </w:tabs>
        <w:sectPr w:rsidR="00FA522B" w:rsidSect="007D75CF">
          <w:pgSz w:w="16838" w:h="11906" w:orient="landscape" w:code="9"/>
          <w:pgMar w:top="720" w:right="720" w:bottom="720" w:left="720" w:header="708" w:footer="340" w:gutter="0"/>
          <w:cols w:space="708"/>
          <w:docGrid w:linePitch="360"/>
        </w:sectPr>
      </w:pPr>
    </w:p>
    <w:p w14:paraId="513D6F17" w14:textId="09CDDD57" w:rsidR="002E7588" w:rsidRDefault="002E7588" w:rsidP="004F33E8">
      <w:pPr>
        <w:pStyle w:val="Caption"/>
      </w:pPr>
      <w:bookmarkStart w:id="163" w:name="_Toc173240499"/>
      <w:r>
        <w:t>Figure D.</w:t>
      </w:r>
      <w:r w:rsidR="00831F41">
        <w:fldChar w:fldCharType="begin"/>
      </w:r>
      <w:r w:rsidR="00831F41">
        <w:instrText xml:space="preserve"> SEQ Figure_D. \* ARABIC </w:instrText>
      </w:r>
      <w:r w:rsidR="00831F41">
        <w:fldChar w:fldCharType="separate"/>
      </w:r>
      <w:r w:rsidR="00DE7A33">
        <w:rPr>
          <w:noProof/>
        </w:rPr>
        <w:t>6</w:t>
      </w:r>
      <w:r w:rsidR="00831F41">
        <w:fldChar w:fldCharType="end"/>
      </w:r>
      <w:r>
        <w:t xml:space="preserve"> </w:t>
      </w:r>
      <w:r w:rsidR="00F20656">
        <w:t>–</w:t>
      </w:r>
      <w:r>
        <w:t xml:space="preserve"> </w:t>
      </w:r>
      <w:r w:rsidRPr="00766714">
        <w:t>Map of Non-Automatic Monitor Sites near London Luton Airport (</w:t>
      </w:r>
      <w:proofErr w:type="spellStart"/>
      <w:r w:rsidRPr="00766714">
        <w:t>Stopsley</w:t>
      </w:r>
      <w:proofErr w:type="spellEnd"/>
      <w:r w:rsidRPr="00766714">
        <w:t>, Vauxhall and Wigmore wards).</w:t>
      </w:r>
      <w:bookmarkEnd w:id="163"/>
    </w:p>
    <w:p w14:paraId="19E9F689" w14:textId="77777777" w:rsidR="00CE63D9" w:rsidRDefault="00CE63D9" w:rsidP="00CE63D9">
      <w:pPr>
        <w:tabs>
          <w:tab w:val="left" w:pos="6750"/>
        </w:tabs>
        <w:jc w:val="center"/>
      </w:pPr>
      <w:r>
        <w:rPr>
          <w:noProof/>
        </w:rPr>
        <w:drawing>
          <wp:inline distT="0" distB="0" distL="0" distR="0" wp14:anchorId="0B25AD48" wp14:editId="1AA7054C">
            <wp:extent cx="5461200" cy="8107200"/>
            <wp:effectExtent l="0" t="0" r="6350" b="8255"/>
            <wp:docPr id="497397672" name="Picture 9" descr="A map showing the location of non-automatic monitoring sites near London Luton Air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97672" name="Picture 9" descr="A map showing the location of non-automatic monitoring sites near London Luton Airport."/>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461200" cy="8107200"/>
                    </a:xfrm>
                    <a:prstGeom prst="rect">
                      <a:avLst/>
                    </a:prstGeom>
                  </pic:spPr>
                </pic:pic>
              </a:graphicData>
            </a:graphic>
          </wp:inline>
        </w:drawing>
      </w:r>
    </w:p>
    <w:p w14:paraId="3FAEBF70" w14:textId="77777777" w:rsidR="00A46AF6" w:rsidRDefault="00A46AF6" w:rsidP="00CE63D9">
      <w:pPr>
        <w:tabs>
          <w:tab w:val="left" w:pos="6750"/>
        </w:tabs>
        <w:jc w:val="center"/>
        <w:sectPr w:rsidR="00A46AF6" w:rsidSect="00FA522B">
          <w:pgSz w:w="11906" w:h="16838" w:code="9"/>
          <w:pgMar w:top="720" w:right="720" w:bottom="720" w:left="720" w:header="708" w:footer="340" w:gutter="0"/>
          <w:cols w:space="708"/>
          <w:docGrid w:linePitch="360"/>
        </w:sectPr>
      </w:pPr>
    </w:p>
    <w:p w14:paraId="7B024268" w14:textId="6A1A4BC7" w:rsidR="00825B66" w:rsidRDefault="00825B66" w:rsidP="00825B66">
      <w:pPr>
        <w:pStyle w:val="Caption"/>
      </w:pPr>
      <w:bookmarkStart w:id="164" w:name="_Toc173240500"/>
      <w:r>
        <w:t>Figure D.</w:t>
      </w:r>
      <w:r w:rsidR="00831F41">
        <w:fldChar w:fldCharType="begin"/>
      </w:r>
      <w:r w:rsidR="00831F41">
        <w:instrText xml:space="preserve"> SEQ Figure_D. \* ARABIC </w:instrText>
      </w:r>
      <w:r w:rsidR="00831F41">
        <w:fldChar w:fldCharType="separate"/>
      </w:r>
      <w:r w:rsidR="00DE7A33">
        <w:rPr>
          <w:noProof/>
        </w:rPr>
        <w:t>7</w:t>
      </w:r>
      <w:r w:rsidR="00831F41">
        <w:fldChar w:fldCharType="end"/>
      </w:r>
      <w:r>
        <w:t xml:space="preserve"> </w:t>
      </w:r>
      <w:r w:rsidR="00F20656">
        <w:t>–</w:t>
      </w:r>
      <w:r>
        <w:t xml:space="preserve"> </w:t>
      </w:r>
      <w:r w:rsidRPr="00FC3DE3">
        <w:t>Map of Non-Automatic Monitor Sites to the East of Luton Airport (Wigmore ward and out of borough).</w:t>
      </w:r>
      <w:bookmarkEnd w:id="164"/>
    </w:p>
    <w:p w14:paraId="0025DB5E" w14:textId="77777777" w:rsidR="00EC4FED" w:rsidRDefault="00A46AF6" w:rsidP="00A46AF6">
      <w:pPr>
        <w:tabs>
          <w:tab w:val="left" w:pos="6750"/>
        </w:tabs>
        <w:jc w:val="center"/>
        <w:sectPr w:rsidR="00EC4FED" w:rsidSect="00A46AF6">
          <w:pgSz w:w="16838" w:h="11906" w:orient="landscape" w:code="9"/>
          <w:pgMar w:top="720" w:right="720" w:bottom="720" w:left="720" w:header="708" w:footer="340" w:gutter="0"/>
          <w:cols w:space="708"/>
          <w:docGrid w:linePitch="360"/>
        </w:sectPr>
      </w:pPr>
      <w:r>
        <w:rPr>
          <w:noProof/>
        </w:rPr>
        <w:drawing>
          <wp:inline distT="0" distB="0" distL="0" distR="0" wp14:anchorId="3CD24950" wp14:editId="4ED14B3D">
            <wp:extent cx="8146800" cy="5637600"/>
            <wp:effectExtent l="0" t="0" r="6985" b="1270"/>
            <wp:docPr id="1298485020" name="Picture 10" descr="A map showing the location of non-automatic monitoring sites east of London Luton Air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85020" name="Picture 10" descr="A map showing the location of non-automatic monitoring sites east of London Luton Airport."/>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8146800" cy="5637600"/>
                    </a:xfrm>
                    <a:prstGeom prst="rect">
                      <a:avLst/>
                    </a:prstGeom>
                  </pic:spPr>
                </pic:pic>
              </a:graphicData>
            </a:graphic>
          </wp:inline>
        </w:drawing>
      </w:r>
    </w:p>
    <w:p w14:paraId="5FAF1152" w14:textId="42E44AB9" w:rsidR="003D7F6B" w:rsidRDefault="003D7F6B" w:rsidP="003D7F6B">
      <w:pPr>
        <w:pStyle w:val="Caption"/>
      </w:pPr>
      <w:bookmarkStart w:id="165" w:name="_Toc173240501"/>
      <w:r>
        <w:t>Figure D.</w:t>
      </w:r>
      <w:r w:rsidR="00831F41">
        <w:fldChar w:fldCharType="begin"/>
      </w:r>
      <w:r w:rsidR="00831F41">
        <w:instrText xml:space="preserve"> SEQ Figure_D. \* ARABIC </w:instrText>
      </w:r>
      <w:r w:rsidR="00831F41">
        <w:fldChar w:fldCharType="separate"/>
      </w:r>
      <w:r w:rsidR="00DE7A33">
        <w:rPr>
          <w:noProof/>
        </w:rPr>
        <w:t>8</w:t>
      </w:r>
      <w:r w:rsidR="00831F41">
        <w:fldChar w:fldCharType="end"/>
      </w:r>
      <w:r>
        <w:t xml:space="preserve"> </w:t>
      </w:r>
      <w:r w:rsidR="00F20656">
        <w:t>–</w:t>
      </w:r>
      <w:r>
        <w:rPr>
          <w:noProof/>
        </w:rPr>
        <w:t xml:space="preserve"> </w:t>
      </w:r>
      <w:r w:rsidRPr="008E5AB1">
        <w:rPr>
          <w:noProof/>
        </w:rPr>
        <w:t>Map of Non-Automatic Monitor Sites in Farley Fields (Farley ward).</w:t>
      </w:r>
      <w:bookmarkEnd w:id="165"/>
    </w:p>
    <w:p w14:paraId="6D336919" w14:textId="77777777" w:rsidR="00EC4FED" w:rsidRDefault="00314A01" w:rsidP="00EC4FED">
      <w:pPr>
        <w:tabs>
          <w:tab w:val="left" w:pos="6750"/>
        </w:tabs>
        <w:jc w:val="center"/>
      </w:pPr>
      <w:r>
        <w:rPr>
          <w:noProof/>
        </w:rPr>
        <w:drawing>
          <wp:inline distT="0" distB="0" distL="0" distR="0" wp14:anchorId="0AB83C62" wp14:editId="245C5DA7">
            <wp:extent cx="5475600" cy="8121600"/>
            <wp:effectExtent l="0" t="0" r="0" b="0"/>
            <wp:docPr id="1098764274" name="Picture 11" descr="A map showing the location of non-automatic monitoring sites in Farley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764274" name="Picture 11" descr="A map showing the location of non-automatic monitoring sites in Farley Fields."/>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475600" cy="8121600"/>
                    </a:xfrm>
                    <a:prstGeom prst="rect">
                      <a:avLst/>
                    </a:prstGeom>
                  </pic:spPr>
                </pic:pic>
              </a:graphicData>
            </a:graphic>
          </wp:inline>
        </w:drawing>
      </w:r>
    </w:p>
    <w:p w14:paraId="72352BA7" w14:textId="6853C39D" w:rsidR="00314A01" w:rsidRDefault="00314A01">
      <w:r>
        <w:br w:type="page"/>
      </w:r>
    </w:p>
    <w:p w14:paraId="3DEB6B2A" w14:textId="49E4FF84" w:rsidR="00777F07" w:rsidRDefault="00777F07" w:rsidP="00777F07">
      <w:pPr>
        <w:pStyle w:val="Caption"/>
      </w:pPr>
      <w:bookmarkStart w:id="166" w:name="_Toc173240502"/>
      <w:r>
        <w:t>Figure D.</w:t>
      </w:r>
      <w:r w:rsidR="00831F41">
        <w:fldChar w:fldCharType="begin"/>
      </w:r>
      <w:r w:rsidR="00831F41">
        <w:instrText xml:space="preserve"> SEQ Figure_D. \* ARABIC </w:instrText>
      </w:r>
      <w:r w:rsidR="00831F41">
        <w:fldChar w:fldCharType="separate"/>
      </w:r>
      <w:r w:rsidR="00DE7A33">
        <w:rPr>
          <w:noProof/>
        </w:rPr>
        <w:t>9</w:t>
      </w:r>
      <w:r w:rsidR="00831F41">
        <w:fldChar w:fldCharType="end"/>
      </w:r>
      <w:r>
        <w:t xml:space="preserve"> </w:t>
      </w:r>
      <w:r w:rsidR="00F20656">
        <w:t>–</w:t>
      </w:r>
      <w:r>
        <w:rPr>
          <w:noProof/>
        </w:rPr>
        <w:t xml:space="preserve"> </w:t>
      </w:r>
      <w:r w:rsidRPr="00E83608">
        <w:rPr>
          <w:noProof/>
        </w:rPr>
        <w:t>Map of Non-Automatic Monitor Sites in the town centre and AQMA N</w:t>
      </w:r>
      <w:r w:rsidRPr="0088073A">
        <w:rPr>
          <w:noProof/>
          <w:vertAlign w:val="superscript"/>
        </w:rPr>
        <w:t xml:space="preserve">o. </w:t>
      </w:r>
      <w:r w:rsidRPr="00E83608">
        <w:rPr>
          <w:noProof/>
        </w:rPr>
        <w:t>3</w:t>
      </w:r>
      <w:r w:rsidR="009B46C2">
        <w:rPr>
          <w:noProof/>
        </w:rPr>
        <w:t xml:space="preserve"> (</w:t>
      </w:r>
      <w:r w:rsidR="008F37EE">
        <w:rPr>
          <w:noProof/>
        </w:rPr>
        <w:t xml:space="preserve">Beech Hill, </w:t>
      </w:r>
      <w:r w:rsidR="009B46C2">
        <w:rPr>
          <w:noProof/>
        </w:rPr>
        <w:t>Central</w:t>
      </w:r>
      <w:r w:rsidR="007D4FB0">
        <w:rPr>
          <w:noProof/>
        </w:rPr>
        <w:t>, High Town and South wards</w:t>
      </w:r>
      <w:r w:rsidR="00701DB7">
        <w:rPr>
          <w:noProof/>
        </w:rPr>
        <w:t>)</w:t>
      </w:r>
      <w:r w:rsidRPr="00E83608">
        <w:rPr>
          <w:noProof/>
        </w:rPr>
        <w:t>.</w:t>
      </w:r>
      <w:bookmarkEnd w:id="166"/>
    </w:p>
    <w:p w14:paraId="42A0F0C1" w14:textId="77777777" w:rsidR="00314A01" w:rsidRDefault="002439D5" w:rsidP="00314A01">
      <w:pPr>
        <w:tabs>
          <w:tab w:val="left" w:pos="6750"/>
        </w:tabs>
        <w:jc w:val="center"/>
      </w:pPr>
      <w:r>
        <w:rPr>
          <w:noProof/>
        </w:rPr>
        <w:drawing>
          <wp:inline distT="0" distB="0" distL="0" distR="0" wp14:anchorId="3EF8E082" wp14:editId="6EC5A4C9">
            <wp:extent cx="5486400" cy="8107200"/>
            <wp:effectExtent l="0" t="0" r="0" b="8255"/>
            <wp:docPr id="56966158" name="Picture 12" descr="A map showing the location of non-automatic monitoring sites in the town centre and AQMA N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6158" name="Picture 12" descr="A map showing the location of non-automatic monitoring sites in the town centre and AQMA No. 3."/>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486400" cy="8107200"/>
                    </a:xfrm>
                    <a:prstGeom prst="rect">
                      <a:avLst/>
                    </a:prstGeom>
                  </pic:spPr>
                </pic:pic>
              </a:graphicData>
            </a:graphic>
          </wp:inline>
        </w:drawing>
      </w:r>
    </w:p>
    <w:p w14:paraId="70844EA6" w14:textId="3340F787" w:rsidR="002439D5" w:rsidRDefault="002439D5">
      <w:r>
        <w:br w:type="page"/>
      </w:r>
    </w:p>
    <w:p w14:paraId="3CDC0EA7" w14:textId="49F1EF95" w:rsidR="004A3061" w:rsidRDefault="004A3061" w:rsidP="004A3061">
      <w:pPr>
        <w:pStyle w:val="Caption"/>
        <w:jc w:val="center"/>
      </w:pPr>
      <w:bookmarkStart w:id="167" w:name="_Toc173240503"/>
      <w:r>
        <w:t>Figure D.</w:t>
      </w:r>
      <w:r w:rsidR="00831F41">
        <w:fldChar w:fldCharType="begin"/>
      </w:r>
      <w:r w:rsidR="00831F41">
        <w:instrText xml:space="preserve"> SEQ Figure_D. \* ARABIC </w:instrText>
      </w:r>
      <w:r w:rsidR="00831F41">
        <w:fldChar w:fldCharType="separate"/>
      </w:r>
      <w:r w:rsidR="00DE7A33">
        <w:rPr>
          <w:noProof/>
        </w:rPr>
        <w:t>10</w:t>
      </w:r>
      <w:r w:rsidR="00831F41">
        <w:fldChar w:fldCharType="end"/>
      </w:r>
      <w:r>
        <w:t xml:space="preserve"> </w:t>
      </w:r>
      <w:r w:rsidR="00F20656">
        <w:t>–</w:t>
      </w:r>
      <w:r>
        <w:t xml:space="preserve"> </w:t>
      </w:r>
      <w:r w:rsidRPr="00CA4FE7">
        <w:rPr>
          <w:noProof/>
        </w:rPr>
        <w:t>Map of Non-Automatic Monitor Sites in South, Vauxhall and Wigmore wards.</w:t>
      </w:r>
      <w:bookmarkEnd w:id="167"/>
    </w:p>
    <w:p w14:paraId="2264026D" w14:textId="77777777" w:rsidR="002439D5" w:rsidRDefault="00427A5C" w:rsidP="002439D5">
      <w:pPr>
        <w:tabs>
          <w:tab w:val="left" w:pos="6750"/>
        </w:tabs>
        <w:jc w:val="center"/>
      </w:pPr>
      <w:r>
        <w:rPr>
          <w:noProof/>
        </w:rPr>
        <w:drawing>
          <wp:inline distT="0" distB="0" distL="0" distR="0" wp14:anchorId="27A506EF" wp14:editId="38E1F00C">
            <wp:extent cx="5461200" cy="8114400"/>
            <wp:effectExtent l="0" t="0" r="6350" b="1270"/>
            <wp:docPr id="546070111" name="Picture 13" descr="A map showing the location of non-automatic monitoring sites in South, Vauxhall and Wigmore 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070111" name="Picture 13" descr="A map showing the location of non-automatic monitoring sites in South, Vauxhall and Wigmore wards."/>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461200" cy="8114400"/>
                    </a:xfrm>
                    <a:prstGeom prst="rect">
                      <a:avLst/>
                    </a:prstGeom>
                  </pic:spPr>
                </pic:pic>
              </a:graphicData>
            </a:graphic>
          </wp:inline>
        </w:drawing>
      </w:r>
    </w:p>
    <w:p w14:paraId="5D43B042" w14:textId="77777777" w:rsidR="004A3061" w:rsidRDefault="004A3061" w:rsidP="002439D5">
      <w:pPr>
        <w:tabs>
          <w:tab w:val="left" w:pos="6750"/>
        </w:tabs>
        <w:jc w:val="center"/>
      </w:pPr>
    </w:p>
    <w:p w14:paraId="44035F8F" w14:textId="77777777" w:rsidR="004A3061" w:rsidRDefault="004A3061" w:rsidP="002439D5">
      <w:pPr>
        <w:tabs>
          <w:tab w:val="left" w:pos="6750"/>
        </w:tabs>
        <w:jc w:val="center"/>
        <w:sectPr w:rsidR="004A3061" w:rsidSect="00EC4FED">
          <w:pgSz w:w="11906" w:h="16838" w:code="9"/>
          <w:pgMar w:top="720" w:right="720" w:bottom="720" w:left="720" w:header="708" w:footer="340" w:gutter="0"/>
          <w:cols w:space="708"/>
          <w:docGrid w:linePitch="360"/>
        </w:sectPr>
      </w:pPr>
    </w:p>
    <w:p w14:paraId="32902189" w14:textId="755CE013" w:rsidR="0084242F" w:rsidRDefault="0084242F" w:rsidP="0084242F">
      <w:pPr>
        <w:pStyle w:val="Caption"/>
      </w:pPr>
      <w:bookmarkStart w:id="168" w:name="_Toc173240504"/>
      <w:r>
        <w:t>Figure D.</w:t>
      </w:r>
      <w:r w:rsidR="00831F41">
        <w:fldChar w:fldCharType="begin"/>
      </w:r>
      <w:r w:rsidR="00831F41">
        <w:instrText xml:space="preserve"> SEQ Figure_D. \* ARABIC </w:instrText>
      </w:r>
      <w:r w:rsidR="00831F41">
        <w:fldChar w:fldCharType="separate"/>
      </w:r>
      <w:r w:rsidR="00DE7A33">
        <w:rPr>
          <w:noProof/>
        </w:rPr>
        <w:t>11</w:t>
      </w:r>
      <w:r w:rsidR="00831F41">
        <w:fldChar w:fldCharType="end"/>
      </w:r>
      <w:r>
        <w:t xml:space="preserve"> </w:t>
      </w:r>
      <w:r w:rsidRPr="005222E9">
        <w:t>– Map of Automatic</w:t>
      </w:r>
      <w:r w:rsidR="007B25DA">
        <w:t xml:space="preserve"> and Indicative</w:t>
      </w:r>
      <w:r w:rsidRPr="005222E9">
        <w:t xml:space="preserve"> Monitor Sites </w:t>
      </w:r>
      <w:r w:rsidR="00667513">
        <w:t>–</w:t>
      </w:r>
      <w:r w:rsidRPr="005222E9">
        <w:t xml:space="preserve"> Overview</w:t>
      </w:r>
      <w:r w:rsidR="00667513">
        <w:t>.</w:t>
      </w:r>
      <w:bookmarkEnd w:id="168"/>
    </w:p>
    <w:p w14:paraId="4AF79224" w14:textId="77777777" w:rsidR="00CE77A2" w:rsidRDefault="005F7EE3" w:rsidP="002439D5">
      <w:pPr>
        <w:tabs>
          <w:tab w:val="left" w:pos="6750"/>
        </w:tabs>
        <w:jc w:val="center"/>
        <w:sectPr w:rsidR="00CE77A2" w:rsidSect="004A3061">
          <w:pgSz w:w="23811" w:h="16838" w:orient="landscape" w:code="8"/>
          <w:pgMar w:top="720" w:right="720" w:bottom="720" w:left="720" w:header="708" w:footer="340" w:gutter="0"/>
          <w:cols w:space="708"/>
          <w:docGrid w:linePitch="360"/>
        </w:sectPr>
      </w:pPr>
      <w:r>
        <w:rPr>
          <w:noProof/>
        </w:rPr>
        <w:drawing>
          <wp:inline distT="0" distB="0" distL="0" distR="0" wp14:anchorId="4F9C068E" wp14:editId="2C8CDD5E">
            <wp:extent cx="12038400" cy="8503200"/>
            <wp:effectExtent l="0" t="0" r="1270" b="0"/>
            <wp:docPr id="205855030" name="Picture 1" descr="A map giving an overview of the location of automatic and indicative monitoring sites across the whole of Lu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55030" name="Picture 1" descr="A map giving an overview of the location of automatic and indicative monitoring sites across the whole of Luton."/>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2038400" cy="8503200"/>
                    </a:xfrm>
                    <a:prstGeom prst="rect">
                      <a:avLst/>
                    </a:prstGeom>
                  </pic:spPr>
                </pic:pic>
              </a:graphicData>
            </a:graphic>
          </wp:inline>
        </w:drawing>
      </w:r>
    </w:p>
    <w:p w14:paraId="437E3E02" w14:textId="08A593A6" w:rsidR="00831F41" w:rsidRDefault="00831F41" w:rsidP="00831F41">
      <w:pPr>
        <w:pStyle w:val="Caption"/>
      </w:pPr>
      <w:bookmarkStart w:id="169" w:name="_Toc173240505"/>
      <w:r>
        <w:t>Figure D.</w:t>
      </w:r>
      <w:r>
        <w:fldChar w:fldCharType="begin"/>
      </w:r>
      <w:r>
        <w:instrText xml:space="preserve"> SEQ Figure_D. \* ARABIC </w:instrText>
      </w:r>
      <w:r>
        <w:fldChar w:fldCharType="separate"/>
      </w:r>
      <w:r w:rsidR="00DE7A33">
        <w:rPr>
          <w:noProof/>
        </w:rPr>
        <w:t>12</w:t>
      </w:r>
      <w:r>
        <w:fldChar w:fldCharType="end"/>
      </w:r>
      <w:r>
        <w:t xml:space="preserve"> </w:t>
      </w:r>
      <w:r w:rsidR="00F20656">
        <w:t>–</w:t>
      </w:r>
      <w:r>
        <w:t xml:space="preserve"> </w:t>
      </w:r>
      <w:r w:rsidRPr="00FD6C2D">
        <w:t xml:space="preserve">Map of Automatic and Indicative Monitor Sites in </w:t>
      </w:r>
      <w:proofErr w:type="spellStart"/>
      <w:r w:rsidRPr="00FD6C2D">
        <w:t>Challney</w:t>
      </w:r>
      <w:proofErr w:type="spellEnd"/>
      <w:r w:rsidRPr="00FD6C2D">
        <w:t xml:space="preserve"> and Poets wards</w:t>
      </w:r>
      <w:r w:rsidR="00667513">
        <w:t>.</w:t>
      </w:r>
      <w:bookmarkEnd w:id="169"/>
    </w:p>
    <w:p w14:paraId="16B62599" w14:textId="14F02536" w:rsidR="00956BF8" w:rsidRDefault="003E55DF" w:rsidP="00956BF8">
      <w:pPr>
        <w:tabs>
          <w:tab w:val="left" w:pos="6750"/>
        </w:tabs>
        <w:jc w:val="center"/>
      </w:pPr>
      <w:r>
        <w:rPr>
          <w:noProof/>
        </w:rPr>
        <w:drawing>
          <wp:inline distT="0" distB="0" distL="0" distR="0" wp14:anchorId="4B73EDFA" wp14:editId="58A2BC82">
            <wp:extent cx="8118000" cy="5738400"/>
            <wp:effectExtent l="0" t="0" r="0" b="0"/>
            <wp:docPr id="1051604435" name="Picture 3" descr="A map showing the location automatic and indicative monitoring sites in Challney and Poets 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604435" name="Picture 3" descr="A map showing the location automatic and indicative monitoring sites in Challney and Poets wards."/>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8118000" cy="5738400"/>
                    </a:xfrm>
                    <a:prstGeom prst="rect">
                      <a:avLst/>
                    </a:prstGeom>
                  </pic:spPr>
                </pic:pic>
              </a:graphicData>
            </a:graphic>
          </wp:inline>
        </w:drawing>
      </w:r>
    </w:p>
    <w:p w14:paraId="3D3014C2" w14:textId="28AC2CD8" w:rsidR="003555A1" w:rsidRDefault="003555A1" w:rsidP="003555A1">
      <w:pPr>
        <w:pStyle w:val="Caption"/>
      </w:pPr>
      <w:bookmarkStart w:id="170" w:name="_Toc173240506"/>
      <w:r>
        <w:t>Figure D.</w:t>
      </w:r>
      <w:r>
        <w:fldChar w:fldCharType="begin"/>
      </w:r>
      <w:r>
        <w:instrText xml:space="preserve"> SEQ Figure_D. \* ARABIC </w:instrText>
      </w:r>
      <w:r>
        <w:fldChar w:fldCharType="separate"/>
      </w:r>
      <w:r w:rsidR="00DE7A33">
        <w:rPr>
          <w:noProof/>
        </w:rPr>
        <w:t>13</w:t>
      </w:r>
      <w:r>
        <w:fldChar w:fldCharType="end"/>
      </w:r>
      <w:r>
        <w:t xml:space="preserve"> </w:t>
      </w:r>
      <w:r w:rsidR="00F20656">
        <w:t>–</w:t>
      </w:r>
      <w:r>
        <w:t xml:space="preserve"> </w:t>
      </w:r>
      <w:r w:rsidRPr="007926D0">
        <w:t>Map of Automatic and Indicative Monitor Sites in Beech Hill and Central wards.</w:t>
      </w:r>
      <w:bookmarkEnd w:id="170"/>
    </w:p>
    <w:p w14:paraId="192255A5" w14:textId="146C383D" w:rsidR="00FA1F0E" w:rsidRDefault="00602B13" w:rsidP="002E45C6">
      <w:pPr>
        <w:jc w:val="center"/>
        <w:sectPr w:rsidR="00FA1F0E" w:rsidSect="00CE77A2">
          <w:pgSz w:w="16838" w:h="11906" w:orient="landscape" w:code="9"/>
          <w:pgMar w:top="720" w:right="720" w:bottom="720" w:left="720" w:header="708" w:footer="340" w:gutter="0"/>
          <w:cols w:space="708"/>
          <w:docGrid w:linePitch="360"/>
        </w:sectPr>
      </w:pPr>
      <w:r>
        <w:rPr>
          <w:noProof/>
        </w:rPr>
        <w:drawing>
          <wp:inline distT="0" distB="0" distL="0" distR="0" wp14:anchorId="053A83B0" wp14:editId="0A77E1CB">
            <wp:extent cx="8121600" cy="5738400"/>
            <wp:effectExtent l="0" t="0" r="0" b="0"/>
            <wp:docPr id="1756624781" name="Picture 4" descr="A map showing the location automatic and indicative monitoring sites in Beech Hill and Central 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624781" name="Picture 4" descr="A map showing the location automatic and indicative monitoring sites in Beech Hill and Central wards."/>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8121600" cy="5738400"/>
                    </a:xfrm>
                    <a:prstGeom prst="rect">
                      <a:avLst/>
                    </a:prstGeom>
                  </pic:spPr>
                </pic:pic>
              </a:graphicData>
            </a:graphic>
          </wp:inline>
        </w:drawing>
      </w:r>
    </w:p>
    <w:p w14:paraId="7B7CD794" w14:textId="1963CE74" w:rsidR="00781E79" w:rsidRDefault="00781E79" w:rsidP="00781E79">
      <w:pPr>
        <w:pStyle w:val="Caption"/>
      </w:pPr>
      <w:bookmarkStart w:id="171" w:name="_Toc173240507"/>
      <w:r>
        <w:t>Figure D.</w:t>
      </w:r>
      <w:r>
        <w:fldChar w:fldCharType="begin"/>
      </w:r>
      <w:r>
        <w:instrText xml:space="preserve"> SEQ Figure_D. \* ARABIC </w:instrText>
      </w:r>
      <w:r>
        <w:fldChar w:fldCharType="separate"/>
      </w:r>
      <w:r w:rsidR="00DE7A33">
        <w:rPr>
          <w:noProof/>
        </w:rPr>
        <w:t>14</w:t>
      </w:r>
      <w:r>
        <w:fldChar w:fldCharType="end"/>
      </w:r>
      <w:r>
        <w:t xml:space="preserve"> </w:t>
      </w:r>
      <w:r w:rsidR="00F20656">
        <w:t>–</w:t>
      </w:r>
      <w:r>
        <w:t xml:space="preserve"> </w:t>
      </w:r>
      <w:r w:rsidRPr="0077466A">
        <w:t>Map of Automatic Monitor Sites in Wigmore ward.</w:t>
      </w:r>
      <w:bookmarkEnd w:id="171"/>
    </w:p>
    <w:p w14:paraId="01E7C095" w14:textId="07485D26" w:rsidR="00E06EB7" w:rsidRPr="007D75CF" w:rsidRDefault="00FA1F0E" w:rsidP="00FA1F0E">
      <w:pPr>
        <w:jc w:val="center"/>
        <w:sectPr w:rsidR="00E06EB7" w:rsidRPr="007D75CF" w:rsidSect="00FA1F0E">
          <w:pgSz w:w="11906" w:h="16838" w:code="9"/>
          <w:pgMar w:top="720" w:right="720" w:bottom="720" w:left="720" w:header="708" w:footer="340" w:gutter="0"/>
          <w:cols w:space="708"/>
          <w:docGrid w:linePitch="360"/>
        </w:sectPr>
      </w:pPr>
      <w:r>
        <w:rPr>
          <w:noProof/>
        </w:rPr>
        <w:drawing>
          <wp:inline distT="0" distB="0" distL="0" distR="0" wp14:anchorId="7E2A297B" wp14:editId="4441A865">
            <wp:extent cx="6192000" cy="8766000"/>
            <wp:effectExtent l="0" t="0" r="0" b="0"/>
            <wp:docPr id="313526339" name="Picture 5" descr="A map showing the location automatic monitoring sites in Wigmore 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26339" name="Picture 5" descr="A map showing the location automatic monitoring sites in Wigmore ward."/>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6192000" cy="8766000"/>
                    </a:xfrm>
                    <a:prstGeom prst="rect">
                      <a:avLst/>
                    </a:prstGeom>
                  </pic:spPr>
                </pic:pic>
              </a:graphicData>
            </a:graphic>
          </wp:inline>
        </w:drawing>
      </w:r>
    </w:p>
    <w:p w14:paraId="3E9870F2" w14:textId="2C8A3639" w:rsidR="00BD4865" w:rsidRDefault="00BD4865" w:rsidP="00BD4865">
      <w:pPr>
        <w:pStyle w:val="Heading1"/>
        <w:numPr>
          <w:ilvl w:val="0"/>
          <w:numId w:val="0"/>
        </w:numPr>
        <w:spacing w:after="240"/>
      </w:pPr>
      <w:bookmarkStart w:id="172" w:name="_Toc173229554"/>
      <w:r w:rsidRPr="00BD4865">
        <w:t>Appendix E: Summary of Air Quality Objectives in England</w:t>
      </w:r>
      <w:bookmarkEnd w:id="172"/>
    </w:p>
    <w:p w14:paraId="0FFB2991" w14:textId="07D8E05B" w:rsidR="00BD4865" w:rsidRDefault="00BD4865" w:rsidP="00BD4865">
      <w:pPr>
        <w:pStyle w:val="Caption"/>
        <w:spacing w:before="240"/>
      </w:pPr>
      <w:bookmarkStart w:id="173" w:name="_Ref158988443"/>
      <w:bookmarkStart w:id="174" w:name="_Toc173244587"/>
      <w:r>
        <w:t>Table E.</w:t>
      </w:r>
      <w:r>
        <w:fldChar w:fldCharType="begin"/>
      </w:r>
      <w:r>
        <w:instrText xml:space="preserve"> SEQ Table_E. \* ARABIC </w:instrText>
      </w:r>
      <w:r>
        <w:fldChar w:fldCharType="separate"/>
      </w:r>
      <w:r w:rsidR="00DE7A33">
        <w:rPr>
          <w:noProof/>
        </w:rPr>
        <w:t>1</w:t>
      </w:r>
      <w:r>
        <w:fldChar w:fldCharType="end"/>
      </w:r>
      <w:bookmarkEnd w:id="173"/>
      <w:r>
        <w:t xml:space="preserve"> </w:t>
      </w:r>
      <w:r w:rsidR="00F20656">
        <w:t>–</w:t>
      </w:r>
      <w:r>
        <w:t xml:space="preserve"> Air Quality Objective in England</w:t>
      </w:r>
      <w:r>
        <w:rPr>
          <w:rStyle w:val="FootnoteReference"/>
        </w:rPr>
        <w:footnoteReference w:id="17"/>
      </w:r>
      <w:bookmarkEnd w:id="174"/>
    </w:p>
    <w:tbl>
      <w:tblPr>
        <w:tblStyle w:val="TableStyle45"/>
        <w:tblW w:w="0" w:type="auto"/>
        <w:tblLook w:val="0620" w:firstRow="1" w:lastRow="0" w:firstColumn="0" w:lastColumn="0" w:noHBand="1" w:noVBand="1"/>
      </w:tblPr>
      <w:tblGrid>
        <w:gridCol w:w="2405"/>
        <w:gridCol w:w="5387"/>
        <w:gridCol w:w="1829"/>
      </w:tblGrid>
      <w:tr w:rsidR="00BD4865" w:rsidRPr="00BD4865" w14:paraId="37BFD619" w14:textId="77777777" w:rsidTr="00BD4865">
        <w:trPr>
          <w:cnfStyle w:val="100000000000" w:firstRow="1" w:lastRow="0" w:firstColumn="0" w:lastColumn="0" w:oddVBand="0" w:evenVBand="0" w:oddHBand="0" w:evenHBand="0" w:firstRowFirstColumn="0" w:firstRowLastColumn="0" w:lastRowFirstColumn="0" w:lastRowLastColumn="0"/>
          <w:trHeight w:val="697"/>
          <w:tblHeader/>
        </w:trPr>
        <w:tc>
          <w:tcPr>
            <w:tcW w:w="2405" w:type="dxa"/>
            <w:shd w:val="clear" w:color="auto" w:fill="5F2167"/>
          </w:tcPr>
          <w:p w14:paraId="4B592E64" w14:textId="77777777" w:rsidR="00BD4865" w:rsidRPr="00BD4865" w:rsidRDefault="00BD4865" w:rsidP="00BD4865">
            <w:pPr>
              <w:spacing w:before="120" w:after="120"/>
              <w:rPr>
                <w:rFonts w:cs="Arial"/>
                <w:sz w:val="20"/>
              </w:rPr>
            </w:pPr>
            <w:r w:rsidRPr="00BD4865">
              <w:rPr>
                <w:rFonts w:cs="Arial"/>
                <w:sz w:val="20"/>
              </w:rPr>
              <w:t>Pollutant</w:t>
            </w:r>
          </w:p>
        </w:tc>
        <w:tc>
          <w:tcPr>
            <w:tcW w:w="5387" w:type="dxa"/>
            <w:shd w:val="clear" w:color="auto" w:fill="5F2167"/>
          </w:tcPr>
          <w:p w14:paraId="37559AEE" w14:textId="77777777" w:rsidR="00BD4865" w:rsidRPr="00BD4865" w:rsidRDefault="00BD4865" w:rsidP="00BD4865">
            <w:pPr>
              <w:spacing w:before="120" w:after="120"/>
              <w:rPr>
                <w:rFonts w:cs="Arial"/>
                <w:sz w:val="20"/>
              </w:rPr>
            </w:pPr>
            <w:r w:rsidRPr="00BD4865">
              <w:rPr>
                <w:rFonts w:cs="Arial"/>
                <w:sz w:val="20"/>
              </w:rPr>
              <w:t>Air Quality Objective: Concentration</w:t>
            </w:r>
          </w:p>
        </w:tc>
        <w:tc>
          <w:tcPr>
            <w:tcW w:w="1829" w:type="dxa"/>
            <w:shd w:val="clear" w:color="auto" w:fill="5F2167"/>
          </w:tcPr>
          <w:p w14:paraId="6A2565D0" w14:textId="77777777" w:rsidR="00BD4865" w:rsidRPr="00BD4865" w:rsidRDefault="00BD4865" w:rsidP="00BD4865">
            <w:pPr>
              <w:spacing w:before="120" w:after="120"/>
              <w:rPr>
                <w:rFonts w:cs="Arial"/>
                <w:sz w:val="20"/>
              </w:rPr>
            </w:pPr>
            <w:r w:rsidRPr="00BD4865">
              <w:rPr>
                <w:rFonts w:cs="Arial"/>
                <w:sz w:val="20"/>
              </w:rPr>
              <w:t>Air Quality Objective: Measured as</w:t>
            </w:r>
          </w:p>
        </w:tc>
      </w:tr>
      <w:tr w:rsidR="00BD4865" w:rsidRPr="00BD4865" w14:paraId="625F86F2" w14:textId="77777777" w:rsidTr="00BD4865">
        <w:trPr>
          <w:trHeight w:val="306"/>
        </w:trPr>
        <w:tc>
          <w:tcPr>
            <w:tcW w:w="2405" w:type="dxa"/>
          </w:tcPr>
          <w:p w14:paraId="55854862" w14:textId="77777777" w:rsidR="00BD4865" w:rsidRPr="00BD4865" w:rsidRDefault="00BD4865" w:rsidP="00BD4865">
            <w:pPr>
              <w:spacing w:before="120" w:after="120"/>
              <w:rPr>
                <w:rFonts w:cs="Arial"/>
                <w:sz w:val="20"/>
              </w:rPr>
            </w:pPr>
            <w:r w:rsidRPr="00BD4865">
              <w:rPr>
                <w:rFonts w:cs="Arial"/>
                <w:sz w:val="20"/>
              </w:rPr>
              <w:t>Nitrogen Dioxide (NO</w:t>
            </w:r>
            <w:r w:rsidRPr="00BD4865">
              <w:rPr>
                <w:rFonts w:cs="Arial"/>
                <w:sz w:val="20"/>
                <w:vertAlign w:val="subscript"/>
              </w:rPr>
              <w:t>2</w:t>
            </w:r>
            <w:r w:rsidRPr="00BD4865">
              <w:rPr>
                <w:rFonts w:cs="Arial"/>
                <w:sz w:val="20"/>
              </w:rPr>
              <w:t>)</w:t>
            </w:r>
          </w:p>
        </w:tc>
        <w:tc>
          <w:tcPr>
            <w:tcW w:w="5387" w:type="dxa"/>
          </w:tcPr>
          <w:p w14:paraId="7536C67E" w14:textId="77777777" w:rsidR="00BD4865" w:rsidRPr="00BD4865" w:rsidRDefault="00BD4865" w:rsidP="00BD4865">
            <w:pPr>
              <w:spacing w:before="120" w:after="120"/>
              <w:rPr>
                <w:rFonts w:cs="Arial"/>
                <w:sz w:val="20"/>
              </w:rPr>
            </w:pPr>
            <w:r w:rsidRPr="00BD4865">
              <w:rPr>
                <w:rFonts w:cs="Arial"/>
                <w:sz w:val="20"/>
              </w:rPr>
              <w:t>200µg/m</w:t>
            </w:r>
            <w:r w:rsidRPr="00BD4865">
              <w:rPr>
                <w:rFonts w:cs="Arial"/>
                <w:sz w:val="20"/>
                <w:vertAlign w:val="superscript"/>
              </w:rPr>
              <w:t>3</w:t>
            </w:r>
            <w:r w:rsidRPr="00BD4865">
              <w:rPr>
                <w:rFonts w:cs="Arial"/>
                <w:sz w:val="20"/>
              </w:rPr>
              <w:t xml:space="preserve"> not to be exceeded more than 18 times a year</w:t>
            </w:r>
          </w:p>
        </w:tc>
        <w:tc>
          <w:tcPr>
            <w:tcW w:w="1829" w:type="dxa"/>
          </w:tcPr>
          <w:p w14:paraId="5169C962" w14:textId="77777777" w:rsidR="00BD4865" w:rsidRPr="00BD4865" w:rsidRDefault="00BD4865" w:rsidP="00BD4865">
            <w:pPr>
              <w:spacing w:before="120" w:after="120"/>
              <w:rPr>
                <w:rFonts w:cs="Arial"/>
                <w:sz w:val="20"/>
              </w:rPr>
            </w:pPr>
            <w:r w:rsidRPr="00BD4865">
              <w:rPr>
                <w:rFonts w:cs="Arial"/>
                <w:sz w:val="20"/>
              </w:rPr>
              <w:t>1-hour mean</w:t>
            </w:r>
          </w:p>
        </w:tc>
      </w:tr>
      <w:tr w:rsidR="00BD4865" w:rsidRPr="00BD4865" w14:paraId="6A72EF0D" w14:textId="77777777" w:rsidTr="00BD4865">
        <w:trPr>
          <w:trHeight w:val="305"/>
        </w:trPr>
        <w:tc>
          <w:tcPr>
            <w:tcW w:w="2405" w:type="dxa"/>
          </w:tcPr>
          <w:p w14:paraId="05C8E3A9" w14:textId="77777777" w:rsidR="00BD4865" w:rsidRPr="00BD4865" w:rsidRDefault="00BD4865" w:rsidP="00BD4865">
            <w:pPr>
              <w:spacing w:before="120" w:after="120"/>
              <w:rPr>
                <w:rFonts w:cs="Arial"/>
                <w:sz w:val="20"/>
              </w:rPr>
            </w:pPr>
            <w:r w:rsidRPr="00BD4865">
              <w:rPr>
                <w:rFonts w:cs="Arial"/>
                <w:sz w:val="20"/>
              </w:rPr>
              <w:t>Nitrogen Dioxide (NO</w:t>
            </w:r>
            <w:r w:rsidRPr="00BD4865">
              <w:rPr>
                <w:rFonts w:cs="Arial"/>
                <w:sz w:val="20"/>
                <w:vertAlign w:val="subscript"/>
              </w:rPr>
              <w:t>2</w:t>
            </w:r>
            <w:r w:rsidRPr="00BD4865">
              <w:rPr>
                <w:rFonts w:cs="Arial"/>
                <w:sz w:val="20"/>
              </w:rPr>
              <w:t>)</w:t>
            </w:r>
          </w:p>
        </w:tc>
        <w:tc>
          <w:tcPr>
            <w:tcW w:w="5387" w:type="dxa"/>
          </w:tcPr>
          <w:p w14:paraId="06D27389" w14:textId="77777777" w:rsidR="00BD4865" w:rsidRPr="00BD4865" w:rsidRDefault="00BD4865" w:rsidP="00BD4865">
            <w:pPr>
              <w:spacing w:before="120" w:after="120"/>
              <w:rPr>
                <w:rFonts w:cs="Arial"/>
                <w:sz w:val="20"/>
              </w:rPr>
            </w:pPr>
            <w:r w:rsidRPr="00BD4865">
              <w:rPr>
                <w:rFonts w:cs="Arial"/>
                <w:sz w:val="20"/>
              </w:rPr>
              <w:t>40µg/m</w:t>
            </w:r>
            <w:r w:rsidRPr="00BD4865">
              <w:rPr>
                <w:rFonts w:cs="Arial"/>
                <w:sz w:val="20"/>
                <w:vertAlign w:val="superscript"/>
              </w:rPr>
              <w:t>3</w:t>
            </w:r>
          </w:p>
        </w:tc>
        <w:tc>
          <w:tcPr>
            <w:tcW w:w="1829" w:type="dxa"/>
          </w:tcPr>
          <w:p w14:paraId="52A6F788" w14:textId="77777777" w:rsidR="00BD4865" w:rsidRPr="00BD4865" w:rsidRDefault="00BD4865" w:rsidP="00BD4865">
            <w:pPr>
              <w:spacing w:before="120" w:after="120"/>
              <w:rPr>
                <w:rFonts w:cs="Arial"/>
                <w:sz w:val="20"/>
              </w:rPr>
            </w:pPr>
            <w:r w:rsidRPr="00BD4865">
              <w:rPr>
                <w:rFonts w:cs="Arial"/>
                <w:sz w:val="20"/>
              </w:rPr>
              <w:t>Annual mean</w:t>
            </w:r>
          </w:p>
        </w:tc>
      </w:tr>
      <w:tr w:rsidR="00BD4865" w:rsidRPr="00BD4865" w14:paraId="1C51EDB6" w14:textId="77777777" w:rsidTr="00BD4865">
        <w:trPr>
          <w:trHeight w:val="306"/>
        </w:trPr>
        <w:tc>
          <w:tcPr>
            <w:tcW w:w="2405" w:type="dxa"/>
          </w:tcPr>
          <w:p w14:paraId="5649ACF9" w14:textId="77777777" w:rsidR="00BD4865" w:rsidRPr="00BD4865" w:rsidRDefault="00BD4865" w:rsidP="00BD4865">
            <w:pPr>
              <w:spacing w:before="120" w:after="120"/>
              <w:rPr>
                <w:rFonts w:cs="Arial"/>
                <w:sz w:val="20"/>
              </w:rPr>
            </w:pPr>
            <w:r w:rsidRPr="00BD4865">
              <w:rPr>
                <w:rFonts w:cs="Arial"/>
                <w:sz w:val="20"/>
              </w:rPr>
              <w:t>Particulate Matter (PM</w:t>
            </w:r>
            <w:r w:rsidRPr="00BD4865">
              <w:rPr>
                <w:rFonts w:cs="Arial"/>
                <w:sz w:val="20"/>
                <w:vertAlign w:val="subscript"/>
              </w:rPr>
              <w:t>10</w:t>
            </w:r>
            <w:r w:rsidRPr="00BD4865">
              <w:rPr>
                <w:rFonts w:cs="Arial"/>
                <w:sz w:val="20"/>
              </w:rPr>
              <w:t>)</w:t>
            </w:r>
          </w:p>
        </w:tc>
        <w:tc>
          <w:tcPr>
            <w:tcW w:w="5387" w:type="dxa"/>
          </w:tcPr>
          <w:p w14:paraId="637DB1D5" w14:textId="77777777" w:rsidR="00BD4865" w:rsidRPr="00BD4865" w:rsidRDefault="00BD4865" w:rsidP="00BD4865">
            <w:pPr>
              <w:spacing w:before="120" w:after="120"/>
              <w:rPr>
                <w:rFonts w:cs="Arial"/>
                <w:sz w:val="20"/>
              </w:rPr>
            </w:pPr>
            <w:r w:rsidRPr="00BD4865">
              <w:rPr>
                <w:rFonts w:cs="Arial"/>
                <w:sz w:val="20"/>
              </w:rPr>
              <w:t>50µg/m</w:t>
            </w:r>
            <w:r w:rsidRPr="00BD4865">
              <w:rPr>
                <w:rFonts w:cs="Arial"/>
                <w:sz w:val="20"/>
                <w:vertAlign w:val="superscript"/>
              </w:rPr>
              <w:t>3</w:t>
            </w:r>
            <w:r w:rsidRPr="00BD4865">
              <w:rPr>
                <w:rFonts w:cs="Arial"/>
                <w:sz w:val="20"/>
              </w:rPr>
              <w:t>, not to be exceeded more than 35 times a year</w:t>
            </w:r>
          </w:p>
        </w:tc>
        <w:tc>
          <w:tcPr>
            <w:tcW w:w="1829" w:type="dxa"/>
          </w:tcPr>
          <w:p w14:paraId="681C2F5D" w14:textId="77777777" w:rsidR="00BD4865" w:rsidRPr="00BD4865" w:rsidRDefault="00BD4865" w:rsidP="00BD4865">
            <w:pPr>
              <w:spacing w:before="120" w:after="120"/>
              <w:rPr>
                <w:rFonts w:cs="Arial"/>
                <w:sz w:val="20"/>
              </w:rPr>
            </w:pPr>
            <w:r w:rsidRPr="00BD4865">
              <w:rPr>
                <w:rFonts w:cs="Arial"/>
                <w:sz w:val="20"/>
              </w:rPr>
              <w:t>24-hour mean</w:t>
            </w:r>
          </w:p>
        </w:tc>
      </w:tr>
      <w:tr w:rsidR="00BD4865" w:rsidRPr="00BD4865" w14:paraId="7A2D9D73" w14:textId="77777777" w:rsidTr="00BD4865">
        <w:trPr>
          <w:trHeight w:val="305"/>
        </w:trPr>
        <w:tc>
          <w:tcPr>
            <w:tcW w:w="2405" w:type="dxa"/>
          </w:tcPr>
          <w:p w14:paraId="0E191A50" w14:textId="77777777" w:rsidR="00BD4865" w:rsidRPr="00BD4865" w:rsidRDefault="00BD4865" w:rsidP="00BD4865">
            <w:pPr>
              <w:spacing w:before="120" w:after="120"/>
              <w:rPr>
                <w:rFonts w:cs="Arial"/>
                <w:sz w:val="20"/>
              </w:rPr>
            </w:pPr>
            <w:r w:rsidRPr="00BD4865">
              <w:rPr>
                <w:rFonts w:cs="Arial"/>
                <w:sz w:val="20"/>
              </w:rPr>
              <w:t>Particulate Matter (PM</w:t>
            </w:r>
            <w:r w:rsidRPr="00BD4865">
              <w:rPr>
                <w:rFonts w:cs="Arial"/>
                <w:sz w:val="20"/>
                <w:vertAlign w:val="subscript"/>
              </w:rPr>
              <w:t>10</w:t>
            </w:r>
            <w:r w:rsidRPr="00BD4865">
              <w:rPr>
                <w:rFonts w:cs="Arial"/>
                <w:sz w:val="20"/>
              </w:rPr>
              <w:t>)</w:t>
            </w:r>
          </w:p>
        </w:tc>
        <w:tc>
          <w:tcPr>
            <w:tcW w:w="5387" w:type="dxa"/>
          </w:tcPr>
          <w:p w14:paraId="74133591" w14:textId="77777777" w:rsidR="00BD4865" w:rsidRPr="00BD4865" w:rsidRDefault="00BD4865" w:rsidP="00BD4865">
            <w:pPr>
              <w:spacing w:before="120" w:after="120"/>
              <w:rPr>
                <w:rFonts w:cs="Arial"/>
                <w:sz w:val="20"/>
              </w:rPr>
            </w:pPr>
            <w:r w:rsidRPr="00BD4865">
              <w:rPr>
                <w:rFonts w:cs="Arial"/>
                <w:sz w:val="20"/>
              </w:rPr>
              <w:t>40µg/m</w:t>
            </w:r>
            <w:r w:rsidRPr="00BD4865">
              <w:rPr>
                <w:rFonts w:cs="Arial"/>
                <w:sz w:val="20"/>
                <w:vertAlign w:val="superscript"/>
              </w:rPr>
              <w:t>3</w:t>
            </w:r>
          </w:p>
        </w:tc>
        <w:tc>
          <w:tcPr>
            <w:tcW w:w="1829" w:type="dxa"/>
          </w:tcPr>
          <w:p w14:paraId="1FFAF8F5" w14:textId="77777777" w:rsidR="00BD4865" w:rsidRPr="00BD4865" w:rsidRDefault="00BD4865" w:rsidP="00BD4865">
            <w:pPr>
              <w:spacing w:before="120" w:after="120"/>
              <w:rPr>
                <w:rFonts w:cs="Arial"/>
                <w:sz w:val="20"/>
              </w:rPr>
            </w:pPr>
            <w:r w:rsidRPr="00BD4865">
              <w:rPr>
                <w:rFonts w:cs="Arial"/>
                <w:sz w:val="20"/>
              </w:rPr>
              <w:t>Annual mean</w:t>
            </w:r>
          </w:p>
        </w:tc>
      </w:tr>
      <w:tr w:rsidR="00BD4865" w:rsidRPr="00BD4865" w14:paraId="729702BC" w14:textId="77777777" w:rsidTr="00BD4865">
        <w:trPr>
          <w:trHeight w:val="205"/>
        </w:trPr>
        <w:tc>
          <w:tcPr>
            <w:tcW w:w="2405" w:type="dxa"/>
          </w:tcPr>
          <w:p w14:paraId="42FE4BCC" w14:textId="77777777" w:rsidR="00BD4865" w:rsidRPr="00BD4865" w:rsidRDefault="00BD4865" w:rsidP="00BD4865">
            <w:pPr>
              <w:spacing w:before="120" w:after="120"/>
              <w:rPr>
                <w:rFonts w:cs="Arial"/>
                <w:sz w:val="20"/>
              </w:rPr>
            </w:pPr>
            <w:r w:rsidRPr="00BD4865">
              <w:rPr>
                <w:rFonts w:cs="Arial"/>
                <w:sz w:val="20"/>
              </w:rPr>
              <w:t>Sulphur Dioxide (SO</w:t>
            </w:r>
            <w:r w:rsidRPr="00BD4865">
              <w:rPr>
                <w:rFonts w:cs="Arial"/>
                <w:sz w:val="20"/>
                <w:vertAlign w:val="subscript"/>
              </w:rPr>
              <w:t>2</w:t>
            </w:r>
            <w:r w:rsidRPr="00BD4865">
              <w:rPr>
                <w:rFonts w:cs="Arial"/>
                <w:sz w:val="20"/>
              </w:rPr>
              <w:t>)</w:t>
            </w:r>
          </w:p>
        </w:tc>
        <w:tc>
          <w:tcPr>
            <w:tcW w:w="5387" w:type="dxa"/>
          </w:tcPr>
          <w:p w14:paraId="30AEB73D" w14:textId="77777777" w:rsidR="00BD4865" w:rsidRPr="00BD4865" w:rsidRDefault="00BD4865" w:rsidP="00BD4865">
            <w:pPr>
              <w:spacing w:before="120" w:after="120"/>
              <w:rPr>
                <w:rFonts w:cs="Arial"/>
                <w:sz w:val="20"/>
              </w:rPr>
            </w:pPr>
            <w:r w:rsidRPr="00BD4865">
              <w:rPr>
                <w:rFonts w:cs="Arial"/>
                <w:sz w:val="20"/>
              </w:rPr>
              <w:t>350µg/m</w:t>
            </w:r>
            <w:r w:rsidRPr="00BD4865">
              <w:rPr>
                <w:rFonts w:cs="Arial"/>
                <w:sz w:val="20"/>
                <w:vertAlign w:val="superscript"/>
              </w:rPr>
              <w:t>3</w:t>
            </w:r>
            <w:r w:rsidRPr="00BD4865">
              <w:rPr>
                <w:rFonts w:cs="Arial"/>
                <w:sz w:val="20"/>
              </w:rPr>
              <w:t>, not to be exceeded more than 24 times a year</w:t>
            </w:r>
          </w:p>
        </w:tc>
        <w:tc>
          <w:tcPr>
            <w:tcW w:w="1829" w:type="dxa"/>
          </w:tcPr>
          <w:p w14:paraId="39B868BE" w14:textId="77777777" w:rsidR="00BD4865" w:rsidRPr="00BD4865" w:rsidRDefault="00BD4865" w:rsidP="00BD4865">
            <w:pPr>
              <w:spacing w:before="120" w:after="120"/>
              <w:rPr>
                <w:rFonts w:cs="Arial"/>
                <w:sz w:val="20"/>
              </w:rPr>
            </w:pPr>
            <w:r w:rsidRPr="00BD4865">
              <w:rPr>
                <w:rFonts w:cs="Arial"/>
                <w:sz w:val="20"/>
              </w:rPr>
              <w:t>1-hour mean</w:t>
            </w:r>
          </w:p>
        </w:tc>
      </w:tr>
      <w:tr w:rsidR="00BD4865" w:rsidRPr="00BD4865" w14:paraId="2551434F" w14:textId="77777777" w:rsidTr="00BD4865">
        <w:trPr>
          <w:trHeight w:val="203"/>
        </w:trPr>
        <w:tc>
          <w:tcPr>
            <w:tcW w:w="2405" w:type="dxa"/>
          </w:tcPr>
          <w:p w14:paraId="2650CB9A" w14:textId="77777777" w:rsidR="00BD4865" w:rsidRPr="00BD4865" w:rsidRDefault="00BD4865" w:rsidP="00BD4865">
            <w:pPr>
              <w:spacing w:before="120" w:after="120"/>
              <w:rPr>
                <w:rFonts w:cs="Arial"/>
                <w:sz w:val="20"/>
              </w:rPr>
            </w:pPr>
            <w:r w:rsidRPr="00BD4865">
              <w:rPr>
                <w:rFonts w:cs="Arial"/>
                <w:sz w:val="20"/>
              </w:rPr>
              <w:t>Sulphur Dioxide (SO</w:t>
            </w:r>
            <w:r w:rsidRPr="00BD4865">
              <w:rPr>
                <w:rFonts w:cs="Arial"/>
                <w:sz w:val="20"/>
                <w:vertAlign w:val="subscript"/>
              </w:rPr>
              <w:t>2</w:t>
            </w:r>
            <w:r w:rsidRPr="00BD4865">
              <w:rPr>
                <w:rFonts w:cs="Arial"/>
                <w:sz w:val="20"/>
              </w:rPr>
              <w:t>)</w:t>
            </w:r>
          </w:p>
        </w:tc>
        <w:tc>
          <w:tcPr>
            <w:tcW w:w="5387" w:type="dxa"/>
          </w:tcPr>
          <w:p w14:paraId="049F9C9B" w14:textId="77777777" w:rsidR="00BD4865" w:rsidRPr="00BD4865" w:rsidRDefault="00BD4865" w:rsidP="00BD4865">
            <w:pPr>
              <w:spacing w:before="120" w:after="120"/>
              <w:rPr>
                <w:rFonts w:cs="Arial"/>
                <w:sz w:val="20"/>
              </w:rPr>
            </w:pPr>
            <w:r w:rsidRPr="00BD4865">
              <w:rPr>
                <w:rFonts w:cs="Arial"/>
                <w:sz w:val="20"/>
              </w:rPr>
              <w:t>125µg/m</w:t>
            </w:r>
            <w:r w:rsidRPr="00BD4865">
              <w:rPr>
                <w:rFonts w:cs="Arial"/>
                <w:sz w:val="20"/>
                <w:vertAlign w:val="superscript"/>
              </w:rPr>
              <w:t>3</w:t>
            </w:r>
            <w:r w:rsidRPr="00BD4865">
              <w:rPr>
                <w:rFonts w:cs="Arial"/>
                <w:sz w:val="20"/>
              </w:rPr>
              <w:t>, not to be exceeded more than 3 times a year</w:t>
            </w:r>
          </w:p>
        </w:tc>
        <w:tc>
          <w:tcPr>
            <w:tcW w:w="1829" w:type="dxa"/>
          </w:tcPr>
          <w:p w14:paraId="7A47889F" w14:textId="77777777" w:rsidR="00BD4865" w:rsidRPr="00BD4865" w:rsidRDefault="00BD4865" w:rsidP="00BD4865">
            <w:pPr>
              <w:spacing w:before="120" w:after="120"/>
              <w:rPr>
                <w:rFonts w:cs="Arial"/>
                <w:sz w:val="20"/>
              </w:rPr>
            </w:pPr>
            <w:r w:rsidRPr="00BD4865">
              <w:rPr>
                <w:rFonts w:cs="Arial"/>
                <w:sz w:val="20"/>
              </w:rPr>
              <w:t>24-hour mean</w:t>
            </w:r>
          </w:p>
        </w:tc>
      </w:tr>
      <w:tr w:rsidR="00BD4865" w:rsidRPr="00BD4865" w14:paraId="760566B6" w14:textId="77777777" w:rsidTr="00BD4865">
        <w:trPr>
          <w:trHeight w:val="203"/>
        </w:trPr>
        <w:tc>
          <w:tcPr>
            <w:tcW w:w="2405" w:type="dxa"/>
          </w:tcPr>
          <w:p w14:paraId="398FF7CE" w14:textId="77777777" w:rsidR="00BD4865" w:rsidRPr="00BD4865" w:rsidRDefault="00BD4865" w:rsidP="00BD4865">
            <w:pPr>
              <w:spacing w:before="120" w:after="120"/>
              <w:rPr>
                <w:rFonts w:cs="Arial"/>
                <w:sz w:val="20"/>
              </w:rPr>
            </w:pPr>
            <w:r w:rsidRPr="00BD4865">
              <w:rPr>
                <w:rFonts w:cs="Arial"/>
                <w:sz w:val="20"/>
              </w:rPr>
              <w:t>Sulphur Dioxide (SO</w:t>
            </w:r>
            <w:r w:rsidRPr="00BD4865">
              <w:rPr>
                <w:rFonts w:cs="Arial"/>
                <w:sz w:val="20"/>
                <w:vertAlign w:val="subscript"/>
              </w:rPr>
              <w:t>2</w:t>
            </w:r>
            <w:r w:rsidRPr="00BD4865">
              <w:rPr>
                <w:rFonts w:cs="Arial"/>
                <w:sz w:val="20"/>
              </w:rPr>
              <w:t>)</w:t>
            </w:r>
          </w:p>
        </w:tc>
        <w:tc>
          <w:tcPr>
            <w:tcW w:w="5387" w:type="dxa"/>
          </w:tcPr>
          <w:p w14:paraId="632265F6" w14:textId="77777777" w:rsidR="00BD4865" w:rsidRPr="00BD4865" w:rsidRDefault="00BD4865" w:rsidP="00BD4865">
            <w:pPr>
              <w:spacing w:before="120" w:after="120"/>
              <w:rPr>
                <w:rFonts w:cs="Arial"/>
                <w:sz w:val="20"/>
              </w:rPr>
            </w:pPr>
            <w:r w:rsidRPr="00BD4865">
              <w:rPr>
                <w:rFonts w:cs="Arial"/>
                <w:sz w:val="20"/>
              </w:rPr>
              <w:t>266µg/m</w:t>
            </w:r>
            <w:r w:rsidRPr="00BD4865">
              <w:rPr>
                <w:rFonts w:cs="Arial"/>
                <w:sz w:val="20"/>
                <w:vertAlign w:val="superscript"/>
              </w:rPr>
              <w:t>3</w:t>
            </w:r>
            <w:r w:rsidRPr="00BD4865">
              <w:rPr>
                <w:rFonts w:cs="Arial"/>
                <w:sz w:val="20"/>
              </w:rPr>
              <w:t>, not to be exceeded more than 35 times a year</w:t>
            </w:r>
          </w:p>
        </w:tc>
        <w:tc>
          <w:tcPr>
            <w:tcW w:w="1829" w:type="dxa"/>
          </w:tcPr>
          <w:p w14:paraId="39AE7D30" w14:textId="77777777" w:rsidR="00BD4865" w:rsidRPr="00BD4865" w:rsidRDefault="00BD4865" w:rsidP="00BD4865">
            <w:pPr>
              <w:keepNext/>
              <w:spacing w:before="120" w:after="120"/>
              <w:rPr>
                <w:rFonts w:cs="Arial"/>
                <w:sz w:val="20"/>
              </w:rPr>
            </w:pPr>
            <w:r w:rsidRPr="00BD4865">
              <w:rPr>
                <w:rFonts w:cs="Arial"/>
                <w:sz w:val="20"/>
              </w:rPr>
              <w:t>15-minute mean</w:t>
            </w:r>
          </w:p>
        </w:tc>
      </w:tr>
    </w:tbl>
    <w:p w14:paraId="4B35995E" w14:textId="3C658F4B" w:rsidR="00BD4865" w:rsidRDefault="00BD4865" w:rsidP="00BD4865">
      <w:pPr>
        <w:pStyle w:val="Caption"/>
      </w:pPr>
    </w:p>
    <w:p w14:paraId="6925FEC2" w14:textId="77777777" w:rsidR="00DA203B" w:rsidRDefault="00DA203B" w:rsidP="00BD4865"/>
    <w:p w14:paraId="3EC051E3" w14:textId="77777777" w:rsidR="00624BB1" w:rsidRDefault="00624BB1" w:rsidP="0045214A">
      <w:pPr>
        <w:pStyle w:val="Heading1"/>
        <w:numPr>
          <w:ilvl w:val="0"/>
          <w:numId w:val="0"/>
        </w:numPr>
        <w:spacing w:after="240"/>
      </w:pPr>
      <w:bookmarkStart w:id="175" w:name="_Toc173229555"/>
      <w:bookmarkStart w:id="176" w:name="_Hlk167805731"/>
      <w:r>
        <w:br w:type="page"/>
      </w:r>
    </w:p>
    <w:p w14:paraId="2EF61DBC" w14:textId="0F655D7E" w:rsidR="00BD4865" w:rsidRDefault="00B82EAB" w:rsidP="0045214A">
      <w:pPr>
        <w:pStyle w:val="Heading1"/>
        <w:numPr>
          <w:ilvl w:val="0"/>
          <w:numId w:val="0"/>
        </w:numPr>
        <w:spacing w:after="240"/>
      </w:pPr>
      <w:r w:rsidRPr="00BD4865">
        <w:t xml:space="preserve">Appendix </w:t>
      </w:r>
      <w:r>
        <w:t>F</w:t>
      </w:r>
      <w:r w:rsidRPr="00BD4865">
        <w:t xml:space="preserve">: </w:t>
      </w:r>
      <w:r w:rsidR="0045214A" w:rsidRPr="0045214A">
        <w:t>Time Variation Plots for Automatic Monitoring Sites</w:t>
      </w:r>
      <w:bookmarkEnd w:id="175"/>
    </w:p>
    <w:p w14:paraId="21D32856" w14:textId="099AA2D1" w:rsidR="00053A39" w:rsidRDefault="00053A39" w:rsidP="00053A39">
      <w:pPr>
        <w:pStyle w:val="BodyText"/>
        <w:spacing w:after="240"/>
      </w:pPr>
      <w:r>
        <w:t>Consistent with the output of the Openair Time Variation tool implemented on the UK Air website for AURN monitoring site data (</w:t>
      </w:r>
      <w:hyperlink r:id="rId233" w:tooltip="Link to OpenAir – Time Variation on the UK Air website" w:history="1">
        <w:r w:rsidRPr="003622E9">
          <w:rPr>
            <w:rStyle w:val="Hyperlink"/>
          </w:rPr>
          <w:t>https://tinyurl.com/4zn5xfx2</w:t>
        </w:r>
      </w:hyperlink>
      <w:r>
        <w:t xml:space="preserve">), for each automatic monitoring site within the borough the following panel charts show the average variation of </w:t>
      </w:r>
      <w:r w:rsidRPr="008663A3">
        <w:t>NO</w:t>
      </w:r>
      <w:r w:rsidRPr="008663A3">
        <w:rPr>
          <w:vertAlign w:val="subscript"/>
        </w:rPr>
        <w:t>2</w:t>
      </w:r>
      <w:r>
        <w:t xml:space="preserve">, </w:t>
      </w:r>
      <w:r w:rsidRPr="00581FDE">
        <w:t>PM</w:t>
      </w:r>
      <w:r w:rsidRPr="00581FDE">
        <w:rPr>
          <w:vertAlign w:val="subscript"/>
        </w:rPr>
        <w:t>10</w:t>
      </w:r>
      <w:r>
        <w:t xml:space="preserve"> or </w:t>
      </w:r>
      <w:r w:rsidRPr="002757EE">
        <w:t>PM</w:t>
      </w:r>
      <w:r w:rsidRPr="002757EE">
        <w:rPr>
          <w:vertAlign w:val="subscript"/>
        </w:rPr>
        <w:t>2.5</w:t>
      </w:r>
      <w:r>
        <w:t xml:space="preserve"> by:</w:t>
      </w:r>
    </w:p>
    <w:p w14:paraId="2F29018C" w14:textId="532D1779" w:rsidR="00053A39" w:rsidRDefault="00053A39" w:rsidP="00053A39">
      <w:pPr>
        <w:pStyle w:val="BodyText"/>
        <w:numPr>
          <w:ilvl w:val="0"/>
          <w:numId w:val="19"/>
        </w:numPr>
        <w:spacing w:before="0"/>
      </w:pPr>
      <w:r>
        <w:t>day of the week and hour of the day combined (the uppermost pane</w:t>
      </w:r>
      <w:proofErr w:type="gramStart"/>
      <w:r>
        <w:t>);</w:t>
      </w:r>
      <w:proofErr w:type="gramEnd"/>
    </w:p>
    <w:p w14:paraId="5331F1CE" w14:textId="77777777" w:rsidR="00053A39" w:rsidRDefault="00053A39" w:rsidP="00053A39">
      <w:pPr>
        <w:pStyle w:val="BodyText"/>
        <w:numPr>
          <w:ilvl w:val="0"/>
          <w:numId w:val="19"/>
        </w:numPr>
        <w:spacing w:before="0"/>
      </w:pPr>
      <w:r>
        <w:t>hour of the day (diurnal variation, lower left pane</w:t>
      </w:r>
      <w:proofErr w:type="gramStart"/>
      <w:r>
        <w:t>);</w:t>
      </w:r>
      <w:proofErr w:type="gramEnd"/>
    </w:p>
    <w:p w14:paraId="052BBFDB" w14:textId="77777777" w:rsidR="00053A39" w:rsidRDefault="00053A39" w:rsidP="00053A39">
      <w:pPr>
        <w:pStyle w:val="BodyText"/>
        <w:numPr>
          <w:ilvl w:val="0"/>
          <w:numId w:val="19"/>
        </w:numPr>
        <w:spacing w:before="0"/>
      </w:pPr>
      <w:r>
        <w:t>day of the week (lower middle pane); and</w:t>
      </w:r>
    </w:p>
    <w:p w14:paraId="4AB1ACBC" w14:textId="21062E52" w:rsidR="00053A39" w:rsidRDefault="00053A39" w:rsidP="00053A39">
      <w:pPr>
        <w:pStyle w:val="BodyText"/>
        <w:numPr>
          <w:ilvl w:val="0"/>
          <w:numId w:val="19"/>
        </w:numPr>
        <w:spacing w:before="0"/>
      </w:pPr>
      <w:r>
        <w:t>month of the year (seasonal variation, centre right pane).</w:t>
      </w:r>
    </w:p>
    <w:p w14:paraId="1814F188" w14:textId="77777777" w:rsidR="00A52180" w:rsidRDefault="00A52180" w:rsidP="00A52180">
      <w:pPr>
        <w:pStyle w:val="BodyText"/>
        <w:spacing w:after="240"/>
      </w:pPr>
      <w:r>
        <w:t>Additionally, the charts also include:</w:t>
      </w:r>
    </w:p>
    <w:p w14:paraId="33CF7C1B" w14:textId="585D0CB3" w:rsidR="00053A39" w:rsidRDefault="00A52180" w:rsidP="00053A39">
      <w:pPr>
        <w:pStyle w:val="BodyText"/>
        <w:numPr>
          <w:ilvl w:val="0"/>
          <w:numId w:val="19"/>
        </w:numPr>
        <w:spacing w:before="0"/>
      </w:pPr>
      <w:r>
        <w:t>a plot of monthly percentage data capture (lower right pane).</w:t>
      </w:r>
    </w:p>
    <w:p w14:paraId="39D8E656" w14:textId="77777777" w:rsidR="00053A39" w:rsidRDefault="00053A39" w:rsidP="00053A39">
      <w:pPr>
        <w:pStyle w:val="BodyText"/>
      </w:pPr>
      <w:r>
        <w:t>For each chart, the shading on panes (</w:t>
      </w:r>
      <w:proofErr w:type="spellStart"/>
      <w:r>
        <w:t>i</w:t>
      </w:r>
      <w:proofErr w:type="spellEnd"/>
      <w:r>
        <w:t>) to (iv) shows the 95% confidence intervals of the mean and the line of the mean.</w:t>
      </w:r>
    </w:p>
    <w:p w14:paraId="5B83A3FE" w14:textId="0BF0EBF0" w:rsidR="0045214A" w:rsidRDefault="00053A39" w:rsidP="00053A39">
      <w:pPr>
        <w:pStyle w:val="BodyText"/>
      </w:pPr>
      <w:r>
        <w:t xml:space="preserve">Finally, the plot showing seasonal variation in </w:t>
      </w:r>
      <w:r w:rsidR="00E27653" w:rsidRPr="008663A3">
        <w:t>NO</w:t>
      </w:r>
      <w:r w:rsidR="00E27653" w:rsidRPr="008663A3">
        <w:rPr>
          <w:vertAlign w:val="subscript"/>
        </w:rPr>
        <w:t>2</w:t>
      </w:r>
      <w:r w:rsidR="00E27653">
        <w:t xml:space="preserve"> </w:t>
      </w:r>
      <w:r>
        <w:t>levels at HB007 also shows the average uncorrected value obtained for the three co-located diffusion tubes for the same month (shown in orange).</w:t>
      </w:r>
    </w:p>
    <w:p w14:paraId="6EDFD6FA" w14:textId="77777777" w:rsidR="00D13395" w:rsidRDefault="00D13395" w:rsidP="00053A39">
      <w:pPr>
        <w:pStyle w:val="BodyText"/>
        <w:sectPr w:rsidR="00D13395" w:rsidSect="003A5102">
          <w:pgSz w:w="11906" w:h="16838" w:code="9"/>
          <w:pgMar w:top="720" w:right="720" w:bottom="720" w:left="720" w:header="708" w:footer="340" w:gutter="0"/>
          <w:cols w:space="708"/>
          <w:docGrid w:linePitch="360"/>
        </w:sectPr>
      </w:pPr>
    </w:p>
    <w:p w14:paraId="1B32FAF9" w14:textId="1B44D3E0" w:rsidR="00D13395" w:rsidRDefault="005D1790" w:rsidP="00833E0D">
      <w:pPr>
        <w:pStyle w:val="Heading2"/>
        <w:numPr>
          <w:ilvl w:val="0"/>
          <w:numId w:val="0"/>
        </w:numPr>
      </w:pPr>
      <w:bookmarkStart w:id="177" w:name="_Toc173229556"/>
      <w:r>
        <w:t>Nitrogen Dioxide (</w:t>
      </w:r>
      <w:r w:rsidRPr="005D1790">
        <w:rPr>
          <w:szCs w:val="36"/>
        </w:rPr>
        <w:t>NO</w:t>
      </w:r>
      <w:r w:rsidRPr="005D1790">
        <w:rPr>
          <w:szCs w:val="36"/>
          <w:vertAlign w:val="subscript"/>
        </w:rPr>
        <w:t>2</w:t>
      </w:r>
      <w:r>
        <w:t>)</w:t>
      </w:r>
      <w:bookmarkEnd w:id="177"/>
      <w:r w:rsidR="006A659A">
        <w:t xml:space="preserve"> </w:t>
      </w:r>
    </w:p>
    <w:p w14:paraId="74ACE18F" w14:textId="5C4E9EDD" w:rsidR="00AE3A82" w:rsidRDefault="00AE3A82" w:rsidP="00AE3A82">
      <w:pPr>
        <w:pStyle w:val="Caption"/>
        <w:spacing w:before="240"/>
      </w:pPr>
      <w:bookmarkStart w:id="178" w:name="_Toc173240554"/>
      <w:bookmarkStart w:id="179" w:name="_Toc173240664"/>
      <w:r>
        <w:t>Figure F.</w:t>
      </w:r>
      <w:r w:rsidR="00132345">
        <w:fldChar w:fldCharType="begin"/>
      </w:r>
      <w:r w:rsidR="00132345">
        <w:instrText xml:space="preserve"> SEQ Figure_F. \* ARABIC </w:instrText>
      </w:r>
      <w:r w:rsidR="00132345">
        <w:fldChar w:fldCharType="separate"/>
      </w:r>
      <w:r w:rsidR="00DE7A33">
        <w:rPr>
          <w:noProof/>
        </w:rPr>
        <w:t>1</w:t>
      </w:r>
      <w:r w:rsidR="00132345">
        <w:fldChar w:fldCharType="end"/>
      </w:r>
      <w:r>
        <w:t xml:space="preserve"> </w:t>
      </w:r>
      <w:r w:rsidR="00F20656">
        <w:t>–</w:t>
      </w:r>
      <w:r>
        <w:t xml:space="preserve"> </w:t>
      </w:r>
      <w:r w:rsidR="00A63B73" w:rsidRPr="008663A3">
        <w:t>NO</w:t>
      </w:r>
      <w:r w:rsidR="00A63B73" w:rsidRPr="008663A3">
        <w:rPr>
          <w:vertAlign w:val="subscript"/>
        </w:rPr>
        <w:t>2</w:t>
      </w:r>
      <w:r w:rsidR="00A63B73">
        <w:t xml:space="preserve"> </w:t>
      </w:r>
      <w:r>
        <w:t xml:space="preserve">data trends at LN60 (HB007) </w:t>
      </w:r>
      <w:r w:rsidR="00F20656">
        <w:t>–</w:t>
      </w:r>
      <w:r>
        <w:t xml:space="preserve"> Luton Dunstable Road East during</w:t>
      </w:r>
      <w:r>
        <w:rPr>
          <w:noProof/>
        </w:rPr>
        <w:t xml:space="preserve"> 2023</w:t>
      </w:r>
      <w:bookmarkEnd w:id="178"/>
      <w:bookmarkEnd w:id="179"/>
    </w:p>
    <w:p w14:paraId="4AE9AD50" w14:textId="178E0C14" w:rsidR="00EA7DA6" w:rsidRDefault="009116FB" w:rsidP="00A63B73">
      <w:pPr>
        <w:jc w:val="center"/>
      </w:pPr>
      <w:r w:rsidRPr="009116FB">
        <w:rPr>
          <w:noProof/>
        </w:rPr>
        <w:drawing>
          <wp:inline distT="0" distB="0" distL="0" distR="0" wp14:anchorId="70874953" wp14:editId="5DFF9600">
            <wp:extent cx="12769200" cy="8146800"/>
            <wp:effectExtent l="0" t="0" r="0" b="6985"/>
            <wp:docPr id="1954431201" name="Picture 22" descr="A panel chart showing the variation of NO₂ at LN60 (HB007)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431201" name="Picture 22" descr="A panel chart showing the variation of NO₂ at LN60 (HB007) for different averaging periods as well as monthly percentage data capture."/>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2769200" cy="8146800"/>
                    </a:xfrm>
                    <a:prstGeom prst="rect">
                      <a:avLst/>
                    </a:prstGeom>
                    <a:noFill/>
                    <a:ln>
                      <a:noFill/>
                    </a:ln>
                  </pic:spPr>
                </pic:pic>
              </a:graphicData>
            </a:graphic>
          </wp:inline>
        </w:drawing>
      </w:r>
    </w:p>
    <w:p w14:paraId="0728C67B" w14:textId="73ECBFAE" w:rsidR="00544FF5" w:rsidRDefault="00544FF5" w:rsidP="00544FF5">
      <w:pPr>
        <w:pStyle w:val="Caption"/>
      </w:pPr>
      <w:bookmarkStart w:id="180" w:name="_Toc173240555"/>
      <w:bookmarkStart w:id="181" w:name="_Toc173240665"/>
      <w:r>
        <w:t>Figure F.</w:t>
      </w:r>
      <w:r w:rsidR="00132345">
        <w:fldChar w:fldCharType="begin"/>
      </w:r>
      <w:r w:rsidR="00132345">
        <w:instrText xml:space="preserve"> SEQ Figure_F. \* ARABIC </w:instrText>
      </w:r>
      <w:r w:rsidR="00132345">
        <w:fldChar w:fldCharType="separate"/>
      </w:r>
      <w:r w:rsidR="00DE7A33">
        <w:rPr>
          <w:noProof/>
        </w:rPr>
        <w:t>2</w:t>
      </w:r>
      <w:r w:rsidR="00132345">
        <w:fldChar w:fldCharType="end"/>
      </w:r>
      <w:r>
        <w:t xml:space="preserve"> </w:t>
      </w:r>
      <w:r w:rsidR="00F20656">
        <w:t>–</w:t>
      </w:r>
      <w:r>
        <w:t xml:space="preserve"> </w:t>
      </w:r>
      <w:r w:rsidRPr="008663A3">
        <w:t>NO</w:t>
      </w:r>
      <w:r w:rsidRPr="008663A3">
        <w:rPr>
          <w:vertAlign w:val="subscript"/>
        </w:rPr>
        <w:t>2</w:t>
      </w:r>
      <w:r>
        <w:t xml:space="preserve"> data trends at LA001 </w:t>
      </w:r>
      <w:r w:rsidR="00F20656">
        <w:t>–</w:t>
      </w:r>
      <w:r>
        <w:t xml:space="preserve"> Luton Airport </w:t>
      </w:r>
      <w:proofErr w:type="spellStart"/>
      <w:r>
        <w:t>FutureLuToN</w:t>
      </w:r>
      <w:proofErr w:type="spellEnd"/>
      <w:r>
        <w:t xml:space="preserve"> during 2023</w:t>
      </w:r>
      <w:bookmarkEnd w:id="180"/>
      <w:bookmarkEnd w:id="181"/>
    </w:p>
    <w:p w14:paraId="2653019F" w14:textId="640794B9" w:rsidR="00544FF5" w:rsidRDefault="00544FF5" w:rsidP="00A63B73">
      <w:pPr>
        <w:jc w:val="center"/>
      </w:pPr>
      <w:r w:rsidRPr="00544FF5">
        <w:rPr>
          <w:noProof/>
        </w:rPr>
        <w:drawing>
          <wp:inline distT="0" distB="0" distL="0" distR="0" wp14:anchorId="2B60929E" wp14:editId="776A9D86">
            <wp:extent cx="13601700" cy="8677275"/>
            <wp:effectExtent l="0" t="0" r="0" b="9525"/>
            <wp:docPr id="1953270511" name="Picture 25" descr="A panel chart showing the variation of NO₂ at LA001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270511" name="Picture 25" descr="A panel chart showing the variation of NO₂ at LA001 for different averaging periods as well as monthly percentage data capture."/>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3601700" cy="8677275"/>
                    </a:xfrm>
                    <a:prstGeom prst="rect">
                      <a:avLst/>
                    </a:prstGeom>
                    <a:noFill/>
                    <a:ln>
                      <a:noFill/>
                    </a:ln>
                  </pic:spPr>
                </pic:pic>
              </a:graphicData>
            </a:graphic>
          </wp:inline>
        </w:drawing>
      </w:r>
    </w:p>
    <w:p w14:paraId="6335695A" w14:textId="34B3388C" w:rsidR="00132345" w:rsidRDefault="00132345" w:rsidP="00132345">
      <w:pPr>
        <w:pStyle w:val="Caption"/>
      </w:pPr>
      <w:bookmarkStart w:id="182" w:name="_Toc173240556"/>
      <w:bookmarkStart w:id="183" w:name="_Toc173240666"/>
      <w:r>
        <w:t>Figure F.</w:t>
      </w:r>
      <w:r>
        <w:fldChar w:fldCharType="begin"/>
      </w:r>
      <w:r>
        <w:instrText xml:space="preserve"> SEQ Figure_F. \* ARABIC </w:instrText>
      </w:r>
      <w:r>
        <w:fldChar w:fldCharType="separate"/>
      </w:r>
      <w:r w:rsidR="00DE7A33">
        <w:rPr>
          <w:noProof/>
        </w:rPr>
        <w:t>3</w:t>
      </w:r>
      <w:r>
        <w:fldChar w:fldCharType="end"/>
      </w:r>
      <w:r>
        <w:t xml:space="preserve"> </w:t>
      </w:r>
      <w:r w:rsidR="00F20656">
        <w:t>–</w:t>
      </w:r>
      <w:r>
        <w:t xml:space="preserve"> </w:t>
      </w:r>
      <w:r w:rsidRPr="008663A3">
        <w:t>NO</w:t>
      </w:r>
      <w:r w:rsidRPr="008663A3">
        <w:rPr>
          <w:vertAlign w:val="subscript"/>
        </w:rPr>
        <w:t>2</w:t>
      </w:r>
      <w:r>
        <w:t xml:space="preserve"> </w:t>
      </w:r>
      <w:r w:rsidRPr="00B01A1A">
        <w:t xml:space="preserve">data trends at LUTR </w:t>
      </w:r>
      <w:r w:rsidR="00F20656">
        <w:t>–</w:t>
      </w:r>
      <w:r w:rsidRPr="00B01A1A">
        <w:t xml:space="preserve"> Luton A505 Roadside during 2023</w:t>
      </w:r>
      <w:bookmarkEnd w:id="182"/>
      <w:bookmarkEnd w:id="183"/>
    </w:p>
    <w:p w14:paraId="0D5347E0" w14:textId="77777777" w:rsidR="004A30F5" w:rsidRDefault="00341EE2" w:rsidP="00A63B73">
      <w:pPr>
        <w:jc w:val="center"/>
      </w:pPr>
      <w:r w:rsidRPr="00341EE2">
        <w:rPr>
          <w:noProof/>
        </w:rPr>
        <w:drawing>
          <wp:inline distT="0" distB="0" distL="0" distR="0" wp14:anchorId="45981EE4" wp14:editId="2DB57CBF">
            <wp:extent cx="13601700" cy="8670290"/>
            <wp:effectExtent l="0" t="0" r="0" b="0"/>
            <wp:docPr id="1484405331" name="Picture 7" descr="A panel chart showing the variation of NO₂ at LUTR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05331" name="Picture 7" descr="A panel chart showing the variation of NO₂ at LUTR for different averaging periods as well as monthly percentage data capture."/>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3601700" cy="8670290"/>
                    </a:xfrm>
                    <a:prstGeom prst="rect">
                      <a:avLst/>
                    </a:prstGeom>
                    <a:noFill/>
                    <a:ln>
                      <a:noFill/>
                    </a:ln>
                  </pic:spPr>
                </pic:pic>
              </a:graphicData>
            </a:graphic>
          </wp:inline>
        </w:drawing>
      </w:r>
    </w:p>
    <w:p w14:paraId="0B7BAA7B" w14:textId="6D1A24E4" w:rsidR="00EA7DA6" w:rsidRDefault="00EA7DA6" w:rsidP="00EA7DA6">
      <w:pPr>
        <w:pStyle w:val="Heading2"/>
        <w:numPr>
          <w:ilvl w:val="0"/>
          <w:numId w:val="0"/>
        </w:numPr>
        <w:ind w:left="851" w:hanging="851"/>
        <w:rPr>
          <w:szCs w:val="36"/>
        </w:rPr>
      </w:pPr>
      <w:bookmarkStart w:id="184" w:name="_Toc173229557"/>
      <w:r>
        <w:t>Particulate Matter (</w:t>
      </w:r>
      <w:r w:rsidRPr="00EA7DA6">
        <w:rPr>
          <w:szCs w:val="36"/>
        </w:rPr>
        <w:t>PM</w:t>
      </w:r>
      <w:r w:rsidRPr="00EA7DA6">
        <w:rPr>
          <w:szCs w:val="36"/>
          <w:vertAlign w:val="subscript"/>
        </w:rPr>
        <w:t>10</w:t>
      </w:r>
      <w:r w:rsidRPr="00EA7DA6">
        <w:rPr>
          <w:szCs w:val="36"/>
        </w:rPr>
        <w:t>)</w:t>
      </w:r>
      <w:bookmarkEnd w:id="184"/>
    </w:p>
    <w:p w14:paraId="0C275524" w14:textId="45AB6554" w:rsidR="00DB1FC3" w:rsidRDefault="00DB1FC3" w:rsidP="00DB1FC3">
      <w:pPr>
        <w:pStyle w:val="Caption"/>
        <w:spacing w:before="240"/>
      </w:pPr>
      <w:bookmarkStart w:id="185" w:name="_Toc173240557"/>
      <w:bookmarkStart w:id="186" w:name="_Toc173240667"/>
      <w:r>
        <w:t>Figure F.</w:t>
      </w:r>
      <w:r w:rsidR="00132345">
        <w:fldChar w:fldCharType="begin"/>
      </w:r>
      <w:r w:rsidR="00132345">
        <w:instrText xml:space="preserve"> SEQ Figure_F. \* ARABIC </w:instrText>
      </w:r>
      <w:r w:rsidR="00132345">
        <w:fldChar w:fldCharType="separate"/>
      </w:r>
      <w:r w:rsidR="00DE7A33">
        <w:rPr>
          <w:noProof/>
        </w:rPr>
        <w:t>4</w:t>
      </w:r>
      <w:r w:rsidR="00132345">
        <w:fldChar w:fldCharType="end"/>
      </w:r>
      <w:r>
        <w:t xml:space="preserve"> </w:t>
      </w:r>
      <w:r w:rsidR="00F20656">
        <w:t>–</w:t>
      </w:r>
      <w:r>
        <w:t xml:space="preserve"> </w:t>
      </w:r>
      <w:r w:rsidRPr="00581FDE">
        <w:t>PM</w:t>
      </w:r>
      <w:r w:rsidRPr="00581FDE">
        <w:rPr>
          <w:vertAlign w:val="subscript"/>
        </w:rPr>
        <w:t>10</w:t>
      </w:r>
      <w:r>
        <w:t xml:space="preserve"> data trends at LN60 (HB007) </w:t>
      </w:r>
      <w:r w:rsidR="00F20656">
        <w:t>–</w:t>
      </w:r>
      <w:r>
        <w:t xml:space="preserve"> Luton Dunstable Road East</w:t>
      </w:r>
      <w:r>
        <w:rPr>
          <w:noProof/>
        </w:rPr>
        <w:t xml:space="preserve"> during 2023</w:t>
      </w:r>
      <w:bookmarkEnd w:id="185"/>
      <w:bookmarkEnd w:id="186"/>
    </w:p>
    <w:p w14:paraId="3F57EFAC" w14:textId="53B3DE47" w:rsidR="006F5ED6" w:rsidRDefault="006B0ACD" w:rsidP="00B80003">
      <w:pPr>
        <w:jc w:val="center"/>
      </w:pPr>
      <w:r w:rsidRPr="006B0ACD">
        <w:rPr>
          <w:noProof/>
        </w:rPr>
        <w:drawing>
          <wp:inline distT="0" distB="0" distL="0" distR="0" wp14:anchorId="3890AAED" wp14:editId="215A92BF">
            <wp:extent cx="12787200" cy="8157600"/>
            <wp:effectExtent l="0" t="0" r="0" b="0"/>
            <wp:docPr id="630826807" name="Picture 23" descr="A panel chart showing the variation of PM₁₀ at LN60 (HB007)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826807" name="Picture 23" descr="A panel chart showing the variation of PM₁₀ at LN60 (HB007) for different averaging periods as well as monthly percentage data capture."/>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2787200" cy="8157600"/>
                    </a:xfrm>
                    <a:prstGeom prst="rect">
                      <a:avLst/>
                    </a:prstGeom>
                    <a:noFill/>
                    <a:ln>
                      <a:noFill/>
                    </a:ln>
                  </pic:spPr>
                </pic:pic>
              </a:graphicData>
            </a:graphic>
          </wp:inline>
        </w:drawing>
      </w:r>
    </w:p>
    <w:p w14:paraId="4EF7E370" w14:textId="167C833F" w:rsidR="00BB224A" w:rsidRDefault="00BB224A" w:rsidP="00BB224A">
      <w:pPr>
        <w:pStyle w:val="Caption"/>
      </w:pPr>
      <w:bookmarkStart w:id="187" w:name="_Toc173240558"/>
      <w:bookmarkStart w:id="188" w:name="_Toc173240668"/>
      <w:r>
        <w:t>Figure F.</w:t>
      </w:r>
      <w:r>
        <w:fldChar w:fldCharType="begin"/>
      </w:r>
      <w:r>
        <w:instrText xml:space="preserve"> SEQ Figure_F. \* ARABIC </w:instrText>
      </w:r>
      <w:r>
        <w:fldChar w:fldCharType="separate"/>
      </w:r>
      <w:r w:rsidR="00DE7A33">
        <w:rPr>
          <w:noProof/>
        </w:rPr>
        <w:t>5</w:t>
      </w:r>
      <w:r>
        <w:fldChar w:fldCharType="end"/>
      </w:r>
      <w:r>
        <w:t xml:space="preserve"> </w:t>
      </w:r>
      <w:r w:rsidR="00F20656">
        <w:t>–</w:t>
      </w:r>
      <w:r>
        <w:t xml:space="preserve"> </w:t>
      </w:r>
      <w:r w:rsidRPr="00AD4E07">
        <w:t>PM</w:t>
      </w:r>
      <w:r w:rsidRPr="00F343EF">
        <w:rPr>
          <w:vertAlign w:val="subscript"/>
        </w:rPr>
        <w:t>10</w:t>
      </w:r>
      <w:r w:rsidRPr="00AD4E07">
        <w:t xml:space="preserve"> data trends at LA08 (HB006) </w:t>
      </w:r>
      <w:r w:rsidR="00F20656">
        <w:t>–</w:t>
      </w:r>
      <w:r w:rsidRPr="00AD4E07">
        <w:t xml:space="preserve"> London Luton Airport during 202</w:t>
      </w:r>
      <w:r>
        <w:t>3</w:t>
      </w:r>
      <w:bookmarkEnd w:id="187"/>
      <w:bookmarkEnd w:id="188"/>
    </w:p>
    <w:p w14:paraId="57B07A38" w14:textId="352E5CE6" w:rsidR="00B92484" w:rsidRDefault="003047A3" w:rsidP="00B80003">
      <w:pPr>
        <w:jc w:val="center"/>
      </w:pPr>
      <w:r w:rsidRPr="003047A3">
        <w:rPr>
          <w:noProof/>
        </w:rPr>
        <w:drawing>
          <wp:inline distT="0" distB="0" distL="0" distR="0" wp14:anchorId="6AD29AFD" wp14:editId="6FB6E537">
            <wp:extent cx="12787200" cy="8150400"/>
            <wp:effectExtent l="0" t="0" r="0" b="3175"/>
            <wp:docPr id="631096203" name="Picture 8" descr="A panel chart showing the variation of PM₁₀ at LA08 (HB006)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096203" name="Picture 8" descr="A panel chart showing the variation of PM₁₀ at LA08 (HB006) for different averaging periods as well as monthly percentage data capture."/>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2787200" cy="8150400"/>
                    </a:xfrm>
                    <a:prstGeom prst="rect">
                      <a:avLst/>
                    </a:prstGeom>
                    <a:noFill/>
                    <a:ln>
                      <a:noFill/>
                    </a:ln>
                  </pic:spPr>
                </pic:pic>
              </a:graphicData>
            </a:graphic>
          </wp:inline>
        </w:drawing>
      </w:r>
    </w:p>
    <w:p w14:paraId="6A2669BE" w14:textId="2163A0B7" w:rsidR="00FD494D" w:rsidRDefault="00FD494D" w:rsidP="00FD494D">
      <w:pPr>
        <w:pStyle w:val="Caption"/>
      </w:pPr>
      <w:bookmarkStart w:id="189" w:name="_Toc173240559"/>
      <w:bookmarkStart w:id="190" w:name="_Toc173240669"/>
      <w:r>
        <w:t>Figure F.</w:t>
      </w:r>
      <w:r w:rsidR="00132345">
        <w:fldChar w:fldCharType="begin"/>
      </w:r>
      <w:r w:rsidR="00132345">
        <w:instrText xml:space="preserve"> SEQ Figure_F. \* ARABIC </w:instrText>
      </w:r>
      <w:r w:rsidR="00132345">
        <w:fldChar w:fldCharType="separate"/>
      </w:r>
      <w:r w:rsidR="00DE7A33">
        <w:rPr>
          <w:noProof/>
        </w:rPr>
        <w:t>6</w:t>
      </w:r>
      <w:r w:rsidR="00132345">
        <w:fldChar w:fldCharType="end"/>
      </w:r>
      <w:r>
        <w:t xml:space="preserve"> </w:t>
      </w:r>
      <w:r w:rsidR="00F20656">
        <w:t>–</w:t>
      </w:r>
      <w:r>
        <w:t xml:space="preserve"> </w:t>
      </w:r>
      <w:r w:rsidR="007C6BCB" w:rsidRPr="00581FDE">
        <w:t>PM</w:t>
      </w:r>
      <w:r w:rsidR="007C6BCB" w:rsidRPr="00581FDE">
        <w:rPr>
          <w:vertAlign w:val="subscript"/>
        </w:rPr>
        <w:t>10</w:t>
      </w:r>
      <w:r w:rsidR="007C6BCB">
        <w:t xml:space="preserve"> </w:t>
      </w:r>
      <w:r>
        <w:t>data trends at LA</w:t>
      </w:r>
      <w:r w:rsidR="0073572C">
        <w:t>001</w:t>
      </w:r>
      <w:r>
        <w:t xml:space="preserve"> </w:t>
      </w:r>
      <w:r w:rsidR="00F20656">
        <w:t>–</w:t>
      </w:r>
      <w:r>
        <w:t xml:space="preserve"> Luton Airport</w:t>
      </w:r>
      <w:r w:rsidR="0073572C">
        <w:t xml:space="preserve"> </w:t>
      </w:r>
      <w:proofErr w:type="spellStart"/>
      <w:r w:rsidR="0073572C">
        <w:t>FutureLuToN</w:t>
      </w:r>
      <w:proofErr w:type="spellEnd"/>
      <w:r>
        <w:t xml:space="preserve"> during 2023</w:t>
      </w:r>
      <w:bookmarkEnd w:id="189"/>
      <w:bookmarkEnd w:id="190"/>
    </w:p>
    <w:p w14:paraId="08BD1F05" w14:textId="4FF49A91" w:rsidR="001D403C" w:rsidRDefault="00FD494D" w:rsidP="00B80003">
      <w:pPr>
        <w:jc w:val="center"/>
      </w:pPr>
      <w:r w:rsidRPr="00FD494D">
        <w:rPr>
          <w:noProof/>
        </w:rPr>
        <w:drawing>
          <wp:inline distT="0" distB="0" distL="0" distR="0" wp14:anchorId="1E147016" wp14:editId="0773D4FE">
            <wp:extent cx="12790800" cy="8161200"/>
            <wp:effectExtent l="0" t="0" r="0" b="0"/>
            <wp:docPr id="784580563" name="Picture 1" descr="A panel chart showing the variation of PM₁₀ at LA001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580563" name="Picture 1" descr="A panel chart showing the variation of PM₁₀ at LA001 for different averaging periods as well as monthly percentage data capture."/>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2790800" cy="8161200"/>
                    </a:xfrm>
                    <a:prstGeom prst="rect">
                      <a:avLst/>
                    </a:prstGeom>
                    <a:noFill/>
                    <a:ln>
                      <a:noFill/>
                    </a:ln>
                  </pic:spPr>
                </pic:pic>
              </a:graphicData>
            </a:graphic>
          </wp:inline>
        </w:drawing>
      </w:r>
    </w:p>
    <w:p w14:paraId="6319C957" w14:textId="71809738" w:rsidR="00AB5AC5" w:rsidRDefault="006F5ED6" w:rsidP="00385305">
      <w:pPr>
        <w:pStyle w:val="Heading2"/>
        <w:numPr>
          <w:ilvl w:val="0"/>
          <w:numId w:val="0"/>
        </w:numPr>
        <w:ind w:left="851" w:hanging="851"/>
      </w:pPr>
      <w:bookmarkStart w:id="191" w:name="_Toc173229558"/>
      <w:r>
        <w:t xml:space="preserve">Particulate Matter </w:t>
      </w:r>
      <w:r w:rsidR="00AF1723" w:rsidRPr="00AF1723">
        <w:rPr>
          <w:szCs w:val="36"/>
        </w:rPr>
        <w:t>(PM</w:t>
      </w:r>
      <w:r w:rsidR="00AF1723" w:rsidRPr="00AF1723">
        <w:rPr>
          <w:szCs w:val="36"/>
          <w:vertAlign w:val="subscript"/>
        </w:rPr>
        <w:t>2.5</w:t>
      </w:r>
      <w:r w:rsidR="00AF1723" w:rsidRPr="00AF1723">
        <w:rPr>
          <w:szCs w:val="36"/>
        </w:rPr>
        <w:t>)</w:t>
      </w:r>
      <w:bookmarkEnd w:id="191"/>
    </w:p>
    <w:p w14:paraId="129C5CAB" w14:textId="35462845" w:rsidR="00385305" w:rsidRDefault="00385305" w:rsidP="00385305">
      <w:pPr>
        <w:pStyle w:val="Caption"/>
        <w:spacing w:before="240"/>
      </w:pPr>
      <w:bookmarkStart w:id="192" w:name="_Toc173240560"/>
      <w:bookmarkStart w:id="193" w:name="_Toc173240670"/>
      <w:r>
        <w:t>Figure F.</w:t>
      </w:r>
      <w:r w:rsidR="00132345">
        <w:fldChar w:fldCharType="begin"/>
      </w:r>
      <w:r w:rsidR="00132345">
        <w:instrText xml:space="preserve"> SEQ Figure_F. \* ARABIC </w:instrText>
      </w:r>
      <w:r w:rsidR="00132345">
        <w:fldChar w:fldCharType="separate"/>
      </w:r>
      <w:r w:rsidR="00DE7A33">
        <w:rPr>
          <w:noProof/>
        </w:rPr>
        <w:t>7</w:t>
      </w:r>
      <w:r w:rsidR="00132345">
        <w:fldChar w:fldCharType="end"/>
      </w:r>
      <w:r>
        <w:t xml:space="preserve"> </w:t>
      </w:r>
      <w:r w:rsidR="00F20656">
        <w:t>–</w:t>
      </w:r>
      <w:r>
        <w:t xml:space="preserve"> </w:t>
      </w:r>
      <w:r w:rsidRPr="002757EE">
        <w:t>PM</w:t>
      </w:r>
      <w:r w:rsidRPr="002757EE">
        <w:rPr>
          <w:vertAlign w:val="subscript"/>
        </w:rPr>
        <w:t>2.5</w:t>
      </w:r>
      <w:r>
        <w:t xml:space="preserve"> data trends at LN60 (HB007) </w:t>
      </w:r>
      <w:r w:rsidR="00F20656">
        <w:t>–</w:t>
      </w:r>
      <w:r>
        <w:t xml:space="preserve"> Luton Dunstable Road East during 2023</w:t>
      </w:r>
      <w:bookmarkEnd w:id="192"/>
      <w:bookmarkEnd w:id="193"/>
    </w:p>
    <w:p w14:paraId="60F0FB7E" w14:textId="77777777" w:rsidR="00DB1FC3" w:rsidRDefault="00F305CA" w:rsidP="00F305CA">
      <w:pPr>
        <w:pStyle w:val="BodyText"/>
        <w:jc w:val="center"/>
      </w:pPr>
      <w:r w:rsidRPr="00F305CA">
        <w:rPr>
          <w:noProof/>
        </w:rPr>
        <w:drawing>
          <wp:inline distT="0" distB="0" distL="0" distR="0" wp14:anchorId="4962AD29" wp14:editId="2CEDE762">
            <wp:extent cx="12787200" cy="8157600"/>
            <wp:effectExtent l="0" t="0" r="0" b="0"/>
            <wp:docPr id="786116701" name="Picture 24" descr="A panel chart showing the variation of PM₂.₅ at LN60 (HB007)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116701" name="Picture 24" descr="A panel chart showing the variation of PM₂.₅ at LN60 (HB007) for different averaging periods as well as monthly percentage data captur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2787200" cy="8157600"/>
                    </a:xfrm>
                    <a:prstGeom prst="rect">
                      <a:avLst/>
                    </a:prstGeom>
                    <a:noFill/>
                    <a:ln>
                      <a:noFill/>
                    </a:ln>
                  </pic:spPr>
                </pic:pic>
              </a:graphicData>
            </a:graphic>
          </wp:inline>
        </w:drawing>
      </w:r>
    </w:p>
    <w:p w14:paraId="7F2D0F2B" w14:textId="0F8D9A96" w:rsidR="002F1F66" w:rsidRDefault="002F1F66" w:rsidP="002F1F66">
      <w:pPr>
        <w:pStyle w:val="Caption"/>
      </w:pPr>
      <w:bookmarkStart w:id="194" w:name="_Toc173240561"/>
      <w:bookmarkStart w:id="195" w:name="_Toc173240671"/>
      <w:r>
        <w:t>Figure F.</w:t>
      </w:r>
      <w:r>
        <w:fldChar w:fldCharType="begin"/>
      </w:r>
      <w:r>
        <w:instrText xml:space="preserve"> SEQ Figure_F. \* ARABIC </w:instrText>
      </w:r>
      <w:r>
        <w:fldChar w:fldCharType="separate"/>
      </w:r>
      <w:r w:rsidR="00DE7A33">
        <w:rPr>
          <w:noProof/>
        </w:rPr>
        <w:t>8</w:t>
      </w:r>
      <w:r>
        <w:fldChar w:fldCharType="end"/>
      </w:r>
      <w:r>
        <w:t xml:space="preserve"> </w:t>
      </w:r>
      <w:r w:rsidRPr="000D3A5D">
        <w:t>– PM</w:t>
      </w:r>
      <w:r w:rsidRPr="00F343EF">
        <w:rPr>
          <w:vertAlign w:val="subscript"/>
        </w:rPr>
        <w:t>2.5</w:t>
      </w:r>
      <w:r w:rsidRPr="000D3A5D">
        <w:t xml:space="preserve"> data trends at LA001 – Luton Airport </w:t>
      </w:r>
      <w:proofErr w:type="spellStart"/>
      <w:r w:rsidRPr="000D3A5D">
        <w:t>FutureLuToN</w:t>
      </w:r>
      <w:proofErr w:type="spellEnd"/>
      <w:r w:rsidRPr="000D3A5D">
        <w:t xml:space="preserve"> during 2022</w:t>
      </w:r>
      <w:bookmarkEnd w:id="194"/>
      <w:bookmarkEnd w:id="195"/>
    </w:p>
    <w:p w14:paraId="01652C3E" w14:textId="5C7727D9" w:rsidR="005B318D" w:rsidRDefault="005B318D" w:rsidP="00F305CA">
      <w:pPr>
        <w:pStyle w:val="BodyText"/>
        <w:jc w:val="center"/>
        <w:sectPr w:rsidR="005B318D" w:rsidSect="003971A8">
          <w:pgSz w:w="23811" w:h="16838" w:orient="landscape" w:code="8"/>
          <w:pgMar w:top="720" w:right="720" w:bottom="720" w:left="720" w:header="708" w:footer="340" w:gutter="0"/>
          <w:cols w:space="708"/>
          <w:docGrid w:linePitch="360"/>
        </w:sectPr>
      </w:pPr>
      <w:r w:rsidRPr="005B318D">
        <w:rPr>
          <w:noProof/>
        </w:rPr>
        <w:drawing>
          <wp:inline distT="0" distB="0" distL="0" distR="0" wp14:anchorId="04D60670" wp14:editId="143FDC5B">
            <wp:extent cx="12787200" cy="8150400"/>
            <wp:effectExtent l="0" t="0" r="0" b="3175"/>
            <wp:docPr id="19668180" name="Picture 9" descr="A panel chart showing the variation of PM₂.₅ at LA001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8180" name="Picture 9" descr="A panel chart showing the variation of PM₂.₅ at LA001 for different averaging periods as well as monthly percentage data capture."/>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2787200" cy="8150400"/>
                    </a:xfrm>
                    <a:prstGeom prst="rect">
                      <a:avLst/>
                    </a:prstGeom>
                    <a:noFill/>
                    <a:ln>
                      <a:noFill/>
                    </a:ln>
                  </pic:spPr>
                </pic:pic>
              </a:graphicData>
            </a:graphic>
          </wp:inline>
        </w:drawing>
      </w:r>
    </w:p>
    <w:p w14:paraId="6AFA1B6C" w14:textId="30873B78" w:rsidR="008F55A7" w:rsidRDefault="008F55A7" w:rsidP="008F55A7">
      <w:pPr>
        <w:pStyle w:val="Heading1"/>
        <w:numPr>
          <w:ilvl w:val="0"/>
          <w:numId w:val="0"/>
        </w:numPr>
        <w:spacing w:after="240"/>
      </w:pPr>
      <w:bookmarkStart w:id="196" w:name="_Ref169937123"/>
      <w:bookmarkStart w:id="197" w:name="_Toc173229559"/>
      <w:r w:rsidRPr="00BD4865">
        <w:t xml:space="preserve">Appendix </w:t>
      </w:r>
      <w:r>
        <w:t>G</w:t>
      </w:r>
      <w:r w:rsidRPr="00BD4865">
        <w:t xml:space="preserve">: </w:t>
      </w:r>
      <w:r>
        <w:t>Indicative Low</w:t>
      </w:r>
      <w:r w:rsidR="00603B29">
        <w:t>-</w:t>
      </w:r>
      <w:r>
        <w:t>Cost Sensor-based monitoring</w:t>
      </w:r>
      <w:bookmarkEnd w:id="196"/>
      <w:bookmarkEnd w:id="197"/>
    </w:p>
    <w:p w14:paraId="2EA24459" w14:textId="0E530D39" w:rsidR="006F35FA" w:rsidRDefault="006F35FA" w:rsidP="006F35FA">
      <w:pPr>
        <w:pStyle w:val="BodyText"/>
      </w:pPr>
      <w:r>
        <w:t xml:space="preserve">Installed in late 2021 and funded by LBC Highways, Luton Council operates a network of five South Coast Praxis/Urban sensor-based indicative air quality monitors to measure </w:t>
      </w:r>
      <w:r w:rsidRPr="008663A3">
        <w:t>NO</w:t>
      </w:r>
      <w:r w:rsidRPr="008663A3">
        <w:rPr>
          <w:vertAlign w:val="subscript"/>
        </w:rPr>
        <w:t>2</w:t>
      </w:r>
      <w:r>
        <w:t xml:space="preserve">, </w:t>
      </w:r>
      <w:r w:rsidRPr="00581FDE">
        <w:t>PM</w:t>
      </w:r>
      <w:r w:rsidRPr="00581FDE">
        <w:rPr>
          <w:vertAlign w:val="subscript"/>
        </w:rPr>
        <w:t>10</w:t>
      </w:r>
      <w:r>
        <w:t xml:space="preserve"> and </w:t>
      </w:r>
      <w:r w:rsidRPr="002757EE">
        <w:t>PM</w:t>
      </w:r>
      <w:r w:rsidRPr="002757EE">
        <w:rPr>
          <w:vertAlign w:val="subscript"/>
        </w:rPr>
        <w:t>2.5</w:t>
      </w:r>
      <w:r>
        <w:t xml:space="preserve"> levels in near real-time.  With one monitor deployed in an urban background location and the remainder installed at roadside sites flagged for investigation by the Highways Team, full details of these sites are presented in </w:t>
      </w:r>
      <w:r w:rsidR="00A963F2">
        <w:fldChar w:fldCharType="begin"/>
      </w:r>
      <w:r w:rsidR="00A963F2">
        <w:instrText xml:space="preserve"> REF _Ref168402593 \h </w:instrText>
      </w:r>
      <w:r w:rsidR="00A963F2">
        <w:fldChar w:fldCharType="separate"/>
      </w:r>
      <w:r w:rsidR="00DE7A33">
        <w:t>Table G.</w:t>
      </w:r>
      <w:r w:rsidR="00DE7A33">
        <w:rPr>
          <w:noProof/>
        </w:rPr>
        <w:t>1</w:t>
      </w:r>
      <w:r w:rsidR="00A963F2">
        <w:fldChar w:fldCharType="end"/>
      </w:r>
      <w:r w:rsidRPr="004D0ACF">
        <w:rPr>
          <w:b/>
          <w:bCs w:val="0"/>
        </w:rPr>
        <w:t>.</w:t>
      </w:r>
    </w:p>
    <w:p w14:paraId="2224E526" w14:textId="1BA57F41" w:rsidR="006F35FA" w:rsidRDefault="006F35FA" w:rsidP="006F35FA">
      <w:pPr>
        <w:pStyle w:val="BodyText"/>
      </w:pPr>
      <w:r>
        <w:t xml:space="preserve">Comparing the mean annual concentrations obtained at each site for each pollutant with the relevant air quality objective levels, only one site was found to have exceeded current or committed UK targets: with an annual mean </w:t>
      </w:r>
      <w:r w:rsidRPr="002757EE">
        <w:t>PM</w:t>
      </w:r>
      <w:r w:rsidRPr="002757EE">
        <w:rPr>
          <w:vertAlign w:val="subscript"/>
        </w:rPr>
        <w:t>2.5</w:t>
      </w:r>
      <w:r>
        <w:t xml:space="preserve"> concentration of </w:t>
      </w:r>
      <w:r w:rsidR="003D7DF5">
        <w:t>10.3</w:t>
      </w:r>
      <w:r w:rsidRPr="00B55A82">
        <w:rPr>
          <w:rFonts w:cstheme="minorHAnsi"/>
        </w:rPr>
        <w:t>µ</w:t>
      </w:r>
      <w:r w:rsidRPr="00B55A82">
        <w:t>g/m</w:t>
      </w:r>
      <w:r w:rsidRPr="00B55A82">
        <w:rPr>
          <w:vertAlign w:val="superscript"/>
        </w:rPr>
        <w:t>3</w:t>
      </w:r>
      <w:r>
        <w:t>, LN103 (L&amp;D Hospital, Lewsey Road) would have marginally exceeded the concentration target of 10</w:t>
      </w:r>
      <w:r w:rsidRPr="00B55A82">
        <w:rPr>
          <w:rFonts w:cstheme="minorHAnsi"/>
        </w:rPr>
        <w:t>µ</w:t>
      </w:r>
      <w:r w:rsidRPr="00B55A82">
        <w:t>g/m</w:t>
      </w:r>
      <w:r w:rsidRPr="00B55A82">
        <w:rPr>
          <w:vertAlign w:val="superscript"/>
        </w:rPr>
        <w:t>3</w:t>
      </w:r>
      <w:r>
        <w:t xml:space="preserve"> due to come into force in 2040.</w:t>
      </w:r>
    </w:p>
    <w:p w14:paraId="7C779BF9" w14:textId="2010DE80" w:rsidR="006F35FA" w:rsidRDefault="006F35FA" w:rsidP="006F35FA">
      <w:pPr>
        <w:pStyle w:val="BodyText"/>
      </w:pPr>
      <w:r>
        <w:t>However, it should be noted that both LAQM.TG22 and the current Air Quality Expert Group (AQEG) advice on the use of ‘low-cost’ pollution sensors [</w:t>
      </w:r>
      <w:hyperlink r:id="rId242" w:tooltip="Link to AQEG advice on the use of 'low-cost' pollution sensors" w:history="1">
        <w:r w:rsidRPr="00802638">
          <w:rPr>
            <w:rStyle w:val="Hyperlink"/>
          </w:rPr>
          <w:t>https://tinyurl.com/mstdzpyv</w:t>
        </w:r>
      </w:hyperlink>
      <w:r>
        <w:t>] advise that indicative sensor-based monitors are not sufficiently accurate for compliance monitoring purposes and are instead more suited to short-term (</w:t>
      </w:r>
      <w:proofErr w:type="spellStart"/>
      <w:r>
        <w:t>eg</w:t>
      </w:r>
      <w:proofErr w:type="spellEnd"/>
      <w:r>
        <w:t xml:space="preserve"> diurnal) trend analysis.  To enable the </w:t>
      </w:r>
      <w:r w:rsidRPr="008663A3">
        <w:t>NO</w:t>
      </w:r>
      <w:r w:rsidRPr="008663A3">
        <w:rPr>
          <w:vertAlign w:val="subscript"/>
        </w:rPr>
        <w:t>2</w:t>
      </w:r>
      <w:r>
        <w:t xml:space="preserve"> level at each indicative monitoring site to be assessed against the air quality objective and to indicate how the sensor-derived </w:t>
      </w:r>
      <w:r w:rsidRPr="008663A3">
        <w:t>NO</w:t>
      </w:r>
      <w:r w:rsidRPr="008663A3">
        <w:rPr>
          <w:vertAlign w:val="subscript"/>
        </w:rPr>
        <w:t>2</w:t>
      </w:r>
      <w:r>
        <w:t xml:space="preserve"> concentrations compare with passive-derived values, </w:t>
      </w:r>
      <w:r w:rsidRPr="008663A3">
        <w:t>NO</w:t>
      </w:r>
      <w:r w:rsidRPr="008663A3">
        <w:rPr>
          <w:vertAlign w:val="subscript"/>
        </w:rPr>
        <w:t>2</w:t>
      </w:r>
      <w:r>
        <w:t xml:space="preserve"> diffusion tubes were co-located with each monitor (</w:t>
      </w:r>
      <w:r w:rsidR="00ED4F57">
        <w:rPr>
          <w:b/>
          <w:bCs w:val="0"/>
        </w:rPr>
        <w:fldChar w:fldCharType="begin"/>
      </w:r>
      <w:r w:rsidR="00ED4F57">
        <w:instrText xml:space="preserve"> REF _Ref168402870 \h </w:instrText>
      </w:r>
      <w:r w:rsidR="00ED4F57">
        <w:rPr>
          <w:b/>
          <w:bCs w:val="0"/>
        </w:rPr>
      </w:r>
      <w:r w:rsidR="00ED4F57">
        <w:rPr>
          <w:b/>
          <w:bCs w:val="0"/>
        </w:rPr>
        <w:fldChar w:fldCharType="separate"/>
      </w:r>
      <w:r w:rsidR="00DE7A33">
        <w:t>Table G.</w:t>
      </w:r>
      <w:r w:rsidR="00DE7A33">
        <w:rPr>
          <w:noProof/>
        </w:rPr>
        <w:t>3</w:t>
      </w:r>
      <w:r w:rsidR="00ED4F57">
        <w:rPr>
          <w:b/>
          <w:bCs w:val="0"/>
        </w:rPr>
        <w:fldChar w:fldCharType="end"/>
      </w:r>
      <w:r>
        <w:t>).</w:t>
      </w:r>
    </w:p>
    <w:p w14:paraId="13A79001" w14:textId="05711269" w:rsidR="006F35FA" w:rsidRDefault="006F35FA" w:rsidP="006F35FA">
      <w:pPr>
        <w:pStyle w:val="BodyText"/>
      </w:pPr>
      <w:r>
        <w:t xml:space="preserve">Reviewing the diffusion tube data, none of the passively derived annual mean </w:t>
      </w:r>
      <w:r w:rsidRPr="008663A3">
        <w:t>NO</w:t>
      </w:r>
      <w:r w:rsidRPr="008663A3">
        <w:rPr>
          <w:vertAlign w:val="subscript"/>
        </w:rPr>
        <w:t>2</w:t>
      </w:r>
      <w:r>
        <w:t xml:space="preserve"> concentrations exceeded the objective level of 40µg/m</w:t>
      </w:r>
      <w:r w:rsidRPr="00F62310">
        <w:rPr>
          <w:vertAlign w:val="superscript"/>
        </w:rPr>
        <w:t>3</w:t>
      </w:r>
      <w:r>
        <w:t>.  To explore the degree of equivalence between the two monitoring techniques, the results obtained for each monitoring site were plotted on a scatter plot (</w:t>
      </w:r>
      <w:r w:rsidR="00E24FC9">
        <w:rPr>
          <w:b/>
          <w:bCs w:val="0"/>
        </w:rPr>
        <w:fldChar w:fldCharType="begin"/>
      </w:r>
      <w:r w:rsidR="00E24FC9">
        <w:instrText xml:space="preserve"> REF _Ref168402966 \h </w:instrText>
      </w:r>
      <w:r w:rsidR="00E24FC9">
        <w:rPr>
          <w:b/>
          <w:bCs w:val="0"/>
        </w:rPr>
      </w:r>
      <w:r w:rsidR="00E24FC9">
        <w:rPr>
          <w:b/>
          <w:bCs w:val="0"/>
        </w:rPr>
        <w:fldChar w:fldCharType="separate"/>
      </w:r>
      <w:r w:rsidR="00DE7A33">
        <w:t>Figure G.</w:t>
      </w:r>
      <w:r w:rsidR="00DE7A33">
        <w:rPr>
          <w:noProof/>
        </w:rPr>
        <w:t>2</w:t>
      </w:r>
      <w:r w:rsidR="00E24FC9">
        <w:rPr>
          <w:b/>
          <w:bCs w:val="0"/>
        </w:rPr>
        <w:fldChar w:fldCharType="end"/>
      </w:r>
      <w:r>
        <w:t>), and the difference between the two values visualised using a Bland-Altman plot (</w:t>
      </w:r>
      <w:r w:rsidR="00E24FC9">
        <w:rPr>
          <w:b/>
          <w:bCs w:val="0"/>
        </w:rPr>
        <w:fldChar w:fldCharType="begin"/>
      </w:r>
      <w:r w:rsidR="00E24FC9">
        <w:instrText xml:space="preserve"> REF _Ref168402977 \h </w:instrText>
      </w:r>
      <w:r w:rsidR="00E24FC9">
        <w:rPr>
          <w:b/>
          <w:bCs w:val="0"/>
        </w:rPr>
      </w:r>
      <w:r w:rsidR="00E24FC9">
        <w:rPr>
          <w:b/>
          <w:bCs w:val="0"/>
        </w:rPr>
        <w:fldChar w:fldCharType="separate"/>
      </w:r>
      <w:r w:rsidR="00DE7A33">
        <w:t>Figure G.</w:t>
      </w:r>
      <w:r w:rsidR="00DE7A33">
        <w:rPr>
          <w:noProof/>
        </w:rPr>
        <w:t>3</w:t>
      </w:r>
      <w:r w:rsidR="00E24FC9">
        <w:rPr>
          <w:b/>
          <w:bCs w:val="0"/>
        </w:rPr>
        <w:fldChar w:fldCharType="end"/>
      </w:r>
      <w:r>
        <w:t>).  Although the latter shows all values to fall within the limits of agreement, the range of differences between the two methods is quite high, with the points fairly spread out across the interval between the upper and lower limits of agreement.</w:t>
      </w:r>
    </w:p>
    <w:p w14:paraId="1E4C233F" w14:textId="6B5C94E5" w:rsidR="006F35FA" w:rsidRDefault="006F35FA" w:rsidP="006F35FA">
      <w:pPr>
        <w:pStyle w:val="BodyText"/>
      </w:pPr>
      <w:r>
        <w:t>Similar to the treatment of the automatic monitoring site data sets detailed in Appendix F and consistent with the output of the Openair Time Variation tool implemented on the UK Air website for AURN monitoring site data (</w:t>
      </w:r>
      <w:hyperlink r:id="rId243" w:history="1">
        <w:r w:rsidRPr="00802638">
          <w:rPr>
            <w:rStyle w:val="Hyperlink"/>
          </w:rPr>
          <w:t>https://tinyurl.com/4zn5xfx2</w:t>
        </w:r>
      </w:hyperlink>
      <w:r>
        <w:t>), for each indicative sensor-based monitoring site</w:t>
      </w:r>
      <w:r w:rsidR="006A3797">
        <w:t>,</w:t>
      </w:r>
      <w:r>
        <w:t xml:space="preserve"> panel charts (</w:t>
      </w:r>
      <w:r w:rsidR="006A3797">
        <w:rPr>
          <w:b/>
          <w:bCs w:val="0"/>
        </w:rPr>
        <w:fldChar w:fldCharType="begin"/>
      </w:r>
      <w:r w:rsidR="006A3797">
        <w:instrText xml:space="preserve"> REF _Ref168403040 \h </w:instrText>
      </w:r>
      <w:r w:rsidR="006A3797">
        <w:rPr>
          <w:b/>
          <w:bCs w:val="0"/>
        </w:rPr>
      </w:r>
      <w:r w:rsidR="006A3797">
        <w:rPr>
          <w:b/>
          <w:bCs w:val="0"/>
        </w:rPr>
        <w:fldChar w:fldCharType="separate"/>
      </w:r>
      <w:r w:rsidR="00DE7A33">
        <w:t>Figure G.</w:t>
      </w:r>
      <w:r w:rsidR="00DE7A33">
        <w:rPr>
          <w:noProof/>
        </w:rPr>
        <w:t>13</w:t>
      </w:r>
      <w:r w:rsidR="006A3797">
        <w:rPr>
          <w:b/>
          <w:bCs w:val="0"/>
        </w:rPr>
        <w:fldChar w:fldCharType="end"/>
      </w:r>
      <w:r w:rsidR="006A3797">
        <w:rPr>
          <w:b/>
          <w:bCs w:val="0"/>
        </w:rPr>
        <w:t xml:space="preserve"> </w:t>
      </w:r>
      <w:r>
        <w:t xml:space="preserve">to </w:t>
      </w:r>
      <w:r w:rsidR="006A3797">
        <w:fldChar w:fldCharType="begin"/>
      </w:r>
      <w:r w:rsidR="006A3797">
        <w:instrText xml:space="preserve"> REF _Ref168403067 \h </w:instrText>
      </w:r>
      <w:r w:rsidR="006A3797">
        <w:fldChar w:fldCharType="separate"/>
      </w:r>
      <w:r w:rsidR="00DE7A33">
        <w:t>Figure G.</w:t>
      </w:r>
      <w:r w:rsidR="00DE7A33">
        <w:rPr>
          <w:noProof/>
        </w:rPr>
        <w:t>27</w:t>
      </w:r>
      <w:r w:rsidR="006A3797">
        <w:fldChar w:fldCharType="end"/>
      </w:r>
      <w:r>
        <w:t xml:space="preserve">) have been generated showing the average variation of </w:t>
      </w:r>
      <w:r w:rsidR="006872ED" w:rsidRPr="008663A3">
        <w:t>NO</w:t>
      </w:r>
      <w:r w:rsidR="006872ED" w:rsidRPr="008663A3">
        <w:rPr>
          <w:vertAlign w:val="subscript"/>
        </w:rPr>
        <w:t>2</w:t>
      </w:r>
      <w:r>
        <w:t xml:space="preserve">, </w:t>
      </w:r>
      <w:r w:rsidR="006872ED" w:rsidRPr="00581FDE">
        <w:t>PM</w:t>
      </w:r>
      <w:r w:rsidR="006872ED" w:rsidRPr="00581FDE">
        <w:rPr>
          <w:vertAlign w:val="subscript"/>
        </w:rPr>
        <w:t>10</w:t>
      </w:r>
      <w:r w:rsidR="006872ED">
        <w:t xml:space="preserve"> </w:t>
      </w:r>
      <w:r>
        <w:t xml:space="preserve">or </w:t>
      </w:r>
      <w:r w:rsidR="006872ED" w:rsidRPr="002757EE">
        <w:t>PM</w:t>
      </w:r>
      <w:r w:rsidR="006872ED" w:rsidRPr="002757EE">
        <w:rPr>
          <w:vertAlign w:val="subscript"/>
        </w:rPr>
        <w:t>2.5</w:t>
      </w:r>
      <w:r>
        <w:t>by:</w:t>
      </w:r>
    </w:p>
    <w:p w14:paraId="69F0FA28" w14:textId="77777777" w:rsidR="006F35FA" w:rsidRDefault="006F35FA" w:rsidP="006F35FA">
      <w:pPr>
        <w:pStyle w:val="BodyText"/>
      </w:pPr>
      <w:r>
        <w:t>(</w:t>
      </w:r>
      <w:proofErr w:type="spellStart"/>
      <w:r>
        <w:t>i</w:t>
      </w:r>
      <w:proofErr w:type="spellEnd"/>
      <w:r>
        <w:t>)</w:t>
      </w:r>
      <w:r>
        <w:tab/>
        <w:t>day of the week and hour of the day combined (the uppermost pane</w:t>
      </w:r>
      <w:proofErr w:type="gramStart"/>
      <w:r>
        <w:t>);</w:t>
      </w:r>
      <w:proofErr w:type="gramEnd"/>
    </w:p>
    <w:p w14:paraId="5CB9BB4D" w14:textId="77777777" w:rsidR="006F35FA" w:rsidRDefault="006F35FA" w:rsidP="006F35FA">
      <w:pPr>
        <w:pStyle w:val="BodyText"/>
      </w:pPr>
      <w:r>
        <w:t>(ii)</w:t>
      </w:r>
      <w:r>
        <w:tab/>
        <w:t>hour of the day (diurnal variation, lower left pane</w:t>
      </w:r>
      <w:proofErr w:type="gramStart"/>
      <w:r>
        <w:t>);</w:t>
      </w:r>
      <w:proofErr w:type="gramEnd"/>
    </w:p>
    <w:p w14:paraId="5C5372F4" w14:textId="77777777" w:rsidR="006F35FA" w:rsidRDefault="006F35FA" w:rsidP="006F35FA">
      <w:pPr>
        <w:pStyle w:val="BodyText"/>
      </w:pPr>
      <w:r>
        <w:t>(iii)</w:t>
      </w:r>
      <w:r>
        <w:tab/>
        <w:t>day of the week (lower middle pane); and</w:t>
      </w:r>
    </w:p>
    <w:p w14:paraId="086DEFC2" w14:textId="77777777" w:rsidR="006F35FA" w:rsidRDefault="006F35FA" w:rsidP="006F35FA">
      <w:pPr>
        <w:pStyle w:val="BodyText"/>
      </w:pPr>
      <w:r>
        <w:t>(iv)</w:t>
      </w:r>
      <w:r>
        <w:tab/>
        <w:t>month of the year (seasonal variation, centre right pane).</w:t>
      </w:r>
    </w:p>
    <w:p w14:paraId="7C939547" w14:textId="77777777" w:rsidR="006F35FA" w:rsidRDefault="006F35FA" w:rsidP="006F35FA">
      <w:pPr>
        <w:pStyle w:val="BodyText"/>
      </w:pPr>
      <w:r>
        <w:t>Additionally, the charts also include:</w:t>
      </w:r>
    </w:p>
    <w:p w14:paraId="44D2C0A6" w14:textId="77777777" w:rsidR="006F35FA" w:rsidRDefault="006F35FA" w:rsidP="006F35FA">
      <w:pPr>
        <w:pStyle w:val="BodyText"/>
      </w:pPr>
      <w:r>
        <w:t>(v)</w:t>
      </w:r>
      <w:r>
        <w:tab/>
        <w:t>a plot of monthly percentage data capture (lower right pane).</w:t>
      </w:r>
    </w:p>
    <w:p w14:paraId="643583E2" w14:textId="77777777" w:rsidR="006F35FA" w:rsidRDefault="006F35FA" w:rsidP="006F35FA">
      <w:pPr>
        <w:pStyle w:val="BodyText"/>
      </w:pPr>
      <w:r>
        <w:t>For each chart, the shading on panes (</w:t>
      </w:r>
      <w:proofErr w:type="spellStart"/>
      <w:r>
        <w:t>i</w:t>
      </w:r>
      <w:proofErr w:type="spellEnd"/>
      <w:r>
        <w:t>) to (iv) shows the 95% confidence intervals of the mean and the line of the mean.</w:t>
      </w:r>
    </w:p>
    <w:p w14:paraId="74115E4C" w14:textId="1DB72F30" w:rsidR="006F35FA" w:rsidRDefault="006F35FA" w:rsidP="006F35FA">
      <w:pPr>
        <w:pStyle w:val="BodyText"/>
        <w:sectPr w:rsidR="006F35FA" w:rsidSect="006F35FA">
          <w:pgSz w:w="11906" w:h="16838" w:code="9"/>
          <w:pgMar w:top="720" w:right="720" w:bottom="720" w:left="720" w:header="708" w:footer="340" w:gutter="0"/>
          <w:cols w:space="708"/>
          <w:docGrid w:linePitch="360"/>
        </w:sectPr>
      </w:pPr>
      <w:r>
        <w:t xml:space="preserve">Finally, the plots showing seasonal variation in </w:t>
      </w:r>
      <w:r w:rsidR="006872ED" w:rsidRPr="008663A3">
        <w:t>NO</w:t>
      </w:r>
      <w:r w:rsidR="006872ED" w:rsidRPr="008663A3">
        <w:rPr>
          <w:vertAlign w:val="subscript"/>
        </w:rPr>
        <w:t>2</w:t>
      </w:r>
      <w:r w:rsidR="006872ED">
        <w:t xml:space="preserve"> </w:t>
      </w:r>
      <w:r>
        <w:t>levels also show the uncorrected value obtained from the co-located diffusion tube for the same month (shown in orange).</w:t>
      </w:r>
    </w:p>
    <w:p w14:paraId="75DA423B" w14:textId="3A5AB034" w:rsidR="001823FD" w:rsidRDefault="001823FD" w:rsidP="001823FD">
      <w:pPr>
        <w:pStyle w:val="Caption"/>
      </w:pPr>
      <w:bookmarkStart w:id="198" w:name="_Ref168402593"/>
      <w:bookmarkStart w:id="199" w:name="_Toc173244429"/>
      <w:r>
        <w:t>Table G.</w:t>
      </w:r>
      <w:r w:rsidR="004745B1">
        <w:fldChar w:fldCharType="begin"/>
      </w:r>
      <w:r w:rsidR="004745B1">
        <w:instrText xml:space="preserve"> SEQ Table_G. \* ARABIC </w:instrText>
      </w:r>
      <w:r w:rsidR="004745B1">
        <w:fldChar w:fldCharType="separate"/>
      </w:r>
      <w:r w:rsidR="00DE7A33">
        <w:rPr>
          <w:noProof/>
        </w:rPr>
        <w:t>1</w:t>
      </w:r>
      <w:r w:rsidR="004745B1">
        <w:fldChar w:fldCharType="end"/>
      </w:r>
      <w:bookmarkEnd w:id="198"/>
      <w:r w:rsidRPr="005039DF">
        <w:t xml:space="preserve"> – Details of Indicative Low-Cost Sensor-based Monitoring Sites</w:t>
      </w:r>
      <w:bookmarkEnd w:id="199"/>
    </w:p>
    <w:tbl>
      <w:tblPr>
        <w:tblStyle w:val="TableStyle4"/>
        <w:tblW w:w="0" w:type="auto"/>
        <w:jc w:val="center"/>
        <w:tblLayout w:type="fixed"/>
        <w:tblLook w:val="04A0" w:firstRow="1" w:lastRow="0" w:firstColumn="1" w:lastColumn="0" w:noHBand="0" w:noVBand="1"/>
      </w:tblPr>
      <w:tblGrid>
        <w:gridCol w:w="845"/>
        <w:gridCol w:w="2090"/>
        <w:gridCol w:w="1248"/>
        <w:gridCol w:w="1341"/>
        <w:gridCol w:w="1275"/>
        <w:gridCol w:w="1418"/>
        <w:gridCol w:w="1276"/>
        <w:gridCol w:w="1417"/>
        <w:gridCol w:w="1418"/>
        <w:gridCol w:w="1275"/>
        <w:gridCol w:w="851"/>
      </w:tblGrid>
      <w:tr w:rsidR="001823FD" w:rsidRPr="00D8784A" w14:paraId="197B87B4" w14:textId="77777777" w:rsidTr="001823FD">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45" w:type="dxa"/>
            <w:shd w:val="clear" w:color="auto" w:fill="5F2167"/>
          </w:tcPr>
          <w:p w14:paraId="74B6C196" w14:textId="77777777" w:rsidR="007C1ACA" w:rsidRPr="00D8784A" w:rsidRDefault="007C1ACA" w:rsidP="005970D3">
            <w:pPr>
              <w:rPr>
                <w:sz w:val="20"/>
              </w:rPr>
            </w:pPr>
            <w:r w:rsidRPr="00D8784A">
              <w:rPr>
                <w:sz w:val="20"/>
              </w:rPr>
              <w:t>Site ID</w:t>
            </w:r>
          </w:p>
        </w:tc>
        <w:tc>
          <w:tcPr>
            <w:tcW w:w="2090" w:type="dxa"/>
            <w:shd w:val="clear" w:color="auto" w:fill="5F2167"/>
          </w:tcPr>
          <w:p w14:paraId="222D92E7" w14:textId="77777777" w:rsidR="007C1ACA" w:rsidRPr="00D8784A" w:rsidRDefault="007C1ACA" w:rsidP="005970D3">
            <w:pPr>
              <w:cnfStyle w:val="100000000000" w:firstRow="1" w:lastRow="0" w:firstColumn="0" w:lastColumn="0" w:oddVBand="0" w:evenVBand="0" w:oddHBand="0" w:evenHBand="0" w:firstRowFirstColumn="0" w:firstRowLastColumn="0" w:lastRowFirstColumn="0" w:lastRowLastColumn="0"/>
              <w:rPr>
                <w:sz w:val="20"/>
              </w:rPr>
            </w:pPr>
            <w:r w:rsidRPr="00D8784A">
              <w:rPr>
                <w:sz w:val="20"/>
              </w:rPr>
              <w:t>Site Name</w:t>
            </w:r>
          </w:p>
        </w:tc>
        <w:tc>
          <w:tcPr>
            <w:tcW w:w="1248" w:type="dxa"/>
            <w:shd w:val="clear" w:color="auto" w:fill="5F2167"/>
          </w:tcPr>
          <w:p w14:paraId="496961B0" w14:textId="77777777" w:rsidR="007C1ACA" w:rsidRPr="00D8784A" w:rsidRDefault="007C1ACA" w:rsidP="005970D3">
            <w:pPr>
              <w:cnfStyle w:val="100000000000" w:firstRow="1" w:lastRow="0" w:firstColumn="0" w:lastColumn="0" w:oddVBand="0" w:evenVBand="0" w:oddHBand="0" w:evenHBand="0" w:firstRowFirstColumn="0" w:firstRowLastColumn="0" w:lastRowFirstColumn="0" w:lastRowLastColumn="0"/>
              <w:rPr>
                <w:sz w:val="20"/>
              </w:rPr>
            </w:pPr>
            <w:r w:rsidRPr="00D8784A">
              <w:rPr>
                <w:sz w:val="20"/>
              </w:rPr>
              <w:t>Site Type</w:t>
            </w:r>
          </w:p>
        </w:tc>
        <w:tc>
          <w:tcPr>
            <w:tcW w:w="1341" w:type="dxa"/>
            <w:shd w:val="clear" w:color="auto" w:fill="5F2167"/>
          </w:tcPr>
          <w:p w14:paraId="6AD5787F" w14:textId="77777777" w:rsidR="007C1ACA" w:rsidRPr="00D8784A" w:rsidRDefault="007C1ACA" w:rsidP="005970D3">
            <w:pPr>
              <w:cnfStyle w:val="100000000000" w:firstRow="1" w:lastRow="0" w:firstColumn="0" w:lastColumn="0" w:oddVBand="0" w:evenVBand="0" w:oddHBand="0" w:evenHBand="0" w:firstRowFirstColumn="0" w:firstRowLastColumn="0" w:lastRowFirstColumn="0" w:lastRowLastColumn="0"/>
              <w:rPr>
                <w:sz w:val="20"/>
              </w:rPr>
            </w:pPr>
            <w:r w:rsidRPr="00D8784A">
              <w:rPr>
                <w:sz w:val="20"/>
              </w:rPr>
              <w:t>X OS Grid Ref (Easting)</w:t>
            </w:r>
          </w:p>
        </w:tc>
        <w:tc>
          <w:tcPr>
            <w:tcW w:w="1275" w:type="dxa"/>
            <w:shd w:val="clear" w:color="auto" w:fill="5F2167"/>
          </w:tcPr>
          <w:p w14:paraId="1A7C9EFE" w14:textId="77777777" w:rsidR="007C1ACA" w:rsidRPr="00D8784A" w:rsidRDefault="007C1ACA" w:rsidP="005970D3">
            <w:pPr>
              <w:cnfStyle w:val="100000000000" w:firstRow="1" w:lastRow="0" w:firstColumn="0" w:lastColumn="0" w:oddVBand="0" w:evenVBand="0" w:oddHBand="0" w:evenHBand="0" w:firstRowFirstColumn="0" w:firstRowLastColumn="0" w:lastRowFirstColumn="0" w:lastRowLastColumn="0"/>
              <w:rPr>
                <w:sz w:val="20"/>
              </w:rPr>
            </w:pPr>
            <w:r w:rsidRPr="00D8784A">
              <w:rPr>
                <w:sz w:val="20"/>
              </w:rPr>
              <w:t>Y OS Grid Ref (Northing)</w:t>
            </w:r>
          </w:p>
        </w:tc>
        <w:tc>
          <w:tcPr>
            <w:tcW w:w="1418" w:type="dxa"/>
            <w:shd w:val="clear" w:color="auto" w:fill="5F2167"/>
          </w:tcPr>
          <w:p w14:paraId="39EC3DAE" w14:textId="77777777" w:rsidR="007C1ACA" w:rsidRPr="00D8784A" w:rsidRDefault="007C1ACA" w:rsidP="005970D3">
            <w:pPr>
              <w:cnfStyle w:val="100000000000" w:firstRow="1" w:lastRow="0" w:firstColumn="0" w:lastColumn="0" w:oddVBand="0" w:evenVBand="0" w:oddHBand="0" w:evenHBand="0" w:firstRowFirstColumn="0" w:firstRowLastColumn="0" w:lastRowFirstColumn="0" w:lastRowLastColumn="0"/>
              <w:rPr>
                <w:sz w:val="20"/>
              </w:rPr>
            </w:pPr>
            <w:r w:rsidRPr="00D8784A">
              <w:rPr>
                <w:sz w:val="20"/>
              </w:rPr>
              <w:t>Pollutants Monitored</w:t>
            </w:r>
          </w:p>
        </w:tc>
        <w:tc>
          <w:tcPr>
            <w:tcW w:w="1276" w:type="dxa"/>
            <w:shd w:val="clear" w:color="auto" w:fill="5F2167"/>
          </w:tcPr>
          <w:p w14:paraId="37071A06" w14:textId="77777777" w:rsidR="007C1ACA" w:rsidRDefault="007C1ACA" w:rsidP="005970D3">
            <w:pPr>
              <w:cnfStyle w:val="100000000000" w:firstRow="1" w:lastRow="0" w:firstColumn="0" w:lastColumn="0" w:oddVBand="0" w:evenVBand="0" w:oddHBand="0" w:evenHBand="0" w:firstRowFirstColumn="0" w:firstRowLastColumn="0" w:lastRowFirstColumn="0" w:lastRowLastColumn="0"/>
              <w:rPr>
                <w:b w:val="0"/>
                <w:sz w:val="20"/>
              </w:rPr>
            </w:pPr>
            <w:r w:rsidRPr="00D8784A">
              <w:rPr>
                <w:sz w:val="20"/>
              </w:rPr>
              <w:t>In AQMA?</w:t>
            </w:r>
          </w:p>
          <w:p w14:paraId="267E1B8B" w14:textId="77777777" w:rsidR="007C1ACA" w:rsidRPr="00886415" w:rsidRDefault="007C1ACA" w:rsidP="005970D3">
            <w:pPr>
              <w:cnfStyle w:val="100000000000" w:firstRow="1" w:lastRow="0" w:firstColumn="0" w:lastColumn="0" w:oddVBand="0" w:evenVBand="0" w:oddHBand="0" w:evenHBand="0" w:firstRowFirstColumn="0" w:firstRowLastColumn="0" w:lastRowFirstColumn="0" w:lastRowLastColumn="0"/>
              <w:rPr>
                <w:b w:val="0"/>
                <w:sz w:val="20"/>
              </w:rPr>
            </w:pPr>
            <w:r>
              <w:rPr>
                <w:sz w:val="20"/>
              </w:rPr>
              <w:t>Which AQMA?</w:t>
            </w:r>
          </w:p>
        </w:tc>
        <w:tc>
          <w:tcPr>
            <w:tcW w:w="1417" w:type="dxa"/>
            <w:shd w:val="clear" w:color="auto" w:fill="5F2167"/>
          </w:tcPr>
          <w:p w14:paraId="4EF36249" w14:textId="77777777" w:rsidR="007C1ACA" w:rsidRPr="00D8784A" w:rsidRDefault="007C1ACA" w:rsidP="005970D3">
            <w:pPr>
              <w:cnfStyle w:val="100000000000" w:firstRow="1" w:lastRow="0" w:firstColumn="0" w:lastColumn="0" w:oddVBand="0" w:evenVBand="0" w:oddHBand="0" w:evenHBand="0" w:firstRowFirstColumn="0" w:firstRowLastColumn="0" w:lastRowFirstColumn="0" w:lastRowLastColumn="0"/>
              <w:rPr>
                <w:sz w:val="20"/>
              </w:rPr>
            </w:pPr>
            <w:r w:rsidRPr="00D8784A">
              <w:rPr>
                <w:sz w:val="20"/>
              </w:rPr>
              <w:t xml:space="preserve">Distance to Relevant Exposure (m) </w:t>
            </w:r>
            <w:r w:rsidRPr="000D5BB6">
              <w:rPr>
                <w:sz w:val="20"/>
                <w:vertAlign w:val="superscript"/>
              </w:rPr>
              <w:t>(1)</w:t>
            </w:r>
          </w:p>
        </w:tc>
        <w:tc>
          <w:tcPr>
            <w:tcW w:w="1418" w:type="dxa"/>
            <w:shd w:val="clear" w:color="auto" w:fill="5F2167"/>
          </w:tcPr>
          <w:p w14:paraId="6A0E6C99" w14:textId="77777777" w:rsidR="007C1ACA" w:rsidRPr="00D8784A" w:rsidRDefault="007C1ACA" w:rsidP="005970D3">
            <w:pPr>
              <w:cnfStyle w:val="100000000000" w:firstRow="1" w:lastRow="0" w:firstColumn="0" w:lastColumn="0" w:oddVBand="0" w:evenVBand="0" w:oddHBand="0" w:evenHBand="0" w:firstRowFirstColumn="0" w:firstRowLastColumn="0" w:lastRowFirstColumn="0" w:lastRowLastColumn="0"/>
              <w:rPr>
                <w:sz w:val="20"/>
              </w:rPr>
            </w:pPr>
            <w:r w:rsidRPr="00D8784A">
              <w:rPr>
                <w:sz w:val="20"/>
              </w:rPr>
              <w:t xml:space="preserve">Distance to kerb of nearest road (m) </w:t>
            </w:r>
            <w:r w:rsidRPr="000D5BB6">
              <w:rPr>
                <w:sz w:val="20"/>
                <w:vertAlign w:val="superscript"/>
              </w:rPr>
              <w:t>(2)</w:t>
            </w:r>
          </w:p>
        </w:tc>
        <w:tc>
          <w:tcPr>
            <w:tcW w:w="1275" w:type="dxa"/>
            <w:shd w:val="clear" w:color="auto" w:fill="5F2167"/>
          </w:tcPr>
          <w:p w14:paraId="466920DE" w14:textId="77777777" w:rsidR="007C1ACA" w:rsidRPr="001976FA" w:rsidRDefault="007C1ACA" w:rsidP="005970D3">
            <w:pPr>
              <w:cnfStyle w:val="100000000000" w:firstRow="1" w:lastRow="0" w:firstColumn="0" w:lastColumn="0" w:oddVBand="0" w:evenVBand="0" w:oddHBand="0" w:evenHBand="0" w:firstRowFirstColumn="0" w:firstRowLastColumn="0" w:lastRowFirstColumn="0" w:lastRowLastColumn="0"/>
              <w:rPr>
                <w:sz w:val="20"/>
              </w:rPr>
            </w:pPr>
            <w:r w:rsidRPr="001976FA">
              <w:rPr>
                <w:sz w:val="20"/>
              </w:rPr>
              <w:t>Co-located NO</w:t>
            </w:r>
            <w:r w:rsidRPr="001976FA">
              <w:rPr>
                <w:sz w:val="20"/>
                <w:vertAlign w:val="subscript"/>
              </w:rPr>
              <w:t>2</w:t>
            </w:r>
            <w:r w:rsidRPr="001976FA">
              <w:rPr>
                <w:sz w:val="20"/>
              </w:rPr>
              <w:t xml:space="preserve"> Diffusion Tube?</w:t>
            </w:r>
          </w:p>
        </w:tc>
        <w:tc>
          <w:tcPr>
            <w:tcW w:w="851" w:type="dxa"/>
            <w:shd w:val="clear" w:color="auto" w:fill="5F2167"/>
          </w:tcPr>
          <w:p w14:paraId="4A1EC515" w14:textId="77777777" w:rsidR="007C1ACA" w:rsidRPr="00D8784A" w:rsidRDefault="007C1ACA" w:rsidP="005970D3">
            <w:pPr>
              <w:cnfStyle w:val="100000000000" w:firstRow="1" w:lastRow="0" w:firstColumn="0" w:lastColumn="0" w:oddVBand="0" w:evenVBand="0" w:oddHBand="0" w:evenHBand="0" w:firstRowFirstColumn="0" w:firstRowLastColumn="0" w:lastRowFirstColumn="0" w:lastRowLastColumn="0"/>
              <w:rPr>
                <w:sz w:val="20"/>
              </w:rPr>
            </w:pPr>
            <w:r w:rsidRPr="00D8784A">
              <w:rPr>
                <w:sz w:val="20"/>
              </w:rPr>
              <w:t>Inlet Height (m)</w:t>
            </w:r>
          </w:p>
        </w:tc>
      </w:tr>
      <w:tr w:rsidR="007C1ACA" w:rsidRPr="00344B6D" w14:paraId="1610016A" w14:textId="77777777" w:rsidTr="007C1ACA">
        <w:trPr>
          <w:trHeight w:val="690"/>
          <w:jc w:val="center"/>
        </w:trPr>
        <w:tc>
          <w:tcPr>
            <w:cnfStyle w:val="001000000000" w:firstRow="0" w:lastRow="0" w:firstColumn="1" w:lastColumn="0" w:oddVBand="0" w:evenVBand="0" w:oddHBand="0" w:evenHBand="0" w:firstRowFirstColumn="0" w:firstRowLastColumn="0" w:lastRowFirstColumn="0" w:lastRowLastColumn="0"/>
            <w:tcW w:w="845" w:type="dxa"/>
          </w:tcPr>
          <w:p w14:paraId="3311CC66" w14:textId="77777777" w:rsidR="007C1ACA" w:rsidRPr="00344B6D" w:rsidRDefault="007C1ACA" w:rsidP="005970D3">
            <w:pPr>
              <w:rPr>
                <w:sz w:val="20"/>
              </w:rPr>
            </w:pPr>
            <w:r w:rsidRPr="00344B6D">
              <w:rPr>
                <w:sz w:val="20"/>
              </w:rPr>
              <w:t>LN97</w:t>
            </w:r>
          </w:p>
        </w:tc>
        <w:tc>
          <w:tcPr>
            <w:tcW w:w="2090" w:type="dxa"/>
          </w:tcPr>
          <w:p w14:paraId="4CDB2DE2"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proofErr w:type="spellStart"/>
            <w:r w:rsidRPr="00344B6D">
              <w:rPr>
                <w:sz w:val="20"/>
              </w:rPr>
              <w:t>Chaul</w:t>
            </w:r>
            <w:proofErr w:type="spellEnd"/>
            <w:r w:rsidRPr="00344B6D">
              <w:rPr>
                <w:sz w:val="20"/>
              </w:rPr>
              <w:t xml:space="preserve"> End Road</w:t>
            </w:r>
          </w:p>
        </w:tc>
        <w:tc>
          <w:tcPr>
            <w:tcW w:w="1248" w:type="dxa"/>
          </w:tcPr>
          <w:p w14:paraId="0F7C2639"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Roadside</w:t>
            </w:r>
          </w:p>
        </w:tc>
        <w:tc>
          <w:tcPr>
            <w:tcW w:w="1341" w:type="dxa"/>
          </w:tcPr>
          <w:p w14:paraId="28D31A7F"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506411</w:t>
            </w:r>
          </w:p>
        </w:tc>
        <w:tc>
          <w:tcPr>
            <w:tcW w:w="1275" w:type="dxa"/>
          </w:tcPr>
          <w:p w14:paraId="45AC400B"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222554</w:t>
            </w:r>
          </w:p>
        </w:tc>
        <w:tc>
          <w:tcPr>
            <w:tcW w:w="1418" w:type="dxa"/>
          </w:tcPr>
          <w:p w14:paraId="7C21D1E4"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NO</w:t>
            </w:r>
            <w:r w:rsidRPr="00344B6D">
              <w:rPr>
                <w:sz w:val="20"/>
                <w:vertAlign w:val="subscript"/>
              </w:rPr>
              <w:t>2</w:t>
            </w:r>
            <w:r w:rsidRPr="00344B6D">
              <w:rPr>
                <w:sz w:val="20"/>
              </w:rPr>
              <w:t>; PM</w:t>
            </w:r>
            <w:r w:rsidRPr="00344B6D">
              <w:rPr>
                <w:sz w:val="20"/>
                <w:vertAlign w:val="subscript"/>
              </w:rPr>
              <w:t>10</w:t>
            </w:r>
            <w:r w:rsidRPr="00344B6D">
              <w:rPr>
                <w:sz w:val="20"/>
              </w:rPr>
              <w:t>; PM</w:t>
            </w:r>
            <w:r w:rsidRPr="00344B6D">
              <w:rPr>
                <w:sz w:val="20"/>
                <w:vertAlign w:val="subscript"/>
              </w:rPr>
              <w:t>2.5</w:t>
            </w:r>
          </w:p>
        </w:tc>
        <w:tc>
          <w:tcPr>
            <w:tcW w:w="1276" w:type="dxa"/>
          </w:tcPr>
          <w:p w14:paraId="387E073F"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No</w:t>
            </w:r>
          </w:p>
        </w:tc>
        <w:tc>
          <w:tcPr>
            <w:tcW w:w="1417" w:type="dxa"/>
          </w:tcPr>
          <w:p w14:paraId="55E8D99F"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N/A</w:t>
            </w:r>
          </w:p>
        </w:tc>
        <w:tc>
          <w:tcPr>
            <w:tcW w:w="1418" w:type="dxa"/>
          </w:tcPr>
          <w:p w14:paraId="60F18B84"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p>
        </w:tc>
        <w:tc>
          <w:tcPr>
            <w:tcW w:w="1275" w:type="dxa"/>
          </w:tcPr>
          <w:p w14:paraId="2D82303B"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Yes</w:t>
            </w:r>
          </w:p>
          <w:p w14:paraId="768102C6"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(LN98)</w:t>
            </w:r>
          </w:p>
        </w:tc>
        <w:tc>
          <w:tcPr>
            <w:tcW w:w="851" w:type="dxa"/>
          </w:tcPr>
          <w:p w14:paraId="4E5460BD"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rFonts w:cs="Arial"/>
                <w:sz w:val="20"/>
              </w:rPr>
            </w:pPr>
          </w:p>
        </w:tc>
      </w:tr>
      <w:tr w:rsidR="007C1ACA" w:rsidRPr="00344B6D" w14:paraId="45918F59" w14:textId="77777777" w:rsidTr="007C1ACA">
        <w:trPr>
          <w:trHeight w:val="690"/>
          <w:jc w:val="center"/>
        </w:trPr>
        <w:tc>
          <w:tcPr>
            <w:cnfStyle w:val="001000000000" w:firstRow="0" w:lastRow="0" w:firstColumn="1" w:lastColumn="0" w:oddVBand="0" w:evenVBand="0" w:oddHBand="0" w:evenHBand="0" w:firstRowFirstColumn="0" w:firstRowLastColumn="0" w:lastRowFirstColumn="0" w:lastRowLastColumn="0"/>
            <w:tcW w:w="845" w:type="dxa"/>
          </w:tcPr>
          <w:p w14:paraId="7F12EF4F" w14:textId="77777777" w:rsidR="007C1ACA" w:rsidRPr="00344B6D" w:rsidRDefault="007C1ACA" w:rsidP="005970D3">
            <w:pPr>
              <w:rPr>
                <w:sz w:val="20"/>
              </w:rPr>
            </w:pPr>
            <w:r w:rsidRPr="00344B6D">
              <w:rPr>
                <w:sz w:val="20"/>
              </w:rPr>
              <w:t>LN99</w:t>
            </w:r>
          </w:p>
        </w:tc>
        <w:tc>
          <w:tcPr>
            <w:tcW w:w="2090" w:type="dxa"/>
          </w:tcPr>
          <w:p w14:paraId="1473A58F"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Dunstable Road – Bury Park 2</w:t>
            </w:r>
          </w:p>
        </w:tc>
        <w:tc>
          <w:tcPr>
            <w:tcW w:w="1248" w:type="dxa"/>
          </w:tcPr>
          <w:p w14:paraId="33A31C2B"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Roadside</w:t>
            </w:r>
          </w:p>
        </w:tc>
        <w:tc>
          <w:tcPr>
            <w:tcW w:w="1341" w:type="dxa"/>
          </w:tcPr>
          <w:p w14:paraId="137C6076"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508380</w:t>
            </w:r>
          </w:p>
        </w:tc>
        <w:tc>
          <w:tcPr>
            <w:tcW w:w="1275" w:type="dxa"/>
          </w:tcPr>
          <w:p w14:paraId="258D433E"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221764</w:t>
            </w:r>
          </w:p>
        </w:tc>
        <w:tc>
          <w:tcPr>
            <w:tcW w:w="1418" w:type="dxa"/>
          </w:tcPr>
          <w:p w14:paraId="37597A17"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NO</w:t>
            </w:r>
            <w:r w:rsidRPr="00344B6D">
              <w:rPr>
                <w:sz w:val="20"/>
                <w:vertAlign w:val="subscript"/>
              </w:rPr>
              <w:t>2</w:t>
            </w:r>
            <w:r w:rsidRPr="00344B6D">
              <w:rPr>
                <w:sz w:val="20"/>
              </w:rPr>
              <w:t>; PM</w:t>
            </w:r>
            <w:r w:rsidRPr="00344B6D">
              <w:rPr>
                <w:sz w:val="20"/>
                <w:vertAlign w:val="subscript"/>
              </w:rPr>
              <w:t>10</w:t>
            </w:r>
            <w:r w:rsidRPr="00344B6D">
              <w:rPr>
                <w:sz w:val="20"/>
              </w:rPr>
              <w:t>; PM</w:t>
            </w:r>
            <w:r w:rsidRPr="00344B6D">
              <w:rPr>
                <w:sz w:val="20"/>
                <w:vertAlign w:val="subscript"/>
              </w:rPr>
              <w:t>2.5</w:t>
            </w:r>
          </w:p>
        </w:tc>
        <w:tc>
          <w:tcPr>
            <w:tcW w:w="1276" w:type="dxa"/>
          </w:tcPr>
          <w:p w14:paraId="7EAD92A7"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Yes</w:t>
            </w:r>
          </w:p>
          <w:p w14:paraId="63E009C0"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AQMA 3</w:t>
            </w:r>
          </w:p>
        </w:tc>
        <w:tc>
          <w:tcPr>
            <w:tcW w:w="1417" w:type="dxa"/>
          </w:tcPr>
          <w:p w14:paraId="24E2F8F9"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6.5</w:t>
            </w:r>
          </w:p>
        </w:tc>
        <w:tc>
          <w:tcPr>
            <w:tcW w:w="1418" w:type="dxa"/>
          </w:tcPr>
          <w:p w14:paraId="3276235A"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3.2</w:t>
            </w:r>
          </w:p>
        </w:tc>
        <w:tc>
          <w:tcPr>
            <w:tcW w:w="1275" w:type="dxa"/>
          </w:tcPr>
          <w:p w14:paraId="793704B1"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Yes</w:t>
            </w:r>
          </w:p>
          <w:p w14:paraId="4EBBE1B4"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(LN100)</w:t>
            </w:r>
          </w:p>
        </w:tc>
        <w:tc>
          <w:tcPr>
            <w:tcW w:w="851" w:type="dxa"/>
          </w:tcPr>
          <w:p w14:paraId="18CE8358"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rFonts w:cs="Arial"/>
                <w:sz w:val="20"/>
              </w:rPr>
            </w:pPr>
            <w:r w:rsidRPr="00344B6D">
              <w:rPr>
                <w:rFonts w:cs="Arial"/>
                <w:sz w:val="20"/>
              </w:rPr>
              <w:t>2.6</w:t>
            </w:r>
          </w:p>
        </w:tc>
      </w:tr>
      <w:tr w:rsidR="007C1ACA" w:rsidRPr="00344B6D" w14:paraId="3854F7B9" w14:textId="77777777" w:rsidTr="007C1ACA">
        <w:trPr>
          <w:trHeight w:val="690"/>
          <w:jc w:val="center"/>
        </w:trPr>
        <w:tc>
          <w:tcPr>
            <w:cnfStyle w:val="001000000000" w:firstRow="0" w:lastRow="0" w:firstColumn="1" w:lastColumn="0" w:oddVBand="0" w:evenVBand="0" w:oddHBand="0" w:evenHBand="0" w:firstRowFirstColumn="0" w:firstRowLastColumn="0" w:lastRowFirstColumn="0" w:lastRowLastColumn="0"/>
            <w:tcW w:w="845" w:type="dxa"/>
          </w:tcPr>
          <w:p w14:paraId="7C353500" w14:textId="77777777" w:rsidR="007C1ACA" w:rsidRPr="00344B6D" w:rsidRDefault="007C1ACA" w:rsidP="005970D3">
            <w:pPr>
              <w:rPr>
                <w:sz w:val="20"/>
              </w:rPr>
            </w:pPr>
            <w:r w:rsidRPr="00344B6D">
              <w:rPr>
                <w:sz w:val="20"/>
              </w:rPr>
              <w:t>LN101</w:t>
            </w:r>
          </w:p>
        </w:tc>
        <w:tc>
          <w:tcPr>
            <w:tcW w:w="2090" w:type="dxa"/>
          </w:tcPr>
          <w:p w14:paraId="203F41E1"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Beech Hill Community Primary School</w:t>
            </w:r>
          </w:p>
        </w:tc>
        <w:tc>
          <w:tcPr>
            <w:tcW w:w="1248" w:type="dxa"/>
          </w:tcPr>
          <w:p w14:paraId="35CF1866"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Roadside</w:t>
            </w:r>
          </w:p>
        </w:tc>
        <w:tc>
          <w:tcPr>
            <w:tcW w:w="1341" w:type="dxa"/>
          </w:tcPr>
          <w:p w14:paraId="64E7DBB7"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508000</w:t>
            </w:r>
          </w:p>
        </w:tc>
        <w:tc>
          <w:tcPr>
            <w:tcW w:w="1275" w:type="dxa"/>
          </w:tcPr>
          <w:p w14:paraId="2DE4F371"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222078</w:t>
            </w:r>
          </w:p>
        </w:tc>
        <w:tc>
          <w:tcPr>
            <w:tcW w:w="1418" w:type="dxa"/>
          </w:tcPr>
          <w:p w14:paraId="435C0879"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NO</w:t>
            </w:r>
            <w:r w:rsidRPr="00344B6D">
              <w:rPr>
                <w:sz w:val="20"/>
                <w:vertAlign w:val="subscript"/>
              </w:rPr>
              <w:t>2</w:t>
            </w:r>
            <w:r w:rsidRPr="00344B6D">
              <w:rPr>
                <w:sz w:val="20"/>
              </w:rPr>
              <w:t>; PM</w:t>
            </w:r>
            <w:r w:rsidRPr="00344B6D">
              <w:rPr>
                <w:sz w:val="20"/>
                <w:vertAlign w:val="subscript"/>
              </w:rPr>
              <w:t>10</w:t>
            </w:r>
            <w:r w:rsidRPr="00344B6D">
              <w:rPr>
                <w:sz w:val="20"/>
              </w:rPr>
              <w:t>; PM</w:t>
            </w:r>
            <w:r w:rsidRPr="00344B6D">
              <w:rPr>
                <w:sz w:val="20"/>
                <w:vertAlign w:val="subscript"/>
              </w:rPr>
              <w:t>2.5</w:t>
            </w:r>
          </w:p>
        </w:tc>
        <w:tc>
          <w:tcPr>
            <w:tcW w:w="1276" w:type="dxa"/>
          </w:tcPr>
          <w:p w14:paraId="3CBDDC4E"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No</w:t>
            </w:r>
          </w:p>
        </w:tc>
        <w:tc>
          <w:tcPr>
            <w:tcW w:w="1417" w:type="dxa"/>
          </w:tcPr>
          <w:p w14:paraId="5AB967B6"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9.0</w:t>
            </w:r>
          </w:p>
        </w:tc>
        <w:tc>
          <w:tcPr>
            <w:tcW w:w="1418" w:type="dxa"/>
          </w:tcPr>
          <w:p w14:paraId="15CCA6FB"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3.5</w:t>
            </w:r>
          </w:p>
        </w:tc>
        <w:tc>
          <w:tcPr>
            <w:tcW w:w="1275" w:type="dxa"/>
          </w:tcPr>
          <w:p w14:paraId="672EBA4E"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Yes</w:t>
            </w:r>
          </w:p>
          <w:p w14:paraId="06AE3B59"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(LN102)</w:t>
            </w:r>
          </w:p>
        </w:tc>
        <w:tc>
          <w:tcPr>
            <w:tcW w:w="851" w:type="dxa"/>
          </w:tcPr>
          <w:p w14:paraId="65278638"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rFonts w:cs="Arial"/>
                <w:sz w:val="20"/>
              </w:rPr>
            </w:pPr>
          </w:p>
        </w:tc>
      </w:tr>
      <w:tr w:rsidR="007C1ACA" w:rsidRPr="00344B6D" w14:paraId="05723BAD" w14:textId="77777777" w:rsidTr="007C1ACA">
        <w:trPr>
          <w:trHeight w:val="690"/>
          <w:jc w:val="center"/>
        </w:trPr>
        <w:tc>
          <w:tcPr>
            <w:cnfStyle w:val="001000000000" w:firstRow="0" w:lastRow="0" w:firstColumn="1" w:lastColumn="0" w:oddVBand="0" w:evenVBand="0" w:oddHBand="0" w:evenHBand="0" w:firstRowFirstColumn="0" w:firstRowLastColumn="0" w:lastRowFirstColumn="0" w:lastRowLastColumn="0"/>
            <w:tcW w:w="845" w:type="dxa"/>
          </w:tcPr>
          <w:p w14:paraId="2EB044D5" w14:textId="77777777" w:rsidR="007C1ACA" w:rsidRPr="00344B6D" w:rsidRDefault="007C1ACA" w:rsidP="005970D3">
            <w:pPr>
              <w:rPr>
                <w:sz w:val="20"/>
              </w:rPr>
            </w:pPr>
            <w:r w:rsidRPr="00344B6D">
              <w:rPr>
                <w:sz w:val="20"/>
              </w:rPr>
              <w:t>LN103</w:t>
            </w:r>
          </w:p>
        </w:tc>
        <w:tc>
          <w:tcPr>
            <w:tcW w:w="2090" w:type="dxa"/>
          </w:tcPr>
          <w:p w14:paraId="3B4D63F0"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L&amp;D Hospital, Lewsey Road</w:t>
            </w:r>
          </w:p>
        </w:tc>
        <w:tc>
          <w:tcPr>
            <w:tcW w:w="1248" w:type="dxa"/>
          </w:tcPr>
          <w:p w14:paraId="22FFCFBF"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Roadside</w:t>
            </w:r>
          </w:p>
        </w:tc>
        <w:tc>
          <w:tcPr>
            <w:tcW w:w="1341" w:type="dxa"/>
          </w:tcPr>
          <w:p w14:paraId="4AD198E5"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504987</w:t>
            </w:r>
          </w:p>
        </w:tc>
        <w:tc>
          <w:tcPr>
            <w:tcW w:w="1275" w:type="dxa"/>
          </w:tcPr>
          <w:p w14:paraId="65E3601B"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222805</w:t>
            </w:r>
          </w:p>
        </w:tc>
        <w:tc>
          <w:tcPr>
            <w:tcW w:w="1418" w:type="dxa"/>
          </w:tcPr>
          <w:p w14:paraId="5EEAE09F"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NO</w:t>
            </w:r>
            <w:r w:rsidRPr="00344B6D">
              <w:rPr>
                <w:sz w:val="20"/>
                <w:vertAlign w:val="subscript"/>
              </w:rPr>
              <w:t>2</w:t>
            </w:r>
            <w:r w:rsidRPr="00344B6D">
              <w:rPr>
                <w:sz w:val="20"/>
              </w:rPr>
              <w:t>; PM</w:t>
            </w:r>
            <w:r w:rsidRPr="00344B6D">
              <w:rPr>
                <w:sz w:val="20"/>
                <w:vertAlign w:val="subscript"/>
              </w:rPr>
              <w:t>10</w:t>
            </w:r>
            <w:r w:rsidRPr="00344B6D">
              <w:rPr>
                <w:sz w:val="20"/>
              </w:rPr>
              <w:t>; PM</w:t>
            </w:r>
            <w:r w:rsidRPr="00344B6D">
              <w:rPr>
                <w:sz w:val="20"/>
                <w:vertAlign w:val="subscript"/>
              </w:rPr>
              <w:t>2.5</w:t>
            </w:r>
          </w:p>
        </w:tc>
        <w:tc>
          <w:tcPr>
            <w:tcW w:w="1276" w:type="dxa"/>
          </w:tcPr>
          <w:p w14:paraId="73B8146B"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No</w:t>
            </w:r>
          </w:p>
        </w:tc>
        <w:tc>
          <w:tcPr>
            <w:tcW w:w="1417" w:type="dxa"/>
          </w:tcPr>
          <w:p w14:paraId="77F432D8"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12.5</w:t>
            </w:r>
          </w:p>
        </w:tc>
        <w:tc>
          <w:tcPr>
            <w:tcW w:w="1418" w:type="dxa"/>
          </w:tcPr>
          <w:p w14:paraId="6E4F90E9"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2.0</w:t>
            </w:r>
          </w:p>
        </w:tc>
        <w:tc>
          <w:tcPr>
            <w:tcW w:w="1275" w:type="dxa"/>
          </w:tcPr>
          <w:p w14:paraId="7D773200"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Yes</w:t>
            </w:r>
          </w:p>
          <w:p w14:paraId="60C637D6"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(LN104)</w:t>
            </w:r>
          </w:p>
        </w:tc>
        <w:tc>
          <w:tcPr>
            <w:tcW w:w="851" w:type="dxa"/>
          </w:tcPr>
          <w:p w14:paraId="2F59071A"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rFonts w:cs="Arial"/>
                <w:sz w:val="20"/>
              </w:rPr>
            </w:pPr>
            <w:r w:rsidRPr="00344B6D">
              <w:rPr>
                <w:rFonts w:cs="Arial"/>
                <w:sz w:val="20"/>
              </w:rPr>
              <w:t>2.6</w:t>
            </w:r>
          </w:p>
        </w:tc>
      </w:tr>
      <w:tr w:rsidR="007C1ACA" w:rsidRPr="00344B6D" w14:paraId="4D559D4E" w14:textId="77777777" w:rsidTr="007C1ACA">
        <w:trPr>
          <w:trHeight w:val="690"/>
          <w:jc w:val="center"/>
        </w:trPr>
        <w:tc>
          <w:tcPr>
            <w:cnfStyle w:val="001000000000" w:firstRow="0" w:lastRow="0" w:firstColumn="1" w:lastColumn="0" w:oddVBand="0" w:evenVBand="0" w:oddHBand="0" w:evenHBand="0" w:firstRowFirstColumn="0" w:firstRowLastColumn="0" w:lastRowFirstColumn="0" w:lastRowLastColumn="0"/>
            <w:tcW w:w="845" w:type="dxa"/>
          </w:tcPr>
          <w:p w14:paraId="0A681D6A" w14:textId="77777777" w:rsidR="007C1ACA" w:rsidRPr="00344B6D" w:rsidRDefault="007C1ACA" w:rsidP="005970D3">
            <w:pPr>
              <w:rPr>
                <w:sz w:val="20"/>
              </w:rPr>
            </w:pPr>
            <w:r w:rsidRPr="00344B6D">
              <w:rPr>
                <w:sz w:val="20"/>
              </w:rPr>
              <w:t>LN105</w:t>
            </w:r>
          </w:p>
        </w:tc>
        <w:tc>
          <w:tcPr>
            <w:tcW w:w="2090" w:type="dxa"/>
          </w:tcPr>
          <w:p w14:paraId="573D1C83"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Peoples Park</w:t>
            </w:r>
          </w:p>
        </w:tc>
        <w:tc>
          <w:tcPr>
            <w:tcW w:w="1248" w:type="dxa"/>
          </w:tcPr>
          <w:p w14:paraId="5E7B9F7C"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Urban Background</w:t>
            </w:r>
          </w:p>
        </w:tc>
        <w:tc>
          <w:tcPr>
            <w:tcW w:w="1341" w:type="dxa"/>
          </w:tcPr>
          <w:p w14:paraId="47A24657"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509339</w:t>
            </w:r>
          </w:p>
        </w:tc>
        <w:tc>
          <w:tcPr>
            <w:tcW w:w="1275" w:type="dxa"/>
          </w:tcPr>
          <w:p w14:paraId="37715FD5"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222128</w:t>
            </w:r>
          </w:p>
        </w:tc>
        <w:tc>
          <w:tcPr>
            <w:tcW w:w="1418" w:type="dxa"/>
          </w:tcPr>
          <w:p w14:paraId="13763B42"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NO</w:t>
            </w:r>
            <w:r w:rsidRPr="00344B6D">
              <w:rPr>
                <w:sz w:val="20"/>
                <w:vertAlign w:val="subscript"/>
              </w:rPr>
              <w:t>2</w:t>
            </w:r>
            <w:r w:rsidRPr="00344B6D">
              <w:rPr>
                <w:sz w:val="20"/>
              </w:rPr>
              <w:t>; PM</w:t>
            </w:r>
            <w:r w:rsidRPr="00344B6D">
              <w:rPr>
                <w:sz w:val="20"/>
                <w:vertAlign w:val="subscript"/>
              </w:rPr>
              <w:t>10</w:t>
            </w:r>
            <w:r w:rsidRPr="00344B6D">
              <w:rPr>
                <w:sz w:val="20"/>
              </w:rPr>
              <w:t>; PM</w:t>
            </w:r>
            <w:r w:rsidRPr="00344B6D">
              <w:rPr>
                <w:sz w:val="20"/>
                <w:vertAlign w:val="subscript"/>
              </w:rPr>
              <w:t>2.5</w:t>
            </w:r>
          </w:p>
        </w:tc>
        <w:tc>
          <w:tcPr>
            <w:tcW w:w="1276" w:type="dxa"/>
          </w:tcPr>
          <w:p w14:paraId="39CC1464"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No</w:t>
            </w:r>
          </w:p>
        </w:tc>
        <w:tc>
          <w:tcPr>
            <w:tcW w:w="1417" w:type="dxa"/>
          </w:tcPr>
          <w:p w14:paraId="653709C2"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N/A</w:t>
            </w:r>
          </w:p>
        </w:tc>
        <w:tc>
          <w:tcPr>
            <w:tcW w:w="1418" w:type="dxa"/>
          </w:tcPr>
          <w:p w14:paraId="0B7E319E"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p>
        </w:tc>
        <w:tc>
          <w:tcPr>
            <w:tcW w:w="1275" w:type="dxa"/>
          </w:tcPr>
          <w:p w14:paraId="03424196"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Yes</w:t>
            </w:r>
          </w:p>
          <w:p w14:paraId="1FDABA09"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sz w:val="20"/>
              </w:rPr>
            </w:pPr>
            <w:r w:rsidRPr="00344B6D">
              <w:rPr>
                <w:sz w:val="20"/>
              </w:rPr>
              <w:t>(LN106)</w:t>
            </w:r>
          </w:p>
        </w:tc>
        <w:tc>
          <w:tcPr>
            <w:tcW w:w="851" w:type="dxa"/>
          </w:tcPr>
          <w:p w14:paraId="251FBAFF" w14:textId="77777777" w:rsidR="007C1ACA" w:rsidRPr="00344B6D" w:rsidRDefault="007C1ACA" w:rsidP="005970D3">
            <w:pPr>
              <w:cnfStyle w:val="000000000000" w:firstRow="0" w:lastRow="0" w:firstColumn="0" w:lastColumn="0" w:oddVBand="0" w:evenVBand="0" w:oddHBand="0" w:evenHBand="0" w:firstRowFirstColumn="0" w:firstRowLastColumn="0" w:lastRowFirstColumn="0" w:lastRowLastColumn="0"/>
              <w:rPr>
                <w:rFonts w:cs="Arial"/>
                <w:sz w:val="20"/>
              </w:rPr>
            </w:pPr>
            <w:r w:rsidRPr="00344B6D">
              <w:rPr>
                <w:rFonts w:cs="Arial"/>
                <w:sz w:val="20"/>
              </w:rPr>
              <w:t>2.6</w:t>
            </w:r>
          </w:p>
        </w:tc>
      </w:tr>
    </w:tbl>
    <w:p w14:paraId="31F6DE95" w14:textId="77777777" w:rsidR="00252B68" w:rsidRDefault="00252B68" w:rsidP="00252B68">
      <w:pPr>
        <w:spacing w:after="0" w:line="240" w:lineRule="auto"/>
        <w:rPr>
          <w:b/>
          <w:szCs w:val="24"/>
        </w:rPr>
      </w:pPr>
    </w:p>
    <w:p w14:paraId="1F596513" w14:textId="7E1CCD24" w:rsidR="00252B68" w:rsidRPr="00090C17" w:rsidRDefault="00252B68" w:rsidP="00252B68">
      <w:pPr>
        <w:spacing w:after="0" w:line="240" w:lineRule="auto"/>
        <w:rPr>
          <w:b/>
          <w:szCs w:val="24"/>
        </w:rPr>
      </w:pPr>
      <w:r w:rsidRPr="00090C17">
        <w:rPr>
          <w:b/>
          <w:szCs w:val="24"/>
        </w:rPr>
        <w:t>Notes:</w:t>
      </w:r>
    </w:p>
    <w:p w14:paraId="43874818" w14:textId="77777777" w:rsidR="00252B68" w:rsidRPr="001E1ABF" w:rsidRDefault="00252B68" w:rsidP="00252B68">
      <w:pPr>
        <w:pStyle w:val="ListParagraph"/>
        <w:numPr>
          <w:ilvl w:val="0"/>
          <w:numId w:val="20"/>
        </w:numPr>
        <w:spacing w:before="120" w:after="120" w:line="360" w:lineRule="auto"/>
        <w:rPr>
          <w:szCs w:val="24"/>
        </w:rPr>
      </w:pPr>
      <w:r w:rsidRPr="001E1ABF">
        <w:rPr>
          <w:szCs w:val="24"/>
        </w:rPr>
        <w:t>0m if the monitoring site is at a location of exposure (</w:t>
      </w:r>
      <w:r w:rsidRPr="008845BC">
        <w:rPr>
          <w:i/>
          <w:iCs/>
          <w:szCs w:val="24"/>
        </w:rPr>
        <w:t>e.g.</w:t>
      </w:r>
      <w:r w:rsidRPr="001E1ABF">
        <w:rPr>
          <w:szCs w:val="24"/>
        </w:rPr>
        <w:t xml:space="preserve"> installed on the façade of a residential property).</w:t>
      </w:r>
    </w:p>
    <w:p w14:paraId="7EBD79AD" w14:textId="77777777" w:rsidR="00583BDC" w:rsidRDefault="00252B68" w:rsidP="00583BDC">
      <w:pPr>
        <w:pStyle w:val="ListParagraph"/>
        <w:numPr>
          <w:ilvl w:val="0"/>
          <w:numId w:val="20"/>
        </w:numPr>
        <w:spacing w:before="120" w:after="120" w:line="360" w:lineRule="auto"/>
        <w:rPr>
          <w:szCs w:val="24"/>
        </w:rPr>
      </w:pPr>
      <w:r w:rsidRPr="001E1ABF">
        <w:rPr>
          <w:szCs w:val="24"/>
        </w:rPr>
        <w:t>N/A if not applicable</w:t>
      </w:r>
    </w:p>
    <w:p w14:paraId="111C10B0" w14:textId="77777777" w:rsidR="00253DFA" w:rsidRPr="00253DFA" w:rsidRDefault="00253DFA" w:rsidP="00253DFA">
      <w:pPr>
        <w:rPr>
          <w:szCs w:val="24"/>
        </w:rPr>
      </w:pPr>
      <w:r>
        <w:rPr>
          <w:szCs w:val="24"/>
        </w:rPr>
        <w:br w:type="page"/>
      </w:r>
    </w:p>
    <w:p w14:paraId="5E683AB6" w14:textId="28321F0E" w:rsidR="00471A48" w:rsidRDefault="00471A48" w:rsidP="00471A48">
      <w:pPr>
        <w:pStyle w:val="Caption"/>
      </w:pPr>
      <w:bookmarkStart w:id="200" w:name="_Toc173244430"/>
      <w:r>
        <w:t>Table G.</w:t>
      </w:r>
      <w:r w:rsidR="004745B1">
        <w:fldChar w:fldCharType="begin"/>
      </w:r>
      <w:r w:rsidR="004745B1">
        <w:instrText xml:space="preserve"> SEQ Table_G. \* ARABIC </w:instrText>
      </w:r>
      <w:r w:rsidR="004745B1">
        <w:fldChar w:fldCharType="separate"/>
      </w:r>
      <w:r w:rsidR="00DE7A33">
        <w:rPr>
          <w:noProof/>
        </w:rPr>
        <w:t>2</w:t>
      </w:r>
      <w:r w:rsidR="004745B1">
        <w:fldChar w:fldCharType="end"/>
      </w:r>
      <w:r w:rsidRPr="004F2597">
        <w:t xml:space="preserve"> </w:t>
      </w:r>
      <w:r w:rsidR="00F20656">
        <w:t>–</w:t>
      </w:r>
      <w:r w:rsidRPr="004F2597">
        <w:t xml:space="preserve"> Annual Mean </w:t>
      </w:r>
      <w:r w:rsidRPr="008663A3">
        <w:t>NO</w:t>
      </w:r>
      <w:r w:rsidRPr="008663A3">
        <w:rPr>
          <w:vertAlign w:val="subscript"/>
        </w:rPr>
        <w:t>2</w:t>
      </w:r>
      <w:r>
        <w:t xml:space="preserve"> </w:t>
      </w:r>
      <w:r w:rsidRPr="004F2597">
        <w:t>Monitoring Results: Indicative Low-Cost Sensor-based monitoring</w:t>
      </w:r>
      <w:bookmarkEnd w:id="200"/>
    </w:p>
    <w:tbl>
      <w:tblPr>
        <w:tblStyle w:val="TableStyle4"/>
        <w:tblW w:w="5000" w:type="pct"/>
        <w:tblLook w:val="04A0" w:firstRow="1" w:lastRow="0" w:firstColumn="1" w:lastColumn="0" w:noHBand="0" w:noVBand="1"/>
      </w:tblPr>
      <w:tblGrid>
        <w:gridCol w:w="1616"/>
        <w:gridCol w:w="1619"/>
        <w:gridCol w:w="1622"/>
        <w:gridCol w:w="2157"/>
        <w:gridCol w:w="2699"/>
        <w:gridCol w:w="2410"/>
        <w:gridCol w:w="1634"/>
        <w:gridCol w:w="1631"/>
      </w:tblGrid>
      <w:tr w:rsidR="004E105D" w:rsidRPr="009C6C9B" w14:paraId="0B9F538D" w14:textId="77777777" w:rsidTr="004E105D">
        <w:trPr>
          <w:cnfStyle w:val="100000000000" w:firstRow="1" w:lastRow="0" w:firstColumn="0" w:lastColumn="0" w:oddVBand="0" w:evenVBand="0" w:oddHBand="0" w:evenHBand="0" w:firstRowFirstColumn="0" w:firstRowLastColumn="0" w:lastRowFirstColumn="0" w:lastRowLastColumn="0"/>
          <w:trHeight w:val="859"/>
          <w:tblHeader/>
        </w:trPr>
        <w:tc>
          <w:tcPr>
            <w:cnfStyle w:val="001000000000" w:firstRow="0" w:lastRow="0" w:firstColumn="1" w:lastColumn="0" w:oddVBand="0" w:evenVBand="0" w:oddHBand="0" w:evenHBand="0" w:firstRowFirstColumn="0" w:firstRowLastColumn="0" w:lastRowFirstColumn="0" w:lastRowLastColumn="0"/>
            <w:tcW w:w="525" w:type="pct"/>
            <w:tcBorders>
              <w:bottom w:val="single" w:sz="4" w:space="0" w:color="auto"/>
            </w:tcBorders>
            <w:shd w:val="clear" w:color="auto" w:fill="5F2167"/>
          </w:tcPr>
          <w:p w14:paraId="7CB8EAAE" w14:textId="77777777" w:rsidR="004E105D" w:rsidRPr="009C6C9B" w:rsidRDefault="004E105D" w:rsidP="005970D3">
            <w:pPr>
              <w:rPr>
                <w:rFonts w:asciiTheme="minorHAnsi" w:hAnsiTheme="minorHAnsi" w:cstheme="minorHAnsi"/>
                <w:sz w:val="20"/>
              </w:rPr>
            </w:pPr>
            <w:r w:rsidRPr="009C6C9B">
              <w:rPr>
                <w:rFonts w:asciiTheme="minorHAnsi" w:hAnsiTheme="minorHAnsi" w:cstheme="minorHAnsi"/>
                <w:sz w:val="20"/>
              </w:rPr>
              <w:t>Site ID</w:t>
            </w:r>
          </w:p>
        </w:tc>
        <w:tc>
          <w:tcPr>
            <w:tcW w:w="526" w:type="pct"/>
            <w:tcBorders>
              <w:bottom w:val="single" w:sz="4" w:space="0" w:color="auto"/>
            </w:tcBorders>
            <w:shd w:val="clear" w:color="auto" w:fill="5F2167"/>
          </w:tcPr>
          <w:p w14:paraId="5D0FFEA2" w14:textId="77777777" w:rsidR="004E105D" w:rsidRPr="009C6C9B" w:rsidRDefault="004E105D"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X OS Grid Ref (Easting)</w:t>
            </w:r>
          </w:p>
        </w:tc>
        <w:tc>
          <w:tcPr>
            <w:tcW w:w="527" w:type="pct"/>
            <w:tcBorders>
              <w:bottom w:val="single" w:sz="4" w:space="0" w:color="auto"/>
            </w:tcBorders>
            <w:shd w:val="clear" w:color="auto" w:fill="5F2167"/>
          </w:tcPr>
          <w:p w14:paraId="49A87C92" w14:textId="77777777" w:rsidR="004E105D" w:rsidRPr="009C6C9B" w:rsidRDefault="004E105D"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Y OS Grid Ref (Northing)</w:t>
            </w:r>
          </w:p>
        </w:tc>
        <w:tc>
          <w:tcPr>
            <w:tcW w:w="701" w:type="pct"/>
            <w:tcBorders>
              <w:bottom w:val="single" w:sz="4" w:space="0" w:color="auto"/>
            </w:tcBorders>
            <w:shd w:val="clear" w:color="auto" w:fill="5F2167"/>
          </w:tcPr>
          <w:p w14:paraId="5FBFC035" w14:textId="77777777" w:rsidR="004E105D" w:rsidRPr="009C6C9B" w:rsidRDefault="004E105D"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Site Type</w:t>
            </w:r>
          </w:p>
        </w:tc>
        <w:tc>
          <w:tcPr>
            <w:tcW w:w="877" w:type="pct"/>
            <w:tcBorders>
              <w:bottom w:val="single" w:sz="4" w:space="0" w:color="auto"/>
            </w:tcBorders>
            <w:shd w:val="clear" w:color="auto" w:fill="5F2167"/>
          </w:tcPr>
          <w:p w14:paraId="5A3DA2EB" w14:textId="77777777" w:rsidR="004E105D" w:rsidRPr="009C6C9B" w:rsidRDefault="004E105D"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 xml:space="preserve">Valid Data Capture for Monitoring Period (%) </w:t>
            </w:r>
            <w:r w:rsidRPr="009C6C9B">
              <w:rPr>
                <w:rFonts w:asciiTheme="minorHAnsi" w:hAnsiTheme="minorHAnsi" w:cstheme="minorHAnsi"/>
                <w:sz w:val="20"/>
                <w:vertAlign w:val="superscript"/>
              </w:rPr>
              <w:t>(1)</w:t>
            </w:r>
          </w:p>
        </w:tc>
        <w:tc>
          <w:tcPr>
            <w:tcW w:w="783" w:type="pct"/>
            <w:tcBorders>
              <w:bottom w:val="single" w:sz="4" w:space="0" w:color="auto"/>
            </w:tcBorders>
            <w:shd w:val="clear" w:color="auto" w:fill="5F2167"/>
          </w:tcPr>
          <w:p w14:paraId="09A00045" w14:textId="5FBEEA66" w:rsidR="004E105D" w:rsidRPr="009C6C9B" w:rsidRDefault="004E105D"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 xml:space="preserve">Valid Data Capture </w:t>
            </w:r>
            <w:r>
              <w:rPr>
                <w:rFonts w:asciiTheme="minorHAnsi" w:hAnsiTheme="minorHAnsi" w:cstheme="minorHAnsi"/>
                <w:sz w:val="20"/>
              </w:rPr>
              <w:fldChar w:fldCharType="begin"/>
            </w:r>
            <w:r>
              <w:rPr>
                <w:rFonts w:asciiTheme="minorHAnsi" w:hAnsiTheme="minorHAnsi" w:cstheme="minorHAnsi"/>
                <w:b w:val="0"/>
                <w:sz w:val="20"/>
              </w:rPr>
              <w:instrText xml:space="preserve"> DOCPROPERTY  aMonitoringYear  \* MERGEFORMAT </w:instrText>
            </w:r>
            <w:r>
              <w:rPr>
                <w:rFonts w:asciiTheme="minorHAnsi" w:hAnsiTheme="minorHAnsi" w:cstheme="minorHAnsi"/>
                <w:sz w:val="20"/>
              </w:rPr>
              <w:fldChar w:fldCharType="separate"/>
            </w:r>
            <w:r>
              <w:rPr>
                <w:rFonts w:asciiTheme="minorHAnsi" w:hAnsiTheme="minorHAnsi" w:cstheme="minorHAnsi"/>
                <w:b w:val="0"/>
                <w:sz w:val="20"/>
              </w:rPr>
              <w:t>2023</w:t>
            </w:r>
            <w:r>
              <w:rPr>
                <w:rFonts w:asciiTheme="minorHAnsi" w:hAnsiTheme="minorHAnsi" w:cstheme="minorHAnsi"/>
                <w:sz w:val="20"/>
              </w:rPr>
              <w:fldChar w:fldCharType="end"/>
            </w:r>
            <w:r w:rsidRPr="009C6C9B">
              <w:rPr>
                <w:rFonts w:asciiTheme="minorHAnsi" w:hAnsiTheme="minorHAnsi" w:cstheme="minorHAnsi"/>
                <w:sz w:val="20"/>
              </w:rPr>
              <w:t xml:space="preserve"> (%) </w:t>
            </w:r>
            <w:r w:rsidRPr="009C6C9B">
              <w:rPr>
                <w:rFonts w:asciiTheme="minorHAnsi" w:hAnsiTheme="minorHAnsi" w:cstheme="minorHAnsi"/>
                <w:sz w:val="20"/>
                <w:vertAlign w:val="superscript"/>
              </w:rPr>
              <w:t>(2)</w:t>
            </w:r>
          </w:p>
        </w:tc>
        <w:tc>
          <w:tcPr>
            <w:tcW w:w="531" w:type="pct"/>
            <w:tcBorders>
              <w:bottom w:val="single" w:sz="4" w:space="0" w:color="auto"/>
            </w:tcBorders>
            <w:shd w:val="clear" w:color="auto" w:fill="5F2167"/>
          </w:tcPr>
          <w:p w14:paraId="693A2591" w14:textId="6C89A48C" w:rsidR="004E105D" w:rsidRPr="004E105D" w:rsidRDefault="004E105D"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4E105D">
              <w:rPr>
                <w:rFonts w:asciiTheme="minorHAnsi" w:hAnsiTheme="minorHAnsi" w:cstheme="minorHAnsi"/>
                <w:sz w:val="20"/>
              </w:rPr>
              <w:t>2022</w:t>
            </w:r>
          </w:p>
        </w:tc>
        <w:tc>
          <w:tcPr>
            <w:tcW w:w="530" w:type="pct"/>
            <w:tcBorders>
              <w:bottom w:val="single" w:sz="4" w:space="0" w:color="auto"/>
            </w:tcBorders>
            <w:shd w:val="clear" w:color="auto" w:fill="5F2167"/>
          </w:tcPr>
          <w:p w14:paraId="5A3703F2" w14:textId="30EF4BAB" w:rsidR="004E105D" w:rsidRPr="009C6C9B" w:rsidRDefault="004E105D"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rPr>
            </w:pPr>
            <w:r>
              <w:rPr>
                <w:rFonts w:asciiTheme="minorHAnsi" w:hAnsiTheme="minorHAnsi" w:cstheme="minorHAnsi"/>
                <w:bCs/>
                <w:sz w:val="20"/>
              </w:rPr>
              <w:fldChar w:fldCharType="begin"/>
            </w:r>
            <w:r>
              <w:rPr>
                <w:rFonts w:asciiTheme="minorHAnsi" w:hAnsiTheme="minorHAnsi" w:cstheme="minorHAnsi"/>
                <w:b w:val="0"/>
                <w:bCs/>
                <w:sz w:val="20"/>
              </w:rPr>
              <w:instrText xml:space="preserve"> DOCPROPERTY  aMonitoringYear  \* MERGEFORMAT </w:instrText>
            </w:r>
            <w:r>
              <w:rPr>
                <w:rFonts w:asciiTheme="minorHAnsi" w:hAnsiTheme="minorHAnsi" w:cstheme="minorHAnsi"/>
                <w:bCs/>
                <w:sz w:val="20"/>
              </w:rPr>
              <w:fldChar w:fldCharType="separate"/>
            </w:r>
            <w:r>
              <w:rPr>
                <w:rFonts w:asciiTheme="minorHAnsi" w:hAnsiTheme="minorHAnsi" w:cstheme="minorHAnsi"/>
                <w:b w:val="0"/>
                <w:bCs/>
                <w:sz w:val="20"/>
              </w:rPr>
              <w:t>2023</w:t>
            </w:r>
            <w:r>
              <w:rPr>
                <w:rFonts w:asciiTheme="minorHAnsi" w:hAnsiTheme="minorHAnsi" w:cstheme="minorHAnsi"/>
                <w:bCs/>
                <w:sz w:val="20"/>
              </w:rPr>
              <w:fldChar w:fldCharType="end"/>
            </w:r>
          </w:p>
        </w:tc>
      </w:tr>
      <w:tr w:rsidR="004E105D" w:rsidRPr="00264AA9" w14:paraId="64EBB8C9" w14:textId="77777777" w:rsidTr="004E105D">
        <w:trPr>
          <w:trHeight w:val="354"/>
        </w:trPr>
        <w:tc>
          <w:tcPr>
            <w:cnfStyle w:val="001000000000" w:firstRow="0" w:lastRow="0" w:firstColumn="1" w:lastColumn="0" w:oddVBand="0" w:evenVBand="0" w:oddHBand="0" w:evenHBand="0" w:firstRowFirstColumn="0" w:firstRowLastColumn="0" w:lastRowFirstColumn="0" w:lastRowLastColumn="0"/>
            <w:tcW w:w="525" w:type="pct"/>
            <w:hideMark/>
          </w:tcPr>
          <w:p w14:paraId="7A550CA1" w14:textId="77777777" w:rsidR="004E105D" w:rsidRPr="00264AA9" w:rsidRDefault="004E105D" w:rsidP="005970D3">
            <w:pPr>
              <w:rPr>
                <w:rFonts w:eastAsia="Times New Roman" w:cs="Arial"/>
                <w:color w:val="000000"/>
                <w:sz w:val="20"/>
              </w:rPr>
            </w:pPr>
            <w:r w:rsidRPr="00264AA9">
              <w:rPr>
                <w:rFonts w:eastAsia="Times New Roman" w:cs="Arial"/>
                <w:color w:val="000000"/>
                <w:sz w:val="20"/>
              </w:rPr>
              <w:t>LN97</w:t>
            </w:r>
          </w:p>
        </w:tc>
        <w:tc>
          <w:tcPr>
            <w:tcW w:w="526" w:type="pct"/>
            <w:hideMark/>
          </w:tcPr>
          <w:p w14:paraId="2BD27679" w14:textId="77777777" w:rsidR="004E105D" w:rsidRPr="00264AA9" w:rsidRDefault="004E105D"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506411</w:t>
            </w:r>
          </w:p>
        </w:tc>
        <w:tc>
          <w:tcPr>
            <w:tcW w:w="527" w:type="pct"/>
            <w:hideMark/>
          </w:tcPr>
          <w:p w14:paraId="4417CEB5" w14:textId="77777777" w:rsidR="004E105D" w:rsidRPr="00264AA9" w:rsidRDefault="004E105D"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222554</w:t>
            </w:r>
          </w:p>
        </w:tc>
        <w:tc>
          <w:tcPr>
            <w:tcW w:w="701" w:type="pct"/>
            <w:hideMark/>
          </w:tcPr>
          <w:p w14:paraId="6061CBEB" w14:textId="77777777" w:rsidR="004E105D" w:rsidRPr="00264AA9" w:rsidRDefault="004E105D"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Roadside</w:t>
            </w:r>
          </w:p>
        </w:tc>
        <w:tc>
          <w:tcPr>
            <w:tcW w:w="877" w:type="pct"/>
          </w:tcPr>
          <w:p w14:paraId="22D8F23B" w14:textId="40D25B6D" w:rsidR="004E105D" w:rsidRPr="003E072E" w:rsidRDefault="00610AA5" w:rsidP="005970D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3E072E">
              <w:rPr>
                <w:rFonts w:eastAsia="Times New Roman" w:cs="Arial"/>
                <w:sz w:val="20"/>
              </w:rPr>
              <w:t>83.</w:t>
            </w:r>
            <w:r w:rsidR="00C06CE8" w:rsidRPr="003E072E">
              <w:rPr>
                <w:rFonts w:eastAsia="Times New Roman" w:cs="Arial"/>
                <w:sz w:val="20"/>
              </w:rPr>
              <w:t>1</w:t>
            </w:r>
          </w:p>
        </w:tc>
        <w:tc>
          <w:tcPr>
            <w:tcW w:w="783" w:type="pct"/>
          </w:tcPr>
          <w:p w14:paraId="77D17E92" w14:textId="15A1EA60" w:rsidR="004E105D" w:rsidRPr="003E072E" w:rsidRDefault="00C06CE8" w:rsidP="005970D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3E072E">
              <w:rPr>
                <w:rFonts w:eastAsia="Times New Roman" w:cs="Arial"/>
                <w:sz w:val="20"/>
              </w:rPr>
              <w:t>83.1</w:t>
            </w:r>
          </w:p>
        </w:tc>
        <w:tc>
          <w:tcPr>
            <w:tcW w:w="531" w:type="pct"/>
          </w:tcPr>
          <w:p w14:paraId="62850DEC" w14:textId="28D50E70" w:rsidR="004E105D" w:rsidRPr="00CC0A87" w:rsidRDefault="000534CD" w:rsidP="005970D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C0A87">
              <w:rPr>
                <w:rFonts w:eastAsia="Times New Roman" w:cs="Arial"/>
                <w:sz w:val="20"/>
              </w:rPr>
              <w:t>21.1</w:t>
            </w:r>
          </w:p>
        </w:tc>
        <w:tc>
          <w:tcPr>
            <w:tcW w:w="530" w:type="pct"/>
            <w:noWrap/>
          </w:tcPr>
          <w:p w14:paraId="3AF1AFA2" w14:textId="2365356D" w:rsidR="004E105D" w:rsidRPr="00264AA9" w:rsidRDefault="0002519C" w:rsidP="005970D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Pr>
                <w:rFonts w:eastAsia="Times New Roman" w:cs="Arial"/>
                <w:sz w:val="20"/>
              </w:rPr>
              <w:t>20.7</w:t>
            </w:r>
          </w:p>
        </w:tc>
      </w:tr>
      <w:tr w:rsidR="004E105D" w:rsidRPr="00264AA9" w14:paraId="261A28FF" w14:textId="77777777" w:rsidTr="004E105D">
        <w:trPr>
          <w:trHeight w:val="354"/>
        </w:trPr>
        <w:tc>
          <w:tcPr>
            <w:cnfStyle w:val="001000000000" w:firstRow="0" w:lastRow="0" w:firstColumn="1" w:lastColumn="0" w:oddVBand="0" w:evenVBand="0" w:oddHBand="0" w:evenHBand="0" w:firstRowFirstColumn="0" w:firstRowLastColumn="0" w:lastRowFirstColumn="0" w:lastRowLastColumn="0"/>
            <w:tcW w:w="525" w:type="pct"/>
            <w:hideMark/>
          </w:tcPr>
          <w:p w14:paraId="421CD62E" w14:textId="77777777" w:rsidR="004E105D" w:rsidRPr="00264AA9" w:rsidRDefault="004E105D" w:rsidP="005970D3">
            <w:pPr>
              <w:rPr>
                <w:rFonts w:eastAsia="Times New Roman" w:cs="Arial"/>
                <w:color w:val="000000"/>
                <w:sz w:val="20"/>
              </w:rPr>
            </w:pPr>
            <w:r w:rsidRPr="00264AA9">
              <w:rPr>
                <w:rFonts w:eastAsia="Times New Roman" w:cs="Arial"/>
                <w:color w:val="000000"/>
                <w:sz w:val="20"/>
              </w:rPr>
              <w:t>LN99</w:t>
            </w:r>
          </w:p>
        </w:tc>
        <w:tc>
          <w:tcPr>
            <w:tcW w:w="526" w:type="pct"/>
            <w:hideMark/>
          </w:tcPr>
          <w:p w14:paraId="67517069" w14:textId="77777777" w:rsidR="004E105D" w:rsidRPr="00264AA9" w:rsidRDefault="004E105D"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508380</w:t>
            </w:r>
          </w:p>
        </w:tc>
        <w:tc>
          <w:tcPr>
            <w:tcW w:w="527" w:type="pct"/>
            <w:hideMark/>
          </w:tcPr>
          <w:p w14:paraId="3A5253D9" w14:textId="77777777" w:rsidR="004E105D" w:rsidRPr="00264AA9" w:rsidRDefault="004E105D"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221764</w:t>
            </w:r>
          </w:p>
        </w:tc>
        <w:tc>
          <w:tcPr>
            <w:tcW w:w="701" w:type="pct"/>
            <w:hideMark/>
          </w:tcPr>
          <w:p w14:paraId="03676E4C" w14:textId="77777777" w:rsidR="004E105D" w:rsidRPr="00264AA9" w:rsidRDefault="004E105D"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Roadside</w:t>
            </w:r>
          </w:p>
        </w:tc>
        <w:tc>
          <w:tcPr>
            <w:tcW w:w="877" w:type="pct"/>
          </w:tcPr>
          <w:p w14:paraId="31FF1182" w14:textId="40E1AD22" w:rsidR="004E105D" w:rsidRPr="00264AA9" w:rsidRDefault="004E105D"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81.2</w:t>
            </w:r>
          </w:p>
        </w:tc>
        <w:tc>
          <w:tcPr>
            <w:tcW w:w="783" w:type="pct"/>
          </w:tcPr>
          <w:p w14:paraId="214F6F09" w14:textId="2CBBD396" w:rsidR="004E105D" w:rsidRPr="00264AA9" w:rsidRDefault="004E105D"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81.2</w:t>
            </w:r>
          </w:p>
        </w:tc>
        <w:tc>
          <w:tcPr>
            <w:tcW w:w="531" w:type="pct"/>
          </w:tcPr>
          <w:p w14:paraId="69ECBE8B" w14:textId="0F8C4618" w:rsidR="004E105D" w:rsidRPr="00CC0A87" w:rsidRDefault="000534CD" w:rsidP="005970D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C0A87">
              <w:rPr>
                <w:rFonts w:eastAsia="Times New Roman" w:cs="Arial"/>
                <w:sz w:val="20"/>
              </w:rPr>
              <w:t>37.6</w:t>
            </w:r>
          </w:p>
        </w:tc>
        <w:tc>
          <w:tcPr>
            <w:tcW w:w="530" w:type="pct"/>
            <w:noWrap/>
          </w:tcPr>
          <w:p w14:paraId="7F6378B1" w14:textId="58474A92" w:rsidR="004E105D" w:rsidRPr="00264AA9" w:rsidRDefault="004E105D" w:rsidP="005970D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6453D4">
              <w:rPr>
                <w:rFonts w:eastAsia="Times New Roman" w:cs="Arial"/>
                <w:sz w:val="20"/>
              </w:rPr>
              <w:t>27</w:t>
            </w:r>
            <w:r w:rsidR="004C6B75" w:rsidRPr="006453D4">
              <w:rPr>
                <w:rFonts w:eastAsia="Times New Roman" w:cs="Arial"/>
                <w:sz w:val="20"/>
              </w:rPr>
              <w:t>.3</w:t>
            </w:r>
          </w:p>
        </w:tc>
      </w:tr>
      <w:tr w:rsidR="004E105D" w:rsidRPr="00264AA9" w14:paraId="45F0E3EA" w14:textId="77777777" w:rsidTr="004E105D">
        <w:trPr>
          <w:trHeight w:val="354"/>
        </w:trPr>
        <w:tc>
          <w:tcPr>
            <w:cnfStyle w:val="001000000000" w:firstRow="0" w:lastRow="0" w:firstColumn="1" w:lastColumn="0" w:oddVBand="0" w:evenVBand="0" w:oddHBand="0" w:evenHBand="0" w:firstRowFirstColumn="0" w:firstRowLastColumn="0" w:lastRowFirstColumn="0" w:lastRowLastColumn="0"/>
            <w:tcW w:w="525" w:type="pct"/>
            <w:hideMark/>
          </w:tcPr>
          <w:p w14:paraId="54A37A81" w14:textId="77777777" w:rsidR="004E105D" w:rsidRPr="00264AA9" w:rsidRDefault="004E105D" w:rsidP="005970D3">
            <w:pPr>
              <w:rPr>
                <w:rFonts w:eastAsia="Times New Roman" w:cs="Arial"/>
                <w:color w:val="000000"/>
                <w:sz w:val="20"/>
              </w:rPr>
            </w:pPr>
            <w:r w:rsidRPr="00264AA9">
              <w:rPr>
                <w:rFonts w:eastAsia="Times New Roman" w:cs="Arial"/>
                <w:color w:val="000000"/>
                <w:sz w:val="20"/>
              </w:rPr>
              <w:t>LN101</w:t>
            </w:r>
          </w:p>
        </w:tc>
        <w:tc>
          <w:tcPr>
            <w:tcW w:w="526" w:type="pct"/>
            <w:hideMark/>
          </w:tcPr>
          <w:p w14:paraId="1E9F85BA" w14:textId="77777777" w:rsidR="004E105D" w:rsidRPr="00264AA9" w:rsidRDefault="004E105D"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508000</w:t>
            </w:r>
          </w:p>
        </w:tc>
        <w:tc>
          <w:tcPr>
            <w:tcW w:w="527" w:type="pct"/>
            <w:hideMark/>
          </w:tcPr>
          <w:p w14:paraId="68D9E265" w14:textId="77777777" w:rsidR="004E105D" w:rsidRPr="00264AA9" w:rsidRDefault="004E105D"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222078</w:t>
            </w:r>
          </w:p>
        </w:tc>
        <w:tc>
          <w:tcPr>
            <w:tcW w:w="701" w:type="pct"/>
            <w:hideMark/>
          </w:tcPr>
          <w:p w14:paraId="09CF34E1" w14:textId="77777777" w:rsidR="004E105D" w:rsidRPr="00264AA9" w:rsidRDefault="004E105D"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Roadside</w:t>
            </w:r>
          </w:p>
        </w:tc>
        <w:tc>
          <w:tcPr>
            <w:tcW w:w="877" w:type="pct"/>
          </w:tcPr>
          <w:p w14:paraId="6D2C5CB3" w14:textId="44E3E0E7" w:rsidR="004E105D" w:rsidRPr="00264AA9" w:rsidRDefault="00410A69"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83.0</w:t>
            </w:r>
          </w:p>
        </w:tc>
        <w:tc>
          <w:tcPr>
            <w:tcW w:w="783" w:type="pct"/>
          </w:tcPr>
          <w:p w14:paraId="59ED2B5F" w14:textId="6DDC09A6" w:rsidR="004E105D" w:rsidRPr="00264AA9" w:rsidRDefault="00410A69"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83.0</w:t>
            </w:r>
          </w:p>
        </w:tc>
        <w:tc>
          <w:tcPr>
            <w:tcW w:w="531" w:type="pct"/>
          </w:tcPr>
          <w:p w14:paraId="4F644676" w14:textId="5CB43AB4" w:rsidR="004E105D" w:rsidRPr="00CC0A87" w:rsidRDefault="000534CD" w:rsidP="005970D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C0A87">
              <w:rPr>
                <w:rFonts w:eastAsia="Times New Roman" w:cs="Arial"/>
                <w:sz w:val="20"/>
              </w:rPr>
              <w:t>20.4</w:t>
            </w:r>
          </w:p>
        </w:tc>
        <w:tc>
          <w:tcPr>
            <w:tcW w:w="530" w:type="pct"/>
            <w:noWrap/>
          </w:tcPr>
          <w:p w14:paraId="7AA5CE86" w14:textId="01687367" w:rsidR="004E105D" w:rsidRPr="00264AA9" w:rsidRDefault="004E105D" w:rsidP="005970D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B85ACD">
              <w:rPr>
                <w:rFonts w:eastAsia="Times New Roman" w:cs="Arial"/>
                <w:sz w:val="20"/>
              </w:rPr>
              <w:t>29</w:t>
            </w:r>
            <w:r w:rsidR="00B85ACD" w:rsidRPr="00B85ACD">
              <w:rPr>
                <w:rFonts w:eastAsia="Times New Roman" w:cs="Arial"/>
                <w:sz w:val="20"/>
              </w:rPr>
              <w:t>.3</w:t>
            </w:r>
          </w:p>
        </w:tc>
      </w:tr>
      <w:tr w:rsidR="004E105D" w:rsidRPr="00264AA9" w14:paraId="73AF0B34" w14:textId="77777777" w:rsidTr="004E105D">
        <w:trPr>
          <w:trHeight w:val="354"/>
        </w:trPr>
        <w:tc>
          <w:tcPr>
            <w:cnfStyle w:val="001000000000" w:firstRow="0" w:lastRow="0" w:firstColumn="1" w:lastColumn="0" w:oddVBand="0" w:evenVBand="0" w:oddHBand="0" w:evenHBand="0" w:firstRowFirstColumn="0" w:firstRowLastColumn="0" w:lastRowFirstColumn="0" w:lastRowLastColumn="0"/>
            <w:tcW w:w="525" w:type="pct"/>
            <w:hideMark/>
          </w:tcPr>
          <w:p w14:paraId="45645DF3" w14:textId="77777777" w:rsidR="004E105D" w:rsidRPr="00264AA9" w:rsidRDefault="004E105D" w:rsidP="005970D3">
            <w:pPr>
              <w:rPr>
                <w:rFonts w:eastAsia="Times New Roman" w:cs="Arial"/>
                <w:color w:val="000000"/>
                <w:sz w:val="20"/>
              </w:rPr>
            </w:pPr>
            <w:r w:rsidRPr="00264AA9">
              <w:rPr>
                <w:rFonts w:eastAsia="Times New Roman" w:cs="Arial"/>
                <w:color w:val="000000"/>
                <w:sz w:val="20"/>
              </w:rPr>
              <w:t>LN103</w:t>
            </w:r>
          </w:p>
        </w:tc>
        <w:tc>
          <w:tcPr>
            <w:tcW w:w="526" w:type="pct"/>
            <w:hideMark/>
          </w:tcPr>
          <w:p w14:paraId="36751A3B" w14:textId="77777777" w:rsidR="004E105D" w:rsidRPr="00264AA9" w:rsidRDefault="004E105D"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504987</w:t>
            </w:r>
          </w:p>
        </w:tc>
        <w:tc>
          <w:tcPr>
            <w:tcW w:w="527" w:type="pct"/>
            <w:hideMark/>
          </w:tcPr>
          <w:p w14:paraId="457C12F0" w14:textId="77777777" w:rsidR="004E105D" w:rsidRPr="00264AA9" w:rsidRDefault="004E105D"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222805</w:t>
            </w:r>
          </w:p>
        </w:tc>
        <w:tc>
          <w:tcPr>
            <w:tcW w:w="701" w:type="pct"/>
            <w:hideMark/>
          </w:tcPr>
          <w:p w14:paraId="43EF624B" w14:textId="77777777" w:rsidR="004E105D" w:rsidRPr="00264AA9" w:rsidRDefault="004E105D"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Roadside</w:t>
            </w:r>
          </w:p>
        </w:tc>
        <w:tc>
          <w:tcPr>
            <w:tcW w:w="877" w:type="pct"/>
          </w:tcPr>
          <w:p w14:paraId="519AC0AB" w14:textId="48439260" w:rsidR="004E105D" w:rsidRPr="008C3BBC" w:rsidRDefault="00A81AC0" w:rsidP="005970D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8C3BBC">
              <w:rPr>
                <w:rFonts w:eastAsia="Times New Roman" w:cs="Arial"/>
                <w:sz w:val="20"/>
              </w:rPr>
              <w:t>79.0</w:t>
            </w:r>
          </w:p>
        </w:tc>
        <w:tc>
          <w:tcPr>
            <w:tcW w:w="783" w:type="pct"/>
          </w:tcPr>
          <w:p w14:paraId="38DE4FC4" w14:textId="63533627" w:rsidR="004E105D" w:rsidRPr="008C3BBC" w:rsidRDefault="00A81AC0" w:rsidP="005970D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8C3BBC">
              <w:rPr>
                <w:rFonts w:eastAsia="Times New Roman" w:cs="Arial"/>
                <w:sz w:val="20"/>
              </w:rPr>
              <w:t>79.0</w:t>
            </w:r>
          </w:p>
        </w:tc>
        <w:tc>
          <w:tcPr>
            <w:tcW w:w="531" w:type="pct"/>
          </w:tcPr>
          <w:p w14:paraId="25419317" w14:textId="3A4C0059" w:rsidR="004E105D" w:rsidRPr="00CC0A87" w:rsidRDefault="00CC0A87" w:rsidP="005970D3">
            <w:pPr>
              <w:cnfStyle w:val="000000000000" w:firstRow="0" w:lastRow="0" w:firstColumn="0" w:lastColumn="0" w:oddVBand="0" w:evenVBand="0" w:oddHBand="0" w:evenHBand="0" w:firstRowFirstColumn="0" w:firstRowLastColumn="0" w:lastRowFirstColumn="0" w:lastRowLastColumn="0"/>
              <w:rPr>
                <w:rFonts w:eastAsia="Times New Roman" w:cs="Arial"/>
                <w:b/>
                <w:bCs/>
                <w:sz w:val="20"/>
              </w:rPr>
            </w:pPr>
            <w:r w:rsidRPr="00CC0A87">
              <w:rPr>
                <w:rFonts w:eastAsia="Times New Roman" w:cs="Arial"/>
                <w:b/>
                <w:bCs/>
                <w:sz w:val="20"/>
              </w:rPr>
              <w:t>44.9</w:t>
            </w:r>
          </w:p>
        </w:tc>
        <w:tc>
          <w:tcPr>
            <w:tcW w:w="530" w:type="pct"/>
            <w:noWrap/>
          </w:tcPr>
          <w:p w14:paraId="43A6DE68" w14:textId="24BD9846" w:rsidR="004E105D" w:rsidRPr="007F2FD6" w:rsidRDefault="00D22489"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97E93">
              <w:rPr>
                <w:rFonts w:eastAsia="Times New Roman" w:cs="Arial"/>
                <w:sz w:val="20"/>
              </w:rPr>
              <w:t>2</w:t>
            </w:r>
            <w:r w:rsidR="00276233" w:rsidRPr="00797E93">
              <w:rPr>
                <w:rFonts w:eastAsia="Times New Roman" w:cs="Arial"/>
                <w:sz w:val="20"/>
              </w:rPr>
              <w:t>7.5</w:t>
            </w:r>
          </w:p>
        </w:tc>
      </w:tr>
      <w:tr w:rsidR="004E105D" w:rsidRPr="00344B6D" w14:paraId="6F507FAD" w14:textId="77777777" w:rsidTr="004E105D">
        <w:trPr>
          <w:trHeight w:val="354"/>
        </w:trPr>
        <w:tc>
          <w:tcPr>
            <w:cnfStyle w:val="001000000000" w:firstRow="0" w:lastRow="0" w:firstColumn="1" w:lastColumn="0" w:oddVBand="0" w:evenVBand="0" w:oddHBand="0" w:evenHBand="0" w:firstRowFirstColumn="0" w:firstRowLastColumn="0" w:lastRowFirstColumn="0" w:lastRowLastColumn="0"/>
            <w:tcW w:w="525" w:type="pct"/>
          </w:tcPr>
          <w:p w14:paraId="1D4DB86A" w14:textId="77777777" w:rsidR="004E105D" w:rsidRPr="00344B6D" w:rsidRDefault="004E105D" w:rsidP="005970D3">
            <w:pPr>
              <w:rPr>
                <w:rFonts w:eastAsia="Times New Roman" w:cs="Arial"/>
                <w:color w:val="000000"/>
                <w:sz w:val="20"/>
              </w:rPr>
            </w:pPr>
            <w:r w:rsidRPr="00264AA9">
              <w:rPr>
                <w:rFonts w:eastAsia="Times New Roman" w:cs="Arial"/>
                <w:color w:val="000000"/>
                <w:sz w:val="20"/>
              </w:rPr>
              <w:t>LN105</w:t>
            </w:r>
          </w:p>
        </w:tc>
        <w:tc>
          <w:tcPr>
            <w:tcW w:w="526" w:type="pct"/>
          </w:tcPr>
          <w:p w14:paraId="49A86AFC" w14:textId="77777777" w:rsidR="004E105D" w:rsidRPr="00344B6D" w:rsidRDefault="004E105D"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509339</w:t>
            </w:r>
          </w:p>
        </w:tc>
        <w:tc>
          <w:tcPr>
            <w:tcW w:w="527" w:type="pct"/>
          </w:tcPr>
          <w:p w14:paraId="5D1D3364" w14:textId="77777777" w:rsidR="004E105D" w:rsidRPr="00344B6D" w:rsidRDefault="004E105D"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222128</w:t>
            </w:r>
          </w:p>
        </w:tc>
        <w:tc>
          <w:tcPr>
            <w:tcW w:w="701" w:type="pct"/>
          </w:tcPr>
          <w:p w14:paraId="4449681B" w14:textId="77777777" w:rsidR="004E105D" w:rsidRPr="00344B6D" w:rsidRDefault="004E105D"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Urban Background</w:t>
            </w:r>
          </w:p>
        </w:tc>
        <w:tc>
          <w:tcPr>
            <w:tcW w:w="877" w:type="pct"/>
          </w:tcPr>
          <w:p w14:paraId="4F2BB969" w14:textId="41EBEE8E" w:rsidR="004E105D" w:rsidRPr="00344B6D" w:rsidRDefault="00925BA0"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76.</w:t>
            </w:r>
            <w:r w:rsidR="00D71E96">
              <w:rPr>
                <w:rFonts w:eastAsia="Times New Roman" w:cs="Arial"/>
                <w:color w:val="000000"/>
                <w:sz w:val="20"/>
              </w:rPr>
              <w:t>3</w:t>
            </w:r>
          </w:p>
        </w:tc>
        <w:tc>
          <w:tcPr>
            <w:tcW w:w="783" w:type="pct"/>
          </w:tcPr>
          <w:p w14:paraId="5B74D6AC" w14:textId="4E5BDB4A" w:rsidR="004E105D" w:rsidRPr="00344B6D" w:rsidRDefault="00925BA0"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76.</w:t>
            </w:r>
            <w:r w:rsidR="00D71E96">
              <w:rPr>
                <w:rFonts w:eastAsia="Times New Roman" w:cs="Arial"/>
                <w:color w:val="000000"/>
                <w:sz w:val="20"/>
              </w:rPr>
              <w:t>3</w:t>
            </w:r>
          </w:p>
        </w:tc>
        <w:tc>
          <w:tcPr>
            <w:tcW w:w="531" w:type="pct"/>
          </w:tcPr>
          <w:p w14:paraId="211A774D" w14:textId="5ABD5FA5" w:rsidR="004E105D" w:rsidRPr="00CC0A87" w:rsidRDefault="00CC0A87" w:rsidP="005970D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CC0A87">
              <w:rPr>
                <w:rFonts w:eastAsia="Times New Roman" w:cs="Arial"/>
                <w:sz w:val="20"/>
              </w:rPr>
              <w:t>22.7</w:t>
            </w:r>
          </w:p>
        </w:tc>
        <w:tc>
          <w:tcPr>
            <w:tcW w:w="530" w:type="pct"/>
            <w:noWrap/>
          </w:tcPr>
          <w:p w14:paraId="2C5C630C" w14:textId="0F83EEDB" w:rsidR="004E105D" w:rsidRPr="00344B6D" w:rsidRDefault="006E3430" w:rsidP="005970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BB6952">
              <w:rPr>
                <w:rFonts w:eastAsia="Times New Roman" w:cs="Arial"/>
                <w:sz w:val="20"/>
              </w:rPr>
              <w:t>25</w:t>
            </w:r>
            <w:r w:rsidR="00BB6952" w:rsidRPr="00BB6952">
              <w:rPr>
                <w:rFonts w:eastAsia="Times New Roman" w:cs="Arial"/>
                <w:sz w:val="20"/>
              </w:rPr>
              <w:t>.2</w:t>
            </w:r>
          </w:p>
        </w:tc>
      </w:tr>
    </w:tbl>
    <w:p w14:paraId="2FF918D1" w14:textId="00ED2427" w:rsidR="006607E4" w:rsidRPr="00090C17" w:rsidRDefault="00000000" w:rsidP="006607E4">
      <w:pPr>
        <w:spacing w:before="240" w:line="240" w:lineRule="auto"/>
        <w:ind w:left="284" w:hanging="284"/>
        <w:rPr>
          <w:szCs w:val="20"/>
        </w:rPr>
      </w:pPr>
      <w:sdt>
        <w:sdtPr>
          <w:rPr>
            <w:color w:val="2B579A"/>
            <w:szCs w:val="20"/>
            <w:shd w:val="clear" w:color="auto" w:fill="E6E6E6"/>
          </w:rPr>
          <w:id w:val="-851177039"/>
          <w14:checkbox>
            <w14:checked w14:val="1"/>
            <w14:checkedState w14:val="2612" w14:font="MS Gothic"/>
            <w14:uncheckedState w14:val="2610" w14:font="MS Gothic"/>
          </w14:checkbox>
        </w:sdtPr>
        <w:sdtContent>
          <w:r w:rsidR="00D73E86">
            <w:rPr>
              <w:rFonts w:ascii="MS Gothic" w:eastAsia="MS Gothic" w:hAnsi="MS Gothic" w:hint="eastAsia"/>
              <w:color w:val="2B579A"/>
              <w:szCs w:val="20"/>
              <w:shd w:val="clear" w:color="auto" w:fill="E6E6E6"/>
            </w:rPr>
            <w:t>☒</w:t>
          </w:r>
        </w:sdtContent>
      </w:sdt>
      <w:r w:rsidR="006607E4" w:rsidRPr="00090C17">
        <w:rPr>
          <w:szCs w:val="20"/>
        </w:rPr>
        <w:t xml:space="preserve"> </w:t>
      </w:r>
      <w:r w:rsidR="006607E4" w:rsidRPr="00090C17">
        <w:rPr>
          <w:b/>
          <w:szCs w:val="20"/>
        </w:rPr>
        <w:t>Annualisation has been conducted where data capture is &lt;75%</w:t>
      </w:r>
      <w:r w:rsidR="006607E4">
        <w:rPr>
          <w:b/>
          <w:szCs w:val="20"/>
        </w:rPr>
        <w:t xml:space="preserve"> and &gt;25% in line with </w:t>
      </w:r>
      <w:r w:rsidR="006607E4" w:rsidRPr="00CB75DE">
        <w:rPr>
          <w:b/>
          <w:i/>
          <w:iCs/>
          <w:szCs w:val="20"/>
        </w:rPr>
        <w:t>LAQM.TG22</w:t>
      </w:r>
      <w:r w:rsidR="006607E4" w:rsidRPr="00090C17">
        <w:rPr>
          <w:b/>
          <w:szCs w:val="20"/>
        </w:rPr>
        <w:t>.</w:t>
      </w:r>
    </w:p>
    <w:p w14:paraId="0239C63F" w14:textId="77777777" w:rsidR="006607E4" w:rsidRPr="00090C17" w:rsidRDefault="00000000" w:rsidP="006607E4">
      <w:pPr>
        <w:spacing w:line="240" w:lineRule="auto"/>
        <w:ind w:left="284" w:hanging="284"/>
        <w:rPr>
          <w:szCs w:val="20"/>
        </w:rPr>
      </w:pPr>
      <w:sdt>
        <w:sdtPr>
          <w:rPr>
            <w:color w:val="2B579A"/>
            <w:szCs w:val="20"/>
            <w:shd w:val="clear" w:color="auto" w:fill="E6E6E6"/>
          </w:rPr>
          <w:id w:val="-220905511"/>
          <w14:checkbox>
            <w14:checked w14:val="1"/>
            <w14:checkedState w14:val="2612" w14:font="MS Gothic"/>
            <w14:uncheckedState w14:val="2610" w14:font="MS Gothic"/>
          </w14:checkbox>
        </w:sdtPr>
        <w:sdtContent>
          <w:r w:rsidR="006607E4">
            <w:rPr>
              <w:rFonts w:ascii="MS Gothic" w:eastAsia="MS Gothic" w:hAnsi="MS Gothic" w:hint="eastAsia"/>
              <w:color w:val="2B579A"/>
              <w:szCs w:val="20"/>
              <w:shd w:val="clear" w:color="auto" w:fill="E6E6E6"/>
            </w:rPr>
            <w:t>☒</w:t>
          </w:r>
        </w:sdtContent>
      </w:sdt>
      <w:r w:rsidR="006607E4" w:rsidRPr="00090C17">
        <w:rPr>
          <w:szCs w:val="20"/>
        </w:rPr>
        <w:t xml:space="preserve"> </w:t>
      </w:r>
      <w:r w:rsidR="006607E4" w:rsidRPr="00090C17">
        <w:rPr>
          <w:b/>
          <w:szCs w:val="20"/>
        </w:rPr>
        <w:t xml:space="preserve">Reported concentrations are those at the location of the monitoring site (annualised, as required), </w:t>
      </w:r>
      <w:r w:rsidR="006607E4" w:rsidRPr="00810925">
        <w:rPr>
          <w:b/>
          <w:i/>
          <w:iCs/>
          <w:szCs w:val="20"/>
        </w:rPr>
        <w:t>i.e.</w:t>
      </w:r>
      <w:r w:rsidR="006607E4" w:rsidRPr="00090C17">
        <w:rPr>
          <w:b/>
          <w:szCs w:val="20"/>
        </w:rPr>
        <w:t xml:space="preserve"> prior to any fall-off with distance </w:t>
      </w:r>
      <w:r w:rsidR="006607E4">
        <w:rPr>
          <w:b/>
          <w:szCs w:val="20"/>
        </w:rPr>
        <w:t>correction</w:t>
      </w:r>
      <w:r w:rsidR="006607E4" w:rsidRPr="00090C17">
        <w:rPr>
          <w:b/>
          <w:szCs w:val="20"/>
        </w:rPr>
        <w:t>.</w:t>
      </w:r>
    </w:p>
    <w:p w14:paraId="7D771AD3" w14:textId="77777777" w:rsidR="006607E4" w:rsidRDefault="006607E4" w:rsidP="006607E4">
      <w:pPr>
        <w:spacing w:line="240" w:lineRule="auto"/>
        <w:rPr>
          <w:b/>
        </w:rPr>
      </w:pPr>
    </w:p>
    <w:p w14:paraId="5D4D1CD8" w14:textId="77777777" w:rsidR="006607E4" w:rsidRPr="00090C17" w:rsidRDefault="006607E4" w:rsidP="006607E4">
      <w:pPr>
        <w:spacing w:line="240" w:lineRule="auto"/>
        <w:rPr>
          <w:b/>
        </w:rPr>
      </w:pPr>
      <w:r w:rsidRPr="00090C17">
        <w:rPr>
          <w:b/>
        </w:rPr>
        <w:t>Notes:</w:t>
      </w:r>
    </w:p>
    <w:p w14:paraId="7258758A" w14:textId="77777777" w:rsidR="006607E4" w:rsidRPr="00090C17" w:rsidRDefault="006607E4" w:rsidP="006607E4">
      <w:pPr>
        <w:spacing w:line="240" w:lineRule="auto"/>
      </w:pPr>
      <w:r>
        <w:t xml:space="preserve">The annual mean concentrations are presented as </w:t>
      </w:r>
      <w:r>
        <w:rPr>
          <w:rFonts w:cs="Arial"/>
        </w:rPr>
        <w:t>µ</w:t>
      </w:r>
      <w:r>
        <w:t>g/m</w:t>
      </w:r>
      <w:r>
        <w:rPr>
          <w:vertAlign w:val="superscript"/>
        </w:rPr>
        <w:t>3</w:t>
      </w:r>
      <w:r w:rsidRPr="00090C17">
        <w:t>.</w:t>
      </w:r>
    </w:p>
    <w:p w14:paraId="46A21EA0" w14:textId="77777777" w:rsidR="006607E4" w:rsidRPr="00090C17" w:rsidRDefault="006607E4" w:rsidP="006607E4">
      <w:pPr>
        <w:spacing w:line="240" w:lineRule="auto"/>
      </w:pPr>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547DC4C1" w14:textId="26A75ED6" w:rsidR="006607E4" w:rsidRDefault="006607E4" w:rsidP="006607E4">
      <w:pPr>
        <w:spacing w:line="240" w:lineRule="auto"/>
        <w:rPr>
          <w:bCs/>
        </w:rPr>
      </w:pPr>
      <w:r w:rsidRPr="00564B48">
        <w:rPr>
          <w:bCs/>
        </w:rPr>
        <w:t xml:space="preserve">All means have been </w:t>
      </w:r>
      <w:r w:rsidRPr="00417ED9">
        <w:rPr>
          <w:bCs/>
          <w:i/>
          <w:iCs/>
        </w:rPr>
        <w:t>“annualised”</w:t>
      </w:r>
      <w:r w:rsidRPr="00564B48">
        <w:rPr>
          <w:bCs/>
        </w:rPr>
        <w:t xml:space="preserve"> as per </w:t>
      </w:r>
      <w:r w:rsidRPr="008845BC">
        <w:rPr>
          <w:bCs/>
          <w:i/>
          <w:iCs/>
        </w:rPr>
        <w:t>LAQM.TG22</w:t>
      </w:r>
      <w:r w:rsidRPr="00564B48">
        <w:rPr>
          <w:bCs/>
        </w:rPr>
        <w:t xml:space="preserve"> if valid data capture for the full calendar year is less than 75%.</w:t>
      </w:r>
    </w:p>
    <w:p w14:paraId="77F1F7C7" w14:textId="77777777" w:rsidR="006607E4" w:rsidRPr="00564B48" w:rsidRDefault="006607E4" w:rsidP="006607E4">
      <w:pPr>
        <w:spacing w:line="240" w:lineRule="auto"/>
        <w:rPr>
          <w:bCs/>
        </w:rPr>
      </w:pPr>
      <w:r w:rsidRPr="00564B48">
        <w:rPr>
          <w:bCs/>
        </w:rPr>
        <w:t>Concentrations are those at the location of monitoring and not those following any fall-off with distance adjustment.</w:t>
      </w:r>
    </w:p>
    <w:p w14:paraId="18BB7B11" w14:textId="77777777" w:rsidR="006607E4" w:rsidRDefault="006607E4" w:rsidP="006607E4">
      <w:pPr>
        <w:pStyle w:val="ListParagraph"/>
        <w:numPr>
          <w:ilvl w:val="0"/>
          <w:numId w:val="21"/>
        </w:numPr>
        <w:spacing w:before="120" w:after="120" w:line="240" w:lineRule="auto"/>
      </w:pPr>
      <w:r w:rsidRPr="00090C17">
        <w:t>Data capture for the monitoring period, in cases where monitoring was only carried out for part of the year.</w:t>
      </w:r>
    </w:p>
    <w:p w14:paraId="6B6CF2B2" w14:textId="7201CDC3" w:rsidR="00D043A6" w:rsidRDefault="006607E4" w:rsidP="006607E4">
      <w:pPr>
        <w:pStyle w:val="ListParagraph"/>
        <w:numPr>
          <w:ilvl w:val="0"/>
          <w:numId w:val="21"/>
        </w:numPr>
        <w:spacing w:before="120" w:after="120" w:line="240" w:lineRule="auto"/>
      </w:pPr>
      <w:r w:rsidRPr="00090C17">
        <w:t>Data capture for the full calendar year (</w:t>
      </w:r>
      <w:r w:rsidRPr="00417ED9">
        <w:rPr>
          <w:i/>
          <w:iCs/>
        </w:rPr>
        <w:t>e.g.</w:t>
      </w:r>
      <w:r w:rsidRPr="00090C17">
        <w:t xml:space="preserve"> if monitoring was carried out for 6 months, the maximum data capture for the full calendar year is 50%).</w:t>
      </w:r>
    </w:p>
    <w:p w14:paraId="4A3FA9F3" w14:textId="77777777" w:rsidR="00D043A6" w:rsidRDefault="00D043A6">
      <w:r>
        <w:br w:type="page"/>
      </w:r>
    </w:p>
    <w:p w14:paraId="67D34D39" w14:textId="3F4868C1" w:rsidR="004745B1" w:rsidRDefault="004745B1" w:rsidP="004745B1">
      <w:pPr>
        <w:pStyle w:val="Caption"/>
      </w:pPr>
      <w:bookmarkStart w:id="201" w:name="_Ref168402870"/>
      <w:bookmarkStart w:id="202" w:name="_Toc173244431"/>
      <w:r>
        <w:t>Table G.</w:t>
      </w:r>
      <w:r>
        <w:fldChar w:fldCharType="begin"/>
      </w:r>
      <w:r>
        <w:instrText xml:space="preserve"> SEQ Table_G. \* ARABIC </w:instrText>
      </w:r>
      <w:r>
        <w:fldChar w:fldCharType="separate"/>
      </w:r>
      <w:r w:rsidR="00DE7A33">
        <w:rPr>
          <w:noProof/>
        </w:rPr>
        <w:t>3</w:t>
      </w:r>
      <w:r>
        <w:fldChar w:fldCharType="end"/>
      </w:r>
      <w:bookmarkEnd w:id="201"/>
      <w:r>
        <w:t xml:space="preserve"> </w:t>
      </w:r>
      <w:r w:rsidR="00F20656">
        <w:t xml:space="preserve">– </w:t>
      </w:r>
      <w:r>
        <w:t xml:space="preserve">Comparison of Co-located Sensor and Passively Derived Annual Mean </w:t>
      </w:r>
      <w:r w:rsidRPr="008663A3">
        <w:t>NO</w:t>
      </w:r>
      <w:r w:rsidRPr="008663A3">
        <w:rPr>
          <w:vertAlign w:val="subscript"/>
        </w:rPr>
        <w:t>2</w:t>
      </w:r>
      <w:r>
        <w:t xml:space="preserve"> Levels (concentrations presented in </w:t>
      </w:r>
      <w:r w:rsidRPr="00B55A82">
        <w:rPr>
          <w:rFonts w:cstheme="minorHAnsi"/>
        </w:rPr>
        <w:t>µ</w:t>
      </w:r>
      <w:r w:rsidRPr="00B55A82">
        <w:t>g/m</w:t>
      </w:r>
      <w:r w:rsidRPr="00B55A82">
        <w:rPr>
          <w:vertAlign w:val="superscript"/>
        </w:rPr>
        <w:t>3</w:t>
      </w:r>
      <w:r>
        <w:t>)</w:t>
      </w:r>
      <w:bookmarkEnd w:id="202"/>
    </w:p>
    <w:tbl>
      <w:tblPr>
        <w:tblStyle w:val="TableGrid"/>
        <w:tblW w:w="0" w:type="auto"/>
        <w:tblLook w:val="04A0" w:firstRow="1" w:lastRow="0" w:firstColumn="1" w:lastColumn="0" w:noHBand="0" w:noVBand="1"/>
      </w:tblPr>
      <w:tblGrid>
        <w:gridCol w:w="2564"/>
        <w:gridCol w:w="2564"/>
        <w:gridCol w:w="2565"/>
        <w:gridCol w:w="2565"/>
        <w:gridCol w:w="2565"/>
        <w:gridCol w:w="2565"/>
      </w:tblGrid>
      <w:tr w:rsidR="00D043A6" w14:paraId="52954B60" w14:textId="77777777" w:rsidTr="00D043A6">
        <w:tc>
          <w:tcPr>
            <w:tcW w:w="2564" w:type="dxa"/>
            <w:shd w:val="clear" w:color="auto" w:fill="5F2167"/>
            <w:vAlign w:val="center"/>
          </w:tcPr>
          <w:p w14:paraId="4C5DF53D" w14:textId="2681AF86" w:rsidR="00D043A6" w:rsidRPr="00D043A6" w:rsidRDefault="00D043A6" w:rsidP="00D043A6">
            <w:pPr>
              <w:spacing w:before="120" w:after="120"/>
              <w:jc w:val="center"/>
              <w:rPr>
                <w:b/>
                <w:bCs/>
              </w:rPr>
            </w:pPr>
            <w:r w:rsidRPr="00D043A6">
              <w:rPr>
                <w:rFonts w:cs="Arial"/>
                <w:b/>
                <w:bCs/>
                <w:sz w:val="20"/>
                <w:szCs w:val="20"/>
              </w:rPr>
              <w:t>Site Name</w:t>
            </w:r>
          </w:p>
        </w:tc>
        <w:tc>
          <w:tcPr>
            <w:tcW w:w="2564" w:type="dxa"/>
            <w:shd w:val="clear" w:color="auto" w:fill="5F2167"/>
            <w:vAlign w:val="center"/>
          </w:tcPr>
          <w:p w14:paraId="4B95F1E3" w14:textId="583773E1" w:rsidR="00D043A6" w:rsidRPr="00D043A6" w:rsidRDefault="00D043A6" w:rsidP="00D043A6">
            <w:pPr>
              <w:spacing w:before="120" w:after="120"/>
              <w:jc w:val="center"/>
              <w:rPr>
                <w:b/>
                <w:bCs/>
              </w:rPr>
            </w:pPr>
            <w:r w:rsidRPr="00D043A6">
              <w:rPr>
                <w:rFonts w:cs="Arial"/>
                <w:b/>
                <w:bCs/>
                <w:sz w:val="20"/>
                <w:szCs w:val="20"/>
              </w:rPr>
              <w:t>Site ID (Sensor)</w:t>
            </w:r>
          </w:p>
        </w:tc>
        <w:tc>
          <w:tcPr>
            <w:tcW w:w="2565" w:type="dxa"/>
            <w:shd w:val="clear" w:color="auto" w:fill="5F2167"/>
            <w:vAlign w:val="center"/>
          </w:tcPr>
          <w:p w14:paraId="526D6B4E" w14:textId="6A62672A" w:rsidR="00D043A6" w:rsidRPr="00D043A6" w:rsidRDefault="00D043A6" w:rsidP="00D043A6">
            <w:pPr>
              <w:spacing w:before="120" w:after="120"/>
              <w:jc w:val="center"/>
              <w:rPr>
                <w:b/>
                <w:bCs/>
              </w:rPr>
            </w:pPr>
            <w:r>
              <w:rPr>
                <w:rFonts w:cs="Arial"/>
                <w:b/>
                <w:bCs/>
                <w:sz w:val="20"/>
                <w:szCs w:val="20"/>
              </w:rPr>
              <w:fldChar w:fldCharType="begin"/>
            </w:r>
            <w:r>
              <w:rPr>
                <w:rFonts w:cs="Arial"/>
                <w:b/>
                <w:bCs/>
                <w:sz w:val="20"/>
                <w:szCs w:val="20"/>
              </w:rPr>
              <w:instrText xml:space="preserve"> DOCPROPERTY  aMonitoringYear  \* MERGEFORMAT </w:instrText>
            </w:r>
            <w:r>
              <w:rPr>
                <w:rFonts w:cs="Arial"/>
                <w:b/>
                <w:bCs/>
                <w:sz w:val="20"/>
                <w:szCs w:val="20"/>
              </w:rPr>
              <w:fldChar w:fldCharType="separate"/>
            </w:r>
            <w:r>
              <w:rPr>
                <w:rFonts w:cs="Arial"/>
                <w:b/>
                <w:bCs/>
                <w:sz w:val="20"/>
                <w:szCs w:val="20"/>
              </w:rPr>
              <w:t>2023</w:t>
            </w:r>
            <w:r>
              <w:rPr>
                <w:rFonts w:cs="Arial"/>
                <w:b/>
                <w:bCs/>
                <w:sz w:val="20"/>
                <w:szCs w:val="20"/>
              </w:rPr>
              <w:fldChar w:fldCharType="end"/>
            </w:r>
            <w:r>
              <w:rPr>
                <w:rFonts w:cs="Arial"/>
                <w:b/>
                <w:bCs/>
                <w:sz w:val="20"/>
                <w:szCs w:val="20"/>
              </w:rPr>
              <w:t xml:space="preserve"> </w:t>
            </w:r>
            <w:r w:rsidRPr="00D043A6">
              <w:rPr>
                <w:rFonts w:cs="Arial"/>
                <w:b/>
                <w:bCs/>
                <w:sz w:val="20"/>
                <w:szCs w:val="20"/>
              </w:rPr>
              <w:t>Annual Mean NO</w:t>
            </w:r>
            <w:r w:rsidRPr="00D043A6">
              <w:rPr>
                <w:rFonts w:cs="Arial"/>
                <w:b/>
                <w:bCs/>
                <w:sz w:val="20"/>
                <w:szCs w:val="20"/>
                <w:vertAlign w:val="subscript"/>
              </w:rPr>
              <w:t>2</w:t>
            </w:r>
            <w:r w:rsidRPr="00D043A6">
              <w:rPr>
                <w:rFonts w:cs="Arial"/>
                <w:b/>
                <w:bCs/>
                <w:sz w:val="20"/>
                <w:szCs w:val="20"/>
              </w:rPr>
              <w:t xml:space="preserve"> (Sensor)</w:t>
            </w:r>
          </w:p>
        </w:tc>
        <w:tc>
          <w:tcPr>
            <w:tcW w:w="2565" w:type="dxa"/>
            <w:shd w:val="clear" w:color="auto" w:fill="5F2167"/>
            <w:vAlign w:val="center"/>
          </w:tcPr>
          <w:p w14:paraId="4ABA6102" w14:textId="69342732" w:rsidR="00D043A6" w:rsidRPr="00D043A6" w:rsidRDefault="00D043A6" w:rsidP="00D043A6">
            <w:pPr>
              <w:spacing w:before="120" w:after="120"/>
              <w:jc w:val="center"/>
              <w:rPr>
                <w:b/>
                <w:bCs/>
              </w:rPr>
            </w:pPr>
            <w:r w:rsidRPr="00D043A6">
              <w:rPr>
                <w:rFonts w:cs="Arial"/>
                <w:b/>
                <w:bCs/>
                <w:sz w:val="20"/>
                <w:szCs w:val="20"/>
              </w:rPr>
              <w:t>Site ID (Passive)</w:t>
            </w:r>
          </w:p>
        </w:tc>
        <w:tc>
          <w:tcPr>
            <w:tcW w:w="2565" w:type="dxa"/>
            <w:shd w:val="clear" w:color="auto" w:fill="5F2167"/>
            <w:vAlign w:val="center"/>
          </w:tcPr>
          <w:p w14:paraId="6B28631D" w14:textId="750B8972" w:rsidR="00D043A6" w:rsidRPr="00D043A6" w:rsidRDefault="00D043A6" w:rsidP="00D043A6">
            <w:pPr>
              <w:spacing w:before="120" w:after="120"/>
              <w:jc w:val="center"/>
              <w:rPr>
                <w:b/>
                <w:bCs/>
              </w:rPr>
            </w:pPr>
            <w:r>
              <w:rPr>
                <w:rFonts w:cs="Arial"/>
                <w:b/>
                <w:bCs/>
                <w:sz w:val="20"/>
                <w:szCs w:val="20"/>
              </w:rPr>
              <w:fldChar w:fldCharType="begin"/>
            </w:r>
            <w:r>
              <w:rPr>
                <w:rFonts w:cs="Arial"/>
                <w:b/>
                <w:bCs/>
                <w:sz w:val="20"/>
                <w:szCs w:val="20"/>
              </w:rPr>
              <w:instrText xml:space="preserve"> DOCPROPERTY  aMonitoringYear  \* MERGEFORMAT </w:instrText>
            </w:r>
            <w:r>
              <w:rPr>
                <w:rFonts w:cs="Arial"/>
                <w:b/>
                <w:bCs/>
                <w:sz w:val="20"/>
                <w:szCs w:val="20"/>
              </w:rPr>
              <w:fldChar w:fldCharType="separate"/>
            </w:r>
            <w:r>
              <w:rPr>
                <w:rFonts w:cs="Arial"/>
                <w:b/>
                <w:bCs/>
                <w:sz w:val="20"/>
                <w:szCs w:val="20"/>
              </w:rPr>
              <w:t>2023</w:t>
            </w:r>
            <w:r>
              <w:rPr>
                <w:rFonts w:cs="Arial"/>
                <w:b/>
                <w:bCs/>
                <w:sz w:val="20"/>
                <w:szCs w:val="20"/>
              </w:rPr>
              <w:fldChar w:fldCharType="end"/>
            </w:r>
            <w:r>
              <w:rPr>
                <w:rFonts w:cs="Arial"/>
                <w:b/>
                <w:bCs/>
                <w:sz w:val="20"/>
                <w:szCs w:val="20"/>
              </w:rPr>
              <w:t xml:space="preserve"> </w:t>
            </w:r>
            <w:r w:rsidRPr="00D043A6">
              <w:rPr>
                <w:rFonts w:cs="Arial"/>
                <w:b/>
                <w:bCs/>
                <w:sz w:val="20"/>
                <w:szCs w:val="20"/>
              </w:rPr>
              <w:t>Annual Mean NO</w:t>
            </w:r>
            <w:r w:rsidRPr="00D043A6">
              <w:rPr>
                <w:rFonts w:cs="Arial"/>
                <w:b/>
                <w:bCs/>
                <w:sz w:val="20"/>
                <w:szCs w:val="20"/>
                <w:vertAlign w:val="subscript"/>
              </w:rPr>
              <w:t>2</w:t>
            </w:r>
            <w:r w:rsidRPr="00D043A6">
              <w:rPr>
                <w:rFonts w:cs="Arial"/>
                <w:b/>
                <w:bCs/>
                <w:sz w:val="20"/>
                <w:szCs w:val="20"/>
              </w:rPr>
              <w:t xml:space="preserve"> (Passive)</w:t>
            </w:r>
          </w:p>
        </w:tc>
        <w:tc>
          <w:tcPr>
            <w:tcW w:w="2565" w:type="dxa"/>
            <w:shd w:val="clear" w:color="auto" w:fill="5F2167"/>
            <w:vAlign w:val="center"/>
          </w:tcPr>
          <w:p w14:paraId="076F4421" w14:textId="2F887220" w:rsidR="00D043A6" w:rsidRPr="00D043A6" w:rsidRDefault="00D043A6" w:rsidP="00D043A6">
            <w:pPr>
              <w:spacing w:before="120" w:after="120"/>
              <w:jc w:val="center"/>
              <w:rPr>
                <w:b/>
                <w:bCs/>
              </w:rPr>
            </w:pPr>
            <w:r w:rsidRPr="00D043A6">
              <w:rPr>
                <w:rFonts w:cs="Arial"/>
                <w:b/>
                <w:bCs/>
                <w:sz w:val="20"/>
                <w:szCs w:val="20"/>
              </w:rPr>
              <w:t>Difference (%)</w:t>
            </w:r>
          </w:p>
        </w:tc>
      </w:tr>
      <w:tr w:rsidR="00C91C12" w14:paraId="61C93F9F" w14:textId="77777777" w:rsidTr="00C91C12">
        <w:tc>
          <w:tcPr>
            <w:tcW w:w="2564" w:type="dxa"/>
            <w:shd w:val="clear" w:color="auto" w:fill="auto"/>
            <w:vAlign w:val="center"/>
          </w:tcPr>
          <w:p w14:paraId="44799437" w14:textId="208EF82A" w:rsidR="00C91C12" w:rsidRDefault="00C91C12" w:rsidP="00C91C12">
            <w:pPr>
              <w:spacing w:before="120" w:after="120"/>
              <w:jc w:val="center"/>
            </w:pPr>
            <w:proofErr w:type="spellStart"/>
            <w:r w:rsidRPr="00F51202">
              <w:rPr>
                <w:rFonts w:eastAsia="Times New Roman" w:cs="Arial"/>
                <w:color w:val="000000"/>
                <w:sz w:val="20"/>
                <w:szCs w:val="20"/>
                <w:lang w:eastAsia="en-GB"/>
              </w:rPr>
              <w:t>Chaul</w:t>
            </w:r>
            <w:proofErr w:type="spellEnd"/>
            <w:r w:rsidRPr="00F51202">
              <w:rPr>
                <w:rFonts w:eastAsia="Times New Roman" w:cs="Arial"/>
                <w:color w:val="000000"/>
                <w:sz w:val="20"/>
                <w:szCs w:val="20"/>
                <w:lang w:eastAsia="en-GB"/>
              </w:rPr>
              <w:t xml:space="preserve"> End  Road</w:t>
            </w:r>
          </w:p>
        </w:tc>
        <w:tc>
          <w:tcPr>
            <w:tcW w:w="2564" w:type="dxa"/>
            <w:shd w:val="clear" w:color="auto" w:fill="auto"/>
            <w:vAlign w:val="center"/>
          </w:tcPr>
          <w:p w14:paraId="0737E2DE" w14:textId="27D32220" w:rsidR="00C91C12" w:rsidRDefault="00C91C12" w:rsidP="00C91C12">
            <w:pPr>
              <w:spacing w:before="120" w:after="120"/>
              <w:jc w:val="center"/>
            </w:pPr>
            <w:r w:rsidRPr="00F51202">
              <w:rPr>
                <w:rFonts w:eastAsia="Times New Roman" w:cs="Arial"/>
                <w:color w:val="000000"/>
                <w:sz w:val="20"/>
                <w:szCs w:val="20"/>
                <w:lang w:eastAsia="en-GB"/>
              </w:rPr>
              <w:t>LN97</w:t>
            </w:r>
          </w:p>
        </w:tc>
        <w:tc>
          <w:tcPr>
            <w:tcW w:w="2565" w:type="dxa"/>
            <w:shd w:val="clear" w:color="auto" w:fill="auto"/>
            <w:vAlign w:val="center"/>
          </w:tcPr>
          <w:p w14:paraId="06070CCF" w14:textId="6AC5D0F7" w:rsidR="00C91C12" w:rsidRDefault="00C91C12" w:rsidP="00C91C12">
            <w:pPr>
              <w:spacing w:before="120" w:after="120"/>
              <w:jc w:val="center"/>
            </w:pPr>
            <w:r>
              <w:rPr>
                <w:rFonts w:eastAsia="Times New Roman" w:cs="Arial"/>
                <w:sz w:val="20"/>
              </w:rPr>
              <w:t>20.7</w:t>
            </w:r>
          </w:p>
        </w:tc>
        <w:tc>
          <w:tcPr>
            <w:tcW w:w="2565" w:type="dxa"/>
            <w:shd w:val="clear" w:color="auto" w:fill="auto"/>
            <w:vAlign w:val="center"/>
          </w:tcPr>
          <w:p w14:paraId="5783107A" w14:textId="0E6D11DE" w:rsidR="00C91C12" w:rsidRDefault="00C91C12" w:rsidP="00C91C12">
            <w:pPr>
              <w:spacing w:before="120" w:after="120"/>
              <w:jc w:val="center"/>
            </w:pPr>
            <w:r w:rsidRPr="00F51202">
              <w:rPr>
                <w:rFonts w:eastAsia="Times New Roman" w:cs="Arial"/>
                <w:color w:val="000000"/>
                <w:sz w:val="20"/>
                <w:szCs w:val="20"/>
                <w:lang w:eastAsia="en-GB"/>
              </w:rPr>
              <w:t>LN98</w:t>
            </w:r>
          </w:p>
        </w:tc>
        <w:tc>
          <w:tcPr>
            <w:tcW w:w="2565" w:type="dxa"/>
            <w:shd w:val="clear" w:color="auto" w:fill="auto"/>
            <w:vAlign w:val="center"/>
          </w:tcPr>
          <w:p w14:paraId="5A1C09C3" w14:textId="644B8CD8" w:rsidR="00C91C12" w:rsidRPr="000E1822" w:rsidRDefault="00C91C12" w:rsidP="00C91C12">
            <w:pPr>
              <w:spacing w:before="120" w:after="120"/>
              <w:jc w:val="center"/>
              <w:rPr>
                <w:sz w:val="20"/>
                <w:szCs w:val="20"/>
              </w:rPr>
            </w:pPr>
            <w:r w:rsidRPr="000E1822">
              <w:rPr>
                <w:sz w:val="20"/>
                <w:szCs w:val="20"/>
              </w:rPr>
              <w:t>25.2</w:t>
            </w:r>
          </w:p>
        </w:tc>
        <w:tc>
          <w:tcPr>
            <w:tcW w:w="2565" w:type="dxa"/>
            <w:shd w:val="clear" w:color="auto" w:fill="auto"/>
            <w:vAlign w:val="center"/>
          </w:tcPr>
          <w:p w14:paraId="00AF57D5" w14:textId="1B01065F" w:rsidR="00C91C12" w:rsidRPr="00C91C12" w:rsidRDefault="00C91C12" w:rsidP="00C91C12">
            <w:pPr>
              <w:spacing w:before="120" w:after="120"/>
              <w:jc w:val="center"/>
              <w:rPr>
                <w:sz w:val="20"/>
                <w:szCs w:val="20"/>
              </w:rPr>
            </w:pPr>
            <w:r w:rsidRPr="00C91C12">
              <w:rPr>
                <w:sz w:val="20"/>
                <w:szCs w:val="20"/>
              </w:rPr>
              <w:t>19.6</w:t>
            </w:r>
          </w:p>
        </w:tc>
      </w:tr>
      <w:tr w:rsidR="00C91C12" w14:paraId="4A3D8729" w14:textId="77777777" w:rsidTr="00C91C12">
        <w:tc>
          <w:tcPr>
            <w:tcW w:w="2564" w:type="dxa"/>
            <w:shd w:val="clear" w:color="auto" w:fill="auto"/>
            <w:vAlign w:val="center"/>
          </w:tcPr>
          <w:p w14:paraId="009AAE47" w14:textId="6CF9CAD4" w:rsidR="00C91C12" w:rsidRDefault="00C91C12" w:rsidP="00C91C12">
            <w:pPr>
              <w:spacing w:before="120" w:after="120"/>
              <w:jc w:val="center"/>
            </w:pPr>
            <w:r w:rsidRPr="00F51202">
              <w:rPr>
                <w:rFonts w:eastAsia="Times New Roman" w:cs="Arial"/>
                <w:color w:val="000000"/>
                <w:sz w:val="20"/>
                <w:szCs w:val="20"/>
                <w:lang w:eastAsia="en-GB"/>
              </w:rPr>
              <w:t>Dunstable Road - Bury Park 2</w:t>
            </w:r>
          </w:p>
        </w:tc>
        <w:tc>
          <w:tcPr>
            <w:tcW w:w="2564" w:type="dxa"/>
            <w:shd w:val="clear" w:color="auto" w:fill="auto"/>
            <w:vAlign w:val="center"/>
          </w:tcPr>
          <w:p w14:paraId="491C8DDE" w14:textId="45E71815" w:rsidR="00C91C12" w:rsidRDefault="00C91C12" w:rsidP="00C91C12">
            <w:pPr>
              <w:spacing w:before="120" w:after="120"/>
              <w:jc w:val="center"/>
            </w:pPr>
            <w:r w:rsidRPr="00F51202">
              <w:rPr>
                <w:rFonts w:eastAsia="Times New Roman" w:cs="Arial"/>
                <w:color w:val="000000"/>
                <w:sz w:val="20"/>
                <w:szCs w:val="20"/>
                <w:lang w:eastAsia="en-GB"/>
              </w:rPr>
              <w:t>LN99</w:t>
            </w:r>
          </w:p>
        </w:tc>
        <w:tc>
          <w:tcPr>
            <w:tcW w:w="2565" w:type="dxa"/>
            <w:shd w:val="clear" w:color="auto" w:fill="auto"/>
            <w:vAlign w:val="center"/>
          </w:tcPr>
          <w:p w14:paraId="677B60B4" w14:textId="41EE8074" w:rsidR="00C91C12" w:rsidRDefault="00C91C12" w:rsidP="00C91C12">
            <w:pPr>
              <w:spacing w:before="120" w:after="120"/>
              <w:jc w:val="center"/>
            </w:pPr>
            <w:r w:rsidRPr="006453D4">
              <w:rPr>
                <w:rFonts w:eastAsia="Times New Roman" w:cs="Arial"/>
                <w:sz w:val="20"/>
              </w:rPr>
              <w:t>27.3</w:t>
            </w:r>
          </w:p>
        </w:tc>
        <w:tc>
          <w:tcPr>
            <w:tcW w:w="2565" w:type="dxa"/>
            <w:shd w:val="clear" w:color="auto" w:fill="auto"/>
            <w:vAlign w:val="center"/>
          </w:tcPr>
          <w:p w14:paraId="0339C3A5" w14:textId="378201CD" w:rsidR="00C91C12" w:rsidRDefault="00C91C12" w:rsidP="00C91C12">
            <w:pPr>
              <w:spacing w:before="120" w:after="120"/>
              <w:jc w:val="center"/>
            </w:pPr>
            <w:r w:rsidRPr="00F51202">
              <w:rPr>
                <w:rFonts w:eastAsia="Times New Roman" w:cs="Arial"/>
                <w:color w:val="000000"/>
                <w:sz w:val="20"/>
                <w:szCs w:val="20"/>
                <w:lang w:eastAsia="en-GB"/>
              </w:rPr>
              <w:t>LN100</w:t>
            </w:r>
          </w:p>
        </w:tc>
        <w:tc>
          <w:tcPr>
            <w:tcW w:w="2565" w:type="dxa"/>
            <w:shd w:val="clear" w:color="auto" w:fill="auto"/>
            <w:vAlign w:val="center"/>
          </w:tcPr>
          <w:p w14:paraId="5A1333C8" w14:textId="41671728" w:rsidR="00C91C12" w:rsidRPr="000E1822" w:rsidRDefault="00C91C12" w:rsidP="00C91C12">
            <w:pPr>
              <w:spacing w:before="120" w:after="120"/>
              <w:jc w:val="center"/>
              <w:rPr>
                <w:sz w:val="20"/>
                <w:szCs w:val="20"/>
              </w:rPr>
            </w:pPr>
            <w:r w:rsidRPr="000E1822">
              <w:rPr>
                <w:sz w:val="20"/>
                <w:szCs w:val="20"/>
              </w:rPr>
              <w:t>32.9</w:t>
            </w:r>
          </w:p>
        </w:tc>
        <w:tc>
          <w:tcPr>
            <w:tcW w:w="2565" w:type="dxa"/>
            <w:shd w:val="clear" w:color="auto" w:fill="auto"/>
            <w:vAlign w:val="center"/>
          </w:tcPr>
          <w:p w14:paraId="2DB66B42" w14:textId="115E2569" w:rsidR="00C91C12" w:rsidRPr="00C91C12" w:rsidRDefault="00C91C12" w:rsidP="00C91C12">
            <w:pPr>
              <w:spacing w:before="120" w:after="120"/>
              <w:jc w:val="center"/>
              <w:rPr>
                <w:sz w:val="20"/>
                <w:szCs w:val="20"/>
              </w:rPr>
            </w:pPr>
            <w:r w:rsidRPr="00C91C12">
              <w:rPr>
                <w:sz w:val="20"/>
                <w:szCs w:val="20"/>
              </w:rPr>
              <w:t>18.6</w:t>
            </w:r>
          </w:p>
        </w:tc>
      </w:tr>
      <w:tr w:rsidR="00C91C12" w14:paraId="193052C7" w14:textId="77777777" w:rsidTr="00C91C12">
        <w:tc>
          <w:tcPr>
            <w:tcW w:w="2564" w:type="dxa"/>
            <w:shd w:val="clear" w:color="auto" w:fill="auto"/>
            <w:vAlign w:val="center"/>
          </w:tcPr>
          <w:p w14:paraId="357714F9" w14:textId="1B28701E" w:rsidR="00C91C12" w:rsidRDefault="00C91C12" w:rsidP="00C91C12">
            <w:pPr>
              <w:spacing w:before="120" w:after="120"/>
              <w:jc w:val="center"/>
            </w:pPr>
            <w:r w:rsidRPr="00F51202">
              <w:rPr>
                <w:rFonts w:eastAsia="Times New Roman" w:cs="Arial"/>
                <w:color w:val="000000"/>
                <w:sz w:val="20"/>
                <w:szCs w:val="20"/>
                <w:lang w:eastAsia="en-GB"/>
              </w:rPr>
              <w:t>Beech Hill Community Primary School</w:t>
            </w:r>
          </w:p>
        </w:tc>
        <w:tc>
          <w:tcPr>
            <w:tcW w:w="2564" w:type="dxa"/>
            <w:shd w:val="clear" w:color="auto" w:fill="auto"/>
            <w:vAlign w:val="center"/>
          </w:tcPr>
          <w:p w14:paraId="346C6F92" w14:textId="7962006B" w:rsidR="00C91C12" w:rsidRDefault="00C91C12" w:rsidP="00C91C12">
            <w:pPr>
              <w:spacing w:before="120" w:after="120"/>
              <w:jc w:val="center"/>
            </w:pPr>
            <w:r w:rsidRPr="00F51202">
              <w:rPr>
                <w:rFonts w:eastAsia="Times New Roman" w:cs="Arial"/>
                <w:color w:val="000000"/>
                <w:sz w:val="20"/>
                <w:szCs w:val="20"/>
                <w:lang w:eastAsia="en-GB"/>
              </w:rPr>
              <w:t>LN101</w:t>
            </w:r>
          </w:p>
        </w:tc>
        <w:tc>
          <w:tcPr>
            <w:tcW w:w="2565" w:type="dxa"/>
            <w:shd w:val="clear" w:color="auto" w:fill="auto"/>
            <w:vAlign w:val="center"/>
          </w:tcPr>
          <w:p w14:paraId="3F010915" w14:textId="75C2AB31" w:rsidR="00C91C12" w:rsidRDefault="00C91C12" w:rsidP="00C91C12">
            <w:pPr>
              <w:spacing w:before="120" w:after="120"/>
              <w:jc w:val="center"/>
            </w:pPr>
            <w:r w:rsidRPr="00B85ACD">
              <w:rPr>
                <w:rFonts w:eastAsia="Times New Roman" w:cs="Arial"/>
                <w:sz w:val="20"/>
              </w:rPr>
              <w:t>29.3</w:t>
            </w:r>
          </w:p>
        </w:tc>
        <w:tc>
          <w:tcPr>
            <w:tcW w:w="2565" w:type="dxa"/>
            <w:shd w:val="clear" w:color="auto" w:fill="auto"/>
            <w:vAlign w:val="center"/>
          </w:tcPr>
          <w:p w14:paraId="25C64AB0" w14:textId="69BC087A" w:rsidR="00C91C12" w:rsidRDefault="00C91C12" w:rsidP="00C91C12">
            <w:pPr>
              <w:spacing w:before="120" w:after="120"/>
              <w:jc w:val="center"/>
            </w:pPr>
            <w:r w:rsidRPr="00F51202">
              <w:rPr>
                <w:rFonts w:eastAsia="Times New Roman" w:cs="Arial"/>
                <w:color w:val="000000"/>
                <w:sz w:val="20"/>
                <w:szCs w:val="20"/>
                <w:lang w:eastAsia="en-GB"/>
              </w:rPr>
              <w:t>LN102</w:t>
            </w:r>
          </w:p>
        </w:tc>
        <w:tc>
          <w:tcPr>
            <w:tcW w:w="2565" w:type="dxa"/>
            <w:shd w:val="clear" w:color="auto" w:fill="auto"/>
            <w:vAlign w:val="center"/>
          </w:tcPr>
          <w:p w14:paraId="432C1688" w14:textId="2AF02775" w:rsidR="00C91C12" w:rsidRPr="000E1822" w:rsidRDefault="00C91C12" w:rsidP="00C91C12">
            <w:pPr>
              <w:spacing w:before="120" w:after="120"/>
              <w:jc w:val="center"/>
              <w:rPr>
                <w:sz w:val="20"/>
                <w:szCs w:val="20"/>
              </w:rPr>
            </w:pPr>
            <w:r w:rsidRPr="000E1822">
              <w:rPr>
                <w:sz w:val="20"/>
                <w:szCs w:val="20"/>
              </w:rPr>
              <w:t>23.1</w:t>
            </w:r>
          </w:p>
        </w:tc>
        <w:tc>
          <w:tcPr>
            <w:tcW w:w="2565" w:type="dxa"/>
            <w:shd w:val="clear" w:color="auto" w:fill="auto"/>
            <w:vAlign w:val="center"/>
          </w:tcPr>
          <w:p w14:paraId="0D693C05" w14:textId="63CDD7C7" w:rsidR="00C91C12" w:rsidRPr="00C91C12" w:rsidRDefault="00C91C12" w:rsidP="00C91C12">
            <w:pPr>
              <w:spacing w:before="120" w:after="120"/>
              <w:jc w:val="center"/>
              <w:rPr>
                <w:sz w:val="20"/>
                <w:szCs w:val="20"/>
              </w:rPr>
            </w:pPr>
            <w:r w:rsidRPr="00C91C12">
              <w:rPr>
                <w:sz w:val="20"/>
                <w:szCs w:val="20"/>
              </w:rPr>
              <w:t>23.7</w:t>
            </w:r>
          </w:p>
        </w:tc>
      </w:tr>
      <w:tr w:rsidR="00C91C12" w14:paraId="3CC64B23" w14:textId="77777777" w:rsidTr="00C91C12">
        <w:tc>
          <w:tcPr>
            <w:tcW w:w="2564" w:type="dxa"/>
            <w:shd w:val="clear" w:color="auto" w:fill="auto"/>
            <w:vAlign w:val="center"/>
          </w:tcPr>
          <w:p w14:paraId="6DE4504A" w14:textId="47F425A4" w:rsidR="00C91C12" w:rsidRDefault="00C91C12" w:rsidP="00C91C12">
            <w:pPr>
              <w:spacing w:before="120" w:after="120"/>
              <w:jc w:val="center"/>
            </w:pPr>
            <w:r w:rsidRPr="00F51202">
              <w:rPr>
                <w:rFonts w:eastAsia="Times New Roman" w:cs="Arial"/>
                <w:color w:val="000000"/>
                <w:sz w:val="20"/>
                <w:szCs w:val="20"/>
                <w:lang w:eastAsia="en-GB"/>
              </w:rPr>
              <w:t>L&amp;D Hospital, Lewsey Road</w:t>
            </w:r>
          </w:p>
        </w:tc>
        <w:tc>
          <w:tcPr>
            <w:tcW w:w="2564" w:type="dxa"/>
            <w:shd w:val="clear" w:color="auto" w:fill="auto"/>
            <w:vAlign w:val="center"/>
          </w:tcPr>
          <w:p w14:paraId="6AE92955" w14:textId="7C54D8CB" w:rsidR="00C91C12" w:rsidRDefault="00C91C12" w:rsidP="00C91C12">
            <w:pPr>
              <w:spacing w:before="120" w:after="120"/>
              <w:jc w:val="center"/>
            </w:pPr>
            <w:r w:rsidRPr="00F51202">
              <w:rPr>
                <w:rFonts w:eastAsia="Times New Roman" w:cs="Arial"/>
                <w:color w:val="000000"/>
                <w:sz w:val="20"/>
                <w:szCs w:val="20"/>
                <w:lang w:eastAsia="en-GB"/>
              </w:rPr>
              <w:t>LN103</w:t>
            </w:r>
          </w:p>
        </w:tc>
        <w:tc>
          <w:tcPr>
            <w:tcW w:w="2565" w:type="dxa"/>
            <w:shd w:val="clear" w:color="auto" w:fill="auto"/>
            <w:vAlign w:val="center"/>
          </w:tcPr>
          <w:p w14:paraId="0DE384DD" w14:textId="482E7AD3" w:rsidR="00C91C12" w:rsidRDefault="00C91C12" w:rsidP="00C91C12">
            <w:pPr>
              <w:spacing w:before="120" w:after="120"/>
              <w:jc w:val="center"/>
            </w:pPr>
            <w:r w:rsidRPr="00797E93">
              <w:rPr>
                <w:rFonts w:eastAsia="Times New Roman" w:cs="Arial"/>
                <w:sz w:val="20"/>
              </w:rPr>
              <w:t>27.5</w:t>
            </w:r>
          </w:p>
        </w:tc>
        <w:tc>
          <w:tcPr>
            <w:tcW w:w="2565" w:type="dxa"/>
            <w:shd w:val="clear" w:color="auto" w:fill="auto"/>
            <w:vAlign w:val="center"/>
          </w:tcPr>
          <w:p w14:paraId="6C6CC3CF" w14:textId="56E02829" w:rsidR="00C91C12" w:rsidRDefault="00C91C12" w:rsidP="00C91C12">
            <w:pPr>
              <w:spacing w:before="120" w:after="120"/>
              <w:jc w:val="center"/>
            </w:pPr>
            <w:r w:rsidRPr="00F51202">
              <w:rPr>
                <w:rFonts w:eastAsia="Times New Roman" w:cs="Arial"/>
                <w:color w:val="000000"/>
                <w:sz w:val="20"/>
                <w:szCs w:val="20"/>
                <w:lang w:eastAsia="en-GB"/>
              </w:rPr>
              <w:t>LN104</w:t>
            </w:r>
          </w:p>
        </w:tc>
        <w:tc>
          <w:tcPr>
            <w:tcW w:w="2565" w:type="dxa"/>
            <w:shd w:val="clear" w:color="auto" w:fill="auto"/>
            <w:vAlign w:val="center"/>
          </w:tcPr>
          <w:p w14:paraId="23A0DEE0" w14:textId="5A2689BF" w:rsidR="00C91C12" w:rsidRPr="000E1822" w:rsidRDefault="00C91C12" w:rsidP="00C91C12">
            <w:pPr>
              <w:spacing w:before="120" w:after="120"/>
              <w:jc w:val="center"/>
              <w:rPr>
                <w:sz w:val="20"/>
                <w:szCs w:val="20"/>
              </w:rPr>
            </w:pPr>
            <w:r w:rsidRPr="000E1822">
              <w:rPr>
                <w:sz w:val="20"/>
                <w:szCs w:val="20"/>
              </w:rPr>
              <w:t>28.7</w:t>
            </w:r>
          </w:p>
        </w:tc>
        <w:tc>
          <w:tcPr>
            <w:tcW w:w="2565" w:type="dxa"/>
            <w:shd w:val="clear" w:color="auto" w:fill="auto"/>
            <w:vAlign w:val="center"/>
          </w:tcPr>
          <w:p w14:paraId="6D9308D2" w14:textId="6ADBD4B1" w:rsidR="00C91C12" w:rsidRPr="00C91C12" w:rsidRDefault="00C91C12" w:rsidP="00C91C12">
            <w:pPr>
              <w:spacing w:before="120" w:after="120"/>
              <w:jc w:val="center"/>
              <w:rPr>
                <w:sz w:val="20"/>
                <w:szCs w:val="20"/>
              </w:rPr>
            </w:pPr>
            <w:r w:rsidRPr="00C91C12">
              <w:rPr>
                <w:sz w:val="20"/>
                <w:szCs w:val="20"/>
              </w:rPr>
              <w:t>4.3</w:t>
            </w:r>
          </w:p>
        </w:tc>
      </w:tr>
      <w:tr w:rsidR="00C91C12" w14:paraId="60B2F6F7" w14:textId="77777777" w:rsidTr="00C91C12">
        <w:tc>
          <w:tcPr>
            <w:tcW w:w="2564" w:type="dxa"/>
            <w:shd w:val="clear" w:color="auto" w:fill="auto"/>
            <w:vAlign w:val="center"/>
          </w:tcPr>
          <w:p w14:paraId="1E3D5875" w14:textId="7055285B" w:rsidR="00C91C12" w:rsidRDefault="00C91C12" w:rsidP="00C91C12">
            <w:pPr>
              <w:spacing w:before="120" w:after="120"/>
              <w:jc w:val="center"/>
            </w:pPr>
            <w:r w:rsidRPr="00F51202">
              <w:rPr>
                <w:rFonts w:eastAsia="Times New Roman" w:cs="Arial"/>
                <w:color w:val="000000"/>
                <w:sz w:val="20"/>
                <w:szCs w:val="20"/>
                <w:lang w:eastAsia="en-GB"/>
              </w:rPr>
              <w:t>Peoples Park</w:t>
            </w:r>
          </w:p>
        </w:tc>
        <w:tc>
          <w:tcPr>
            <w:tcW w:w="2564" w:type="dxa"/>
            <w:shd w:val="clear" w:color="auto" w:fill="auto"/>
            <w:vAlign w:val="center"/>
          </w:tcPr>
          <w:p w14:paraId="327732B5" w14:textId="0DFA1C5B" w:rsidR="00C91C12" w:rsidRDefault="00C91C12" w:rsidP="00C91C12">
            <w:pPr>
              <w:spacing w:before="120" w:after="120"/>
              <w:jc w:val="center"/>
            </w:pPr>
            <w:r w:rsidRPr="00F51202">
              <w:rPr>
                <w:rFonts w:eastAsia="Times New Roman" w:cs="Arial"/>
                <w:color w:val="000000"/>
                <w:sz w:val="20"/>
                <w:szCs w:val="20"/>
                <w:lang w:eastAsia="en-GB"/>
              </w:rPr>
              <w:t>LN105</w:t>
            </w:r>
          </w:p>
        </w:tc>
        <w:tc>
          <w:tcPr>
            <w:tcW w:w="2565" w:type="dxa"/>
            <w:shd w:val="clear" w:color="auto" w:fill="auto"/>
            <w:vAlign w:val="center"/>
          </w:tcPr>
          <w:p w14:paraId="21E1180E" w14:textId="3A2ACC97" w:rsidR="00C91C12" w:rsidRDefault="00C91C12" w:rsidP="00C91C12">
            <w:pPr>
              <w:spacing w:before="120" w:after="120"/>
              <w:jc w:val="center"/>
            </w:pPr>
            <w:r w:rsidRPr="00BB6952">
              <w:rPr>
                <w:rFonts w:eastAsia="Times New Roman" w:cs="Arial"/>
                <w:sz w:val="20"/>
              </w:rPr>
              <w:t>25.2</w:t>
            </w:r>
          </w:p>
        </w:tc>
        <w:tc>
          <w:tcPr>
            <w:tcW w:w="2565" w:type="dxa"/>
            <w:shd w:val="clear" w:color="auto" w:fill="auto"/>
            <w:vAlign w:val="center"/>
          </w:tcPr>
          <w:p w14:paraId="5364A3CE" w14:textId="5E71AB3C" w:rsidR="00C91C12" w:rsidRDefault="00C91C12" w:rsidP="00C91C12">
            <w:pPr>
              <w:spacing w:before="120" w:after="120"/>
              <w:jc w:val="center"/>
            </w:pPr>
            <w:r w:rsidRPr="00F51202">
              <w:rPr>
                <w:rFonts w:eastAsia="Times New Roman" w:cs="Arial"/>
                <w:color w:val="000000"/>
                <w:sz w:val="20"/>
                <w:szCs w:val="20"/>
                <w:lang w:eastAsia="en-GB"/>
              </w:rPr>
              <w:t>LN106</w:t>
            </w:r>
          </w:p>
        </w:tc>
        <w:tc>
          <w:tcPr>
            <w:tcW w:w="2565" w:type="dxa"/>
            <w:shd w:val="clear" w:color="auto" w:fill="auto"/>
            <w:vAlign w:val="center"/>
          </w:tcPr>
          <w:p w14:paraId="56ED040E" w14:textId="137F40DA" w:rsidR="00C91C12" w:rsidRPr="000E1822" w:rsidRDefault="00C91C12" w:rsidP="00C91C12">
            <w:pPr>
              <w:spacing w:before="120" w:after="120"/>
              <w:jc w:val="center"/>
              <w:rPr>
                <w:sz w:val="20"/>
                <w:szCs w:val="20"/>
              </w:rPr>
            </w:pPr>
            <w:r w:rsidRPr="000E1822">
              <w:rPr>
                <w:sz w:val="20"/>
                <w:szCs w:val="20"/>
              </w:rPr>
              <w:t>16.4</w:t>
            </w:r>
          </w:p>
        </w:tc>
        <w:tc>
          <w:tcPr>
            <w:tcW w:w="2565" w:type="dxa"/>
            <w:shd w:val="clear" w:color="auto" w:fill="auto"/>
            <w:vAlign w:val="center"/>
          </w:tcPr>
          <w:p w14:paraId="5DC16E57" w14:textId="0E7B7D9E" w:rsidR="00C91C12" w:rsidRPr="00C91C12" w:rsidRDefault="00C91C12" w:rsidP="00C91C12">
            <w:pPr>
              <w:spacing w:before="120" w:after="120"/>
              <w:jc w:val="center"/>
              <w:rPr>
                <w:sz w:val="20"/>
                <w:szCs w:val="20"/>
              </w:rPr>
            </w:pPr>
            <w:r w:rsidRPr="00C91C12">
              <w:rPr>
                <w:sz w:val="20"/>
                <w:szCs w:val="20"/>
              </w:rPr>
              <w:t>42.3</w:t>
            </w:r>
          </w:p>
        </w:tc>
      </w:tr>
    </w:tbl>
    <w:p w14:paraId="0D2C63D8" w14:textId="77777777" w:rsidR="00BD1628" w:rsidRDefault="00BD1628" w:rsidP="004A6723">
      <w:pPr>
        <w:spacing w:before="120" w:after="120" w:line="240" w:lineRule="auto"/>
        <w:jc w:val="center"/>
      </w:pPr>
    </w:p>
    <w:p w14:paraId="18531446" w14:textId="4A595DB2" w:rsidR="009B151C" w:rsidRDefault="009B151C">
      <w:pPr>
        <w:rPr>
          <w:szCs w:val="24"/>
        </w:rPr>
      </w:pPr>
      <w:r>
        <w:rPr>
          <w:szCs w:val="24"/>
        </w:rPr>
        <w:br w:type="page"/>
      </w:r>
    </w:p>
    <w:p w14:paraId="5849F6B4" w14:textId="6C34B474" w:rsidR="00A71914" w:rsidRDefault="00A71914" w:rsidP="003454B8">
      <w:pPr>
        <w:pStyle w:val="Caption"/>
      </w:pPr>
      <w:bookmarkStart w:id="203" w:name="_Toc173240686"/>
      <w:r>
        <w:t>Figure G.</w:t>
      </w:r>
      <w:r w:rsidR="00721D02">
        <w:fldChar w:fldCharType="begin"/>
      </w:r>
      <w:r w:rsidR="00721D02">
        <w:instrText xml:space="preserve"> SEQ Figure_G. \* ARABIC </w:instrText>
      </w:r>
      <w:r w:rsidR="00721D02">
        <w:fldChar w:fldCharType="separate"/>
      </w:r>
      <w:r w:rsidR="00DE7A33">
        <w:rPr>
          <w:noProof/>
        </w:rPr>
        <w:t>1</w:t>
      </w:r>
      <w:r w:rsidR="00721D02">
        <w:fldChar w:fldCharType="end"/>
      </w:r>
      <w:r>
        <w:t xml:space="preserve"> – Trends in </w:t>
      </w:r>
      <w:r w:rsidRPr="004F2597">
        <w:t xml:space="preserve">Annual Mean </w:t>
      </w:r>
      <w:r w:rsidRPr="008663A3">
        <w:t>NO</w:t>
      </w:r>
      <w:r w:rsidRPr="008663A3">
        <w:rPr>
          <w:vertAlign w:val="subscript"/>
        </w:rPr>
        <w:t>2</w:t>
      </w:r>
      <w:r>
        <w:t xml:space="preserve"> Concentrations at </w:t>
      </w:r>
      <w:r w:rsidRPr="004F2597">
        <w:t>Indicative Low-Cost Sensor-based monitoring</w:t>
      </w:r>
      <w:r w:rsidR="003454B8">
        <w:t xml:space="preserve"> Sites</w:t>
      </w:r>
      <w:bookmarkEnd w:id="203"/>
    </w:p>
    <w:p w14:paraId="5D535B83" w14:textId="77777777" w:rsidR="009460DE" w:rsidRDefault="00467364" w:rsidP="00AA2CB2">
      <w:pPr>
        <w:jc w:val="center"/>
      </w:pPr>
      <w:r>
        <w:rPr>
          <w:noProof/>
        </w:rPr>
        <w:drawing>
          <wp:inline distT="0" distB="0" distL="0" distR="0" wp14:anchorId="0B788E6A" wp14:editId="4E4FD1B6">
            <wp:extent cx="8638540" cy="5700408"/>
            <wp:effectExtent l="0" t="0" r="0" b="0"/>
            <wp:docPr id="1789523916" name="Chart 1" descr="A bar chart showing annual mean NO₂ concentrations at co-located sensor/passive monitoring sites in 2022 and 2023.">
              <a:extLst xmlns:a="http://schemas.openxmlformats.org/drawingml/2006/main">
                <a:ext uri="{FF2B5EF4-FFF2-40B4-BE49-F238E27FC236}">
                  <a16:creationId xmlns:a16="http://schemas.microsoft.com/office/drawing/2014/main" id="{F48AE59F-F0C2-2A87-C2BA-8B9A5C17CC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inline>
        </w:drawing>
      </w:r>
    </w:p>
    <w:p w14:paraId="766AE86F" w14:textId="4161BEFD" w:rsidR="00721D02" w:rsidRDefault="00721D02" w:rsidP="007D3594">
      <w:pPr>
        <w:pStyle w:val="Caption"/>
      </w:pPr>
      <w:bookmarkStart w:id="204" w:name="_Ref168402966"/>
      <w:bookmarkStart w:id="205" w:name="_Toc173240687"/>
      <w:r>
        <w:t>Figure G.</w:t>
      </w:r>
      <w:r>
        <w:fldChar w:fldCharType="begin"/>
      </w:r>
      <w:r>
        <w:instrText xml:space="preserve"> SEQ Figure_G. \* ARABIC </w:instrText>
      </w:r>
      <w:r>
        <w:fldChar w:fldCharType="separate"/>
      </w:r>
      <w:r w:rsidR="00DE7A33">
        <w:rPr>
          <w:noProof/>
        </w:rPr>
        <w:t>2</w:t>
      </w:r>
      <w:r>
        <w:fldChar w:fldCharType="end"/>
      </w:r>
      <w:bookmarkEnd w:id="204"/>
      <w:r w:rsidRPr="00E46D27">
        <w:t xml:space="preserve"> </w:t>
      </w:r>
      <w:r w:rsidR="00F20656">
        <w:t>–</w:t>
      </w:r>
      <w:r w:rsidRPr="00E46D27">
        <w:t xml:space="preserve"> Scatter Plot Comparing Diffusion Tube and Sensor Derived Annual Mean </w:t>
      </w:r>
      <w:r w:rsidRPr="008663A3">
        <w:t>NO</w:t>
      </w:r>
      <w:r w:rsidRPr="008663A3">
        <w:rPr>
          <w:vertAlign w:val="subscript"/>
        </w:rPr>
        <w:t>2</w:t>
      </w:r>
      <w:r>
        <w:t xml:space="preserve"> </w:t>
      </w:r>
      <w:r w:rsidRPr="00E46D27">
        <w:t>at</w:t>
      </w:r>
      <w:r w:rsidR="007D3594">
        <w:t xml:space="preserve"> C</w:t>
      </w:r>
      <w:r w:rsidRPr="00E46D27">
        <w:t>o-located Site</w:t>
      </w:r>
      <w:r w:rsidR="007D3594">
        <w:t>s</w:t>
      </w:r>
      <w:bookmarkEnd w:id="205"/>
    </w:p>
    <w:p w14:paraId="575865E7" w14:textId="77777777" w:rsidR="001511FC" w:rsidRDefault="009460DE" w:rsidP="00AA2CB2">
      <w:pPr>
        <w:jc w:val="center"/>
      </w:pPr>
      <w:r>
        <w:rPr>
          <w:noProof/>
        </w:rPr>
        <w:drawing>
          <wp:inline distT="0" distB="0" distL="0" distR="0" wp14:anchorId="4263A4A8" wp14:editId="693C685D">
            <wp:extent cx="8669655" cy="5739319"/>
            <wp:effectExtent l="0" t="0" r="0" b="0"/>
            <wp:docPr id="969039231" name="Chart 1" descr="A scatter plot comparing diffusion tube and sensor derived annual mean NO₂ concentrations at co-located sites in 2022 and 2023.">
              <a:extLst xmlns:a="http://schemas.openxmlformats.org/drawingml/2006/main">
                <a:ext uri="{FF2B5EF4-FFF2-40B4-BE49-F238E27FC236}">
                  <a16:creationId xmlns:a16="http://schemas.microsoft.com/office/drawing/2014/main" id="{7237434A-A135-FDA8-F198-303573278F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p w14:paraId="18D9B76D" w14:textId="08014222" w:rsidR="005A4BB7" w:rsidRDefault="005A4BB7" w:rsidP="005A4BB7">
      <w:pPr>
        <w:pStyle w:val="Caption"/>
      </w:pPr>
      <w:bookmarkStart w:id="206" w:name="_Ref168402977"/>
      <w:bookmarkStart w:id="207" w:name="_Toc173240688"/>
      <w:r>
        <w:t>Figure G.</w:t>
      </w:r>
      <w:r>
        <w:fldChar w:fldCharType="begin"/>
      </w:r>
      <w:r>
        <w:instrText xml:space="preserve"> SEQ Figure_G. \* ARABIC </w:instrText>
      </w:r>
      <w:r>
        <w:fldChar w:fldCharType="separate"/>
      </w:r>
      <w:r w:rsidR="00DE7A33">
        <w:rPr>
          <w:noProof/>
        </w:rPr>
        <w:t>3</w:t>
      </w:r>
      <w:r>
        <w:fldChar w:fldCharType="end"/>
      </w:r>
      <w:bookmarkEnd w:id="206"/>
      <w:r w:rsidRPr="004A0353">
        <w:t xml:space="preserve"> </w:t>
      </w:r>
      <w:r w:rsidR="00F20656">
        <w:t>–</w:t>
      </w:r>
      <w:r w:rsidRPr="004A0353">
        <w:t xml:space="preserve"> Bland-Altman Plot Showing the Difference Between the Diffusion Tube and Sensor Derived Annual Mean </w:t>
      </w:r>
      <w:r w:rsidRPr="008663A3">
        <w:t>NO</w:t>
      </w:r>
      <w:r w:rsidRPr="008663A3">
        <w:rPr>
          <w:vertAlign w:val="subscript"/>
        </w:rPr>
        <w:t>2</w:t>
      </w:r>
      <w:r>
        <w:t xml:space="preserve"> </w:t>
      </w:r>
      <w:r w:rsidRPr="004A0353">
        <w:t>at Co-located Sites</w:t>
      </w:r>
      <w:bookmarkEnd w:id="207"/>
    </w:p>
    <w:p w14:paraId="63E786F6" w14:textId="06490DCD" w:rsidR="009B151C" w:rsidRDefault="004A0264" w:rsidP="00AA2CB2">
      <w:pPr>
        <w:jc w:val="center"/>
        <w:rPr>
          <w:b/>
          <w:iCs/>
          <w:color w:val="5F2167"/>
          <w:szCs w:val="24"/>
        </w:rPr>
      </w:pPr>
      <w:r>
        <w:rPr>
          <w:noProof/>
        </w:rPr>
        <w:drawing>
          <wp:inline distT="0" distB="0" distL="0" distR="0" wp14:anchorId="31B887C3" wp14:editId="48BEA593">
            <wp:extent cx="7545600" cy="5482800"/>
            <wp:effectExtent l="0" t="0" r="0" b="3810"/>
            <wp:docPr id="1091262900" name="Picture 1" descr="A Bland-Altman plot showing the difference between the diffusion tube and sensor derived annual mean NO₂ concentrations at co-located sites in 2022 and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262900" name="Picture 1" descr="A Bland-Altman plot showing the difference between the diffusion tube and sensor derived annual mean NO₂ concentrations at co-located sites in 2022 and 202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545600" cy="5482800"/>
                    </a:xfrm>
                    <a:prstGeom prst="rect">
                      <a:avLst/>
                    </a:prstGeom>
                    <a:noFill/>
                  </pic:spPr>
                </pic:pic>
              </a:graphicData>
            </a:graphic>
          </wp:inline>
        </w:drawing>
      </w:r>
      <w:r w:rsidR="009B151C">
        <w:br w:type="page"/>
      </w:r>
    </w:p>
    <w:p w14:paraId="0C15924C" w14:textId="7A732EB0" w:rsidR="00B26FB6" w:rsidRDefault="00B26FB6" w:rsidP="00B26FB6">
      <w:pPr>
        <w:pStyle w:val="Caption"/>
      </w:pPr>
      <w:bookmarkStart w:id="208" w:name="_Toc173244432"/>
      <w:r>
        <w:t>Table G.</w:t>
      </w:r>
      <w:r w:rsidR="004745B1">
        <w:fldChar w:fldCharType="begin"/>
      </w:r>
      <w:r w:rsidR="004745B1">
        <w:instrText xml:space="preserve"> SEQ Table_G. \* ARABIC </w:instrText>
      </w:r>
      <w:r w:rsidR="004745B1">
        <w:fldChar w:fldCharType="separate"/>
      </w:r>
      <w:r w:rsidR="00DE7A33">
        <w:rPr>
          <w:noProof/>
        </w:rPr>
        <w:t>4</w:t>
      </w:r>
      <w:r w:rsidR="004745B1">
        <w:fldChar w:fldCharType="end"/>
      </w:r>
      <w:r w:rsidRPr="00E20B03">
        <w:t xml:space="preserve"> – 1-Hour Mean </w:t>
      </w:r>
      <w:r w:rsidRPr="008663A3">
        <w:t>NO</w:t>
      </w:r>
      <w:r w:rsidRPr="008663A3">
        <w:rPr>
          <w:vertAlign w:val="subscript"/>
        </w:rPr>
        <w:t>2</w:t>
      </w:r>
      <w:r>
        <w:t xml:space="preserve"> </w:t>
      </w:r>
      <w:r w:rsidRPr="00E20B03">
        <w:t>Monitoring Results, Number of 1-Hour Means &gt; 200µg/m</w:t>
      </w:r>
      <w:r w:rsidR="005E7AB9" w:rsidRPr="005E7AB9">
        <w:rPr>
          <w:vertAlign w:val="superscript"/>
        </w:rPr>
        <w:t>3</w:t>
      </w:r>
      <w:r w:rsidRPr="00E20B03">
        <w:t>: Indicative Low</w:t>
      </w:r>
      <w:r w:rsidR="005E7AB9">
        <w:t>-</w:t>
      </w:r>
      <w:r w:rsidRPr="00E20B03">
        <w:t>Cost Sensor-based monitoring</w:t>
      </w:r>
      <w:bookmarkEnd w:id="208"/>
    </w:p>
    <w:tbl>
      <w:tblPr>
        <w:tblStyle w:val="TableStyle4"/>
        <w:tblW w:w="5000" w:type="pct"/>
        <w:tblLook w:val="04A0" w:firstRow="1" w:lastRow="0" w:firstColumn="1" w:lastColumn="0" w:noHBand="0" w:noVBand="1"/>
      </w:tblPr>
      <w:tblGrid>
        <w:gridCol w:w="1616"/>
        <w:gridCol w:w="1619"/>
        <w:gridCol w:w="1622"/>
        <w:gridCol w:w="2157"/>
        <w:gridCol w:w="2699"/>
        <w:gridCol w:w="2410"/>
        <w:gridCol w:w="1634"/>
        <w:gridCol w:w="1631"/>
      </w:tblGrid>
      <w:tr w:rsidR="00ED6723" w:rsidRPr="009C6C9B" w14:paraId="4081779B" w14:textId="77777777" w:rsidTr="00ED6723">
        <w:trPr>
          <w:cnfStyle w:val="100000000000" w:firstRow="1" w:lastRow="0" w:firstColumn="0" w:lastColumn="0" w:oddVBand="0" w:evenVBand="0" w:oddHBand="0" w:evenHBand="0" w:firstRowFirstColumn="0" w:firstRowLastColumn="0" w:lastRowFirstColumn="0" w:lastRowLastColumn="0"/>
          <w:trHeight w:val="961"/>
          <w:tblHeader/>
        </w:trPr>
        <w:tc>
          <w:tcPr>
            <w:cnfStyle w:val="001000000000" w:firstRow="0" w:lastRow="0" w:firstColumn="1" w:lastColumn="0" w:oddVBand="0" w:evenVBand="0" w:oddHBand="0" w:evenHBand="0" w:firstRowFirstColumn="0" w:firstRowLastColumn="0" w:lastRowFirstColumn="0" w:lastRowLastColumn="0"/>
            <w:tcW w:w="525" w:type="pct"/>
            <w:tcBorders>
              <w:bottom w:val="single" w:sz="4" w:space="0" w:color="auto"/>
            </w:tcBorders>
            <w:shd w:val="clear" w:color="auto" w:fill="5F2167"/>
          </w:tcPr>
          <w:p w14:paraId="67B1CD4D" w14:textId="77777777" w:rsidR="00ED6723" w:rsidRPr="009C6C9B" w:rsidRDefault="00ED6723" w:rsidP="005970D3">
            <w:pPr>
              <w:rPr>
                <w:rFonts w:asciiTheme="minorHAnsi" w:hAnsiTheme="minorHAnsi" w:cstheme="minorHAnsi"/>
                <w:sz w:val="20"/>
              </w:rPr>
            </w:pPr>
            <w:r w:rsidRPr="009C6C9B">
              <w:rPr>
                <w:rFonts w:asciiTheme="minorHAnsi" w:hAnsiTheme="minorHAnsi" w:cstheme="minorHAnsi"/>
                <w:sz w:val="20"/>
              </w:rPr>
              <w:t>Site ID</w:t>
            </w:r>
          </w:p>
        </w:tc>
        <w:tc>
          <w:tcPr>
            <w:tcW w:w="526" w:type="pct"/>
            <w:tcBorders>
              <w:bottom w:val="single" w:sz="4" w:space="0" w:color="auto"/>
            </w:tcBorders>
            <w:shd w:val="clear" w:color="auto" w:fill="5F2167"/>
          </w:tcPr>
          <w:p w14:paraId="2B1DEBE0" w14:textId="77777777" w:rsidR="00ED6723" w:rsidRPr="009C6C9B" w:rsidRDefault="00ED6723"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X OS Grid Ref (Easting)</w:t>
            </w:r>
          </w:p>
        </w:tc>
        <w:tc>
          <w:tcPr>
            <w:tcW w:w="527" w:type="pct"/>
            <w:tcBorders>
              <w:bottom w:val="single" w:sz="4" w:space="0" w:color="auto"/>
            </w:tcBorders>
            <w:shd w:val="clear" w:color="auto" w:fill="5F2167"/>
          </w:tcPr>
          <w:p w14:paraId="35EEAF3E" w14:textId="77777777" w:rsidR="00ED6723" w:rsidRPr="009C6C9B" w:rsidRDefault="00ED6723"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Y OS Grid Ref (Northing)</w:t>
            </w:r>
          </w:p>
        </w:tc>
        <w:tc>
          <w:tcPr>
            <w:tcW w:w="701" w:type="pct"/>
            <w:tcBorders>
              <w:bottom w:val="single" w:sz="4" w:space="0" w:color="auto"/>
            </w:tcBorders>
            <w:shd w:val="clear" w:color="auto" w:fill="5F2167"/>
          </w:tcPr>
          <w:p w14:paraId="20C5A036" w14:textId="77777777" w:rsidR="00ED6723" w:rsidRPr="009C6C9B" w:rsidRDefault="00ED6723"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Site Type</w:t>
            </w:r>
          </w:p>
        </w:tc>
        <w:tc>
          <w:tcPr>
            <w:tcW w:w="877" w:type="pct"/>
            <w:tcBorders>
              <w:bottom w:val="single" w:sz="4" w:space="0" w:color="auto"/>
            </w:tcBorders>
            <w:shd w:val="clear" w:color="auto" w:fill="5F2167"/>
          </w:tcPr>
          <w:p w14:paraId="58A0046B" w14:textId="77777777" w:rsidR="00ED6723" w:rsidRPr="009C6C9B" w:rsidRDefault="00ED6723"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 xml:space="preserve">Valid Data Capture for Monitoring Period (%) </w:t>
            </w:r>
            <w:r w:rsidRPr="009C6C9B">
              <w:rPr>
                <w:rFonts w:asciiTheme="minorHAnsi" w:hAnsiTheme="minorHAnsi" w:cstheme="minorHAnsi"/>
                <w:sz w:val="20"/>
                <w:vertAlign w:val="superscript"/>
              </w:rPr>
              <w:t>(1)</w:t>
            </w:r>
          </w:p>
        </w:tc>
        <w:tc>
          <w:tcPr>
            <w:tcW w:w="783" w:type="pct"/>
            <w:tcBorders>
              <w:bottom w:val="single" w:sz="4" w:space="0" w:color="auto"/>
            </w:tcBorders>
            <w:shd w:val="clear" w:color="auto" w:fill="5F2167"/>
          </w:tcPr>
          <w:p w14:paraId="0DD65DAF" w14:textId="51A917E4" w:rsidR="00ED6723" w:rsidRPr="009C6C9B" w:rsidRDefault="00ED6723"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 xml:space="preserve">Valid Data Capture </w:t>
            </w:r>
            <w:r>
              <w:rPr>
                <w:rFonts w:asciiTheme="minorHAnsi" w:hAnsiTheme="minorHAnsi" w:cstheme="minorHAnsi"/>
                <w:sz w:val="20"/>
              </w:rPr>
              <w:fldChar w:fldCharType="begin"/>
            </w:r>
            <w:r>
              <w:rPr>
                <w:rFonts w:asciiTheme="minorHAnsi" w:hAnsiTheme="minorHAnsi" w:cstheme="minorHAnsi"/>
                <w:b w:val="0"/>
                <w:sz w:val="20"/>
              </w:rPr>
              <w:instrText xml:space="preserve"> DOCPROPERTY  aMonitoringYear  \* MERGEFORMAT </w:instrText>
            </w:r>
            <w:r>
              <w:rPr>
                <w:rFonts w:asciiTheme="minorHAnsi" w:hAnsiTheme="minorHAnsi" w:cstheme="minorHAnsi"/>
                <w:sz w:val="20"/>
              </w:rPr>
              <w:fldChar w:fldCharType="separate"/>
            </w:r>
            <w:r>
              <w:rPr>
                <w:rFonts w:asciiTheme="minorHAnsi" w:hAnsiTheme="minorHAnsi" w:cstheme="minorHAnsi"/>
                <w:b w:val="0"/>
                <w:sz w:val="20"/>
              </w:rPr>
              <w:t>2023</w:t>
            </w:r>
            <w:r>
              <w:rPr>
                <w:rFonts w:asciiTheme="minorHAnsi" w:hAnsiTheme="minorHAnsi" w:cstheme="minorHAnsi"/>
                <w:sz w:val="20"/>
              </w:rPr>
              <w:fldChar w:fldCharType="end"/>
            </w:r>
            <w:r w:rsidRPr="009C6C9B">
              <w:rPr>
                <w:rFonts w:asciiTheme="minorHAnsi" w:hAnsiTheme="minorHAnsi" w:cstheme="minorHAnsi"/>
                <w:sz w:val="20"/>
              </w:rPr>
              <w:t xml:space="preserve"> (%) </w:t>
            </w:r>
            <w:r w:rsidRPr="009C6C9B">
              <w:rPr>
                <w:rFonts w:asciiTheme="minorHAnsi" w:hAnsiTheme="minorHAnsi" w:cstheme="minorHAnsi"/>
                <w:sz w:val="20"/>
                <w:vertAlign w:val="superscript"/>
              </w:rPr>
              <w:t>(2)</w:t>
            </w:r>
          </w:p>
        </w:tc>
        <w:tc>
          <w:tcPr>
            <w:tcW w:w="531" w:type="pct"/>
            <w:tcBorders>
              <w:bottom w:val="single" w:sz="4" w:space="0" w:color="auto"/>
            </w:tcBorders>
            <w:shd w:val="clear" w:color="auto" w:fill="5F2167"/>
          </w:tcPr>
          <w:p w14:paraId="4CECD77B" w14:textId="459A2DF8" w:rsidR="00ED6723" w:rsidRPr="00FE454B" w:rsidRDefault="00FE454B"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FE454B">
              <w:rPr>
                <w:rFonts w:asciiTheme="minorHAnsi" w:hAnsiTheme="minorHAnsi" w:cstheme="minorHAnsi"/>
                <w:sz w:val="20"/>
              </w:rPr>
              <w:t>2022</w:t>
            </w:r>
          </w:p>
        </w:tc>
        <w:tc>
          <w:tcPr>
            <w:tcW w:w="530" w:type="pct"/>
            <w:tcBorders>
              <w:bottom w:val="single" w:sz="4" w:space="0" w:color="auto"/>
            </w:tcBorders>
            <w:shd w:val="clear" w:color="auto" w:fill="5F2167"/>
          </w:tcPr>
          <w:p w14:paraId="73D4A9C2" w14:textId="4C3B9D23" w:rsidR="00ED6723" w:rsidRPr="009C6C9B" w:rsidRDefault="00ED6723"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rPr>
            </w:pPr>
            <w:r>
              <w:rPr>
                <w:rFonts w:asciiTheme="minorHAnsi" w:hAnsiTheme="minorHAnsi" w:cstheme="minorHAnsi"/>
                <w:bCs/>
                <w:sz w:val="20"/>
              </w:rPr>
              <w:fldChar w:fldCharType="begin"/>
            </w:r>
            <w:r>
              <w:rPr>
                <w:rFonts w:asciiTheme="minorHAnsi" w:hAnsiTheme="minorHAnsi" w:cstheme="minorHAnsi"/>
                <w:b w:val="0"/>
                <w:bCs/>
                <w:sz w:val="20"/>
              </w:rPr>
              <w:instrText xml:space="preserve"> DOCPROPERTY  aMonitoringYear  \* MERGEFORMAT </w:instrText>
            </w:r>
            <w:r>
              <w:rPr>
                <w:rFonts w:asciiTheme="minorHAnsi" w:hAnsiTheme="minorHAnsi" w:cstheme="minorHAnsi"/>
                <w:bCs/>
                <w:sz w:val="20"/>
              </w:rPr>
              <w:fldChar w:fldCharType="separate"/>
            </w:r>
            <w:r>
              <w:rPr>
                <w:rFonts w:asciiTheme="minorHAnsi" w:hAnsiTheme="minorHAnsi" w:cstheme="minorHAnsi"/>
                <w:b w:val="0"/>
                <w:bCs/>
                <w:sz w:val="20"/>
              </w:rPr>
              <w:t>2023</w:t>
            </w:r>
            <w:r>
              <w:rPr>
                <w:rFonts w:asciiTheme="minorHAnsi" w:hAnsiTheme="minorHAnsi" w:cstheme="minorHAnsi"/>
                <w:bCs/>
                <w:sz w:val="20"/>
              </w:rPr>
              <w:fldChar w:fldCharType="end"/>
            </w:r>
          </w:p>
        </w:tc>
      </w:tr>
      <w:tr w:rsidR="00797093" w:rsidRPr="00264AA9" w14:paraId="55FB96AA" w14:textId="77777777" w:rsidTr="00ED6723">
        <w:trPr>
          <w:trHeight w:val="354"/>
        </w:trPr>
        <w:tc>
          <w:tcPr>
            <w:cnfStyle w:val="001000000000" w:firstRow="0" w:lastRow="0" w:firstColumn="1" w:lastColumn="0" w:oddVBand="0" w:evenVBand="0" w:oddHBand="0" w:evenHBand="0" w:firstRowFirstColumn="0" w:firstRowLastColumn="0" w:lastRowFirstColumn="0" w:lastRowLastColumn="0"/>
            <w:tcW w:w="525" w:type="pct"/>
            <w:hideMark/>
          </w:tcPr>
          <w:p w14:paraId="41D6402A" w14:textId="77777777" w:rsidR="00797093" w:rsidRPr="00264AA9" w:rsidRDefault="00797093" w:rsidP="00797093">
            <w:pPr>
              <w:rPr>
                <w:rFonts w:eastAsia="Times New Roman" w:cs="Arial"/>
                <w:color w:val="000000"/>
                <w:sz w:val="20"/>
              </w:rPr>
            </w:pPr>
            <w:r w:rsidRPr="00264AA9">
              <w:rPr>
                <w:rFonts w:eastAsia="Times New Roman" w:cs="Arial"/>
                <w:color w:val="000000"/>
                <w:sz w:val="20"/>
              </w:rPr>
              <w:t>LN97</w:t>
            </w:r>
          </w:p>
        </w:tc>
        <w:tc>
          <w:tcPr>
            <w:tcW w:w="526" w:type="pct"/>
            <w:hideMark/>
          </w:tcPr>
          <w:p w14:paraId="53685057" w14:textId="77777777" w:rsidR="00797093" w:rsidRPr="00264AA9" w:rsidRDefault="00797093" w:rsidP="0079709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506411</w:t>
            </w:r>
          </w:p>
        </w:tc>
        <w:tc>
          <w:tcPr>
            <w:tcW w:w="527" w:type="pct"/>
            <w:hideMark/>
          </w:tcPr>
          <w:p w14:paraId="63DF0593" w14:textId="77777777" w:rsidR="00797093" w:rsidRPr="00264AA9" w:rsidRDefault="00797093" w:rsidP="0079709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222554</w:t>
            </w:r>
          </w:p>
        </w:tc>
        <w:tc>
          <w:tcPr>
            <w:tcW w:w="701" w:type="pct"/>
            <w:hideMark/>
          </w:tcPr>
          <w:p w14:paraId="7DE5CEC9" w14:textId="77777777" w:rsidR="00797093" w:rsidRPr="00264AA9" w:rsidRDefault="00797093" w:rsidP="0079709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Roadside</w:t>
            </w:r>
          </w:p>
        </w:tc>
        <w:tc>
          <w:tcPr>
            <w:tcW w:w="877" w:type="pct"/>
          </w:tcPr>
          <w:p w14:paraId="743AF4EB" w14:textId="06575479" w:rsidR="00797093" w:rsidRPr="00264AA9" w:rsidRDefault="00797093" w:rsidP="0079709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E072E">
              <w:rPr>
                <w:rFonts w:eastAsia="Times New Roman" w:cs="Arial"/>
                <w:sz w:val="20"/>
              </w:rPr>
              <w:t>83.1</w:t>
            </w:r>
          </w:p>
        </w:tc>
        <w:tc>
          <w:tcPr>
            <w:tcW w:w="783" w:type="pct"/>
          </w:tcPr>
          <w:p w14:paraId="14D2DDF9" w14:textId="2741D77B" w:rsidR="00797093" w:rsidRPr="00264AA9" w:rsidRDefault="00797093" w:rsidP="0079709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E072E">
              <w:rPr>
                <w:rFonts w:eastAsia="Times New Roman" w:cs="Arial"/>
                <w:sz w:val="20"/>
              </w:rPr>
              <w:t>83.1</w:t>
            </w:r>
          </w:p>
        </w:tc>
        <w:tc>
          <w:tcPr>
            <w:tcW w:w="531" w:type="pct"/>
          </w:tcPr>
          <w:p w14:paraId="2C8CE2E1" w14:textId="037DFCC5" w:rsidR="00797093" w:rsidRPr="00264AA9" w:rsidRDefault="00797093" w:rsidP="0079709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Pr>
                <w:rFonts w:eastAsia="Times New Roman" w:cs="Arial"/>
                <w:sz w:val="20"/>
              </w:rPr>
              <w:t>0 (76.4)</w:t>
            </w:r>
          </w:p>
        </w:tc>
        <w:tc>
          <w:tcPr>
            <w:tcW w:w="530" w:type="pct"/>
            <w:noWrap/>
          </w:tcPr>
          <w:p w14:paraId="789A6402" w14:textId="197725FE" w:rsidR="00797093" w:rsidRPr="009B2639" w:rsidRDefault="00797093" w:rsidP="0079709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9B2639">
              <w:rPr>
                <w:rFonts w:eastAsia="Times New Roman" w:cs="Arial"/>
                <w:sz w:val="20"/>
              </w:rPr>
              <w:t>0 (</w:t>
            </w:r>
            <w:r w:rsidR="00065514" w:rsidRPr="009B2639">
              <w:rPr>
                <w:rFonts w:eastAsia="Times New Roman" w:cs="Arial"/>
                <w:sz w:val="20"/>
              </w:rPr>
              <w:t>68</w:t>
            </w:r>
            <w:r w:rsidR="009B2639" w:rsidRPr="009B2639">
              <w:rPr>
                <w:rFonts w:eastAsia="Times New Roman" w:cs="Arial"/>
                <w:sz w:val="20"/>
              </w:rPr>
              <w:t>.7</w:t>
            </w:r>
            <w:r w:rsidRPr="009B2639">
              <w:rPr>
                <w:rFonts w:eastAsia="Times New Roman" w:cs="Arial"/>
                <w:sz w:val="20"/>
              </w:rPr>
              <w:t>)</w:t>
            </w:r>
          </w:p>
        </w:tc>
      </w:tr>
      <w:tr w:rsidR="007C2CD6" w:rsidRPr="00264AA9" w14:paraId="108093B1" w14:textId="77777777" w:rsidTr="00ED6723">
        <w:trPr>
          <w:trHeight w:val="354"/>
        </w:trPr>
        <w:tc>
          <w:tcPr>
            <w:cnfStyle w:val="001000000000" w:firstRow="0" w:lastRow="0" w:firstColumn="1" w:lastColumn="0" w:oddVBand="0" w:evenVBand="0" w:oddHBand="0" w:evenHBand="0" w:firstRowFirstColumn="0" w:firstRowLastColumn="0" w:lastRowFirstColumn="0" w:lastRowLastColumn="0"/>
            <w:tcW w:w="525" w:type="pct"/>
            <w:hideMark/>
          </w:tcPr>
          <w:p w14:paraId="2FCFCE00" w14:textId="77777777" w:rsidR="007C2CD6" w:rsidRPr="00264AA9" w:rsidRDefault="007C2CD6" w:rsidP="007C2CD6">
            <w:pPr>
              <w:rPr>
                <w:rFonts w:eastAsia="Times New Roman" w:cs="Arial"/>
                <w:color w:val="000000"/>
                <w:sz w:val="20"/>
              </w:rPr>
            </w:pPr>
            <w:r w:rsidRPr="00264AA9">
              <w:rPr>
                <w:rFonts w:eastAsia="Times New Roman" w:cs="Arial"/>
                <w:color w:val="000000"/>
                <w:sz w:val="20"/>
              </w:rPr>
              <w:t>LN99</w:t>
            </w:r>
          </w:p>
        </w:tc>
        <w:tc>
          <w:tcPr>
            <w:tcW w:w="526" w:type="pct"/>
            <w:hideMark/>
          </w:tcPr>
          <w:p w14:paraId="521EB276" w14:textId="77777777" w:rsidR="007C2CD6" w:rsidRPr="00264AA9" w:rsidRDefault="007C2CD6" w:rsidP="007C2CD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508380</w:t>
            </w:r>
          </w:p>
        </w:tc>
        <w:tc>
          <w:tcPr>
            <w:tcW w:w="527" w:type="pct"/>
            <w:hideMark/>
          </w:tcPr>
          <w:p w14:paraId="7EB1383F" w14:textId="77777777" w:rsidR="007C2CD6" w:rsidRPr="00264AA9" w:rsidRDefault="007C2CD6" w:rsidP="007C2CD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221764</w:t>
            </w:r>
          </w:p>
        </w:tc>
        <w:tc>
          <w:tcPr>
            <w:tcW w:w="701" w:type="pct"/>
            <w:hideMark/>
          </w:tcPr>
          <w:p w14:paraId="6FC7D1DA" w14:textId="77777777" w:rsidR="007C2CD6" w:rsidRPr="00264AA9" w:rsidRDefault="007C2CD6" w:rsidP="007C2CD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Roadside</w:t>
            </w:r>
          </w:p>
        </w:tc>
        <w:tc>
          <w:tcPr>
            <w:tcW w:w="877" w:type="pct"/>
          </w:tcPr>
          <w:p w14:paraId="5FCA99E5" w14:textId="3CB0D9FD" w:rsidR="007C2CD6" w:rsidRPr="00264AA9" w:rsidRDefault="007C2CD6" w:rsidP="007C2CD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81.2</w:t>
            </w:r>
          </w:p>
        </w:tc>
        <w:tc>
          <w:tcPr>
            <w:tcW w:w="783" w:type="pct"/>
          </w:tcPr>
          <w:p w14:paraId="7A7ED036" w14:textId="67A79719" w:rsidR="007C2CD6" w:rsidRPr="00264AA9" w:rsidRDefault="007C2CD6" w:rsidP="007C2CD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81.2</w:t>
            </w:r>
          </w:p>
        </w:tc>
        <w:tc>
          <w:tcPr>
            <w:tcW w:w="531" w:type="pct"/>
          </w:tcPr>
          <w:p w14:paraId="751E3E77" w14:textId="1356BD67" w:rsidR="007C2CD6" w:rsidRPr="00DB16F2" w:rsidRDefault="007C2CD6" w:rsidP="007C2CD6">
            <w:pPr>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rPr>
            </w:pPr>
            <w:r>
              <w:rPr>
                <w:rFonts w:eastAsia="Times New Roman" w:cs="Arial"/>
                <w:sz w:val="20"/>
              </w:rPr>
              <w:t>0 (86.4)</w:t>
            </w:r>
          </w:p>
        </w:tc>
        <w:tc>
          <w:tcPr>
            <w:tcW w:w="530" w:type="pct"/>
            <w:noWrap/>
          </w:tcPr>
          <w:p w14:paraId="6E06A8A4" w14:textId="22A9AC2D" w:rsidR="007C2CD6" w:rsidRPr="00264AA9" w:rsidRDefault="007C2CD6" w:rsidP="007C2CD6">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566E6C">
              <w:rPr>
                <w:rFonts w:eastAsia="Times New Roman" w:cs="Arial"/>
                <w:sz w:val="20"/>
              </w:rPr>
              <w:t>0 (63.9)</w:t>
            </w:r>
          </w:p>
        </w:tc>
      </w:tr>
      <w:tr w:rsidR="007C2CD6" w:rsidRPr="005C6997" w14:paraId="36C4380A" w14:textId="77777777" w:rsidTr="00ED6723">
        <w:trPr>
          <w:trHeight w:val="354"/>
        </w:trPr>
        <w:tc>
          <w:tcPr>
            <w:cnfStyle w:val="001000000000" w:firstRow="0" w:lastRow="0" w:firstColumn="1" w:lastColumn="0" w:oddVBand="0" w:evenVBand="0" w:oddHBand="0" w:evenHBand="0" w:firstRowFirstColumn="0" w:firstRowLastColumn="0" w:lastRowFirstColumn="0" w:lastRowLastColumn="0"/>
            <w:tcW w:w="525" w:type="pct"/>
            <w:hideMark/>
          </w:tcPr>
          <w:p w14:paraId="2FAEA75F" w14:textId="77777777" w:rsidR="007C2CD6" w:rsidRPr="00264AA9" w:rsidRDefault="007C2CD6" w:rsidP="007C2CD6">
            <w:pPr>
              <w:rPr>
                <w:rFonts w:eastAsia="Times New Roman" w:cs="Arial"/>
                <w:color w:val="000000"/>
                <w:sz w:val="20"/>
              </w:rPr>
            </w:pPr>
            <w:r w:rsidRPr="00264AA9">
              <w:rPr>
                <w:rFonts w:eastAsia="Times New Roman" w:cs="Arial"/>
                <w:color w:val="000000"/>
                <w:sz w:val="20"/>
              </w:rPr>
              <w:t>LN101</w:t>
            </w:r>
          </w:p>
        </w:tc>
        <w:tc>
          <w:tcPr>
            <w:tcW w:w="526" w:type="pct"/>
            <w:hideMark/>
          </w:tcPr>
          <w:p w14:paraId="5A57B895" w14:textId="77777777" w:rsidR="007C2CD6" w:rsidRPr="00264AA9" w:rsidRDefault="007C2CD6" w:rsidP="007C2CD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508000</w:t>
            </w:r>
          </w:p>
        </w:tc>
        <w:tc>
          <w:tcPr>
            <w:tcW w:w="527" w:type="pct"/>
            <w:hideMark/>
          </w:tcPr>
          <w:p w14:paraId="72511A7F" w14:textId="77777777" w:rsidR="007C2CD6" w:rsidRPr="00264AA9" w:rsidRDefault="007C2CD6" w:rsidP="007C2CD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222078</w:t>
            </w:r>
          </w:p>
        </w:tc>
        <w:tc>
          <w:tcPr>
            <w:tcW w:w="701" w:type="pct"/>
            <w:hideMark/>
          </w:tcPr>
          <w:p w14:paraId="2C726955" w14:textId="77777777" w:rsidR="007C2CD6" w:rsidRPr="00264AA9" w:rsidRDefault="007C2CD6" w:rsidP="007C2CD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Roadside</w:t>
            </w:r>
          </w:p>
        </w:tc>
        <w:tc>
          <w:tcPr>
            <w:tcW w:w="877" w:type="pct"/>
          </w:tcPr>
          <w:p w14:paraId="3C3FAAA3" w14:textId="68A2BBB6" w:rsidR="007C2CD6" w:rsidRPr="00264AA9" w:rsidRDefault="007C2CD6" w:rsidP="007C2CD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83.0</w:t>
            </w:r>
          </w:p>
        </w:tc>
        <w:tc>
          <w:tcPr>
            <w:tcW w:w="783" w:type="pct"/>
          </w:tcPr>
          <w:p w14:paraId="7181F100" w14:textId="56D9544B" w:rsidR="007C2CD6" w:rsidRPr="00264AA9" w:rsidRDefault="007C2CD6" w:rsidP="007C2CD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83.0</w:t>
            </w:r>
          </w:p>
        </w:tc>
        <w:tc>
          <w:tcPr>
            <w:tcW w:w="531" w:type="pct"/>
          </w:tcPr>
          <w:p w14:paraId="6649570E" w14:textId="01ACD5DD" w:rsidR="007C2CD6" w:rsidRPr="00E1493B" w:rsidRDefault="007C2CD6" w:rsidP="007C2CD6">
            <w:pPr>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rPr>
            </w:pPr>
            <w:r>
              <w:rPr>
                <w:rFonts w:eastAsia="Times New Roman" w:cs="Arial"/>
                <w:sz w:val="20"/>
              </w:rPr>
              <w:t>0 (68.6)</w:t>
            </w:r>
          </w:p>
        </w:tc>
        <w:tc>
          <w:tcPr>
            <w:tcW w:w="530" w:type="pct"/>
            <w:noWrap/>
          </w:tcPr>
          <w:p w14:paraId="21077946" w14:textId="179D3A9F" w:rsidR="007C2CD6" w:rsidRPr="005C6997" w:rsidRDefault="007C2CD6" w:rsidP="007C2CD6">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5C6997">
              <w:rPr>
                <w:rFonts w:eastAsia="Times New Roman" w:cs="Arial"/>
                <w:sz w:val="20"/>
              </w:rPr>
              <w:t>0 (144.0)</w:t>
            </w:r>
          </w:p>
        </w:tc>
      </w:tr>
      <w:tr w:rsidR="000A0E25" w:rsidRPr="00264AA9" w14:paraId="2CDB9668" w14:textId="77777777" w:rsidTr="00ED6723">
        <w:trPr>
          <w:trHeight w:val="354"/>
        </w:trPr>
        <w:tc>
          <w:tcPr>
            <w:cnfStyle w:val="001000000000" w:firstRow="0" w:lastRow="0" w:firstColumn="1" w:lastColumn="0" w:oddVBand="0" w:evenVBand="0" w:oddHBand="0" w:evenHBand="0" w:firstRowFirstColumn="0" w:firstRowLastColumn="0" w:lastRowFirstColumn="0" w:lastRowLastColumn="0"/>
            <w:tcW w:w="525" w:type="pct"/>
            <w:hideMark/>
          </w:tcPr>
          <w:p w14:paraId="20A6A7A9" w14:textId="77777777" w:rsidR="000A0E25" w:rsidRPr="00264AA9" w:rsidRDefault="000A0E25" w:rsidP="000A0E25">
            <w:pPr>
              <w:rPr>
                <w:rFonts w:eastAsia="Times New Roman" w:cs="Arial"/>
                <w:color w:val="000000"/>
                <w:sz w:val="20"/>
              </w:rPr>
            </w:pPr>
            <w:r w:rsidRPr="00264AA9">
              <w:rPr>
                <w:rFonts w:eastAsia="Times New Roman" w:cs="Arial"/>
                <w:color w:val="000000"/>
                <w:sz w:val="20"/>
              </w:rPr>
              <w:t>LN103</w:t>
            </w:r>
          </w:p>
        </w:tc>
        <w:tc>
          <w:tcPr>
            <w:tcW w:w="526" w:type="pct"/>
            <w:hideMark/>
          </w:tcPr>
          <w:p w14:paraId="347AB192" w14:textId="77777777" w:rsidR="000A0E25" w:rsidRPr="00264AA9" w:rsidRDefault="000A0E25" w:rsidP="000A0E2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504987</w:t>
            </w:r>
          </w:p>
        </w:tc>
        <w:tc>
          <w:tcPr>
            <w:tcW w:w="527" w:type="pct"/>
            <w:hideMark/>
          </w:tcPr>
          <w:p w14:paraId="61FB0A33" w14:textId="77777777" w:rsidR="000A0E25" w:rsidRPr="00264AA9" w:rsidRDefault="000A0E25" w:rsidP="000A0E2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222805</w:t>
            </w:r>
          </w:p>
        </w:tc>
        <w:tc>
          <w:tcPr>
            <w:tcW w:w="701" w:type="pct"/>
            <w:hideMark/>
          </w:tcPr>
          <w:p w14:paraId="76C33066" w14:textId="77777777" w:rsidR="000A0E25" w:rsidRPr="00264AA9" w:rsidRDefault="000A0E25" w:rsidP="000A0E2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Roadside</w:t>
            </w:r>
          </w:p>
        </w:tc>
        <w:tc>
          <w:tcPr>
            <w:tcW w:w="877" w:type="pct"/>
          </w:tcPr>
          <w:p w14:paraId="3924AC25" w14:textId="154DE118" w:rsidR="000A0E25" w:rsidRPr="00264AA9" w:rsidRDefault="000A0E25" w:rsidP="000A0E2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8C3BBC">
              <w:rPr>
                <w:rFonts w:eastAsia="Times New Roman" w:cs="Arial"/>
                <w:sz w:val="20"/>
              </w:rPr>
              <w:t>79.0</w:t>
            </w:r>
          </w:p>
        </w:tc>
        <w:tc>
          <w:tcPr>
            <w:tcW w:w="783" w:type="pct"/>
          </w:tcPr>
          <w:p w14:paraId="4EECE148" w14:textId="72628227" w:rsidR="000A0E25" w:rsidRPr="00264AA9" w:rsidRDefault="000A0E25" w:rsidP="000A0E2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8C3BBC">
              <w:rPr>
                <w:rFonts w:eastAsia="Times New Roman" w:cs="Arial"/>
                <w:sz w:val="20"/>
              </w:rPr>
              <w:t>79.0</w:t>
            </w:r>
          </w:p>
        </w:tc>
        <w:tc>
          <w:tcPr>
            <w:tcW w:w="531" w:type="pct"/>
          </w:tcPr>
          <w:p w14:paraId="521F6949" w14:textId="5E9530A9" w:rsidR="000A0E25" w:rsidRPr="00264AA9" w:rsidRDefault="000A0E25" w:rsidP="000A0E2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0</w:t>
            </w:r>
          </w:p>
        </w:tc>
        <w:tc>
          <w:tcPr>
            <w:tcW w:w="530" w:type="pct"/>
            <w:noWrap/>
          </w:tcPr>
          <w:p w14:paraId="708B58D3" w14:textId="01CCF904" w:rsidR="000A0E25" w:rsidRPr="00264AA9" w:rsidRDefault="000A0E25" w:rsidP="000A0E2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3F4175">
              <w:rPr>
                <w:rFonts w:eastAsia="Times New Roman" w:cs="Arial"/>
                <w:sz w:val="20"/>
              </w:rPr>
              <w:t>0 (</w:t>
            </w:r>
            <w:r w:rsidR="003F4175" w:rsidRPr="003F4175">
              <w:rPr>
                <w:rFonts w:eastAsia="Times New Roman" w:cs="Arial"/>
                <w:sz w:val="20"/>
              </w:rPr>
              <w:t>89.8</w:t>
            </w:r>
            <w:r w:rsidRPr="003F4175">
              <w:rPr>
                <w:rFonts w:eastAsia="Times New Roman" w:cs="Arial"/>
                <w:sz w:val="20"/>
              </w:rPr>
              <w:t>)</w:t>
            </w:r>
          </w:p>
        </w:tc>
      </w:tr>
      <w:tr w:rsidR="00D22489" w:rsidRPr="00344B6D" w14:paraId="22138DA9" w14:textId="77777777" w:rsidTr="00ED6723">
        <w:trPr>
          <w:trHeight w:val="354"/>
        </w:trPr>
        <w:tc>
          <w:tcPr>
            <w:cnfStyle w:val="001000000000" w:firstRow="0" w:lastRow="0" w:firstColumn="1" w:lastColumn="0" w:oddVBand="0" w:evenVBand="0" w:oddHBand="0" w:evenHBand="0" w:firstRowFirstColumn="0" w:firstRowLastColumn="0" w:lastRowFirstColumn="0" w:lastRowLastColumn="0"/>
            <w:tcW w:w="525" w:type="pct"/>
          </w:tcPr>
          <w:p w14:paraId="7F25E214" w14:textId="77777777" w:rsidR="00D22489" w:rsidRPr="00344B6D" w:rsidRDefault="00D22489" w:rsidP="00D22489">
            <w:pPr>
              <w:rPr>
                <w:rFonts w:eastAsia="Times New Roman" w:cs="Arial"/>
                <w:color w:val="000000"/>
                <w:sz w:val="20"/>
              </w:rPr>
            </w:pPr>
            <w:r w:rsidRPr="00264AA9">
              <w:rPr>
                <w:rFonts w:eastAsia="Times New Roman" w:cs="Arial"/>
                <w:color w:val="000000"/>
                <w:sz w:val="20"/>
              </w:rPr>
              <w:t>LN105</w:t>
            </w:r>
          </w:p>
        </w:tc>
        <w:tc>
          <w:tcPr>
            <w:tcW w:w="526" w:type="pct"/>
          </w:tcPr>
          <w:p w14:paraId="6B5F1259" w14:textId="77777777" w:rsidR="00D22489" w:rsidRPr="00344B6D" w:rsidRDefault="00D22489" w:rsidP="00D2248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509339</w:t>
            </w:r>
          </w:p>
        </w:tc>
        <w:tc>
          <w:tcPr>
            <w:tcW w:w="527" w:type="pct"/>
          </w:tcPr>
          <w:p w14:paraId="394FCE8D" w14:textId="77777777" w:rsidR="00D22489" w:rsidRPr="00344B6D" w:rsidRDefault="00D22489" w:rsidP="00D2248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222128</w:t>
            </w:r>
          </w:p>
        </w:tc>
        <w:tc>
          <w:tcPr>
            <w:tcW w:w="701" w:type="pct"/>
          </w:tcPr>
          <w:p w14:paraId="45B3D88E" w14:textId="77777777" w:rsidR="00D22489" w:rsidRPr="00344B6D" w:rsidRDefault="00D22489" w:rsidP="00D2248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Urban Background</w:t>
            </w:r>
          </w:p>
        </w:tc>
        <w:tc>
          <w:tcPr>
            <w:tcW w:w="877" w:type="pct"/>
          </w:tcPr>
          <w:p w14:paraId="1F87978E" w14:textId="1FB8393A" w:rsidR="00D22489" w:rsidRPr="00344B6D" w:rsidRDefault="00D22489" w:rsidP="00D2248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76.3</w:t>
            </w:r>
          </w:p>
        </w:tc>
        <w:tc>
          <w:tcPr>
            <w:tcW w:w="783" w:type="pct"/>
          </w:tcPr>
          <w:p w14:paraId="2FCDDF81" w14:textId="0D16E650" w:rsidR="00D22489" w:rsidRPr="00344B6D" w:rsidRDefault="00D22489" w:rsidP="00D2248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76.3</w:t>
            </w:r>
          </w:p>
        </w:tc>
        <w:tc>
          <w:tcPr>
            <w:tcW w:w="531" w:type="pct"/>
          </w:tcPr>
          <w:p w14:paraId="0CAC0BC7" w14:textId="1C78B823" w:rsidR="00D22489" w:rsidRPr="00E263CC" w:rsidRDefault="00D22489" w:rsidP="00D22489">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E263CC">
              <w:rPr>
                <w:rFonts w:eastAsia="Times New Roman" w:cs="Arial"/>
                <w:sz w:val="20"/>
              </w:rPr>
              <w:t>0 (87.9)</w:t>
            </w:r>
          </w:p>
        </w:tc>
        <w:tc>
          <w:tcPr>
            <w:tcW w:w="530" w:type="pct"/>
            <w:noWrap/>
          </w:tcPr>
          <w:p w14:paraId="08042531" w14:textId="19EF77EA" w:rsidR="00D22489" w:rsidRPr="00E263CC" w:rsidRDefault="00D22489" w:rsidP="00D22489">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E263CC">
              <w:rPr>
                <w:rFonts w:eastAsia="Times New Roman" w:cs="Arial"/>
                <w:sz w:val="20"/>
              </w:rPr>
              <w:t xml:space="preserve"> 0 (104.5)</w:t>
            </w:r>
          </w:p>
        </w:tc>
      </w:tr>
    </w:tbl>
    <w:p w14:paraId="7FB14AB5" w14:textId="77777777" w:rsidR="00261B47" w:rsidRPr="00786EB7" w:rsidRDefault="00261B47" w:rsidP="00261B47">
      <w:pPr>
        <w:spacing w:before="240" w:line="240" w:lineRule="auto"/>
        <w:rPr>
          <w:b/>
          <w:szCs w:val="24"/>
        </w:rPr>
      </w:pPr>
      <w:r w:rsidRPr="00786EB7">
        <w:rPr>
          <w:b/>
          <w:szCs w:val="24"/>
        </w:rPr>
        <w:t>Notes:</w:t>
      </w:r>
    </w:p>
    <w:p w14:paraId="4F8BEBED" w14:textId="77777777" w:rsidR="00261B47" w:rsidRPr="00E1160B" w:rsidRDefault="00261B47" w:rsidP="00261B47">
      <w:pPr>
        <w:spacing w:line="240" w:lineRule="auto"/>
        <w:rPr>
          <w:szCs w:val="24"/>
        </w:rPr>
      </w:pPr>
      <w:r>
        <w:rPr>
          <w:szCs w:val="24"/>
        </w:rPr>
        <w:t xml:space="preserve">Results are presented as the number of 1-hour periods where concentrations greater than </w:t>
      </w:r>
      <w:r w:rsidRPr="00786EB7">
        <w:rPr>
          <w:szCs w:val="24"/>
        </w:rPr>
        <w:t>200µg/m</w:t>
      </w:r>
      <w:r w:rsidRPr="00786EB7">
        <w:rPr>
          <w:szCs w:val="24"/>
          <w:vertAlign w:val="superscript"/>
        </w:rPr>
        <w:t>3</w:t>
      </w:r>
      <w:r>
        <w:rPr>
          <w:szCs w:val="24"/>
        </w:rPr>
        <w:t xml:space="preserve"> have been recorded.</w:t>
      </w:r>
    </w:p>
    <w:p w14:paraId="45E6CBC6" w14:textId="77777777" w:rsidR="00261B47" w:rsidRDefault="00261B47" w:rsidP="00261B47">
      <w:pPr>
        <w:spacing w:line="240" w:lineRule="auto"/>
        <w:rPr>
          <w:szCs w:val="24"/>
        </w:rPr>
      </w:pPr>
      <w:r w:rsidRPr="00786EB7">
        <w:rPr>
          <w:szCs w:val="24"/>
        </w:rPr>
        <w:t>Exceedances of the NO</w:t>
      </w:r>
      <w:r w:rsidRPr="00786EB7">
        <w:rPr>
          <w:szCs w:val="24"/>
          <w:vertAlign w:val="subscript"/>
        </w:rPr>
        <w:t>2</w:t>
      </w:r>
      <w:r w:rsidRPr="00786EB7">
        <w:rPr>
          <w:szCs w:val="24"/>
        </w:rPr>
        <w:t xml:space="preserve"> 1-hour mean objective (200µg/m</w:t>
      </w:r>
      <w:r w:rsidRPr="00786EB7">
        <w:rPr>
          <w:szCs w:val="24"/>
          <w:vertAlign w:val="superscript"/>
        </w:rPr>
        <w:t>3</w:t>
      </w:r>
      <w:r w:rsidRPr="00786EB7">
        <w:rPr>
          <w:szCs w:val="24"/>
        </w:rPr>
        <w:t xml:space="preserve"> not to be exceeded more than 18 times/year) are shown in </w:t>
      </w:r>
      <w:r w:rsidRPr="00786EB7">
        <w:rPr>
          <w:b/>
          <w:szCs w:val="24"/>
        </w:rPr>
        <w:t>bold</w:t>
      </w:r>
      <w:r w:rsidRPr="00786EB7">
        <w:rPr>
          <w:szCs w:val="24"/>
        </w:rPr>
        <w:t>.</w:t>
      </w:r>
    </w:p>
    <w:p w14:paraId="42243B41" w14:textId="77777777" w:rsidR="00261B47" w:rsidRPr="00786EB7" w:rsidRDefault="00261B47" w:rsidP="00261B47">
      <w:pPr>
        <w:spacing w:line="240" w:lineRule="auto"/>
        <w:rPr>
          <w:szCs w:val="24"/>
        </w:rPr>
      </w:pPr>
      <w:r w:rsidRPr="00786EB7">
        <w:rPr>
          <w:szCs w:val="24"/>
        </w:rPr>
        <w:t>If the period of valid data is less than 85%, the 99.8th percentile of 1-hour means is provided in brackets.</w:t>
      </w:r>
    </w:p>
    <w:p w14:paraId="0301FBAB" w14:textId="77777777" w:rsidR="00261B47" w:rsidRPr="008877B4" w:rsidRDefault="00261B47" w:rsidP="00261B47">
      <w:pPr>
        <w:pStyle w:val="ListParagraph"/>
        <w:numPr>
          <w:ilvl w:val="0"/>
          <w:numId w:val="22"/>
        </w:numPr>
        <w:spacing w:before="120" w:after="120" w:line="240" w:lineRule="auto"/>
        <w:rPr>
          <w:szCs w:val="24"/>
        </w:rPr>
      </w:pPr>
      <w:r w:rsidRPr="008877B4">
        <w:rPr>
          <w:szCs w:val="24"/>
        </w:rPr>
        <w:t>Data capture for the monitoring period, in cases where monitoring was only carried out for part of the year.</w:t>
      </w:r>
    </w:p>
    <w:p w14:paraId="7E20746F" w14:textId="77777777" w:rsidR="00261B47" w:rsidRPr="008877B4" w:rsidRDefault="00261B47" w:rsidP="00261B47">
      <w:pPr>
        <w:pStyle w:val="ListParagraph"/>
        <w:numPr>
          <w:ilvl w:val="0"/>
          <w:numId w:val="22"/>
        </w:numPr>
        <w:spacing w:before="120" w:after="120" w:line="240" w:lineRule="auto"/>
        <w:rPr>
          <w:szCs w:val="24"/>
        </w:rPr>
      </w:pPr>
      <w:r w:rsidRPr="008877B4">
        <w:rPr>
          <w:szCs w:val="24"/>
        </w:rPr>
        <w:t>Data capture for the full calendar year (</w:t>
      </w:r>
      <w:r w:rsidRPr="002B2655">
        <w:rPr>
          <w:i/>
          <w:iCs/>
          <w:szCs w:val="24"/>
        </w:rPr>
        <w:t>e.g.</w:t>
      </w:r>
      <w:r w:rsidRPr="008877B4">
        <w:rPr>
          <w:szCs w:val="24"/>
        </w:rPr>
        <w:t xml:space="preserve"> if monitoring was carried out for 6 months, the maximum data capture for the full calendar year is 50%).</w:t>
      </w:r>
    </w:p>
    <w:p w14:paraId="311E8520" w14:textId="7E8FC0F8" w:rsidR="00733CA2" w:rsidRDefault="00733CA2" w:rsidP="00772CCB">
      <w:pPr>
        <w:rPr>
          <w:szCs w:val="24"/>
        </w:rPr>
      </w:pPr>
    </w:p>
    <w:p w14:paraId="45B3E10B" w14:textId="5A4D0D9F" w:rsidR="00BD7625" w:rsidRDefault="00C16835" w:rsidP="00BD7625">
      <w:pPr>
        <w:pStyle w:val="Caption"/>
      </w:pPr>
      <w:bookmarkStart w:id="209" w:name="_Toc173240689"/>
      <w:r>
        <w:t>Figure G.</w:t>
      </w:r>
      <w:r w:rsidR="00721D02">
        <w:fldChar w:fldCharType="begin"/>
      </w:r>
      <w:r w:rsidR="00721D02">
        <w:instrText xml:space="preserve"> SEQ Figure_G. \* ARABIC </w:instrText>
      </w:r>
      <w:r w:rsidR="00721D02">
        <w:fldChar w:fldCharType="separate"/>
      </w:r>
      <w:r w:rsidR="00DE7A33">
        <w:rPr>
          <w:noProof/>
        </w:rPr>
        <w:t>4</w:t>
      </w:r>
      <w:r w:rsidR="00721D02">
        <w:fldChar w:fldCharType="end"/>
      </w:r>
      <w:r>
        <w:t xml:space="preserve"> </w:t>
      </w:r>
      <w:r w:rsidRPr="00F43433">
        <w:t>– Trends in Number of NO</w:t>
      </w:r>
      <w:r w:rsidRPr="00F43433">
        <w:rPr>
          <w:vertAlign w:val="subscript"/>
        </w:rPr>
        <w:t>2</w:t>
      </w:r>
      <w:r w:rsidRPr="00F43433">
        <w:t xml:space="preserve"> 1-Hour Means &gt; 200µg/m</w:t>
      </w:r>
      <w:r w:rsidRPr="00F43433">
        <w:rPr>
          <w:vertAlign w:val="superscript"/>
        </w:rPr>
        <w:t>3</w:t>
      </w:r>
      <w:r w:rsidR="00BD7625">
        <w:t xml:space="preserve"> at </w:t>
      </w:r>
      <w:r w:rsidR="00BD7625" w:rsidRPr="004F2597">
        <w:t>Indicative Low-Cost Sensor-based monitoring</w:t>
      </w:r>
      <w:r w:rsidR="00BD7625">
        <w:t xml:space="preserve"> Sites</w:t>
      </w:r>
      <w:bookmarkEnd w:id="209"/>
    </w:p>
    <w:p w14:paraId="2CBB47E9" w14:textId="44443EF6" w:rsidR="00772CCB" w:rsidRDefault="000F1DDA" w:rsidP="00772CCB">
      <w:pPr>
        <w:jc w:val="center"/>
        <w:rPr>
          <w:szCs w:val="24"/>
        </w:rPr>
      </w:pPr>
      <w:r>
        <w:rPr>
          <w:noProof/>
        </w:rPr>
        <w:drawing>
          <wp:inline distT="0" distB="0" distL="0" distR="0" wp14:anchorId="093032F2" wp14:editId="7BD2F2C8">
            <wp:extent cx="8644255" cy="5690680"/>
            <wp:effectExtent l="0" t="0" r="4445" b="5715"/>
            <wp:docPr id="1875245035" name="Chart 1" descr="A bar chart showing the number of times hourly mean nitrogen dioxide concentrations have exceeded 200µg/m³ at indicative monitoring sites in Luton in 2022 and 2023.  The chart is blank, as no exceedances have been observed during this period.">
              <a:extLst xmlns:a="http://schemas.openxmlformats.org/drawingml/2006/main">
                <a:ext uri="{FF2B5EF4-FFF2-40B4-BE49-F238E27FC236}">
                  <a16:creationId xmlns:a16="http://schemas.microsoft.com/office/drawing/2014/main" id="{94A45950-43C4-2B00-E12F-FDDC5B1532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p>
    <w:p w14:paraId="7418542D" w14:textId="1528E9DD" w:rsidR="000C3822" w:rsidRDefault="000C3822" w:rsidP="000C3822">
      <w:pPr>
        <w:pStyle w:val="Caption"/>
      </w:pPr>
      <w:bookmarkStart w:id="210" w:name="_Toc173244433"/>
      <w:r>
        <w:t>Table G.</w:t>
      </w:r>
      <w:r w:rsidR="004745B1">
        <w:fldChar w:fldCharType="begin"/>
      </w:r>
      <w:r w:rsidR="004745B1">
        <w:instrText xml:space="preserve"> SEQ Table_G. \* ARABIC </w:instrText>
      </w:r>
      <w:r w:rsidR="004745B1">
        <w:fldChar w:fldCharType="separate"/>
      </w:r>
      <w:r w:rsidR="00DE7A33">
        <w:rPr>
          <w:noProof/>
        </w:rPr>
        <w:t>5</w:t>
      </w:r>
      <w:r w:rsidR="004745B1">
        <w:fldChar w:fldCharType="end"/>
      </w:r>
      <w:r w:rsidRPr="00726E0E">
        <w:t xml:space="preserve"> – Annual Mean </w:t>
      </w:r>
      <w:r w:rsidRPr="00581FDE">
        <w:t>PM</w:t>
      </w:r>
      <w:r w:rsidRPr="00581FDE">
        <w:rPr>
          <w:vertAlign w:val="subscript"/>
        </w:rPr>
        <w:t>10</w:t>
      </w:r>
      <w:r>
        <w:t xml:space="preserve"> </w:t>
      </w:r>
      <w:r w:rsidRPr="00726E0E">
        <w:t>Monitoring Results: Indicative Low</w:t>
      </w:r>
      <w:r>
        <w:t>-</w:t>
      </w:r>
      <w:r w:rsidRPr="00726E0E">
        <w:t>Cost Sensor-based monitoring</w:t>
      </w:r>
      <w:bookmarkEnd w:id="210"/>
    </w:p>
    <w:tbl>
      <w:tblPr>
        <w:tblStyle w:val="TableStyle4"/>
        <w:tblW w:w="5000" w:type="pct"/>
        <w:tblLook w:val="04A0" w:firstRow="1" w:lastRow="0" w:firstColumn="1" w:lastColumn="0" w:noHBand="0" w:noVBand="1"/>
      </w:tblPr>
      <w:tblGrid>
        <w:gridCol w:w="1616"/>
        <w:gridCol w:w="1619"/>
        <w:gridCol w:w="1622"/>
        <w:gridCol w:w="2157"/>
        <w:gridCol w:w="2699"/>
        <w:gridCol w:w="2410"/>
        <w:gridCol w:w="1634"/>
        <w:gridCol w:w="1631"/>
      </w:tblGrid>
      <w:tr w:rsidR="00253701" w:rsidRPr="00116356" w14:paraId="61E31D17" w14:textId="77777777" w:rsidTr="00253701">
        <w:trPr>
          <w:cnfStyle w:val="100000000000" w:firstRow="1" w:lastRow="0" w:firstColumn="0" w:lastColumn="0" w:oddVBand="0" w:evenVBand="0" w:oddHBand="0" w:evenHBand="0" w:firstRowFirstColumn="0" w:firstRowLastColumn="0" w:lastRowFirstColumn="0" w:lastRowLastColumn="0"/>
          <w:trHeight w:val="718"/>
          <w:tblHeader/>
        </w:trPr>
        <w:tc>
          <w:tcPr>
            <w:cnfStyle w:val="001000000000" w:firstRow="0" w:lastRow="0" w:firstColumn="1" w:lastColumn="0" w:oddVBand="0" w:evenVBand="0" w:oddHBand="0" w:evenHBand="0" w:firstRowFirstColumn="0" w:firstRowLastColumn="0" w:lastRowFirstColumn="0" w:lastRowLastColumn="0"/>
            <w:tcW w:w="525" w:type="pct"/>
            <w:tcBorders>
              <w:bottom w:val="single" w:sz="4" w:space="0" w:color="auto"/>
            </w:tcBorders>
            <w:shd w:val="clear" w:color="auto" w:fill="5F2167"/>
          </w:tcPr>
          <w:p w14:paraId="5736553E" w14:textId="77777777" w:rsidR="00253701" w:rsidRPr="009C6C9B" w:rsidRDefault="00253701" w:rsidP="005970D3">
            <w:pPr>
              <w:rPr>
                <w:rFonts w:asciiTheme="minorHAnsi" w:hAnsiTheme="minorHAnsi" w:cstheme="minorHAnsi"/>
                <w:sz w:val="20"/>
              </w:rPr>
            </w:pPr>
            <w:r w:rsidRPr="009C6C9B">
              <w:rPr>
                <w:rFonts w:asciiTheme="minorHAnsi" w:hAnsiTheme="minorHAnsi" w:cstheme="minorHAnsi"/>
                <w:sz w:val="20"/>
              </w:rPr>
              <w:t>Site ID</w:t>
            </w:r>
          </w:p>
        </w:tc>
        <w:tc>
          <w:tcPr>
            <w:tcW w:w="526" w:type="pct"/>
            <w:tcBorders>
              <w:bottom w:val="single" w:sz="4" w:space="0" w:color="auto"/>
            </w:tcBorders>
            <w:shd w:val="clear" w:color="auto" w:fill="5F2167"/>
          </w:tcPr>
          <w:p w14:paraId="5A7104C3" w14:textId="77777777" w:rsidR="00253701" w:rsidRPr="009C6C9B" w:rsidRDefault="00253701"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X OS Grid Ref (Easting)</w:t>
            </w:r>
          </w:p>
        </w:tc>
        <w:tc>
          <w:tcPr>
            <w:tcW w:w="527" w:type="pct"/>
            <w:tcBorders>
              <w:bottom w:val="single" w:sz="4" w:space="0" w:color="auto"/>
            </w:tcBorders>
            <w:shd w:val="clear" w:color="auto" w:fill="5F2167"/>
          </w:tcPr>
          <w:p w14:paraId="3CD0937E" w14:textId="77777777" w:rsidR="00253701" w:rsidRPr="009C6C9B" w:rsidRDefault="00253701"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Y OS Grid Ref (Northing)</w:t>
            </w:r>
          </w:p>
        </w:tc>
        <w:tc>
          <w:tcPr>
            <w:tcW w:w="701" w:type="pct"/>
            <w:tcBorders>
              <w:bottom w:val="single" w:sz="4" w:space="0" w:color="auto"/>
            </w:tcBorders>
            <w:shd w:val="clear" w:color="auto" w:fill="5F2167"/>
          </w:tcPr>
          <w:p w14:paraId="28B71CC5" w14:textId="77777777" w:rsidR="00253701" w:rsidRPr="009C6C9B" w:rsidRDefault="00253701"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Site Type</w:t>
            </w:r>
          </w:p>
        </w:tc>
        <w:tc>
          <w:tcPr>
            <w:tcW w:w="877" w:type="pct"/>
            <w:tcBorders>
              <w:bottom w:val="single" w:sz="4" w:space="0" w:color="auto"/>
            </w:tcBorders>
            <w:shd w:val="clear" w:color="auto" w:fill="5F2167"/>
          </w:tcPr>
          <w:p w14:paraId="13D77CCC" w14:textId="77777777" w:rsidR="00253701" w:rsidRPr="009C6C9B" w:rsidRDefault="00253701"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 xml:space="preserve">Valid Data Capture for Monitoring Period (%) </w:t>
            </w:r>
            <w:r w:rsidRPr="009C6C9B">
              <w:rPr>
                <w:rFonts w:asciiTheme="minorHAnsi" w:hAnsiTheme="minorHAnsi" w:cstheme="minorHAnsi"/>
                <w:sz w:val="20"/>
                <w:vertAlign w:val="superscript"/>
              </w:rPr>
              <w:t>(1)</w:t>
            </w:r>
          </w:p>
        </w:tc>
        <w:tc>
          <w:tcPr>
            <w:tcW w:w="783" w:type="pct"/>
            <w:tcBorders>
              <w:bottom w:val="single" w:sz="4" w:space="0" w:color="auto"/>
            </w:tcBorders>
            <w:shd w:val="clear" w:color="auto" w:fill="5F2167"/>
          </w:tcPr>
          <w:p w14:paraId="4CDB5FAC" w14:textId="2DE14951" w:rsidR="00253701" w:rsidRPr="009C6C9B" w:rsidRDefault="00253701"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 xml:space="preserve">Valid Data Capture </w:t>
            </w:r>
            <w:r>
              <w:rPr>
                <w:rFonts w:asciiTheme="minorHAnsi" w:hAnsiTheme="minorHAnsi" w:cstheme="minorHAnsi"/>
                <w:sz w:val="20"/>
              </w:rPr>
              <w:fldChar w:fldCharType="begin"/>
            </w:r>
            <w:r>
              <w:rPr>
                <w:rFonts w:asciiTheme="minorHAnsi" w:hAnsiTheme="minorHAnsi" w:cstheme="minorHAnsi"/>
                <w:b w:val="0"/>
                <w:sz w:val="20"/>
              </w:rPr>
              <w:instrText xml:space="preserve"> DOCPROPERTY  aMonitoringYear  \* MERGEFORMAT </w:instrText>
            </w:r>
            <w:r>
              <w:rPr>
                <w:rFonts w:asciiTheme="minorHAnsi" w:hAnsiTheme="minorHAnsi" w:cstheme="minorHAnsi"/>
                <w:sz w:val="20"/>
              </w:rPr>
              <w:fldChar w:fldCharType="separate"/>
            </w:r>
            <w:r>
              <w:rPr>
                <w:rFonts w:asciiTheme="minorHAnsi" w:hAnsiTheme="minorHAnsi" w:cstheme="minorHAnsi"/>
                <w:b w:val="0"/>
                <w:sz w:val="20"/>
              </w:rPr>
              <w:t>2023</w:t>
            </w:r>
            <w:r>
              <w:rPr>
                <w:rFonts w:asciiTheme="minorHAnsi" w:hAnsiTheme="minorHAnsi" w:cstheme="minorHAnsi"/>
                <w:sz w:val="20"/>
              </w:rPr>
              <w:fldChar w:fldCharType="end"/>
            </w:r>
            <w:r w:rsidRPr="009C6C9B">
              <w:rPr>
                <w:rFonts w:asciiTheme="minorHAnsi" w:hAnsiTheme="minorHAnsi" w:cstheme="minorHAnsi"/>
                <w:sz w:val="20"/>
              </w:rPr>
              <w:t xml:space="preserve"> (%) </w:t>
            </w:r>
            <w:r w:rsidRPr="009C6C9B">
              <w:rPr>
                <w:rFonts w:asciiTheme="minorHAnsi" w:hAnsiTheme="minorHAnsi" w:cstheme="minorHAnsi"/>
                <w:sz w:val="20"/>
                <w:vertAlign w:val="superscript"/>
              </w:rPr>
              <w:t>(2)</w:t>
            </w:r>
          </w:p>
        </w:tc>
        <w:tc>
          <w:tcPr>
            <w:tcW w:w="531" w:type="pct"/>
            <w:tcBorders>
              <w:bottom w:val="single" w:sz="4" w:space="0" w:color="auto"/>
            </w:tcBorders>
            <w:shd w:val="clear" w:color="auto" w:fill="5F2167"/>
          </w:tcPr>
          <w:p w14:paraId="6D69345D" w14:textId="655CC3CB" w:rsidR="00253701" w:rsidRPr="00253701" w:rsidRDefault="00253701"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253701">
              <w:rPr>
                <w:rFonts w:asciiTheme="minorHAnsi" w:hAnsiTheme="minorHAnsi" w:cstheme="minorHAnsi"/>
                <w:sz w:val="20"/>
              </w:rPr>
              <w:t>2022</w:t>
            </w:r>
          </w:p>
        </w:tc>
        <w:tc>
          <w:tcPr>
            <w:tcW w:w="530" w:type="pct"/>
            <w:tcBorders>
              <w:bottom w:val="single" w:sz="4" w:space="0" w:color="auto"/>
            </w:tcBorders>
            <w:shd w:val="clear" w:color="auto" w:fill="5F2167"/>
          </w:tcPr>
          <w:p w14:paraId="16F220DB" w14:textId="752A750F" w:rsidR="00253701" w:rsidRPr="009C6C9B" w:rsidRDefault="00253701"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rPr>
            </w:pPr>
            <w:r>
              <w:rPr>
                <w:rFonts w:asciiTheme="minorHAnsi" w:hAnsiTheme="minorHAnsi" w:cstheme="minorHAnsi"/>
                <w:bCs/>
                <w:sz w:val="20"/>
              </w:rPr>
              <w:fldChar w:fldCharType="begin"/>
            </w:r>
            <w:r>
              <w:rPr>
                <w:rFonts w:asciiTheme="minorHAnsi" w:hAnsiTheme="minorHAnsi" w:cstheme="minorHAnsi"/>
                <w:b w:val="0"/>
                <w:bCs/>
                <w:sz w:val="20"/>
              </w:rPr>
              <w:instrText xml:space="preserve"> DOCPROPERTY  aMonitoringYear  \* MERGEFORMAT </w:instrText>
            </w:r>
            <w:r>
              <w:rPr>
                <w:rFonts w:asciiTheme="minorHAnsi" w:hAnsiTheme="minorHAnsi" w:cstheme="minorHAnsi"/>
                <w:bCs/>
                <w:sz w:val="20"/>
              </w:rPr>
              <w:fldChar w:fldCharType="separate"/>
            </w:r>
            <w:r>
              <w:rPr>
                <w:rFonts w:asciiTheme="minorHAnsi" w:hAnsiTheme="minorHAnsi" w:cstheme="minorHAnsi"/>
                <w:b w:val="0"/>
                <w:bCs/>
                <w:sz w:val="20"/>
              </w:rPr>
              <w:t>2023</w:t>
            </w:r>
            <w:r>
              <w:rPr>
                <w:rFonts w:asciiTheme="minorHAnsi" w:hAnsiTheme="minorHAnsi" w:cstheme="minorHAnsi"/>
                <w:bCs/>
                <w:sz w:val="20"/>
              </w:rPr>
              <w:fldChar w:fldCharType="end"/>
            </w:r>
          </w:p>
        </w:tc>
      </w:tr>
      <w:tr w:rsidR="00F82466" w:rsidRPr="00264AA9" w14:paraId="05CE8085" w14:textId="77777777" w:rsidTr="00253701">
        <w:trPr>
          <w:trHeight w:val="354"/>
        </w:trPr>
        <w:tc>
          <w:tcPr>
            <w:cnfStyle w:val="001000000000" w:firstRow="0" w:lastRow="0" w:firstColumn="1" w:lastColumn="0" w:oddVBand="0" w:evenVBand="0" w:oddHBand="0" w:evenHBand="0" w:firstRowFirstColumn="0" w:firstRowLastColumn="0" w:lastRowFirstColumn="0" w:lastRowLastColumn="0"/>
            <w:tcW w:w="525" w:type="pct"/>
            <w:hideMark/>
          </w:tcPr>
          <w:p w14:paraId="60DFE9A6" w14:textId="77777777" w:rsidR="00F82466" w:rsidRPr="00264AA9" w:rsidRDefault="00F82466" w:rsidP="00F82466">
            <w:pPr>
              <w:rPr>
                <w:rFonts w:asciiTheme="minorHAnsi" w:eastAsia="Times New Roman" w:hAnsiTheme="minorHAnsi" w:cstheme="minorHAnsi"/>
                <w:color w:val="000000"/>
                <w:sz w:val="20"/>
              </w:rPr>
            </w:pPr>
            <w:r w:rsidRPr="00264AA9">
              <w:rPr>
                <w:rFonts w:asciiTheme="minorHAnsi" w:eastAsia="Times New Roman" w:hAnsiTheme="minorHAnsi" w:cstheme="minorHAnsi"/>
                <w:color w:val="000000"/>
                <w:sz w:val="20"/>
              </w:rPr>
              <w:t>LN97</w:t>
            </w:r>
          </w:p>
        </w:tc>
        <w:tc>
          <w:tcPr>
            <w:tcW w:w="526" w:type="pct"/>
            <w:hideMark/>
          </w:tcPr>
          <w:p w14:paraId="09136D89" w14:textId="77777777" w:rsidR="00F82466" w:rsidRPr="00264AA9"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264AA9">
              <w:rPr>
                <w:rFonts w:asciiTheme="minorHAnsi" w:eastAsia="Times New Roman" w:hAnsiTheme="minorHAnsi" w:cstheme="minorHAnsi"/>
                <w:color w:val="000000"/>
                <w:sz w:val="20"/>
              </w:rPr>
              <w:t>506411</w:t>
            </w:r>
          </w:p>
        </w:tc>
        <w:tc>
          <w:tcPr>
            <w:tcW w:w="527" w:type="pct"/>
            <w:hideMark/>
          </w:tcPr>
          <w:p w14:paraId="495DC748" w14:textId="77777777" w:rsidR="00F82466" w:rsidRPr="00264AA9"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264AA9">
              <w:rPr>
                <w:rFonts w:asciiTheme="minorHAnsi" w:eastAsia="Times New Roman" w:hAnsiTheme="minorHAnsi" w:cstheme="minorHAnsi"/>
                <w:color w:val="000000"/>
                <w:sz w:val="20"/>
              </w:rPr>
              <w:t>222554</w:t>
            </w:r>
          </w:p>
        </w:tc>
        <w:tc>
          <w:tcPr>
            <w:tcW w:w="701" w:type="pct"/>
            <w:hideMark/>
          </w:tcPr>
          <w:p w14:paraId="2DB2FCEF" w14:textId="77777777" w:rsidR="00F82466" w:rsidRPr="00264AA9"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264AA9">
              <w:rPr>
                <w:rFonts w:asciiTheme="minorHAnsi" w:eastAsia="Times New Roman" w:hAnsiTheme="minorHAnsi" w:cstheme="minorHAnsi"/>
                <w:color w:val="000000"/>
                <w:sz w:val="20"/>
              </w:rPr>
              <w:t>Roadside</w:t>
            </w:r>
          </w:p>
        </w:tc>
        <w:tc>
          <w:tcPr>
            <w:tcW w:w="877" w:type="pct"/>
          </w:tcPr>
          <w:p w14:paraId="469E2641" w14:textId="2EEA8B5F" w:rsidR="00F82466" w:rsidRPr="00F619C1" w:rsidRDefault="00450791"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F619C1">
              <w:rPr>
                <w:rFonts w:asciiTheme="minorHAnsi" w:eastAsia="Times New Roman" w:hAnsiTheme="minorHAnsi" w:cstheme="minorHAnsi"/>
                <w:sz w:val="20"/>
              </w:rPr>
              <w:t>83.1</w:t>
            </w:r>
          </w:p>
        </w:tc>
        <w:tc>
          <w:tcPr>
            <w:tcW w:w="783" w:type="pct"/>
          </w:tcPr>
          <w:p w14:paraId="3C2E65C1" w14:textId="76F18550" w:rsidR="00F82466" w:rsidRPr="00F619C1" w:rsidRDefault="00450791"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F619C1">
              <w:rPr>
                <w:rFonts w:asciiTheme="minorHAnsi" w:eastAsia="Times New Roman" w:hAnsiTheme="minorHAnsi" w:cstheme="minorHAnsi"/>
                <w:sz w:val="20"/>
              </w:rPr>
              <w:t>83.1</w:t>
            </w:r>
          </w:p>
        </w:tc>
        <w:tc>
          <w:tcPr>
            <w:tcW w:w="531" w:type="pct"/>
          </w:tcPr>
          <w:p w14:paraId="2D845DF1" w14:textId="31CD1BEB" w:rsidR="00F82466" w:rsidRPr="00264AA9"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B10584">
              <w:rPr>
                <w:rFonts w:asciiTheme="minorHAnsi" w:eastAsia="Times New Roman" w:hAnsiTheme="minorHAnsi" w:cstheme="minorHAnsi"/>
                <w:sz w:val="20"/>
              </w:rPr>
              <w:t>16.0</w:t>
            </w:r>
          </w:p>
        </w:tc>
        <w:tc>
          <w:tcPr>
            <w:tcW w:w="530" w:type="pct"/>
            <w:noWrap/>
          </w:tcPr>
          <w:p w14:paraId="5B02644B" w14:textId="607B0617" w:rsidR="00F82466" w:rsidRPr="00264AA9" w:rsidRDefault="00DC557C"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DC557C">
              <w:rPr>
                <w:rFonts w:asciiTheme="minorHAnsi" w:eastAsia="Times New Roman" w:hAnsiTheme="minorHAnsi" w:cstheme="minorHAnsi"/>
                <w:sz w:val="20"/>
              </w:rPr>
              <w:t>14.7</w:t>
            </w:r>
          </w:p>
        </w:tc>
      </w:tr>
      <w:tr w:rsidR="00F82466" w:rsidRPr="00264AA9" w14:paraId="5BA56770" w14:textId="77777777" w:rsidTr="00253701">
        <w:trPr>
          <w:trHeight w:val="354"/>
        </w:trPr>
        <w:tc>
          <w:tcPr>
            <w:cnfStyle w:val="001000000000" w:firstRow="0" w:lastRow="0" w:firstColumn="1" w:lastColumn="0" w:oddVBand="0" w:evenVBand="0" w:oddHBand="0" w:evenHBand="0" w:firstRowFirstColumn="0" w:firstRowLastColumn="0" w:lastRowFirstColumn="0" w:lastRowLastColumn="0"/>
            <w:tcW w:w="525" w:type="pct"/>
            <w:hideMark/>
          </w:tcPr>
          <w:p w14:paraId="5E2517AD" w14:textId="77777777" w:rsidR="00F82466" w:rsidRPr="00264AA9" w:rsidRDefault="00F82466" w:rsidP="00F82466">
            <w:pPr>
              <w:rPr>
                <w:rFonts w:asciiTheme="minorHAnsi" w:eastAsia="Times New Roman" w:hAnsiTheme="minorHAnsi" w:cstheme="minorHAnsi"/>
                <w:color w:val="000000"/>
                <w:sz w:val="20"/>
              </w:rPr>
            </w:pPr>
            <w:r w:rsidRPr="00264AA9">
              <w:rPr>
                <w:rFonts w:asciiTheme="minorHAnsi" w:eastAsia="Times New Roman" w:hAnsiTheme="minorHAnsi" w:cstheme="minorHAnsi"/>
                <w:color w:val="000000"/>
                <w:sz w:val="20"/>
              </w:rPr>
              <w:t>LN99</w:t>
            </w:r>
          </w:p>
        </w:tc>
        <w:tc>
          <w:tcPr>
            <w:tcW w:w="526" w:type="pct"/>
            <w:hideMark/>
          </w:tcPr>
          <w:p w14:paraId="500A2BE0" w14:textId="77777777" w:rsidR="00F82466" w:rsidRPr="00264AA9"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264AA9">
              <w:rPr>
                <w:rFonts w:asciiTheme="minorHAnsi" w:eastAsia="Times New Roman" w:hAnsiTheme="minorHAnsi" w:cstheme="minorHAnsi"/>
                <w:color w:val="000000"/>
                <w:sz w:val="20"/>
              </w:rPr>
              <w:t>508380</w:t>
            </w:r>
          </w:p>
        </w:tc>
        <w:tc>
          <w:tcPr>
            <w:tcW w:w="527" w:type="pct"/>
            <w:hideMark/>
          </w:tcPr>
          <w:p w14:paraId="31421D06" w14:textId="77777777" w:rsidR="00F82466" w:rsidRPr="00264AA9"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264AA9">
              <w:rPr>
                <w:rFonts w:asciiTheme="minorHAnsi" w:eastAsia="Times New Roman" w:hAnsiTheme="minorHAnsi" w:cstheme="minorHAnsi"/>
                <w:color w:val="000000"/>
                <w:sz w:val="20"/>
              </w:rPr>
              <w:t>221764</w:t>
            </w:r>
          </w:p>
        </w:tc>
        <w:tc>
          <w:tcPr>
            <w:tcW w:w="701" w:type="pct"/>
            <w:hideMark/>
          </w:tcPr>
          <w:p w14:paraId="50603131" w14:textId="77777777" w:rsidR="00F82466" w:rsidRPr="00264AA9"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264AA9">
              <w:rPr>
                <w:rFonts w:asciiTheme="minorHAnsi" w:eastAsia="Times New Roman" w:hAnsiTheme="minorHAnsi" w:cstheme="minorHAnsi"/>
                <w:color w:val="000000"/>
                <w:sz w:val="20"/>
              </w:rPr>
              <w:t>Roadside</w:t>
            </w:r>
          </w:p>
        </w:tc>
        <w:tc>
          <w:tcPr>
            <w:tcW w:w="877" w:type="pct"/>
          </w:tcPr>
          <w:p w14:paraId="154BFF9E" w14:textId="4F7138D8" w:rsidR="00F82466" w:rsidRPr="001D30D9"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D30D9">
              <w:rPr>
                <w:rFonts w:asciiTheme="minorHAnsi" w:eastAsia="Times New Roman" w:hAnsiTheme="minorHAnsi" w:cstheme="minorHAnsi"/>
                <w:color w:val="000000"/>
                <w:sz w:val="20"/>
              </w:rPr>
              <w:t>83.</w:t>
            </w:r>
            <w:r w:rsidR="002D5F5E">
              <w:rPr>
                <w:rFonts w:asciiTheme="minorHAnsi" w:eastAsia="Times New Roman" w:hAnsiTheme="minorHAnsi" w:cstheme="minorHAnsi"/>
                <w:color w:val="000000"/>
                <w:sz w:val="20"/>
              </w:rPr>
              <w:t>2</w:t>
            </w:r>
          </w:p>
        </w:tc>
        <w:tc>
          <w:tcPr>
            <w:tcW w:w="783" w:type="pct"/>
          </w:tcPr>
          <w:p w14:paraId="1F9A0992" w14:textId="21B42BA9" w:rsidR="00F82466" w:rsidRPr="001D30D9"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1D30D9">
              <w:rPr>
                <w:rFonts w:asciiTheme="minorHAnsi" w:eastAsia="Times New Roman" w:hAnsiTheme="minorHAnsi" w:cstheme="minorHAnsi"/>
                <w:color w:val="000000"/>
                <w:sz w:val="20"/>
              </w:rPr>
              <w:t>83.</w:t>
            </w:r>
            <w:r w:rsidR="00241C72">
              <w:rPr>
                <w:rFonts w:asciiTheme="minorHAnsi" w:eastAsia="Times New Roman" w:hAnsiTheme="minorHAnsi" w:cstheme="minorHAnsi"/>
                <w:color w:val="000000"/>
                <w:sz w:val="20"/>
              </w:rPr>
              <w:t>2</w:t>
            </w:r>
          </w:p>
        </w:tc>
        <w:tc>
          <w:tcPr>
            <w:tcW w:w="531" w:type="pct"/>
          </w:tcPr>
          <w:p w14:paraId="15FA0BAD" w14:textId="24B4D80C" w:rsidR="00F82466" w:rsidRPr="000B49E6"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0000"/>
                <w:sz w:val="20"/>
              </w:rPr>
            </w:pPr>
            <w:r w:rsidRPr="00B10584">
              <w:rPr>
                <w:rFonts w:asciiTheme="minorHAnsi" w:eastAsia="Times New Roman" w:hAnsiTheme="minorHAnsi" w:cstheme="minorHAnsi"/>
                <w:sz w:val="20"/>
              </w:rPr>
              <w:t>17.0</w:t>
            </w:r>
          </w:p>
        </w:tc>
        <w:tc>
          <w:tcPr>
            <w:tcW w:w="530" w:type="pct"/>
            <w:noWrap/>
          </w:tcPr>
          <w:p w14:paraId="736DF037" w14:textId="00BA2CC2" w:rsidR="00F82466" w:rsidRPr="00264AA9"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5C4BB6">
              <w:rPr>
                <w:rFonts w:asciiTheme="minorHAnsi" w:eastAsia="Times New Roman" w:hAnsiTheme="minorHAnsi" w:cstheme="minorHAnsi"/>
                <w:sz w:val="20"/>
              </w:rPr>
              <w:t>16</w:t>
            </w:r>
            <w:r w:rsidR="005C4BB6" w:rsidRPr="005C4BB6">
              <w:rPr>
                <w:rFonts w:asciiTheme="minorHAnsi" w:eastAsia="Times New Roman" w:hAnsiTheme="minorHAnsi" w:cstheme="minorHAnsi"/>
                <w:sz w:val="20"/>
              </w:rPr>
              <w:t>.1</w:t>
            </w:r>
          </w:p>
        </w:tc>
      </w:tr>
      <w:tr w:rsidR="00F82466" w:rsidRPr="00264AA9" w14:paraId="4E1104FE" w14:textId="77777777" w:rsidTr="00253701">
        <w:trPr>
          <w:trHeight w:val="354"/>
        </w:trPr>
        <w:tc>
          <w:tcPr>
            <w:cnfStyle w:val="001000000000" w:firstRow="0" w:lastRow="0" w:firstColumn="1" w:lastColumn="0" w:oddVBand="0" w:evenVBand="0" w:oddHBand="0" w:evenHBand="0" w:firstRowFirstColumn="0" w:firstRowLastColumn="0" w:lastRowFirstColumn="0" w:lastRowLastColumn="0"/>
            <w:tcW w:w="525" w:type="pct"/>
            <w:hideMark/>
          </w:tcPr>
          <w:p w14:paraId="737E1E75" w14:textId="77777777" w:rsidR="00F82466" w:rsidRPr="00264AA9" w:rsidRDefault="00F82466" w:rsidP="00F82466">
            <w:pPr>
              <w:rPr>
                <w:rFonts w:asciiTheme="minorHAnsi" w:eastAsia="Times New Roman" w:hAnsiTheme="minorHAnsi" w:cstheme="minorHAnsi"/>
                <w:color w:val="000000"/>
                <w:sz w:val="20"/>
              </w:rPr>
            </w:pPr>
            <w:r w:rsidRPr="00264AA9">
              <w:rPr>
                <w:rFonts w:asciiTheme="minorHAnsi" w:eastAsia="Times New Roman" w:hAnsiTheme="minorHAnsi" w:cstheme="minorHAnsi"/>
                <w:color w:val="000000"/>
                <w:sz w:val="20"/>
              </w:rPr>
              <w:t>LN101</w:t>
            </w:r>
          </w:p>
        </w:tc>
        <w:tc>
          <w:tcPr>
            <w:tcW w:w="526" w:type="pct"/>
            <w:hideMark/>
          </w:tcPr>
          <w:p w14:paraId="4863687D" w14:textId="77777777" w:rsidR="00F82466" w:rsidRPr="00264AA9"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264AA9">
              <w:rPr>
                <w:rFonts w:asciiTheme="minorHAnsi" w:eastAsia="Times New Roman" w:hAnsiTheme="minorHAnsi" w:cstheme="minorHAnsi"/>
                <w:color w:val="000000"/>
                <w:sz w:val="20"/>
              </w:rPr>
              <w:t>508000</w:t>
            </w:r>
          </w:p>
        </w:tc>
        <w:tc>
          <w:tcPr>
            <w:tcW w:w="527" w:type="pct"/>
            <w:hideMark/>
          </w:tcPr>
          <w:p w14:paraId="28AC5229" w14:textId="77777777" w:rsidR="00F82466" w:rsidRPr="00264AA9"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264AA9">
              <w:rPr>
                <w:rFonts w:asciiTheme="minorHAnsi" w:eastAsia="Times New Roman" w:hAnsiTheme="minorHAnsi" w:cstheme="minorHAnsi"/>
                <w:color w:val="000000"/>
                <w:sz w:val="20"/>
              </w:rPr>
              <w:t>222078</w:t>
            </w:r>
          </w:p>
        </w:tc>
        <w:tc>
          <w:tcPr>
            <w:tcW w:w="701" w:type="pct"/>
            <w:hideMark/>
          </w:tcPr>
          <w:p w14:paraId="75D8C50F" w14:textId="77777777" w:rsidR="00F82466" w:rsidRPr="00264AA9"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264AA9">
              <w:rPr>
                <w:rFonts w:asciiTheme="minorHAnsi" w:eastAsia="Times New Roman" w:hAnsiTheme="minorHAnsi" w:cstheme="minorHAnsi"/>
                <w:color w:val="000000"/>
                <w:sz w:val="20"/>
              </w:rPr>
              <w:t>Roadside</w:t>
            </w:r>
          </w:p>
        </w:tc>
        <w:tc>
          <w:tcPr>
            <w:tcW w:w="877" w:type="pct"/>
          </w:tcPr>
          <w:p w14:paraId="180CCC4F" w14:textId="32214636" w:rsidR="00F82466" w:rsidRPr="00264AA9" w:rsidRDefault="000E58FE"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Pr>
                <w:rFonts w:asciiTheme="minorHAnsi" w:eastAsia="Times New Roman" w:hAnsiTheme="minorHAnsi" w:cstheme="minorHAnsi"/>
                <w:color w:val="000000"/>
                <w:sz w:val="20"/>
              </w:rPr>
              <w:t>83.0</w:t>
            </w:r>
          </w:p>
        </w:tc>
        <w:tc>
          <w:tcPr>
            <w:tcW w:w="783" w:type="pct"/>
          </w:tcPr>
          <w:p w14:paraId="3E06AFEB" w14:textId="418F6440" w:rsidR="00F82466" w:rsidRPr="00264AA9" w:rsidRDefault="007B6063"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Pr>
                <w:rFonts w:asciiTheme="minorHAnsi" w:eastAsia="Times New Roman" w:hAnsiTheme="minorHAnsi" w:cstheme="minorHAnsi"/>
                <w:color w:val="000000"/>
                <w:sz w:val="20"/>
              </w:rPr>
              <w:t>83.0</w:t>
            </w:r>
          </w:p>
        </w:tc>
        <w:tc>
          <w:tcPr>
            <w:tcW w:w="531" w:type="pct"/>
          </w:tcPr>
          <w:p w14:paraId="69F2A686" w14:textId="48D0F763" w:rsidR="00F82466" w:rsidRPr="00264AA9"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B10584">
              <w:rPr>
                <w:rFonts w:asciiTheme="minorHAnsi" w:eastAsia="Times New Roman" w:hAnsiTheme="minorHAnsi" w:cstheme="minorHAnsi"/>
                <w:sz w:val="20"/>
              </w:rPr>
              <w:t>13.8</w:t>
            </w:r>
          </w:p>
        </w:tc>
        <w:tc>
          <w:tcPr>
            <w:tcW w:w="530" w:type="pct"/>
            <w:noWrap/>
          </w:tcPr>
          <w:p w14:paraId="21978D36" w14:textId="38B38310" w:rsidR="00F82466" w:rsidRPr="00264AA9" w:rsidRDefault="00AA67C9"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AA67C9">
              <w:rPr>
                <w:rFonts w:asciiTheme="minorHAnsi" w:eastAsia="Times New Roman" w:hAnsiTheme="minorHAnsi" w:cstheme="minorHAnsi"/>
                <w:sz w:val="20"/>
              </w:rPr>
              <w:t>13.5</w:t>
            </w:r>
          </w:p>
        </w:tc>
      </w:tr>
      <w:tr w:rsidR="00F82466" w:rsidRPr="00264AA9" w14:paraId="234BA000" w14:textId="77777777" w:rsidTr="00253701">
        <w:trPr>
          <w:trHeight w:val="354"/>
        </w:trPr>
        <w:tc>
          <w:tcPr>
            <w:cnfStyle w:val="001000000000" w:firstRow="0" w:lastRow="0" w:firstColumn="1" w:lastColumn="0" w:oddVBand="0" w:evenVBand="0" w:oddHBand="0" w:evenHBand="0" w:firstRowFirstColumn="0" w:firstRowLastColumn="0" w:lastRowFirstColumn="0" w:lastRowLastColumn="0"/>
            <w:tcW w:w="525" w:type="pct"/>
            <w:hideMark/>
          </w:tcPr>
          <w:p w14:paraId="7DF95CD6" w14:textId="77777777" w:rsidR="00F82466" w:rsidRPr="00264AA9" w:rsidRDefault="00F82466" w:rsidP="00F82466">
            <w:pPr>
              <w:rPr>
                <w:rFonts w:asciiTheme="minorHAnsi" w:eastAsia="Times New Roman" w:hAnsiTheme="minorHAnsi" w:cstheme="minorHAnsi"/>
                <w:color w:val="000000"/>
                <w:sz w:val="20"/>
              </w:rPr>
            </w:pPr>
            <w:r w:rsidRPr="00264AA9">
              <w:rPr>
                <w:rFonts w:asciiTheme="minorHAnsi" w:eastAsia="Times New Roman" w:hAnsiTheme="minorHAnsi" w:cstheme="minorHAnsi"/>
                <w:color w:val="000000"/>
                <w:sz w:val="20"/>
              </w:rPr>
              <w:t>LN103</w:t>
            </w:r>
          </w:p>
        </w:tc>
        <w:tc>
          <w:tcPr>
            <w:tcW w:w="526" w:type="pct"/>
            <w:hideMark/>
          </w:tcPr>
          <w:p w14:paraId="626B7267" w14:textId="77777777" w:rsidR="00F82466" w:rsidRPr="00264AA9"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264AA9">
              <w:rPr>
                <w:rFonts w:asciiTheme="minorHAnsi" w:eastAsia="Times New Roman" w:hAnsiTheme="minorHAnsi" w:cstheme="minorHAnsi"/>
                <w:color w:val="000000"/>
                <w:sz w:val="20"/>
              </w:rPr>
              <w:t>504987</w:t>
            </w:r>
          </w:p>
        </w:tc>
        <w:tc>
          <w:tcPr>
            <w:tcW w:w="527" w:type="pct"/>
            <w:hideMark/>
          </w:tcPr>
          <w:p w14:paraId="4F10D294" w14:textId="77777777" w:rsidR="00F82466" w:rsidRPr="00264AA9"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264AA9">
              <w:rPr>
                <w:rFonts w:asciiTheme="minorHAnsi" w:eastAsia="Times New Roman" w:hAnsiTheme="minorHAnsi" w:cstheme="minorHAnsi"/>
                <w:color w:val="000000"/>
                <w:sz w:val="20"/>
              </w:rPr>
              <w:t>222805</w:t>
            </w:r>
          </w:p>
        </w:tc>
        <w:tc>
          <w:tcPr>
            <w:tcW w:w="701" w:type="pct"/>
            <w:hideMark/>
          </w:tcPr>
          <w:p w14:paraId="536B4697" w14:textId="77777777" w:rsidR="00F82466" w:rsidRPr="00264AA9"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264AA9">
              <w:rPr>
                <w:rFonts w:asciiTheme="minorHAnsi" w:eastAsia="Times New Roman" w:hAnsiTheme="minorHAnsi" w:cstheme="minorHAnsi"/>
                <w:color w:val="000000"/>
                <w:sz w:val="20"/>
              </w:rPr>
              <w:t>Roadside</w:t>
            </w:r>
          </w:p>
        </w:tc>
        <w:tc>
          <w:tcPr>
            <w:tcW w:w="877" w:type="pct"/>
          </w:tcPr>
          <w:p w14:paraId="557FEBFE" w14:textId="21B5EC06" w:rsidR="00F82466" w:rsidRPr="00980F04" w:rsidRDefault="00617C10"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980F04">
              <w:rPr>
                <w:rFonts w:asciiTheme="minorHAnsi" w:eastAsia="Times New Roman" w:hAnsiTheme="minorHAnsi" w:cstheme="minorHAnsi"/>
                <w:sz w:val="20"/>
              </w:rPr>
              <w:t>83.</w:t>
            </w:r>
            <w:r w:rsidR="00980F04" w:rsidRPr="00980F04">
              <w:rPr>
                <w:rFonts w:asciiTheme="minorHAnsi" w:eastAsia="Times New Roman" w:hAnsiTheme="minorHAnsi" w:cstheme="minorHAnsi"/>
                <w:sz w:val="20"/>
              </w:rPr>
              <w:t>2</w:t>
            </w:r>
          </w:p>
        </w:tc>
        <w:tc>
          <w:tcPr>
            <w:tcW w:w="783" w:type="pct"/>
          </w:tcPr>
          <w:p w14:paraId="278D40A6" w14:textId="05B80311" w:rsidR="00F82466" w:rsidRPr="00980F04" w:rsidRDefault="00617C10"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rPr>
            </w:pPr>
            <w:r w:rsidRPr="00980F04">
              <w:rPr>
                <w:rFonts w:asciiTheme="minorHAnsi" w:eastAsia="Times New Roman" w:hAnsiTheme="minorHAnsi" w:cstheme="minorHAnsi"/>
                <w:sz w:val="20"/>
              </w:rPr>
              <w:t>83.</w:t>
            </w:r>
            <w:r w:rsidR="00980F04" w:rsidRPr="00980F04">
              <w:rPr>
                <w:rFonts w:asciiTheme="minorHAnsi" w:eastAsia="Times New Roman" w:hAnsiTheme="minorHAnsi" w:cstheme="minorHAnsi"/>
                <w:sz w:val="20"/>
              </w:rPr>
              <w:t>2</w:t>
            </w:r>
          </w:p>
        </w:tc>
        <w:tc>
          <w:tcPr>
            <w:tcW w:w="531" w:type="pct"/>
          </w:tcPr>
          <w:p w14:paraId="535A29C1" w14:textId="13AF5F31" w:rsidR="00F82466" w:rsidRPr="00264AA9"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10584">
              <w:rPr>
                <w:rFonts w:asciiTheme="minorHAnsi" w:eastAsia="Times New Roman" w:hAnsiTheme="minorHAnsi" w:cstheme="minorHAnsi"/>
                <w:sz w:val="20"/>
              </w:rPr>
              <w:t>15.4</w:t>
            </w:r>
          </w:p>
        </w:tc>
        <w:tc>
          <w:tcPr>
            <w:tcW w:w="530" w:type="pct"/>
            <w:noWrap/>
          </w:tcPr>
          <w:p w14:paraId="70F5DDD1" w14:textId="07BD8FD8" w:rsidR="00F82466" w:rsidRPr="00264AA9" w:rsidRDefault="00A559B8"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A559B8">
              <w:rPr>
                <w:rFonts w:asciiTheme="minorHAnsi" w:eastAsia="Times New Roman" w:hAnsiTheme="minorHAnsi" w:cstheme="minorHAnsi"/>
                <w:sz w:val="20"/>
              </w:rPr>
              <w:t>14.7</w:t>
            </w:r>
          </w:p>
        </w:tc>
      </w:tr>
      <w:tr w:rsidR="00F82466" w:rsidRPr="00344B6D" w14:paraId="088A850A" w14:textId="77777777" w:rsidTr="00253701">
        <w:trPr>
          <w:trHeight w:val="354"/>
        </w:trPr>
        <w:tc>
          <w:tcPr>
            <w:cnfStyle w:val="001000000000" w:firstRow="0" w:lastRow="0" w:firstColumn="1" w:lastColumn="0" w:oddVBand="0" w:evenVBand="0" w:oddHBand="0" w:evenHBand="0" w:firstRowFirstColumn="0" w:firstRowLastColumn="0" w:lastRowFirstColumn="0" w:lastRowLastColumn="0"/>
            <w:tcW w:w="525" w:type="pct"/>
          </w:tcPr>
          <w:p w14:paraId="2745EA41" w14:textId="77777777" w:rsidR="00F82466" w:rsidRPr="007576D1" w:rsidRDefault="00F82466" w:rsidP="00F82466">
            <w:pPr>
              <w:rPr>
                <w:rFonts w:asciiTheme="minorHAnsi" w:eastAsia="Times New Roman" w:hAnsiTheme="minorHAnsi" w:cstheme="minorHAnsi"/>
                <w:color w:val="000000"/>
                <w:sz w:val="20"/>
              </w:rPr>
            </w:pPr>
            <w:r w:rsidRPr="00264AA9">
              <w:rPr>
                <w:rFonts w:asciiTheme="minorHAnsi" w:eastAsia="Times New Roman" w:hAnsiTheme="minorHAnsi" w:cstheme="minorHAnsi"/>
                <w:color w:val="000000"/>
                <w:sz w:val="20"/>
              </w:rPr>
              <w:t>LN105</w:t>
            </w:r>
          </w:p>
        </w:tc>
        <w:tc>
          <w:tcPr>
            <w:tcW w:w="526" w:type="pct"/>
          </w:tcPr>
          <w:p w14:paraId="403899AD" w14:textId="77777777" w:rsidR="00F82466" w:rsidRPr="007576D1"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264AA9">
              <w:rPr>
                <w:rFonts w:asciiTheme="minorHAnsi" w:eastAsia="Times New Roman" w:hAnsiTheme="minorHAnsi" w:cstheme="minorHAnsi"/>
                <w:color w:val="000000"/>
                <w:sz w:val="20"/>
              </w:rPr>
              <w:t>509339</w:t>
            </w:r>
          </w:p>
        </w:tc>
        <w:tc>
          <w:tcPr>
            <w:tcW w:w="527" w:type="pct"/>
          </w:tcPr>
          <w:p w14:paraId="566C686C" w14:textId="77777777" w:rsidR="00F82466" w:rsidRPr="007576D1"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264AA9">
              <w:rPr>
                <w:rFonts w:asciiTheme="minorHAnsi" w:eastAsia="Times New Roman" w:hAnsiTheme="minorHAnsi" w:cstheme="minorHAnsi"/>
                <w:color w:val="000000"/>
                <w:sz w:val="20"/>
              </w:rPr>
              <w:t>222128</w:t>
            </w:r>
          </w:p>
        </w:tc>
        <w:tc>
          <w:tcPr>
            <w:tcW w:w="701" w:type="pct"/>
          </w:tcPr>
          <w:p w14:paraId="17EEEAA0" w14:textId="77777777" w:rsidR="00F82466" w:rsidRPr="007576D1"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264AA9">
              <w:rPr>
                <w:rFonts w:asciiTheme="minorHAnsi" w:eastAsia="Times New Roman" w:hAnsiTheme="minorHAnsi" w:cstheme="minorHAnsi"/>
                <w:color w:val="000000"/>
                <w:sz w:val="20"/>
              </w:rPr>
              <w:t>Urban Background</w:t>
            </w:r>
          </w:p>
        </w:tc>
        <w:tc>
          <w:tcPr>
            <w:tcW w:w="877" w:type="pct"/>
          </w:tcPr>
          <w:p w14:paraId="43ABCB79" w14:textId="64EA0CF2" w:rsidR="00F82466" w:rsidRPr="007576D1" w:rsidRDefault="0008450D"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Pr>
                <w:rFonts w:asciiTheme="minorHAnsi" w:eastAsia="Times New Roman" w:hAnsiTheme="minorHAnsi" w:cstheme="minorHAnsi"/>
                <w:color w:val="000000"/>
                <w:sz w:val="20"/>
              </w:rPr>
              <w:t>75.</w:t>
            </w:r>
            <w:r w:rsidR="0090002B">
              <w:rPr>
                <w:rFonts w:asciiTheme="minorHAnsi" w:eastAsia="Times New Roman" w:hAnsiTheme="minorHAnsi" w:cstheme="minorHAnsi"/>
                <w:color w:val="000000"/>
                <w:sz w:val="20"/>
              </w:rPr>
              <w:t>2</w:t>
            </w:r>
          </w:p>
        </w:tc>
        <w:tc>
          <w:tcPr>
            <w:tcW w:w="783" w:type="pct"/>
          </w:tcPr>
          <w:p w14:paraId="30A9C882" w14:textId="52EC7B0B" w:rsidR="00F82466" w:rsidRPr="007576D1" w:rsidRDefault="0008450D"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Pr>
                <w:rFonts w:asciiTheme="minorHAnsi" w:eastAsia="Times New Roman" w:hAnsiTheme="minorHAnsi" w:cstheme="minorHAnsi"/>
                <w:color w:val="000000"/>
                <w:sz w:val="20"/>
              </w:rPr>
              <w:t>75.</w:t>
            </w:r>
            <w:r w:rsidR="0090002B">
              <w:rPr>
                <w:rFonts w:asciiTheme="minorHAnsi" w:eastAsia="Times New Roman" w:hAnsiTheme="minorHAnsi" w:cstheme="minorHAnsi"/>
                <w:color w:val="000000"/>
                <w:sz w:val="20"/>
              </w:rPr>
              <w:t>2</w:t>
            </w:r>
          </w:p>
        </w:tc>
        <w:tc>
          <w:tcPr>
            <w:tcW w:w="531" w:type="pct"/>
          </w:tcPr>
          <w:p w14:paraId="3DC8E4A7" w14:textId="49E3A68E" w:rsidR="00F82466" w:rsidRPr="007576D1" w:rsidRDefault="00F82466"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B10584">
              <w:rPr>
                <w:rFonts w:asciiTheme="minorHAnsi" w:eastAsia="Times New Roman" w:hAnsiTheme="minorHAnsi" w:cstheme="minorHAnsi"/>
                <w:sz w:val="20"/>
              </w:rPr>
              <w:t>12.0</w:t>
            </w:r>
          </w:p>
        </w:tc>
        <w:tc>
          <w:tcPr>
            <w:tcW w:w="530" w:type="pct"/>
            <w:noWrap/>
          </w:tcPr>
          <w:p w14:paraId="7C7DFE1C" w14:textId="1E064BCE" w:rsidR="00F82466" w:rsidRPr="007576D1" w:rsidRDefault="001D30D9" w:rsidP="00F82466">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rPr>
            </w:pPr>
            <w:r w:rsidRPr="00377123">
              <w:rPr>
                <w:rFonts w:asciiTheme="minorHAnsi" w:eastAsia="Times New Roman" w:hAnsiTheme="minorHAnsi" w:cstheme="minorHAnsi"/>
                <w:sz w:val="20"/>
              </w:rPr>
              <w:t>13</w:t>
            </w:r>
            <w:r w:rsidR="00EC47F9" w:rsidRPr="00377123">
              <w:rPr>
                <w:rFonts w:asciiTheme="minorHAnsi" w:eastAsia="Times New Roman" w:hAnsiTheme="minorHAnsi" w:cstheme="minorHAnsi"/>
                <w:sz w:val="20"/>
              </w:rPr>
              <w:t>.4</w:t>
            </w:r>
          </w:p>
        </w:tc>
      </w:tr>
    </w:tbl>
    <w:p w14:paraId="73208598" w14:textId="2F916741" w:rsidR="00ED5E90" w:rsidRPr="00786EB7" w:rsidRDefault="00000000" w:rsidP="00ED5E90">
      <w:pPr>
        <w:spacing w:before="240" w:line="240" w:lineRule="auto"/>
        <w:rPr>
          <w:szCs w:val="20"/>
        </w:rPr>
      </w:pPr>
      <w:sdt>
        <w:sdtPr>
          <w:rPr>
            <w:color w:val="2B579A"/>
            <w:szCs w:val="20"/>
            <w:shd w:val="clear" w:color="auto" w:fill="E6E6E6"/>
          </w:rPr>
          <w:id w:val="-1161772749"/>
          <w14:checkbox>
            <w14:checked w14:val="0"/>
            <w14:checkedState w14:val="2612" w14:font="MS Gothic"/>
            <w14:uncheckedState w14:val="2610" w14:font="MS Gothic"/>
          </w14:checkbox>
        </w:sdtPr>
        <w:sdtContent>
          <w:r w:rsidR="00ED5E90">
            <w:rPr>
              <w:rFonts w:ascii="MS Gothic" w:eastAsia="MS Gothic" w:hAnsi="MS Gothic" w:hint="eastAsia"/>
              <w:color w:val="2B579A"/>
              <w:szCs w:val="20"/>
              <w:shd w:val="clear" w:color="auto" w:fill="E6E6E6"/>
            </w:rPr>
            <w:t>☐</w:t>
          </w:r>
        </w:sdtContent>
      </w:sdt>
      <w:r w:rsidR="00ED5E90" w:rsidRPr="00786EB7">
        <w:rPr>
          <w:szCs w:val="20"/>
        </w:rPr>
        <w:t xml:space="preserve"> </w:t>
      </w:r>
      <w:r w:rsidR="00ED5E90" w:rsidRPr="00090C17">
        <w:rPr>
          <w:b/>
          <w:szCs w:val="20"/>
        </w:rPr>
        <w:t>Annualisation has been conducted where data capture is &lt;75%</w:t>
      </w:r>
      <w:r w:rsidR="00ED5E90">
        <w:rPr>
          <w:b/>
          <w:szCs w:val="20"/>
        </w:rPr>
        <w:t xml:space="preserve"> and &gt;25% in line with LAQM.TG22</w:t>
      </w:r>
      <w:r w:rsidR="00ED5E90" w:rsidRPr="00090C17">
        <w:rPr>
          <w:b/>
          <w:szCs w:val="20"/>
        </w:rPr>
        <w:t>.</w:t>
      </w:r>
    </w:p>
    <w:p w14:paraId="41B210EE" w14:textId="77777777" w:rsidR="00ED5E90" w:rsidRDefault="00ED5E90" w:rsidP="00ED5E90">
      <w:pPr>
        <w:spacing w:line="240" w:lineRule="auto"/>
        <w:rPr>
          <w:b/>
        </w:rPr>
      </w:pPr>
    </w:p>
    <w:p w14:paraId="674045E9" w14:textId="77777777" w:rsidR="00ED5E90" w:rsidRPr="00786EB7" w:rsidRDefault="00ED5E90" w:rsidP="00ED5E90">
      <w:pPr>
        <w:spacing w:line="240" w:lineRule="auto"/>
        <w:rPr>
          <w:b/>
        </w:rPr>
      </w:pPr>
      <w:r w:rsidRPr="00786EB7">
        <w:rPr>
          <w:b/>
        </w:rPr>
        <w:t>Notes:</w:t>
      </w:r>
    </w:p>
    <w:p w14:paraId="27C6F87A" w14:textId="77777777" w:rsidR="00ED5E90" w:rsidRPr="00090C17" w:rsidRDefault="00ED5E90" w:rsidP="00ED5E90">
      <w:pPr>
        <w:spacing w:line="240" w:lineRule="auto"/>
      </w:pPr>
      <w:r>
        <w:t xml:space="preserve">The annual mean concentrations are presented as </w:t>
      </w:r>
      <w:r>
        <w:rPr>
          <w:rFonts w:cs="Arial"/>
        </w:rPr>
        <w:t>µ</w:t>
      </w:r>
      <w:r>
        <w:t>g/m</w:t>
      </w:r>
      <w:r>
        <w:rPr>
          <w:vertAlign w:val="superscript"/>
        </w:rPr>
        <w:t>3</w:t>
      </w:r>
      <w:r w:rsidRPr="00090C17">
        <w:t>.</w:t>
      </w:r>
    </w:p>
    <w:p w14:paraId="17372B54" w14:textId="77777777" w:rsidR="00ED5E90" w:rsidRPr="00090C17" w:rsidRDefault="00ED5E90" w:rsidP="00ED5E90">
      <w:pPr>
        <w:spacing w:line="240" w:lineRule="auto"/>
      </w:pPr>
      <w:r w:rsidRPr="00090C17">
        <w:t xml:space="preserve">Exceedances of the </w:t>
      </w:r>
      <w:r>
        <w:t>PM</w:t>
      </w:r>
      <w:r>
        <w:rPr>
          <w:vertAlign w:val="subscript"/>
        </w:rPr>
        <w:t>10</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3A85E22C" w14:textId="1F7C91CD" w:rsidR="00ED5E90" w:rsidRDefault="00ED5E90" w:rsidP="00ED5E90">
      <w:pPr>
        <w:spacing w:line="240" w:lineRule="auto"/>
      </w:pPr>
      <w:r w:rsidRPr="00564B48">
        <w:rPr>
          <w:bCs/>
        </w:rPr>
        <w:t xml:space="preserve">All means have been </w:t>
      </w:r>
      <w:r w:rsidRPr="00B55160">
        <w:rPr>
          <w:bCs/>
          <w:i/>
          <w:iCs/>
        </w:rPr>
        <w:t>“annualised”</w:t>
      </w:r>
      <w:r w:rsidRPr="00564B48">
        <w:rPr>
          <w:bCs/>
        </w:rPr>
        <w:t xml:space="preserve"> as per LAQM.TG</w:t>
      </w:r>
      <w:r>
        <w:rPr>
          <w:bCs/>
        </w:rPr>
        <w:t>22</w:t>
      </w:r>
      <w:r w:rsidRPr="00564B48">
        <w:rPr>
          <w:bCs/>
        </w:rPr>
        <w:t xml:space="preserve"> if valid data capture for the full calendar year is less than 75</w:t>
      </w:r>
      <w:r w:rsidRPr="002F045B">
        <w:rPr>
          <w:bCs/>
        </w:rPr>
        <w:t>%.</w:t>
      </w:r>
    </w:p>
    <w:p w14:paraId="3D4295B7" w14:textId="77777777" w:rsidR="00ED5E90" w:rsidRDefault="00ED5E90" w:rsidP="00ED5E90">
      <w:pPr>
        <w:pStyle w:val="ListParagraph"/>
        <w:numPr>
          <w:ilvl w:val="0"/>
          <w:numId w:val="23"/>
        </w:numPr>
        <w:spacing w:before="120" w:after="120" w:line="240" w:lineRule="auto"/>
      </w:pPr>
      <w:r w:rsidRPr="00786EB7">
        <w:t>Data capture for the monitoring period, in cases where monitoring was only carried out for part of the year.</w:t>
      </w:r>
    </w:p>
    <w:p w14:paraId="3E765E41" w14:textId="77777777" w:rsidR="00ED5E90" w:rsidRDefault="00ED5E90" w:rsidP="00ED5E90">
      <w:pPr>
        <w:pStyle w:val="ListParagraph"/>
        <w:numPr>
          <w:ilvl w:val="0"/>
          <w:numId w:val="23"/>
        </w:numPr>
        <w:spacing w:before="120" w:after="120" w:line="240" w:lineRule="auto"/>
      </w:pPr>
      <w:r w:rsidRPr="00786EB7">
        <w:t>Data capture for the full calendar year (</w:t>
      </w:r>
      <w:r w:rsidRPr="00B55160">
        <w:rPr>
          <w:i/>
          <w:iCs/>
        </w:rPr>
        <w:t>e.g.</w:t>
      </w:r>
      <w:r w:rsidRPr="00786EB7">
        <w:t xml:space="preserve"> if monitoring was carried out for 6 months, the maximum data capture for the full calen</w:t>
      </w:r>
      <w:r>
        <w:t>dar year is 50%).</w:t>
      </w:r>
    </w:p>
    <w:p w14:paraId="1A1ECD9E" w14:textId="77777777" w:rsidR="00854CE1" w:rsidRDefault="00854CE1">
      <w:pPr>
        <w:rPr>
          <w:b/>
          <w:iCs/>
          <w:color w:val="5F2167"/>
          <w:szCs w:val="24"/>
        </w:rPr>
      </w:pPr>
      <w:r>
        <w:br w:type="page"/>
      </w:r>
    </w:p>
    <w:p w14:paraId="3E920352" w14:textId="654679E4" w:rsidR="007B276C" w:rsidRDefault="00854CE1" w:rsidP="007B276C">
      <w:pPr>
        <w:pStyle w:val="Caption"/>
        <w:tabs>
          <w:tab w:val="left" w:pos="5954"/>
          <w:tab w:val="left" w:pos="12049"/>
        </w:tabs>
      </w:pPr>
      <w:bookmarkStart w:id="211" w:name="_Toc173240690"/>
      <w:r>
        <w:t>Figure G.</w:t>
      </w:r>
      <w:r w:rsidR="00721D02">
        <w:fldChar w:fldCharType="begin"/>
      </w:r>
      <w:r w:rsidR="00721D02">
        <w:instrText xml:space="preserve"> SEQ Figure_G. \* ARABIC </w:instrText>
      </w:r>
      <w:r w:rsidR="00721D02">
        <w:fldChar w:fldCharType="separate"/>
      </w:r>
      <w:r w:rsidR="00DE7A33">
        <w:rPr>
          <w:noProof/>
        </w:rPr>
        <w:t>5</w:t>
      </w:r>
      <w:r w:rsidR="00721D02">
        <w:fldChar w:fldCharType="end"/>
      </w:r>
      <w:r w:rsidRPr="00E8529F">
        <w:t xml:space="preserve"> – Trends in Annual Mean </w:t>
      </w:r>
      <w:r w:rsidRPr="00581FDE">
        <w:t>PM</w:t>
      </w:r>
      <w:r w:rsidRPr="00581FDE">
        <w:rPr>
          <w:vertAlign w:val="subscript"/>
        </w:rPr>
        <w:t>10</w:t>
      </w:r>
      <w:r>
        <w:t xml:space="preserve"> </w:t>
      </w:r>
      <w:r w:rsidRPr="00E8529F">
        <w:t>Concentrations at Indicative Low-Cost Sensor-based monitoring Sites</w:t>
      </w:r>
      <w:bookmarkEnd w:id="211"/>
    </w:p>
    <w:p w14:paraId="128E9CA2" w14:textId="4D833B98" w:rsidR="00854CE1" w:rsidRPr="00854CE1" w:rsidRDefault="007B276C" w:rsidP="007B276C">
      <w:pPr>
        <w:pStyle w:val="Caption"/>
        <w:tabs>
          <w:tab w:val="left" w:pos="5954"/>
          <w:tab w:val="left" w:pos="12049"/>
        </w:tabs>
        <w:jc w:val="center"/>
      </w:pPr>
      <w:r>
        <w:rPr>
          <w:noProof/>
        </w:rPr>
        <w:drawing>
          <wp:inline distT="0" distB="0" distL="0" distR="0" wp14:anchorId="021EFAB1" wp14:editId="18A9C214">
            <wp:extent cx="8644255" cy="5719864"/>
            <wp:effectExtent l="0" t="0" r="4445" b="0"/>
            <wp:docPr id="1509282125" name="Chart 1" descr="A bar chart showing annual mean PM₁₀ concentrations at indicative monitoring sites in Luton between 2019 and 2023.">
              <a:extLst xmlns:a="http://schemas.openxmlformats.org/drawingml/2006/main">
                <a:ext uri="{FF2B5EF4-FFF2-40B4-BE49-F238E27FC236}">
                  <a16:creationId xmlns:a16="http://schemas.microsoft.com/office/drawing/2014/main" id="{0FE2B451-076F-851E-E52D-E3E9920EFF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p w14:paraId="58C88687" w14:textId="06246A3B" w:rsidR="00F81854" w:rsidRDefault="00F81854" w:rsidP="00F81854">
      <w:pPr>
        <w:pStyle w:val="Caption"/>
      </w:pPr>
      <w:bookmarkStart w:id="212" w:name="_Toc173244434"/>
      <w:r>
        <w:t>Table G.</w:t>
      </w:r>
      <w:r w:rsidR="004745B1">
        <w:fldChar w:fldCharType="begin"/>
      </w:r>
      <w:r w:rsidR="004745B1">
        <w:instrText xml:space="preserve"> SEQ Table_G. \* ARABIC </w:instrText>
      </w:r>
      <w:r w:rsidR="004745B1">
        <w:fldChar w:fldCharType="separate"/>
      </w:r>
      <w:r w:rsidR="00DE7A33">
        <w:rPr>
          <w:noProof/>
        </w:rPr>
        <w:t>6</w:t>
      </w:r>
      <w:r w:rsidR="004745B1">
        <w:fldChar w:fldCharType="end"/>
      </w:r>
      <w:r w:rsidRPr="00363E47">
        <w:t xml:space="preserve"> – 24-Hour Mean </w:t>
      </w:r>
      <w:r w:rsidRPr="00581FDE">
        <w:t>PM</w:t>
      </w:r>
      <w:r w:rsidRPr="00581FDE">
        <w:rPr>
          <w:vertAlign w:val="subscript"/>
        </w:rPr>
        <w:t>10</w:t>
      </w:r>
      <w:r>
        <w:t xml:space="preserve"> </w:t>
      </w:r>
      <w:r w:rsidRPr="00363E47">
        <w:t xml:space="preserve">Monitoring Results, Number of </w:t>
      </w:r>
      <w:r w:rsidRPr="00581FDE">
        <w:t>PM</w:t>
      </w:r>
      <w:r w:rsidRPr="00581FDE">
        <w:rPr>
          <w:vertAlign w:val="subscript"/>
        </w:rPr>
        <w:t>10</w:t>
      </w:r>
      <w:r>
        <w:t xml:space="preserve"> </w:t>
      </w:r>
      <w:r w:rsidRPr="00363E47">
        <w:t>24-Hour Means &gt; 50µg/m</w:t>
      </w:r>
      <w:r w:rsidRPr="00571000">
        <w:rPr>
          <w:vertAlign w:val="superscript"/>
        </w:rPr>
        <w:t>3</w:t>
      </w:r>
      <w:r w:rsidRPr="00363E47">
        <w:t xml:space="preserve">: Indicative </w:t>
      </w:r>
      <w:r w:rsidR="00571000" w:rsidRPr="00363E47">
        <w:t>Low-Cost</w:t>
      </w:r>
      <w:r w:rsidRPr="00363E47">
        <w:t xml:space="preserve"> Sensor-based monitoring</w:t>
      </w:r>
      <w:bookmarkEnd w:id="212"/>
    </w:p>
    <w:tbl>
      <w:tblPr>
        <w:tblStyle w:val="TableStyle4"/>
        <w:tblW w:w="5000" w:type="pct"/>
        <w:tblLook w:val="04A0" w:firstRow="1" w:lastRow="0" w:firstColumn="1" w:lastColumn="0" w:noHBand="0" w:noVBand="1"/>
      </w:tblPr>
      <w:tblGrid>
        <w:gridCol w:w="1616"/>
        <w:gridCol w:w="1619"/>
        <w:gridCol w:w="1622"/>
        <w:gridCol w:w="2157"/>
        <w:gridCol w:w="2699"/>
        <w:gridCol w:w="2410"/>
        <w:gridCol w:w="1634"/>
        <w:gridCol w:w="1631"/>
      </w:tblGrid>
      <w:tr w:rsidR="00761258" w:rsidRPr="009C6C9B" w14:paraId="26C0783F" w14:textId="77777777" w:rsidTr="00761258">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525" w:type="pct"/>
            <w:tcBorders>
              <w:bottom w:val="single" w:sz="4" w:space="0" w:color="auto"/>
            </w:tcBorders>
            <w:shd w:val="clear" w:color="auto" w:fill="5F2167"/>
          </w:tcPr>
          <w:p w14:paraId="486756EA" w14:textId="77777777" w:rsidR="00761258" w:rsidRPr="009C6C9B" w:rsidRDefault="00761258" w:rsidP="005970D3">
            <w:pPr>
              <w:rPr>
                <w:rFonts w:asciiTheme="minorHAnsi" w:hAnsiTheme="minorHAnsi" w:cstheme="minorHAnsi"/>
                <w:sz w:val="20"/>
              </w:rPr>
            </w:pPr>
            <w:r w:rsidRPr="009C6C9B">
              <w:rPr>
                <w:rFonts w:asciiTheme="minorHAnsi" w:hAnsiTheme="minorHAnsi" w:cstheme="minorHAnsi"/>
                <w:sz w:val="20"/>
              </w:rPr>
              <w:t>Site ID</w:t>
            </w:r>
          </w:p>
        </w:tc>
        <w:tc>
          <w:tcPr>
            <w:tcW w:w="526" w:type="pct"/>
            <w:tcBorders>
              <w:bottom w:val="single" w:sz="4" w:space="0" w:color="auto"/>
            </w:tcBorders>
            <w:shd w:val="clear" w:color="auto" w:fill="5F2167"/>
          </w:tcPr>
          <w:p w14:paraId="3F7E1AB0" w14:textId="77777777" w:rsidR="00761258" w:rsidRPr="009C6C9B" w:rsidRDefault="00761258"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X OS Grid Ref (Easting)</w:t>
            </w:r>
          </w:p>
        </w:tc>
        <w:tc>
          <w:tcPr>
            <w:tcW w:w="527" w:type="pct"/>
            <w:tcBorders>
              <w:bottom w:val="single" w:sz="4" w:space="0" w:color="auto"/>
            </w:tcBorders>
            <w:shd w:val="clear" w:color="auto" w:fill="5F2167"/>
          </w:tcPr>
          <w:p w14:paraId="63D296F2" w14:textId="77777777" w:rsidR="00761258" w:rsidRPr="009C6C9B" w:rsidRDefault="00761258"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Y OS Grid Ref (Northing)</w:t>
            </w:r>
          </w:p>
        </w:tc>
        <w:tc>
          <w:tcPr>
            <w:tcW w:w="701" w:type="pct"/>
            <w:tcBorders>
              <w:bottom w:val="single" w:sz="4" w:space="0" w:color="auto"/>
            </w:tcBorders>
            <w:shd w:val="clear" w:color="auto" w:fill="5F2167"/>
          </w:tcPr>
          <w:p w14:paraId="20F5A6EB" w14:textId="77777777" w:rsidR="00761258" w:rsidRPr="009C6C9B" w:rsidRDefault="00761258"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Site Type</w:t>
            </w:r>
          </w:p>
        </w:tc>
        <w:tc>
          <w:tcPr>
            <w:tcW w:w="877" w:type="pct"/>
            <w:tcBorders>
              <w:bottom w:val="single" w:sz="4" w:space="0" w:color="auto"/>
            </w:tcBorders>
            <w:shd w:val="clear" w:color="auto" w:fill="5F2167"/>
          </w:tcPr>
          <w:p w14:paraId="0B115985" w14:textId="77777777" w:rsidR="00761258" w:rsidRPr="009C6C9B" w:rsidRDefault="00761258"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 xml:space="preserve">Valid Data Capture for Monitoring Period (%) </w:t>
            </w:r>
            <w:r w:rsidRPr="009C6C9B">
              <w:rPr>
                <w:rFonts w:asciiTheme="minorHAnsi" w:hAnsiTheme="minorHAnsi" w:cstheme="minorHAnsi"/>
                <w:sz w:val="20"/>
                <w:vertAlign w:val="superscript"/>
              </w:rPr>
              <w:t>(1)</w:t>
            </w:r>
          </w:p>
        </w:tc>
        <w:tc>
          <w:tcPr>
            <w:tcW w:w="783" w:type="pct"/>
            <w:tcBorders>
              <w:bottom w:val="single" w:sz="4" w:space="0" w:color="auto"/>
            </w:tcBorders>
            <w:shd w:val="clear" w:color="auto" w:fill="5F2167"/>
          </w:tcPr>
          <w:p w14:paraId="33A3F61E" w14:textId="66675FA5" w:rsidR="00761258" w:rsidRPr="009C6C9B" w:rsidRDefault="00761258"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 xml:space="preserve">Valid Data Capture </w:t>
            </w:r>
            <w:r>
              <w:rPr>
                <w:rFonts w:asciiTheme="minorHAnsi" w:hAnsiTheme="minorHAnsi" w:cstheme="minorHAnsi"/>
                <w:sz w:val="20"/>
              </w:rPr>
              <w:fldChar w:fldCharType="begin"/>
            </w:r>
            <w:r>
              <w:rPr>
                <w:rFonts w:asciiTheme="minorHAnsi" w:hAnsiTheme="minorHAnsi" w:cstheme="minorHAnsi"/>
                <w:b w:val="0"/>
                <w:sz w:val="20"/>
              </w:rPr>
              <w:instrText xml:space="preserve"> DOCPROPERTY  aMonitoringYear  \* MERGEFORMAT </w:instrText>
            </w:r>
            <w:r>
              <w:rPr>
                <w:rFonts w:asciiTheme="minorHAnsi" w:hAnsiTheme="minorHAnsi" w:cstheme="minorHAnsi"/>
                <w:sz w:val="20"/>
              </w:rPr>
              <w:fldChar w:fldCharType="separate"/>
            </w:r>
            <w:r>
              <w:rPr>
                <w:rFonts w:asciiTheme="minorHAnsi" w:hAnsiTheme="minorHAnsi" w:cstheme="minorHAnsi"/>
                <w:b w:val="0"/>
                <w:sz w:val="20"/>
              </w:rPr>
              <w:t>2023</w:t>
            </w:r>
            <w:r>
              <w:rPr>
                <w:rFonts w:asciiTheme="minorHAnsi" w:hAnsiTheme="minorHAnsi" w:cstheme="minorHAnsi"/>
                <w:sz w:val="20"/>
              </w:rPr>
              <w:fldChar w:fldCharType="end"/>
            </w:r>
            <w:r w:rsidRPr="009C6C9B">
              <w:rPr>
                <w:rFonts w:asciiTheme="minorHAnsi" w:hAnsiTheme="minorHAnsi" w:cstheme="minorHAnsi"/>
                <w:sz w:val="20"/>
              </w:rPr>
              <w:t xml:space="preserve"> (%) </w:t>
            </w:r>
            <w:r w:rsidRPr="009C6C9B">
              <w:rPr>
                <w:rFonts w:asciiTheme="minorHAnsi" w:hAnsiTheme="minorHAnsi" w:cstheme="minorHAnsi"/>
                <w:sz w:val="20"/>
                <w:vertAlign w:val="superscript"/>
              </w:rPr>
              <w:t>(2)</w:t>
            </w:r>
          </w:p>
        </w:tc>
        <w:tc>
          <w:tcPr>
            <w:tcW w:w="531" w:type="pct"/>
            <w:tcBorders>
              <w:bottom w:val="single" w:sz="4" w:space="0" w:color="auto"/>
            </w:tcBorders>
            <w:shd w:val="clear" w:color="auto" w:fill="5F2167"/>
          </w:tcPr>
          <w:p w14:paraId="687EE3EC" w14:textId="580F38F6" w:rsidR="00761258" w:rsidRPr="00761258" w:rsidRDefault="00761258"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761258">
              <w:rPr>
                <w:rFonts w:asciiTheme="minorHAnsi" w:hAnsiTheme="minorHAnsi" w:cstheme="minorHAnsi"/>
                <w:sz w:val="20"/>
              </w:rPr>
              <w:t>2022</w:t>
            </w:r>
          </w:p>
        </w:tc>
        <w:tc>
          <w:tcPr>
            <w:tcW w:w="530" w:type="pct"/>
            <w:tcBorders>
              <w:bottom w:val="single" w:sz="4" w:space="0" w:color="auto"/>
            </w:tcBorders>
            <w:shd w:val="clear" w:color="auto" w:fill="5F2167"/>
          </w:tcPr>
          <w:p w14:paraId="3425BC95" w14:textId="0465A3C4" w:rsidR="00761258" w:rsidRPr="009C6C9B" w:rsidRDefault="00761258"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rPr>
            </w:pPr>
            <w:r>
              <w:rPr>
                <w:rFonts w:asciiTheme="minorHAnsi" w:hAnsiTheme="minorHAnsi" w:cstheme="minorHAnsi"/>
                <w:bCs/>
                <w:sz w:val="20"/>
              </w:rPr>
              <w:fldChar w:fldCharType="begin"/>
            </w:r>
            <w:r>
              <w:rPr>
                <w:rFonts w:asciiTheme="minorHAnsi" w:hAnsiTheme="minorHAnsi" w:cstheme="minorHAnsi"/>
                <w:b w:val="0"/>
                <w:bCs/>
                <w:sz w:val="20"/>
              </w:rPr>
              <w:instrText xml:space="preserve"> DOCPROPERTY  aMonitoringYear  \* MERGEFORMAT </w:instrText>
            </w:r>
            <w:r>
              <w:rPr>
                <w:rFonts w:asciiTheme="minorHAnsi" w:hAnsiTheme="minorHAnsi" w:cstheme="minorHAnsi"/>
                <w:bCs/>
                <w:sz w:val="20"/>
              </w:rPr>
              <w:fldChar w:fldCharType="separate"/>
            </w:r>
            <w:r>
              <w:rPr>
                <w:rFonts w:asciiTheme="minorHAnsi" w:hAnsiTheme="minorHAnsi" w:cstheme="minorHAnsi"/>
                <w:b w:val="0"/>
                <w:bCs/>
                <w:sz w:val="20"/>
              </w:rPr>
              <w:t>2023</w:t>
            </w:r>
            <w:r>
              <w:rPr>
                <w:rFonts w:asciiTheme="minorHAnsi" w:hAnsiTheme="minorHAnsi" w:cstheme="minorHAnsi"/>
                <w:bCs/>
                <w:sz w:val="20"/>
              </w:rPr>
              <w:fldChar w:fldCharType="end"/>
            </w:r>
          </w:p>
        </w:tc>
      </w:tr>
      <w:tr w:rsidR="00F619C1" w:rsidRPr="00264AA9" w14:paraId="72E5D3C8" w14:textId="77777777" w:rsidTr="00761258">
        <w:trPr>
          <w:trHeight w:val="354"/>
        </w:trPr>
        <w:tc>
          <w:tcPr>
            <w:cnfStyle w:val="001000000000" w:firstRow="0" w:lastRow="0" w:firstColumn="1" w:lastColumn="0" w:oddVBand="0" w:evenVBand="0" w:oddHBand="0" w:evenHBand="0" w:firstRowFirstColumn="0" w:firstRowLastColumn="0" w:lastRowFirstColumn="0" w:lastRowLastColumn="0"/>
            <w:tcW w:w="525" w:type="pct"/>
            <w:hideMark/>
          </w:tcPr>
          <w:p w14:paraId="40D1D3BE" w14:textId="77777777" w:rsidR="00F619C1" w:rsidRPr="00264AA9" w:rsidRDefault="00F619C1" w:rsidP="00F619C1">
            <w:pPr>
              <w:rPr>
                <w:rFonts w:eastAsia="Times New Roman" w:cs="Arial"/>
                <w:color w:val="000000"/>
                <w:sz w:val="20"/>
              </w:rPr>
            </w:pPr>
            <w:r w:rsidRPr="00264AA9">
              <w:rPr>
                <w:rFonts w:eastAsia="Times New Roman" w:cs="Arial"/>
                <w:color w:val="000000"/>
                <w:sz w:val="20"/>
              </w:rPr>
              <w:t>LN97</w:t>
            </w:r>
          </w:p>
        </w:tc>
        <w:tc>
          <w:tcPr>
            <w:tcW w:w="526" w:type="pct"/>
            <w:hideMark/>
          </w:tcPr>
          <w:p w14:paraId="4CB4E51B" w14:textId="77777777" w:rsidR="00F619C1" w:rsidRPr="00264AA9" w:rsidRDefault="00F619C1" w:rsidP="00F619C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506411</w:t>
            </w:r>
          </w:p>
        </w:tc>
        <w:tc>
          <w:tcPr>
            <w:tcW w:w="527" w:type="pct"/>
            <w:hideMark/>
          </w:tcPr>
          <w:p w14:paraId="52C628C8" w14:textId="77777777" w:rsidR="00F619C1" w:rsidRPr="00264AA9" w:rsidRDefault="00F619C1" w:rsidP="00F619C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222554</w:t>
            </w:r>
          </w:p>
        </w:tc>
        <w:tc>
          <w:tcPr>
            <w:tcW w:w="701" w:type="pct"/>
            <w:hideMark/>
          </w:tcPr>
          <w:p w14:paraId="171750AF" w14:textId="77777777" w:rsidR="00F619C1" w:rsidRPr="00264AA9" w:rsidRDefault="00F619C1" w:rsidP="00F619C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Roadside</w:t>
            </w:r>
          </w:p>
        </w:tc>
        <w:tc>
          <w:tcPr>
            <w:tcW w:w="877" w:type="pct"/>
          </w:tcPr>
          <w:p w14:paraId="747EFCBF" w14:textId="052977B7" w:rsidR="00F619C1" w:rsidRPr="00264AA9" w:rsidRDefault="00F619C1" w:rsidP="00F619C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619C1">
              <w:rPr>
                <w:rFonts w:asciiTheme="minorHAnsi" w:eastAsia="Times New Roman" w:hAnsiTheme="minorHAnsi" w:cstheme="minorHAnsi"/>
                <w:sz w:val="20"/>
              </w:rPr>
              <w:t>83.1</w:t>
            </w:r>
          </w:p>
        </w:tc>
        <w:tc>
          <w:tcPr>
            <w:tcW w:w="783" w:type="pct"/>
          </w:tcPr>
          <w:p w14:paraId="46B32DE9" w14:textId="60CDFA6A" w:rsidR="00F619C1" w:rsidRPr="00264AA9" w:rsidRDefault="00F619C1" w:rsidP="00F619C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F619C1">
              <w:rPr>
                <w:rFonts w:asciiTheme="minorHAnsi" w:eastAsia="Times New Roman" w:hAnsiTheme="minorHAnsi" w:cstheme="minorHAnsi"/>
                <w:sz w:val="20"/>
              </w:rPr>
              <w:t>83.1</w:t>
            </w:r>
          </w:p>
        </w:tc>
        <w:tc>
          <w:tcPr>
            <w:tcW w:w="531" w:type="pct"/>
          </w:tcPr>
          <w:p w14:paraId="3445E6B4" w14:textId="76B32EBB" w:rsidR="00F619C1" w:rsidRPr="00264AA9" w:rsidRDefault="00F619C1" w:rsidP="00F619C1">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Pr>
                <w:rFonts w:eastAsia="Times New Roman" w:cs="Arial"/>
                <w:sz w:val="20"/>
              </w:rPr>
              <w:t>2 (26.7)</w:t>
            </w:r>
          </w:p>
        </w:tc>
        <w:tc>
          <w:tcPr>
            <w:tcW w:w="530" w:type="pct"/>
            <w:noWrap/>
          </w:tcPr>
          <w:p w14:paraId="62F52DAB" w14:textId="12813E05" w:rsidR="00F619C1" w:rsidRPr="00264AA9" w:rsidRDefault="00F619C1" w:rsidP="00F619C1">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1045FB">
              <w:rPr>
                <w:rFonts w:eastAsia="Times New Roman" w:cs="Arial"/>
                <w:sz w:val="20"/>
              </w:rPr>
              <w:t>0 (2</w:t>
            </w:r>
            <w:r w:rsidR="001045FB" w:rsidRPr="001045FB">
              <w:rPr>
                <w:rFonts w:eastAsia="Times New Roman" w:cs="Arial"/>
                <w:sz w:val="20"/>
              </w:rPr>
              <w:t>2.8</w:t>
            </w:r>
            <w:r w:rsidRPr="001045FB">
              <w:rPr>
                <w:rFonts w:eastAsia="Times New Roman" w:cs="Arial"/>
                <w:sz w:val="20"/>
              </w:rPr>
              <w:t>)</w:t>
            </w:r>
          </w:p>
        </w:tc>
      </w:tr>
      <w:tr w:rsidR="00BE04AF" w:rsidRPr="00264AA9" w14:paraId="0B92E3FA" w14:textId="77777777" w:rsidTr="00761258">
        <w:trPr>
          <w:trHeight w:val="354"/>
        </w:trPr>
        <w:tc>
          <w:tcPr>
            <w:cnfStyle w:val="001000000000" w:firstRow="0" w:lastRow="0" w:firstColumn="1" w:lastColumn="0" w:oddVBand="0" w:evenVBand="0" w:oddHBand="0" w:evenHBand="0" w:firstRowFirstColumn="0" w:firstRowLastColumn="0" w:lastRowFirstColumn="0" w:lastRowLastColumn="0"/>
            <w:tcW w:w="525" w:type="pct"/>
            <w:hideMark/>
          </w:tcPr>
          <w:p w14:paraId="75FA979D" w14:textId="77777777" w:rsidR="00BE04AF" w:rsidRPr="00264AA9" w:rsidRDefault="00BE04AF" w:rsidP="00BE04AF">
            <w:pPr>
              <w:rPr>
                <w:rFonts w:eastAsia="Times New Roman" w:cs="Arial"/>
                <w:color w:val="000000"/>
                <w:sz w:val="20"/>
              </w:rPr>
            </w:pPr>
            <w:r w:rsidRPr="00264AA9">
              <w:rPr>
                <w:rFonts w:eastAsia="Times New Roman" w:cs="Arial"/>
                <w:color w:val="000000"/>
                <w:sz w:val="20"/>
              </w:rPr>
              <w:t>LN99</w:t>
            </w:r>
          </w:p>
        </w:tc>
        <w:tc>
          <w:tcPr>
            <w:tcW w:w="526" w:type="pct"/>
            <w:hideMark/>
          </w:tcPr>
          <w:p w14:paraId="29975AE5" w14:textId="77777777" w:rsidR="00BE04AF" w:rsidRPr="00264AA9" w:rsidRDefault="00BE04AF" w:rsidP="00BE04A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508380</w:t>
            </w:r>
          </w:p>
        </w:tc>
        <w:tc>
          <w:tcPr>
            <w:tcW w:w="527" w:type="pct"/>
            <w:hideMark/>
          </w:tcPr>
          <w:p w14:paraId="2E86DC95" w14:textId="77777777" w:rsidR="00BE04AF" w:rsidRPr="00264AA9" w:rsidRDefault="00BE04AF" w:rsidP="00BE04A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221764</w:t>
            </w:r>
          </w:p>
        </w:tc>
        <w:tc>
          <w:tcPr>
            <w:tcW w:w="701" w:type="pct"/>
            <w:hideMark/>
          </w:tcPr>
          <w:p w14:paraId="06C90E5C" w14:textId="77777777" w:rsidR="00BE04AF" w:rsidRPr="00264AA9" w:rsidRDefault="00BE04AF" w:rsidP="00BE04A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Roadside</w:t>
            </w:r>
          </w:p>
        </w:tc>
        <w:tc>
          <w:tcPr>
            <w:tcW w:w="877" w:type="pct"/>
          </w:tcPr>
          <w:p w14:paraId="6A3884CF" w14:textId="5969486C" w:rsidR="00BE04AF" w:rsidRPr="00264AA9" w:rsidRDefault="00BE04AF" w:rsidP="00BE04A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asciiTheme="minorHAnsi" w:eastAsia="Times New Roman" w:hAnsiTheme="minorHAnsi" w:cstheme="minorHAnsi"/>
                <w:color w:val="000000"/>
                <w:sz w:val="20"/>
              </w:rPr>
              <w:t>83.2</w:t>
            </w:r>
          </w:p>
        </w:tc>
        <w:tc>
          <w:tcPr>
            <w:tcW w:w="783" w:type="pct"/>
          </w:tcPr>
          <w:p w14:paraId="154BEB8B" w14:textId="6C31AE35" w:rsidR="00BE04AF" w:rsidRPr="00264AA9" w:rsidRDefault="00BE04AF" w:rsidP="00BE04A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asciiTheme="minorHAnsi" w:eastAsia="Times New Roman" w:hAnsiTheme="minorHAnsi" w:cstheme="minorHAnsi"/>
                <w:color w:val="000000"/>
                <w:sz w:val="20"/>
              </w:rPr>
              <w:t>83.2</w:t>
            </w:r>
          </w:p>
        </w:tc>
        <w:tc>
          <w:tcPr>
            <w:tcW w:w="531" w:type="pct"/>
          </w:tcPr>
          <w:p w14:paraId="7722531D" w14:textId="5314B9E3" w:rsidR="00BE04AF" w:rsidRPr="008E2F0A" w:rsidRDefault="00BE04AF" w:rsidP="00BE04AF">
            <w:pPr>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rPr>
            </w:pPr>
            <w:r>
              <w:rPr>
                <w:rFonts w:eastAsia="Times New Roman" w:cs="Arial"/>
                <w:sz w:val="20"/>
              </w:rPr>
              <w:t>2 (29.5)</w:t>
            </w:r>
          </w:p>
        </w:tc>
        <w:tc>
          <w:tcPr>
            <w:tcW w:w="530" w:type="pct"/>
            <w:noWrap/>
          </w:tcPr>
          <w:p w14:paraId="1C97EE05" w14:textId="04471B82" w:rsidR="00BE04AF" w:rsidRPr="00264AA9" w:rsidRDefault="00BE04AF" w:rsidP="00BE04AF">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2D5F5E">
              <w:rPr>
                <w:rFonts w:eastAsia="Times New Roman" w:cs="Arial"/>
                <w:sz w:val="20"/>
              </w:rPr>
              <w:t>1 (27.2)</w:t>
            </w:r>
          </w:p>
        </w:tc>
      </w:tr>
      <w:tr w:rsidR="00BE04AF" w:rsidRPr="00264AA9" w14:paraId="189BC8C4" w14:textId="77777777" w:rsidTr="00761258">
        <w:trPr>
          <w:trHeight w:val="354"/>
        </w:trPr>
        <w:tc>
          <w:tcPr>
            <w:cnfStyle w:val="001000000000" w:firstRow="0" w:lastRow="0" w:firstColumn="1" w:lastColumn="0" w:oddVBand="0" w:evenVBand="0" w:oddHBand="0" w:evenHBand="0" w:firstRowFirstColumn="0" w:firstRowLastColumn="0" w:lastRowFirstColumn="0" w:lastRowLastColumn="0"/>
            <w:tcW w:w="525" w:type="pct"/>
            <w:hideMark/>
          </w:tcPr>
          <w:p w14:paraId="1D409D1A" w14:textId="77777777" w:rsidR="00BE04AF" w:rsidRPr="00264AA9" w:rsidRDefault="00BE04AF" w:rsidP="00BE04AF">
            <w:pPr>
              <w:rPr>
                <w:rFonts w:eastAsia="Times New Roman" w:cs="Arial"/>
                <w:color w:val="000000"/>
                <w:sz w:val="20"/>
              </w:rPr>
            </w:pPr>
            <w:r w:rsidRPr="00264AA9">
              <w:rPr>
                <w:rFonts w:eastAsia="Times New Roman" w:cs="Arial"/>
                <w:color w:val="000000"/>
                <w:sz w:val="20"/>
              </w:rPr>
              <w:t>LN101</w:t>
            </w:r>
          </w:p>
        </w:tc>
        <w:tc>
          <w:tcPr>
            <w:tcW w:w="526" w:type="pct"/>
            <w:hideMark/>
          </w:tcPr>
          <w:p w14:paraId="52D7B986" w14:textId="77777777" w:rsidR="00BE04AF" w:rsidRPr="00264AA9" w:rsidRDefault="00BE04AF" w:rsidP="00BE04A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508000</w:t>
            </w:r>
          </w:p>
        </w:tc>
        <w:tc>
          <w:tcPr>
            <w:tcW w:w="527" w:type="pct"/>
            <w:hideMark/>
          </w:tcPr>
          <w:p w14:paraId="38F523AB" w14:textId="77777777" w:rsidR="00BE04AF" w:rsidRPr="00264AA9" w:rsidRDefault="00BE04AF" w:rsidP="00BE04A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222078</w:t>
            </w:r>
          </w:p>
        </w:tc>
        <w:tc>
          <w:tcPr>
            <w:tcW w:w="701" w:type="pct"/>
            <w:hideMark/>
          </w:tcPr>
          <w:p w14:paraId="2F6636BB" w14:textId="77777777" w:rsidR="00BE04AF" w:rsidRPr="00264AA9" w:rsidRDefault="00BE04AF" w:rsidP="00BE04A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Roadside</w:t>
            </w:r>
          </w:p>
        </w:tc>
        <w:tc>
          <w:tcPr>
            <w:tcW w:w="877" w:type="pct"/>
          </w:tcPr>
          <w:p w14:paraId="7F4E7514" w14:textId="26774A6F" w:rsidR="00BE04AF" w:rsidRPr="00264AA9" w:rsidRDefault="00BE04AF" w:rsidP="00BE04A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asciiTheme="minorHAnsi" w:eastAsia="Times New Roman" w:hAnsiTheme="minorHAnsi" w:cstheme="minorHAnsi"/>
                <w:color w:val="000000"/>
                <w:sz w:val="20"/>
              </w:rPr>
              <w:t>83.0</w:t>
            </w:r>
          </w:p>
        </w:tc>
        <w:tc>
          <w:tcPr>
            <w:tcW w:w="783" w:type="pct"/>
          </w:tcPr>
          <w:p w14:paraId="7FEE759A" w14:textId="496F594B" w:rsidR="00BE04AF" w:rsidRPr="00264AA9" w:rsidRDefault="00BE04AF" w:rsidP="00BE04AF">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asciiTheme="minorHAnsi" w:eastAsia="Times New Roman" w:hAnsiTheme="minorHAnsi" w:cstheme="minorHAnsi"/>
                <w:color w:val="000000"/>
                <w:sz w:val="20"/>
              </w:rPr>
              <w:t>83.0</w:t>
            </w:r>
          </w:p>
        </w:tc>
        <w:tc>
          <w:tcPr>
            <w:tcW w:w="531" w:type="pct"/>
          </w:tcPr>
          <w:p w14:paraId="69CCEE72" w14:textId="5D2C2057" w:rsidR="00BE04AF" w:rsidRPr="00264AA9" w:rsidRDefault="00BE04AF" w:rsidP="00BE04AF">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Pr>
                <w:rFonts w:eastAsia="Times New Roman" w:cs="Arial"/>
                <w:sz w:val="20"/>
              </w:rPr>
              <w:t>0 (23.4)</w:t>
            </w:r>
          </w:p>
        </w:tc>
        <w:tc>
          <w:tcPr>
            <w:tcW w:w="530" w:type="pct"/>
            <w:noWrap/>
          </w:tcPr>
          <w:p w14:paraId="7A22802A" w14:textId="5F07EBD9" w:rsidR="00BE04AF" w:rsidRPr="00264AA9" w:rsidRDefault="00BE04AF" w:rsidP="00BE04AF">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57653A">
              <w:rPr>
                <w:rFonts w:eastAsia="Times New Roman" w:cs="Arial"/>
                <w:sz w:val="20"/>
              </w:rPr>
              <w:t>1 (23.1)</w:t>
            </w:r>
          </w:p>
        </w:tc>
      </w:tr>
      <w:tr w:rsidR="000142D3" w:rsidRPr="00264AA9" w14:paraId="3FB6A5D6" w14:textId="77777777" w:rsidTr="00761258">
        <w:trPr>
          <w:trHeight w:val="354"/>
        </w:trPr>
        <w:tc>
          <w:tcPr>
            <w:cnfStyle w:val="001000000000" w:firstRow="0" w:lastRow="0" w:firstColumn="1" w:lastColumn="0" w:oddVBand="0" w:evenVBand="0" w:oddHBand="0" w:evenHBand="0" w:firstRowFirstColumn="0" w:firstRowLastColumn="0" w:lastRowFirstColumn="0" w:lastRowLastColumn="0"/>
            <w:tcW w:w="525" w:type="pct"/>
            <w:hideMark/>
          </w:tcPr>
          <w:p w14:paraId="2B71C445" w14:textId="77777777" w:rsidR="000142D3" w:rsidRPr="00264AA9" w:rsidRDefault="000142D3" w:rsidP="000142D3">
            <w:pPr>
              <w:rPr>
                <w:rFonts w:eastAsia="Times New Roman" w:cs="Arial"/>
                <w:color w:val="000000"/>
                <w:sz w:val="20"/>
              </w:rPr>
            </w:pPr>
            <w:r w:rsidRPr="00264AA9">
              <w:rPr>
                <w:rFonts w:eastAsia="Times New Roman" w:cs="Arial"/>
                <w:color w:val="000000"/>
                <w:sz w:val="20"/>
              </w:rPr>
              <w:t>LN103</w:t>
            </w:r>
          </w:p>
        </w:tc>
        <w:tc>
          <w:tcPr>
            <w:tcW w:w="526" w:type="pct"/>
            <w:hideMark/>
          </w:tcPr>
          <w:p w14:paraId="46836654" w14:textId="77777777" w:rsidR="000142D3" w:rsidRPr="00264AA9" w:rsidRDefault="000142D3" w:rsidP="000142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504987</w:t>
            </w:r>
          </w:p>
        </w:tc>
        <w:tc>
          <w:tcPr>
            <w:tcW w:w="527" w:type="pct"/>
            <w:hideMark/>
          </w:tcPr>
          <w:p w14:paraId="39F9877F" w14:textId="77777777" w:rsidR="000142D3" w:rsidRPr="00264AA9" w:rsidRDefault="000142D3" w:rsidP="000142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222805</w:t>
            </w:r>
          </w:p>
        </w:tc>
        <w:tc>
          <w:tcPr>
            <w:tcW w:w="701" w:type="pct"/>
            <w:hideMark/>
          </w:tcPr>
          <w:p w14:paraId="34CFEAF4" w14:textId="77777777" w:rsidR="000142D3" w:rsidRPr="00264AA9" w:rsidRDefault="000142D3" w:rsidP="000142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Roadside</w:t>
            </w:r>
          </w:p>
        </w:tc>
        <w:tc>
          <w:tcPr>
            <w:tcW w:w="877" w:type="pct"/>
          </w:tcPr>
          <w:p w14:paraId="277567FC" w14:textId="5AF7317F" w:rsidR="000142D3" w:rsidRPr="00980F04" w:rsidRDefault="000142D3" w:rsidP="000142D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980F04">
              <w:rPr>
                <w:rFonts w:asciiTheme="minorHAnsi" w:eastAsia="Times New Roman" w:hAnsiTheme="minorHAnsi" w:cstheme="minorHAnsi"/>
                <w:sz w:val="20"/>
              </w:rPr>
              <w:t>83.</w:t>
            </w:r>
            <w:r w:rsidR="00980F04" w:rsidRPr="00980F04">
              <w:rPr>
                <w:rFonts w:asciiTheme="minorHAnsi" w:eastAsia="Times New Roman" w:hAnsiTheme="minorHAnsi" w:cstheme="minorHAnsi"/>
                <w:sz w:val="20"/>
              </w:rPr>
              <w:t>2</w:t>
            </w:r>
          </w:p>
        </w:tc>
        <w:tc>
          <w:tcPr>
            <w:tcW w:w="783" w:type="pct"/>
          </w:tcPr>
          <w:p w14:paraId="5E23041D" w14:textId="4DA91BE7" w:rsidR="000142D3" w:rsidRPr="00980F04" w:rsidRDefault="000142D3" w:rsidP="000142D3">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980F04">
              <w:rPr>
                <w:rFonts w:asciiTheme="minorHAnsi" w:eastAsia="Times New Roman" w:hAnsiTheme="minorHAnsi" w:cstheme="minorHAnsi"/>
                <w:sz w:val="20"/>
              </w:rPr>
              <w:t>83.</w:t>
            </w:r>
            <w:r w:rsidR="00980F04" w:rsidRPr="00980F04">
              <w:rPr>
                <w:rFonts w:asciiTheme="minorHAnsi" w:eastAsia="Times New Roman" w:hAnsiTheme="minorHAnsi" w:cstheme="minorHAnsi"/>
                <w:sz w:val="20"/>
              </w:rPr>
              <w:t>2</w:t>
            </w:r>
          </w:p>
        </w:tc>
        <w:tc>
          <w:tcPr>
            <w:tcW w:w="531" w:type="pct"/>
          </w:tcPr>
          <w:p w14:paraId="2696EC00" w14:textId="00E19282" w:rsidR="000142D3" w:rsidRPr="00264AA9" w:rsidRDefault="000142D3" w:rsidP="000142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0</w:t>
            </w:r>
          </w:p>
        </w:tc>
        <w:tc>
          <w:tcPr>
            <w:tcW w:w="530" w:type="pct"/>
            <w:noWrap/>
          </w:tcPr>
          <w:p w14:paraId="0061B703" w14:textId="6BE02770" w:rsidR="000142D3" w:rsidRPr="00264AA9" w:rsidRDefault="002C39B5" w:rsidP="000142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A6F50">
              <w:rPr>
                <w:rFonts w:eastAsia="Times New Roman" w:cs="Arial"/>
                <w:sz w:val="20"/>
              </w:rPr>
              <w:t>0 (25</w:t>
            </w:r>
            <w:r w:rsidR="002A6F50" w:rsidRPr="002A6F50">
              <w:rPr>
                <w:rFonts w:eastAsia="Times New Roman" w:cs="Arial"/>
                <w:sz w:val="20"/>
              </w:rPr>
              <w:t>.8</w:t>
            </w:r>
            <w:r w:rsidRPr="002A6F50">
              <w:rPr>
                <w:rFonts w:eastAsia="Times New Roman" w:cs="Arial"/>
                <w:sz w:val="20"/>
              </w:rPr>
              <w:t>)</w:t>
            </w:r>
          </w:p>
        </w:tc>
      </w:tr>
      <w:tr w:rsidR="000142D3" w:rsidRPr="00344B6D" w14:paraId="0EE100C0" w14:textId="77777777" w:rsidTr="00761258">
        <w:trPr>
          <w:trHeight w:val="354"/>
        </w:trPr>
        <w:tc>
          <w:tcPr>
            <w:cnfStyle w:val="001000000000" w:firstRow="0" w:lastRow="0" w:firstColumn="1" w:lastColumn="0" w:oddVBand="0" w:evenVBand="0" w:oddHBand="0" w:evenHBand="0" w:firstRowFirstColumn="0" w:firstRowLastColumn="0" w:lastRowFirstColumn="0" w:lastRowLastColumn="0"/>
            <w:tcW w:w="525" w:type="pct"/>
          </w:tcPr>
          <w:p w14:paraId="5D04E1FA" w14:textId="77777777" w:rsidR="000142D3" w:rsidRPr="00344B6D" w:rsidRDefault="000142D3" w:rsidP="000142D3">
            <w:pPr>
              <w:rPr>
                <w:rFonts w:eastAsia="Times New Roman" w:cs="Arial"/>
                <w:color w:val="000000"/>
                <w:sz w:val="20"/>
              </w:rPr>
            </w:pPr>
            <w:r w:rsidRPr="00264AA9">
              <w:rPr>
                <w:rFonts w:eastAsia="Times New Roman" w:cs="Arial"/>
                <w:color w:val="000000"/>
                <w:sz w:val="20"/>
              </w:rPr>
              <w:t>LN105</w:t>
            </w:r>
          </w:p>
        </w:tc>
        <w:tc>
          <w:tcPr>
            <w:tcW w:w="526" w:type="pct"/>
          </w:tcPr>
          <w:p w14:paraId="1F5E16E1" w14:textId="77777777" w:rsidR="000142D3" w:rsidRPr="00344B6D" w:rsidRDefault="000142D3" w:rsidP="000142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509339</w:t>
            </w:r>
          </w:p>
        </w:tc>
        <w:tc>
          <w:tcPr>
            <w:tcW w:w="527" w:type="pct"/>
          </w:tcPr>
          <w:p w14:paraId="77A06E28" w14:textId="77777777" w:rsidR="000142D3" w:rsidRPr="00344B6D" w:rsidRDefault="000142D3" w:rsidP="000142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222128</w:t>
            </w:r>
          </w:p>
        </w:tc>
        <w:tc>
          <w:tcPr>
            <w:tcW w:w="701" w:type="pct"/>
          </w:tcPr>
          <w:p w14:paraId="60AEEC1D" w14:textId="77777777" w:rsidR="000142D3" w:rsidRPr="00344B6D" w:rsidRDefault="000142D3" w:rsidP="000142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Urban Background</w:t>
            </w:r>
          </w:p>
        </w:tc>
        <w:tc>
          <w:tcPr>
            <w:tcW w:w="877" w:type="pct"/>
          </w:tcPr>
          <w:p w14:paraId="31A510D8" w14:textId="4973D9E7" w:rsidR="000142D3" w:rsidRPr="00344B6D" w:rsidRDefault="000142D3" w:rsidP="000142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asciiTheme="minorHAnsi" w:eastAsia="Times New Roman" w:hAnsiTheme="minorHAnsi" w:cstheme="minorHAnsi"/>
                <w:color w:val="000000"/>
                <w:sz w:val="20"/>
              </w:rPr>
              <w:t>75.2</w:t>
            </w:r>
          </w:p>
        </w:tc>
        <w:tc>
          <w:tcPr>
            <w:tcW w:w="783" w:type="pct"/>
          </w:tcPr>
          <w:p w14:paraId="2483EF0F" w14:textId="23777C30" w:rsidR="000142D3" w:rsidRPr="00344B6D" w:rsidRDefault="000142D3" w:rsidP="000142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asciiTheme="minorHAnsi" w:eastAsia="Times New Roman" w:hAnsiTheme="minorHAnsi" w:cstheme="minorHAnsi"/>
                <w:color w:val="000000"/>
                <w:sz w:val="20"/>
              </w:rPr>
              <w:t>75.2</w:t>
            </w:r>
          </w:p>
        </w:tc>
        <w:tc>
          <w:tcPr>
            <w:tcW w:w="531" w:type="pct"/>
          </w:tcPr>
          <w:p w14:paraId="019DBDE4" w14:textId="68BE4417" w:rsidR="000142D3" w:rsidRPr="00344B6D" w:rsidRDefault="000142D3" w:rsidP="000142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0 (19.8)</w:t>
            </w:r>
          </w:p>
        </w:tc>
        <w:tc>
          <w:tcPr>
            <w:tcW w:w="530" w:type="pct"/>
            <w:noWrap/>
          </w:tcPr>
          <w:p w14:paraId="7476DBF3" w14:textId="265F96BC" w:rsidR="000142D3" w:rsidRPr="00344B6D" w:rsidRDefault="000142D3" w:rsidP="000142D3">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1 (21.0)</w:t>
            </w:r>
          </w:p>
        </w:tc>
      </w:tr>
    </w:tbl>
    <w:p w14:paraId="6F1B5CD7" w14:textId="77777777" w:rsidR="000E3F2C" w:rsidRPr="00786EB7" w:rsidRDefault="000E3F2C" w:rsidP="0010733C">
      <w:pPr>
        <w:spacing w:before="240" w:line="240" w:lineRule="auto"/>
        <w:rPr>
          <w:b/>
        </w:rPr>
      </w:pPr>
      <w:r w:rsidRPr="00786EB7">
        <w:rPr>
          <w:b/>
        </w:rPr>
        <w:t>Notes:</w:t>
      </w:r>
    </w:p>
    <w:p w14:paraId="07C596AD" w14:textId="77777777" w:rsidR="000E3F2C" w:rsidRPr="00E1160B" w:rsidRDefault="000E3F2C" w:rsidP="000E3F2C">
      <w:pPr>
        <w:spacing w:line="240" w:lineRule="auto"/>
        <w:rPr>
          <w:szCs w:val="24"/>
        </w:rPr>
      </w:pPr>
      <w:r>
        <w:rPr>
          <w:szCs w:val="24"/>
        </w:rPr>
        <w:t>Results are presented as the number of 24-hour periods where daily mean concentrations greater than 5</w:t>
      </w:r>
      <w:r w:rsidRPr="00786EB7">
        <w:rPr>
          <w:szCs w:val="24"/>
        </w:rPr>
        <w:t>0µg/m</w:t>
      </w:r>
      <w:r w:rsidRPr="00786EB7">
        <w:rPr>
          <w:szCs w:val="24"/>
          <w:vertAlign w:val="superscript"/>
        </w:rPr>
        <w:t>3</w:t>
      </w:r>
      <w:r>
        <w:rPr>
          <w:szCs w:val="24"/>
        </w:rPr>
        <w:t xml:space="preserve"> have been recorded.</w:t>
      </w:r>
    </w:p>
    <w:p w14:paraId="423213FC" w14:textId="77777777" w:rsidR="000E3F2C" w:rsidRDefault="000E3F2C" w:rsidP="000E3F2C">
      <w:pPr>
        <w:spacing w:line="240" w:lineRule="auto"/>
      </w:pPr>
      <w:r w:rsidRPr="00786EB7">
        <w:t>Exceedances of the PM</w:t>
      </w:r>
      <w:r w:rsidRPr="00786EB7">
        <w:rPr>
          <w:vertAlign w:val="subscript"/>
        </w:rPr>
        <w:t>10</w:t>
      </w:r>
      <w:r w:rsidRPr="00786EB7">
        <w:t xml:space="preserve"> 24-hour mean objective (50µg/m</w:t>
      </w:r>
      <w:r w:rsidRPr="00786EB7">
        <w:rPr>
          <w:vertAlign w:val="superscript"/>
        </w:rPr>
        <w:t>3</w:t>
      </w:r>
      <w:r w:rsidRPr="00786EB7">
        <w:t xml:space="preserve"> not to be exceeded more than 35 times/year) are shown in </w:t>
      </w:r>
      <w:r w:rsidRPr="00786EB7">
        <w:rPr>
          <w:b/>
        </w:rPr>
        <w:t>bold</w:t>
      </w:r>
      <w:r w:rsidRPr="00786EB7">
        <w:t>.</w:t>
      </w:r>
    </w:p>
    <w:p w14:paraId="163579AD" w14:textId="77777777" w:rsidR="000E3F2C" w:rsidRPr="00786EB7" w:rsidRDefault="000E3F2C" w:rsidP="000E3F2C">
      <w:pPr>
        <w:spacing w:line="240" w:lineRule="auto"/>
      </w:pPr>
      <w:r w:rsidRPr="00786EB7">
        <w:t>If the period of valid data is less than 85%, the 90.4th percentile of 24-hour means is provided in brackets.</w:t>
      </w:r>
    </w:p>
    <w:p w14:paraId="1C898E22" w14:textId="77777777" w:rsidR="000E3F2C" w:rsidRDefault="000E3F2C" w:rsidP="000E3F2C">
      <w:pPr>
        <w:pStyle w:val="ListParagraph"/>
        <w:numPr>
          <w:ilvl w:val="0"/>
          <w:numId w:val="24"/>
        </w:numPr>
        <w:spacing w:before="120" w:after="120" w:line="240" w:lineRule="auto"/>
      </w:pPr>
      <w:r w:rsidRPr="00786EB7">
        <w:t>Data capture for the monitoring period, in cases where monitoring was only carried out for part of the year.</w:t>
      </w:r>
    </w:p>
    <w:p w14:paraId="641E6F3D" w14:textId="77777777" w:rsidR="000E3F2C" w:rsidRDefault="000E3F2C" w:rsidP="000E3F2C">
      <w:pPr>
        <w:pStyle w:val="ListParagraph"/>
        <w:numPr>
          <w:ilvl w:val="0"/>
          <w:numId w:val="24"/>
        </w:numPr>
        <w:spacing w:before="120" w:after="120" w:line="240" w:lineRule="auto"/>
      </w:pPr>
      <w:r w:rsidRPr="00786EB7">
        <w:t>Data capture for the full calendar year (</w:t>
      </w:r>
      <w:r w:rsidRPr="009C70D3">
        <w:rPr>
          <w:i/>
          <w:iCs/>
        </w:rPr>
        <w:t>e.g.</w:t>
      </w:r>
      <w:r w:rsidRPr="00786EB7">
        <w:t xml:space="preserve"> if monitoring was carried out for 6 months, the maximum data capture for the full calendar year is 50%).</w:t>
      </w:r>
    </w:p>
    <w:p w14:paraId="3620F999" w14:textId="77777777" w:rsidR="00BD7625" w:rsidRDefault="00BD7625" w:rsidP="00BD7625">
      <w:pPr>
        <w:pStyle w:val="Caption"/>
      </w:pPr>
      <w:r>
        <w:br w:type="page"/>
      </w:r>
    </w:p>
    <w:p w14:paraId="508FE6C8" w14:textId="1F0C5E0D" w:rsidR="00C13827" w:rsidRDefault="00BD7625" w:rsidP="00C13827">
      <w:pPr>
        <w:pStyle w:val="Caption"/>
      </w:pPr>
      <w:bookmarkStart w:id="213" w:name="_Toc173240691"/>
      <w:r>
        <w:t>Figure G.</w:t>
      </w:r>
      <w:r w:rsidR="00721D02">
        <w:fldChar w:fldCharType="begin"/>
      </w:r>
      <w:r w:rsidR="00721D02">
        <w:instrText xml:space="preserve"> SEQ Figure_G. \* ARABIC </w:instrText>
      </w:r>
      <w:r w:rsidR="00721D02">
        <w:fldChar w:fldCharType="separate"/>
      </w:r>
      <w:r w:rsidR="00DE7A33">
        <w:rPr>
          <w:noProof/>
        </w:rPr>
        <w:t>6</w:t>
      </w:r>
      <w:r w:rsidR="00721D02">
        <w:fldChar w:fldCharType="end"/>
      </w:r>
      <w:r w:rsidRPr="00553D99">
        <w:t xml:space="preserve"> – </w:t>
      </w:r>
      <w:r w:rsidR="00C13827" w:rsidRPr="00F43433">
        <w:t>Trends in Number of 24-Hour Mean PM</w:t>
      </w:r>
      <w:r w:rsidR="00C13827" w:rsidRPr="00F43433">
        <w:rPr>
          <w:vertAlign w:val="subscript"/>
        </w:rPr>
        <w:t>10</w:t>
      </w:r>
      <w:r w:rsidR="00C13827" w:rsidRPr="00F43433">
        <w:t xml:space="preserve"> Results &gt; 50µg/m</w:t>
      </w:r>
      <w:r w:rsidR="00C13827" w:rsidRPr="00F43433">
        <w:rPr>
          <w:vertAlign w:val="superscript"/>
        </w:rPr>
        <w:t>3</w:t>
      </w:r>
      <w:r w:rsidR="00C13827">
        <w:t xml:space="preserve"> </w:t>
      </w:r>
      <w:r w:rsidR="00C13827" w:rsidRPr="00E8529F">
        <w:t>at Indicative Low-Cost Sensor-based monitoring Sites</w:t>
      </w:r>
      <w:bookmarkEnd w:id="213"/>
    </w:p>
    <w:p w14:paraId="683843F9" w14:textId="27064600" w:rsidR="0040584F" w:rsidRDefault="005F37E6" w:rsidP="003A2E8F">
      <w:pPr>
        <w:jc w:val="center"/>
        <w:rPr>
          <w:szCs w:val="24"/>
        </w:rPr>
      </w:pPr>
      <w:r>
        <w:rPr>
          <w:noProof/>
        </w:rPr>
        <w:drawing>
          <wp:inline distT="0" distB="0" distL="0" distR="0" wp14:anchorId="36B82826" wp14:editId="540CD04E">
            <wp:extent cx="8644255" cy="5437329"/>
            <wp:effectExtent l="0" t="0" r="4445" b="0"/>
            <wp:docPr id="941098405" name="Chart 1" descr="A bar chart showing the number of times daily mean PM₁₀ concentrations have exceeded 50µg/m³ at indicative monitoring sites in Luton in 2022 and 2023.">
              <a:extLst xmlns:a="http://schemas.openxmlformats.org/drawingml/2006/main">
                <a:ext uri="{FF2B5EF4-FFF2-40B4-BE49-F238E27FC236}">
                  <a16:creationId xmlns:a16="http://schemas.microsoft.com/office/drawing/2014/main" id="{1EF43858-ABFE-A043-586F-C4ADDD7A22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inline>
        </w:drawing>
      </w:r>
    </w:p>
    <w:p w14:paraId="031B6140" w14:textId="78BC82E6" w:rsidR="0010733C" w:rsidRDefault="0010733C" w:rsidP="0010733C">
      <w:pPr>
        <w:pStyle w:val="Caption"/>
      </w:pPr>
      <w:bookmarkStart w:id="214" w:name="_Toc173244435"/>
      <w:r>
        <w:t>Table G.</w:t>
      </w:r>
      <w:r w:rsidR="004745B1">
        <w:fldChar w:fldCharType="begin"/>
      </w:r>
      <w:r w:rsidR="004745B1">
        <w:instrText xml:space="preserve"> SEQ Table_G. \* ARABIC </w:instrText>
      </w:r>
      <w:r w:rsidR="004745B1">
        <w:fldChar w:fldCharType="separate"/>
      </w:r>
      <w:r w:rsidR="00DE7A33">
        <w:rPr>
          <w:noProof/>
        </w:rPr>
        <w:t>7</w:t>
      </w:r>
      <w:r w:rsidR="004745B1">
        <w:fldChar w:fldCharType="end"/>
      </w:r>
      <w:r w:rsidRPr="00554FCF">
        <w:t xml:space="preserve"> – Annual Mean </w:t>
      </w:r>
      <w:r w:rsidRPr="002757EE">
        <w:t>PM</w:t>
      </w:r>
      <w:r w:rsidRPr="002757EE">
        <w:rPr>
          <w:vertAlign w:val="subscript"/>
        </w:rPr>
        <w:t>2.5</w:t>
      </w:r>
      <w:r>
        <w:t xml:space="preserve"> </w:t>
      </w:r>
      <w:r w:rsidRPr="00554FCF">
        <w:t>Monitoring Results: Indicative Low</w:t>
      </w:r>
      <w:r>
        <w:t>-</w:t>
      </w:r>
      <w:r w:rsidRPr="00554FCF">
        <w:t>Cost Sensor-based monitoring</w:t>
      </w:r>
      <w:bookmarkEnd w:id="214"/>
    </w:p>
    <w:tbl>
      <w:tblPr>
        <w:tblStyle w:val="TableStyle4"/>
        <w:tblW w:w="5000" w:type="pct"/>
        <w:tblLook w:val="04A0" w:firstRow="1" w:lastRow="0" w:firstColumn="1" w:lastColumn="0" w:noHBand="0" w:noVBand="1"/>
      </w:tblPr>
      <w:tblGrid>
        <w:gridCol w:w="1616"/>
        <w:gridCol w:w="1619"/>
        <w:gridCol w:w="1622"/>
        <w:gridCol w:w="2157"/>
        <w:gridCol w:w="2699"/>
        <w:gridCol w:w="2410"/>
        <w:gridCol w:w="1634"/>
        <w:gridCol w:w="1631"/>
      </w:tblGrid>
      <w:tr w:rsidR="00544FCA" w:rsidRPr="00116356" w14:paraId="764099EC" w14:textId="77777777" w:rsidTr="00544FCA">
        <w:trPr>
          <w:cnfStyle w:val="100000000000" w:firstRow="1" w:lastRow="0" w:firstColumn="0" w:lastColumn="0" w:oddVBand="0" w:evenVBand="0" w:oddHBand="0" w:evenHBand="0" w:firstRowFirstColumn="0" w:firstRowLastColumn="0" w:lastRowFirstColumn="0" w:lastRowLastColumn="0"/>
          <w:trHeight w:val="718"/>
          <w:tblHeader/>
        </w:trPr>
        <w:tc>
          <w:tcPr>
            <w:cnfStyle w:val="001000000000" w:firstRow="0" w:lastRow="0" w:firstColumn="1" w:lastColumn="0" w:oddVBand="0" w:evenVBand="0" w:oddHBand="0" w:evenHBand="0" w:firstRowFirstColumn="0" w:firstRowLastColumn="0" w:lastRowFirstColumn="0" w:lastRowLastColumn="0"/>
            <w:tcW w:w="525" w:type="pct"/>
            <w:tcBorders>
              <w:bottom w:val="single" w:sz="4" w:space="0" w:color="auto"/>
            </w:tcBorders>
            <w:shd w:val="clear" w:color="auto" w:fill="5F2167"/>
          </w:tcPr>
          <w:p w14:paraId="043B8B38" w14:textId="77777777" w:rsidR="00544FCA" w:rsidRPr="009C6C9B" w:rsidRDefault="00544FCA" w:rsidP="005970D3">
            <w:pPr>
              <w:rPr>
                <w:rFonts w:asciiTheme="minorHAnsi" w:hAnsiTheme="minorHAnsi" w:cstheme="minorHAnsi"/>
                <w:sz w:val="20"/>
              </w:rPr>
            </w:pPr>
            <w:r w:rsidRPr="009C6C9B">
              <w:rPr>
                <w:rFonts w:asciiTheme="minorHAnsi" w:hAnsiTheme="minorHAnsi" w:cstheme="minorHAnsi"/>
                <w:sz w:val="20"/>
              </w:rPr>
              <w:t>Site ID</w:t>
            </w:r>
          </w:p>
        </w:tc>
        <w:tc>
          <w:tcPr>
            <w:tcW w:w="526" w:type="pct"/>
            <w:tcBorders>
              <w:bottom w:val="single" w:sz="4" w:space="0" w:color="auto"/>
            </w:tcBorders>
            <w:shd w:val="clear" w:color="auto" w:fill="5F2167"/>
          </w:tcPr>
          <w:p w14:paraId="7B589E9C" w14:textId="77777777" w:rsidR="00544FCA" w:rsidRPr="009C6C9B" w:rsidRDefault="00544FCA"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X OS Grid Ref (Easting)</w:t>
            </w:r>
          </w:p>
        </w:tc>
        <w:tc>
          <w:tcPr>
            <w:tcW w:w="527" w:type="pct"/>
            <w:tcBorders>
              <w:bottom w:val="single" w:sz="4" w:space="0" w:color="auto"/>
            </w:tcBorders>
            <w:shd w:val="clear" w:color="auto" w:fill="5F2167"/>
          </w:tcPr>
          <w:p w14:paraId="11C9BA84" w14:textId="77777777" w:rsidR="00544FCA" w:rsidRPr="009C6C9B" w:rsidRDefault="00544FCA"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Y OS Grid Ref (Northing)</w:t>
            </w:r>
          </w:p>
        </w:tc>
        <w:tc>
          <w:tcPr>
            <w:tcW w:w="701" w:type="pct"/>
            <w:tcBorders>
              <w:bottom w:val="single" w:sz="4" w:space="0" w:color="auto"/>
            </w:tcBorders>
            <w:shd w:val="clear" w:color="auto" w:fill="5F2167"/>
          </w:tcPr>
          <w:p w14:paraId="0305068A" w14:textId="77777777" w:rsidR="00544FCA" w:rsidRPr="009C6C9B" w:rsidRDefault="00544FCA"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Site Type</w:t>
            </w:r>
          </w:p>
        </w:tc>
        <w:tc>
          <w:tcPr>
            <w:tcW w:w="877" w:type="pct"/>
            <w:tcBorders>
              <w:bottom w:val="single" w:sz="4" w:space="0" w:color="auto"/>
            </w:tcBorders>
            <w:shd w:val="clear" w:color="auto" w:fill="5F2167"/>
          </w:tcPr>
          <w:p w14:paraId="72D89287" w14:textId="77777777" w:rsidR="00544FCA" w:rsidRPr="009C6C9B" w:rsidRDefault="00544FCA"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 xml:space="preserve">Valid Data Capture for Monitoring Period (%) </w:t>
            </w:r>
            <w:r w:rsidRPr="009C6C9B">
              <w:rPr>
                <w:rFonts w:asciiTheme="minorHAnsi" w:hAnsiTheme="minorHAnsi" w:cstheme="minorHAnsi"/>
                <w:sz w:val="20"/>
                <w:vertAlign w:val="superscript"/>
              </w:rPr>
              <w:t>(1)</w:t>
            </w:r>
          </w:p>
        </w:tc>
        <w:tc>
          <w:tcPr>
            <w:tcW w:w="783" w:type="pct"/>
            <w:tcBorders>
              <w:bottom w:val="single" w:sz="4" w:space="0" w:color="auto"/>
            </w:tcBorders>
            <w:shd w:val="clear" w:color="auto" w:fill="5F2167"/>
          </w:tcPr>
          <w:p w14:paraId="797A404D" w14:textId="590149B5" w:rsidR="00544FCA" w:rsidRPr="009C6C9B" w:rsidRDefault="00544FCA"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9C6C9B">
              <w:rPr>
                <w:rFonts w:asciiTheme="minorHAnsi" w:hAnsiTheme="minorHAnsi" w:cstheme="minorHAnsi"/>
                <w:sz w:val="20"/>
              </w:rPr>
              <w:t xml:space="preserve">Valid Data Capture </w:t>
            </w:r>
            <w:r>
              <w:rPr>
                <w:rFonts w:asciiTheme="minorHAnsi" w:hAnsiTheme="minorHAnsi" w:cstheme="minorHAnsi"/>
                <w:sz w:val="20"/>
              </w:rPr>
              <w:fldChar w:fldCharType="begin"/>
            </w:r>
            <w:r>
              <w:rPr>
                <w:rFonts w:asciiTheme="minorHAnsi" w:hAnsiTheme="minorHAnsi" w:cstheme="minorHAnsi"/>
                <w:b w:val="0"/>
                <w:sz w:val="20"/>
              </w:rPr>
              <w:instrText xml:space="preserve"> DOCPROPERTY  aMonitoringYear  \* MERGEFORMAT </w:instrText>
            </w:r>
            <w:r>
              <w:rPr>
                <w:rFonts w:asciiTheme="minorHAnsi" w:hAnsiTheme="minorHAnsi" w:cstheme="minorHAnsi"/>
                <w:sz w:val="20"/>
              </w:rPr>
              <w:fldChar w:fldCharType="separate"/>
            </w:r>
            <w:r>
              <w:rPr>
                <w:rFonts w:asciiTheme="minorHAnsi" w:hAnsiTheme="minorHAnsi" w:cstheme="minorHAnsi"/>
                <w:b w:val="0"/>
                <w:sz w:val="20"/>
              </w:rPr>
              <w:t>2023</w:t>
            </w:r>
            <w:r>
              <w:rPr>
                <w:rFonts w:asciiTheme="minorHAnsi" w:hAnsiTheme="minorHAnsi" w:cstheme="minorHAnsi"/>
                <w:sz w:val="20"/>
              </w:rPr>
              <w:fldChar w:fldCharType="end"/>
            </w:r>
            <w:r w:rsidRPr="009C6C9B">
              <w:rPr>
                <w:rFonts w:asciiTheme="minorHAnsi" w:hAnsiTheme="minorHAnsi" w:cstheme="minorHAnsi"/>
                <w:sz w:val="20"/>
              </w:rPr>
              <w:t xml:space="preserve"> (%) </w:t>
            </w:r>
            <w:r w:rsidRPr="009C6C9B">
              <w:rPr>
                <w:rFonts w:asciiTheme="minorHAnsi" w:hAnsiTheme="minorHAnsi" w:cstheme="minorHAnsi"/>
                <w:sz w:val="20"/>
                <w:vertAlign w:val="superscript"/>
              </w:rPr>
              <w:t>(2)</w:t>
            </w:r>
          </w:p>
        </w:tc>
        <w:tc>
          <w:tcPr>
            <w:tcW w:w="531" w:type="pct"/>
            <w:tcBorders>
              <w:bottom w:val="single" w:sz="4" w:space="0" w:color="auto"/>
            </w:tcBorders>
            <w:shd w:val="clear" w:color="auto" w:fill="5F2167"/>
          </w:tcPr>
          <w:p w14:paraId="43AB98F1" w14:textId="03C7EFA1" w:rsidR="00544FCA" w:rsidRPr="00544FCA" w:rsidRDefault="00544FCA"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544FCA">
              <w:rPr>
                <w:rFonts w:asciiTheme="minorHAnsi" w:hAnsiTheme="minorHAnsi" w:cstheme="minorHAnsi"/>
                <w:sz w:val="20"/>
              </w:rPr>
              <w:t>2022</w:t>
            </w:r>
          </w:p>
        </w:tc>
        <w:tc>
          <w:tcPr>
            <w:tcW w:w="530" w:type="pct"/>
            <w:tcBorders>
              <w:bottom w:val="single" w:sz="4" w:space="0" w:color="auto"/>
            </w:tcBorders>
            <w:shd w:val="clear" w:color="auto" w:fill="5F2167"/>
          </w:tcPr>
          <w:p w14:paraId="6201B318" w14:textId="5177D8BE" w:rsidR="00544FCA" w:rsidRPr="009C6C9B" w:rsidRDefault="00544FCA" w:rsidP="005970D3">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rPr>
            </w:pPr>
            <w:r>
              <w:rPr>
                <w:rFonts w:asciiTheme="minorHAnsi" w:hAnsiTheme="minorHAnsi" w:cstheme="minorHAnsi"/>
                <w:bCs/>
                <w:sz w:val="20"/>
              </w:rPr>
              <w:fldChar w:fldCharType="begin"/>
            </w:r>
            <w:r>
              <w:rPr>
                <w:rFonts w:asciiTheme="minorHAnsi" w:hAnsiTheme="minorHAnsi" w:cstheme="minorHAnsi"/>
                <w:b w:val="0"/>
                <w:bCs/>
                <w:sz w:val="20"/>
              </w:rPr>
              <w:instrText xml:space="preserve"> DOCPROPERTY  aMonitoringYear  \* MERGEFORMAT </w:instrText>
            </w:r>
            <w:r>
              <w:rPr>
                <w:rFonts w:asciiTheme="minorHAnsi" w:hAnsiTheme="minorHAnsi" w:cstheme="minorHAnsi"/>
                <w:bCs/>
                <w:sz w:val="20"/>
              </w:rPr>
              <w:fldChar w:fldCharType="separate"/>
            </w:r>
            <w:r>
              <w:rPr>
                <w:rFonts w:asciiTheme="minorHAnsi" w:hAnsiTheme="minorHAnsi" w:cstheme="minorHAnsi"/>
                <w:b w:val="0"/>
                <w:bCs/>
                <w:sz w:val="20"/>
              </w:rPr>
              <w:t>2023</w:t>
            </w:r>
            <w:r>
              <w:rPr>
                <w:rFonts w:asciiTheme="minorHAnsi" w:hAnsiTheme="minorHAnsi" w:cstheme="minorHAnsi"/>
                <w:bCs/>
                <w:sz w:val="20"/>
              </w:rPr>
              <w:fldChar w:fldCharType="end"/>
            </w:r>
          </w:p>
        </w:tc>
      </w:tr>
      <w:tr w:rsidR="006A7ED7" w:rsidRPr="00264AA9" w14:paraId="5D18789B" w14:textId="77777777" w:rsidTr="00544FCA">
        <w:trPr>
          <w:trHeight w:val="354"/>
        </w:trPr>
        <w:tc>
          <w:tcPr>
            <w:cnfStyle w:val="001000000000" w:firstRow="0" w:lastRow="0" w:firstColumn="1" w:lastColumn="0" w:oddVBand="0" w:evenVBand="0" w:oddHBand="0" w:evenHBand="0" w:firstRowFirstColumn="0" w:firstRowLastColumn="0" w:lastRowFirstColumn="0" w:lastRowLastColumn="0"/>
            <w:tcW w:w="525" w:type="pct"/>
            <w:hideMark/>
          </w:tcPr>
          <w:p w14:paraId="275DFCC1" w14:textId="77777777" w:rsidR="006A7ED7" w:rsidRPr="00264AA9" w:rsidRDefault="006A7ED7" w:rsidP="006A7ED7">
            <w:pPr>
              <w:rPr>
                <w:rFonts w:eastAsia="Times New Roman" w:cs="Arial"/>
                <w:color w:val="000000"/>
                <w:sz w:val="20"/>
              </w:rPr>
            </w:pPr>
            <w:r w:rsidRPr="00264AA9">
              <w:rPr>
                <w:rFonts w:eastAsia="Times New Roman" w:cs="Arial"/>
                <w:color w:val="000000"/>
                <w:sz w:val="20"/>
              </w:rPr>
              <w:t>LN97</w:t>
            </w:r>
          </w:p>
        </w:tc>
        <w:tc>
          <w:tcPr>
            <w:tcW w:w="526" w:type="pct"/>
            <w:hideMark/>
          </w:tcPr>
          <w:p w14:paraId="5BB64211" w14:textId="77777777" w:rsidR="006A7ED7" w:rsidRPr="00264AA9" w:rsidRDefault="006A7ED7" w:rsidP="006A7ED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506411</w:t>
            </w:r>
          </w:p>
        </w:tc>
        <w:tc>
          <w:tcPr>
            <w:tcW w:w="527" w:type="pct"/>
            <w:hideMark/>
          </w:tcPr>
          <w:p w14:paraId="7A116ABA" w14:textId="77777777" w:rsidR="006A7ED7" w:rsidRPr="00264AA9" w:rsidRDefault="006A7ED7" w:rsidP="006A7ED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222554</w:t>
            </w:r>
          </w:p>
        </w:tc>
        <w:tc>
          <w:tcPr>
            <w:tcW w:w="701" w:type="pct"/>
            <w:hideMark/>
          </w:tcPr>
          <w:p w14:paraId="093858A3" w14:textId="77777777" w:rsidR="006A7ED7" w:rsidRPr="00264AA9" w:rsidRDefault="006A7ED7" w:rsidP="006A7ED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Roadside</w:t>
            </w:r>
          </w:p>
        </w:tc>
        <w:tc>
          <w:tcPr>
            <w:tcW w:w="877" w:type="pct"/>
          </w:tcPr>
          <w:p w14:paraId="51AD0A74" w14:textId="04D704E4" w:rsidR="006A7ED7" w:rsidRPr="00452D60" w:rsidRDefault="006A7ED7" w:rsidP="006A7ED7">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452D60">
              <w:rPr>
                <w:rFonts w:asciiTheme="minorHAnsi" w:eastAsia="Times New Roman" w:hAnsiTheme="minorHAnsi" w:cstheme="minorHAnsi"/>
                <w:sz w:val="20"/>
              </w:rPr>
              <w:t>83.1</w:t>
            </w:r>
          </w:p>
        </w:tc>
        <w:tc>
          <w:tcPr>
            <w:tcW w:w="783" w:type="pct"/>
          </w:tcPr>
          <w:p w14:paraId="7676E88B" w14:textId="47E35B25" w:rsidR="006A7ED7" w:rsidRPr="00452D60" w:rsidRDefault="006A7ED7" w:rsidP="006A7ED7">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452D60">
              <w:rPr>
                <w:rFonts w:asciiTheme="minorHAnsi" w:eastAsia="Times New Roman" w:hAnsiTheme="minorHAnsi" w:cstheme="minorHAnsi"/>
                <w:sz w:val="20"/>
              </w:rPr>
              <w:t>83.1</w:t>
            </w:r>
          </w:p>
        </w:tc>
        <w:tc>
          <w:tcPr>
            <w:tcW w:w="531" w:type="pct"/>
          </w:tcPr>
          <w:p w14:paraId="0A987126" w14:textId="11ECBCDE" w:rsidR="006A7ED7" w:rsidRPr="00264AA9" w:rsidRDefault="006A7ED7" w:rsidP="006A7ED7">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562F93">
              <w:rPr>
                <w:rFonts w:eastAsia="Times New Roman" w:cs="Arial"/>
                <w:sz w:val="20"/>
              </w:rPr>
              <w:t>8.8</w:t>
            </w:r>
          </w:p>
        </w:tc>
        <w:tc>
          <w:tcPr>
            <w:tcW w:w="530" w:type="pct"/>
            <w:noWrap/>
          </w:tcPr>
          <w:p w14:paraId="4AC4059F" w14:textId="52EEB5F9" w:rsidR="006A7ED7" w:rsidRPr="0019776A" w:rsidRDefault="0036321B" w:rsidP="006A7ED7">
            <w:pPr>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rPr>
            </w:pPr>
            <w:r w:rsidRPr="002C1E7A">
              <w:rPr>
                <w:rFonts w:eastAsia="Times New Roman" w:cs="Arial"/>
                <w:sz w:val="20"/>
              </w:rPr>
              <w:t>8.</w:t>
            </w:r>
            <w:r w:rsidR="002C1E7A" w:rsidRPr="002C1E7A">
              <w:rPr>
                <w:rFonts w:eastAsia="Times New Roman" w:cs="Arial"/>
                <w:sz w:val="20"/>
              </w:rPr>
              <w:t>3</w:t>
            </w:r>
          </w:p>
        </w:tc>
      </w:tr>
      <w:tr w:rsidR="006A7ED7" w:rsidRPr="00264AA9" w14:paraId="0E53573C" w14:textId="77777777" w:rsidTr="00544FCA">
        <w:trPr>
          <w:trHeight w:val="354"/>
        </w:trPr>
        <w:tc>
          <w:tcPr>
            <w:cnfStyle w:val="001000000000" w:firstRow="0" w:lastRow="0" w:firstColumn="1" w:lastColumn="0" w:oddVBand="0" w:evenVBand="0" w:oddHBand="0" w:evenHBand="0" w:firstRowFirstColumn="0" w:firstRowLastColumn="0" w:lastRowFirstColumn="0" w:lastRowLastColumn="0"/>
            <w:tcW w:w="525" w:type="pct"/>
            <w:hideMark/>
          </w:tcPr>
          <w:p w14:paraId="0ED7B5F7" w14:textId="77777777" w:rsidR="006A7ED7" w:rsidRPr="00264AA9" w:rsidRDefault="006A7ED7" w:rsidP="006A7ED7">
            <w:pPr>
              <w:rPr>
                <w:rFonts w:eastAsia="Times New Roman" w:cs="Arial"/>
                <w:color w:val="000000"/>
                <w:sz w:val="20"/>
              </w:rPr>
            </w:pPr>
            <w:r w:rsidRPr="00264AA9">
              <w:rPr>
                <w:rFonts w:eastAsia="Times New Roman" w:cs="Arial"/>
                <w:color w:val="000000"/>
                <w:sz w:val="20"/>
              </w:rPr>
              <w:t>LN99</w:t>
            </w:r>
          </w:p>
        </w:tc>
        <w:tc>
          <w:tcPr>
            <w:tcW w:w="526" w:type="pct"/>
            <w:hideMark/>
          </w:tcPr>
          <w:p w14:paraId="046C8E8A" w14:textId="77777777" w:rsidR="006A7ED7" w:rsidRPr="00264AA9" w:rsidRDefault="006A7ED7" w:rsidP="006A7ED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508380</w:t>
            </w:r>
          </w:p>
        </w:tc>
        <w:tc>
          <w:tcPr>
            <w:tcW w:w="527" w:type="pct"/>
            <w:hideMark/>
          </w:tcPr>
          <w:p w14:paraId="53A4F463" w14:textId="77777777" w:rsidR="006A7ED7" w:rsidRPr="00264AA9" w:rsidRDefault="006A7ED7" w:rsidP="006A7ED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221764</w:t>
            </w:r>
          </w:p>
        </w:tc>
        <w:tc>
          <w:tcPr>
            <w:tcW w:w="701" w:type="pct"/>
            <w:hideMark/>
          </w:tcPr>
          <w:p w14:paraId="7A4052E7" w14:textId="77777777" w:rsidR="006A7ED7" w:rsidRPr="00264AA9" w:rsidRDefault="006A7ED7" w:rsidP="006A7ED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Roadside</w:t>
            </w:r>
          </w:p>
        </w:tc>
        <w:tc>
          <w:tcPr>
            <w:tcW w:w="877" w:type="pct"/>
          </w:tcPr>
          <w:p w14:paraId="10B95910" w14:textId="12897BD4" w:rsidR="006A7ED7" w:rsidRPr="00264AA9" w:rsidRDefault="006A7ED7" w:rsidP="006A7ED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asciiTheme="minorHAnsi" w:eastAsia="Times New Roman" w:hAnsiTheme="minorHAnsi" w:cstheme="minorHAnsi"/>
                <w:color w:val="000000"/>
                <w:sz w:val="20"/>
              </w:rPr>
              <w:t>83.2</w:t>
            </w:r>
          </w:p>
        </w:tc>
        <w:tc>
          <w:tcPr>
            <w:tcW w:w="783" w:type="pct"/>
          </w:tcPr>
          <w:p w14:paraId="319A7914" w14:textId="36589EBB" w:rsidR="006A7ED7" w:rsidRPr="00264AA9" w:rsidRDefault="006A7ED7" w:rsidP="006A7ED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asciiTheme="minorHAnsi" w:eastAsia="Times New Roman" w:hAnsiTheme="minorHAnsi" w:cstheme="minorHAnsi"/>
                <w:color w:val="000000"/>
                <w:sz w:val="20"/>
              </w:rPr>
              <w:t>83.2</w:t>
            </w:r>
          </w:p>
        </w:tc>
        <w:tc>
          <w:tcPr>
            <w:tcW w:w="531" w:type="pct"/>
          </w:tcPr>
          <w:p w14:paraId="6DAA22BF" w14:textId="42163A89" w:rsidR="006A7ED7" w:rsidRPr="008E2F0A" w:rsidRDefault="006A7ED7" w:rsidP="006A7ED7">
            <w:pPr>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rPr>
            </w:pPr>
            <w:r w:rsidRPr="00562F93">
              <w:rPr>
                <w:rFonts w:eastAsia="Times New Roman" w:cs="Arial"/>
                <w:sz w:val="20"/>
              </w:rPr>
              <w:t>9.8</w:t>
            </w:r>
          </w:p>
        </w:tc>
        <w:tc>
          <w:tcPr>
            <w:tcW w:w="530" w:type="pct"/>
            <w:noWrap/>
          </w:tcPr>
          <w:p w14:paraId="0E23CBEF" w14:textId="2AA47024" w:rsidR="006A7ED7" w:rsidRPr="00264AA9" w:rsidRDefault="006A7ED7" w:rsidP="006A7ED7">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AA25A9">
              <w:rPr>
                <w:rFonts w:eastAsia="Times New Roman" w:cs="Arial"/>
                <w:sz w:val="20"/>
              </w:rPr>
              <w:t>9.2</w:t>
            </w:r>
          </w:p>
        </w:tc>
      </w:tr>
      <w:tr w:rsidR="006A7ED7" w:rsidRPr="00264AA9" w14:paraId="3A7CD639" w14:textId="77777777" w:rsidTr="00544FCA">
        <w:trPr>
          <w:trHeight w:val="354"/>
        </w:trPr>
        <w:tc>
          <w:tcPr>
            <w:cnfStyle w:val="001000000000" w:firstRow="0" w:lastRow="0" w:firstColumn="1" w:lastColumn="0" w:oddVBand="0" w:evenVBand="0" w:oddHBand="0" w:evenHBand="0" w:firstRowFirstColumn="0" w:firstRowLastColumn="0" w:lastRowFirstColumn="0" w:lastRowLastColumn="0"/>
            <w:tcW w:w="525" w:type="pct"/>
            <w:hideMark/>
          </w:tcPr>
          <w:p w14:paraId="2E46503F" w14:textId="77777777" w:rsidR="006A7ED7" w:rsidRPr="00264AA9" w:rsidRDefault="006A7ED7" w:rsidP="006A7ED7">
            <w:pPr>
              <w:rPr>
                <w:rFonts w:eastAsia="Times New Roman" w:cs="Arial"/>
                <w:color w:val="000000"/>
                <w:sz w:val="20"/>
              </w:rPr>
            </w:pPr>
            <w:r w:rsidRPr="00264AA9">
              <w:rPr>
                <w:rFonts w:eastAsia="Times New Roman" w:cs="Arial"/>
                <w:color w:val="000000"/>
                <w:sz w:val="20"/>
              </w:rPr>
              <w:t>LN101</w:t>
            </w:r>
          </w:p>
        </w:tc>
        <w:tc>
          <w:tcPr>
            <w:tcW w:w="526" w:type="pct"/>
            <w:hideMark/>
          </w:tcPr>
          <w:p w14:paraId="5A81443F" w14:textId="77777777" w:rsidR="006A7ED7" w:rsidRPr="00264AA9" w:rsidRDefault="006A7ED7" w:rsidP="006A7ED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508000</w:t>
            </w:r>
          </w:p>
        </w:tc>
        <w:tc>
          <w:tcPr>
            <w:tcW w:w="527" w:type="pct"/>
            <w:hideMark/>
          </w:tcPr>
          <w:p w14:paraId="2C240A0B" w14:textId="77777777" w:rsidR="006A7ED7" w:rsidRPr="00264AA9" w:rsidRDefault="006A7ED7" w:rsidP="006A7ED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222078</w:t>
            </w:r>
          </w:p>
        </w:tc>
        <w:tc>
          <w:tcPr>
            <w:tcW w:w="701" w:type="pct"/>
            <w:hideMark/>
          </w:tcPr>
          <w:p w14:paraId="7DA203B6" w14:textId="77777777" w:rsidR="006A7ED7" w:rsidRPr="00264AA9" w:rsidRDefault="006A7ED7" w:rsidP="006A7ED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Roadside</w:t>
            </w:r>
          </w:p>
        </w:tc>
        <w:tc>
          <w:tcPr>
            <w:tcW w:w="877" w:type="pct"/>
          </w:tcPr>
          <w:p w14:paraId="4B755467" w14:textId="463D44D5" w:rsidR="006A7ED7" w:rsidRPr="00264AA9" w:rsidRDefault="006A7ED7" w:rsidP="006A7ED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83.0</w:t>
            </w:r>
          </w:p>
        </w:tc>
        <w:tc>
          <w:tcPr>
            <w:tcW w:w="783" w:type="pct"/>
          </w:tcPr>
          <w:p w14:paraId="6F33D3D9" w14:textId="378669A2" w:rsidR="006A7ED7" w:rsidRPr="00264AA9" w:rsidRDefault="006A7ED7" w:rsidP="006A7ED7">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eastAsia="Times New Roman" w:cs="Arial"/>
                <w:color w:val="000000"/>
                <w:sz w:val="20"/>
              </w:rPr>
              <w:t>83.0</w:t>
            </w:r>
          </w:p>
        </w:tc>
        <w:tc>
          <w:tcPr>
            <w:tcW w:w="531" w:type="pct"/>
          </w:tcPr>
          <w:p w14:paraId="322E69B6" w14:textId="69D061D9" w:rsidR="006A7ED7" w:rsidRPr="00264AA9" w:rsidRDefault="006A7ED7" w:rsidP="006A7ED7">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562F93">
              <w:rPr>
                <w:rFonts w:eastAsia="Times New Roman" w:cs="Arial"/>
                <w:sz w:val="20"/>
              </w:rPr>
              <w:t>7.3</w:t>
            </w:r>
          </w:p>
        </w:tc>
        <w:tc>
          <w:tcPr>
            <w:tcW w:w="530" w:type="pct"/>
            <w:noWrap/>
          </w:tcPr>
          <w:p w14:paraId="32532345" w14:textId="544872EA" w:rsidR="006A7ED7" w:rsidRPr="00264AA9" w:rsidRDefault="006A7ED7" w:rsidP="006A7ED7">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7E1015">
              <w:rPr>
                <w:rFonts w:eastAsia="Times New Roman" w:cs="Arial"/>
                <w:sz w:val="20"/>
              </w:rPr>
              <w:t>7.8</w:t>
            </w:r>
          </w:p>
        </w:tc>
      </w:tr>
      <w:tr w:rsidR="008E0E4A" w:rsidRPr="00264AA9" w14:paraId="5C48850B" w14:textId="77777777" w:rsidTr="00544FCA">
        <w:trPr>
          <w:trHeight w:val="354"/>
        </w:trPr>
        <w:tc>
          <w:tcPr>
            <w:cnfStyle w:val="001000000000" w:firstRow="0" w:lastRow="0" w:firstColumn="1" w:lastColumn="0" w:oddVBand="0" w:evenVBand="0" w:oddHBand="0" w:evenHBand="0" w:firstRowFirstColumn="0" w:firstRowLastColumn="0" w:lastRowFirstColumn="0" w:lastRowLastColumn="0"/>
            <w:tcW w:w="525" w:type="pct"/>
            <w:hideMark/>
          </w:tcPr>
          <w:p w14:paraId="62331F79" w14:textId="77777777" w:rsidR="008E0E4A" w:rsidRPr="00264AA9" w:rsidRDefault="008E0E4A" w:rsidP="008E0E4A">
            <w:pPr>
              <w:rPr>
                <w:rFonts w:eastAsia="Times New Roman" w:cs="Arial"/>
                <w:color w:val="000000"/>
                <w:sz w:val="20"/>
              </w:rPr>
            </w:pPr>
            <w:r w:rsidRPr="00264AA9">
              <w:rPr>
                <w:rFonts w:eastAsia="Times New Roman" w:cs="Arial"/>
                <w:color w:val="000000"/>
                <w:sz w:val="20"/>
              </w:rPr>
              <w:t>LN103</w:t>
            </w:r>
          </w:p>
        </w:tc>
        <w:tc>
          <w:tcPr>
            <w:tcW w:w="526" w:type="pct"/>
            <w:hideMark/>
          </w:tcPr>
          <w:p w14:paraId="5E4B4BD5" w14:textId="77777777" w:rsidR="008E0E4A" w:rsidRPr="00264AA9" w:rsidRDefault="008E0E4A" w:rsidP="008E0E4A">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504987</w:t>
            </w:r>
          </w:p>
        </w:tc>
        <w:tc>
          <w:tcPr>
            <w:tcW w:w="527" w:type="pct"/>
            <w:hideMark/>
          </w:tcPr>
          <w:p w14:paraId="09A91348" w14:textId="77777777" w:rsidR="008E0E4A" w:rsidRPr="00264AA9" w:rsidRDefault="008E0E4A" w:rsidP="008E0E4A">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222805</w:t>
            </w:r>
          </w:p>
        </w:tc>
        <w:tc>
          <w:tcPr>
            <w:tcW w:w="701" w:type="pct"/>
            <w:hideMark/>
          </w:tcPr>
          <w:p w14:paraId="36557006" w14:textId="77777777" w:rsidR="008E0E4A" w:rsidRPr="00264AA9" w:rsidRDefault="008E0E4A" w:rsidP="008E0E4A">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264AA9">
              <w:rPr>
                <w:rFonts w:eastAsia="Times New Roman" w:cs="Arial"/>
                <w:color w:val="000000"/>
                <w:sz w:val="20"/>
              </w:rPr>
              <w:t>Roadside</w:t>
            </w:r>
          </w:p>
        </w:tc>
        <w:tc>
          <w:tcPr>
            <w:tcW w:w="877" w:type="pct"/>
          </w:tcPr>
          <w:p w14:paraId="06B758DF" w14:textId="7D1265CD" w:rsidR="008E0E4A" w:rsidRPr="00980F04" w:rsidRDefault="008E0E4A" w:rsidP="008E0E4A">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980F04">
              <w:rPr>
                <w:rFonts w:asciiTheme="minorHAnsi" w:eastAsia="Times New Roman" w:hAnsiTheme="minorHAnsi" w:cstheme="minorHAnsi"/>
                <w:sz w:val="20"/>
              </w:rPr>
              <w:t>83.</w:t>
            </w:r>
            <w:r w:rsidR="00980F04" w:rsidRPr="00980F04">
              <w:rPr>
                <w:rFonts w:asciiTheme="minorHAnsi" w:eastAsia="Times New Roman" w:hAnsiTheme="minorHAnsi" w:cstheme="minorHAnsi"/>
                <w:sz w:val="20"/>
              </w:rPr>
              <w:t>2</w:t>
            </w:r>
          </w:p>
        </w:tc>
        <w:tc>
          <w:tcPr>
            <w:tcW w:w="783" w:type="pct"/>
          </w:tcPr>
          <w:p w14:paraId="42D90973" w14:textId="50F5F4A5" w:rsidR="008E0E4A" w:rsidRPr="00980F04" w:rsidRDefault="008E0E4A" w:rsidP="008E0E4A">
            <w:pPr>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980F04">
              <w:rPr>
                <w:rFonts w:asciiTheme="minorHAnsi" w:eastAsia="Times New Roman" w:hAnsiTheme="minorHAnsi" w:cstheme="minorHAnsi"/>
                <w:sz w:val="20"/>
              </w:rPr>
              <w:t>83.</w:t>
            </w:r>
            <w:r w:rsidR="00980F04" w:rsidRPr="00980F04">
              <w:rPr>
                <w:rFonts w:asciiTheme="minorHAnsi" w:eastAsia="Times New Roman" w:hAnsiTheme="minorHAnsi" w:cstheme="minorHAnsi"/>
                <w:sz w:val="20"/>
              </w:rPr>
              <w:t>2</w:t>
            </w:r>
          </w:p>
        </w:tc>
        <w:tc>
          <w:tcPr>
            <w:tcW w:w="531" w:type="pct"/>
          </w:tcPr>
          <w:p w14:paraId="3B2BC467" w14:textId="7A46B7FE" w:rsidR="008E0E4A" w:rsidRPr="00264AA9" w:rsidRDefault="008E0E4A" w:rsidP="008E0E4A">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562F93">
              <w:rPr>
                <w:rFonts w:eastAsia="Times New Roman" w:cs="Arial"/>
                <w:color w:val="000000"/>
                <w:sz w:val="20"/>
              </w:rPr>
              <w:t>11.3</w:t>
            </w:r>
          </w:p>
        </w:tc>
        <w:tc>
          <w:tcPr>
            <w:tcW w:w="530" w:type="pct"/>
            <w:noWrap/>
          </w:tcPr>
          <w:p w14:paraId="1B4C6196" w14:textId="21A58A09" w:rsidR="008E0E4A" w:rsidRPr="00264AA9" w:rsidRDefault="008E0E4A" w:rsidP="008E0E4A">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93247E">
              <w:rPr>
                <w:rFonts w:eastAsia="Times New Roman" w:cs="Arial"/>
                <w:sz w:val="20"/>
              </w:rPr>
              <w:t>10</w:t>
            </w:r>
            <w:r w:rsidR="0093247E" w:rsidRPr="0093247E">
              <w:rPr>
                <w:rFonts w:eastAsia="Times New Roman" w:cs="Arial"/>
                <w:sz w:val="20"/>
              </w:rPr>
              <w:t>.3</w:t>
            </w:r>
          </w:p>
        </w:tc>
      </w:tr>
      <w:tr w:rsidR="008E0E4A" w:rsidRPr="00344B6D" w14:paraId="6BA3FC3D" w14:textId="77777777" w:rsidTr="00544FCA">
        <w:trPr>
          <w:trHeight w:val="354"/>
        </w:trPr>
        <w:tc>
          <w:tcPr>
            <w:cnfStyle w:val="001000000000" w:firstRow="0" w:lastRow="0" w:firstColumn="1" w:lastColumn="0" w:oddVBand="0" w:evenVBand="0" w:oddHBand="0" w:evenHBand="0" w:firstRowFirstColumn="0" w:firstRowLastColumn="0" w:lastRowFirstColumn="0" w:lastRowLastColumn="0"/>
            <w:tcW w:w="525" w:type="pct"/>
          </w:tcPr>
          <w:p w14:paraId="6524D0C2" w14:textId="77777777" w:rsidR="008E0E4A" w:rsidRPr="000E1D9E" w:rsidRDefault="008E0E4A" w:rsidP="008E0E4A">
            <w:pPr>
              <w:rPr>
                <w:rFonts w:eastAsia="Times New Roman" w:cs="Arial"/>
                <w:color w:val="000000"/>
                <w:sz w:val="20"/>
              </w:rPr>
            </w:pPr>
            <w:r w:rsidRPr="000E1D9E">
              <w:rPr>
                <w:rFonts w:eastAsia="Times New Roman" w:cs="Arial"/>
                <w:color w:val="000000"/>
                <w:sz w:val="20"/>
              </w:rPr>
              <w:t>LN105</w:t>
            </w:r>
          </w:p>
        </w:tc>
        <w:tc>
          <w:tcPr>
            <w:tcW w:w="526" w:type="pct"/>
          </w:tcPr>
          <w:p w14:paraId="5069938B" w14:textId="77777777" w:rsidR="008E0E4A" w:rsidRPr="000E1D9E" w:rsidRDefault="008E0E4A" w:rsidP="008E0E4A">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E1D9E">
              <w:rPr>
                <w:rFonts w:eastAsia="Times New Roman" w:cs="Arial"/>
                <w:color w:val="000000"/>
                <w:sz w:val="20"/>
              </w:rPr>
              <w:t>509339</w:t>
            </w:r>
          </w:p>
        </w:tc>
        <w:tc>
          <w:tcPr>
            <w:tcW w:w="527" w:type="pct"/>
          </w:tcPr>
          <w:p w14:paraId="7D4E1901" w14:textId="77777777" w:rsidR="008E0E4A" w:rsidRPr="000E1D9E" w:rsidRDefault="008E0E4A" w:rsidP="008E0E4A">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E1D9E">
              <w:rPr>
                <w:rFonts w:eastAsia="Times New Roman" w:cs="Arial"/>
                <w:color w:val="000000"/>
                <w:sz w:val="20"/>
              </w:rPr>
              <w:t>222128</w:t>
            </w:r>
          </w:p>
        </w:tc>
        <w:tc>
          <w:tcPr>
            <w:tcW w:w="701" w:type="pct"/>
          </w:tcPr>
          <w:p w14:paraId="38222F94" w14:textId="77777777" w:rsidR="008E0E4A" w:rsidRPr="000E1D9E" w:rsidRDefault="008E0E4A" w:rsidP="008E0E4A">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E1D9E">
              <w:rPr>
                <w:rFonts w:eastAsia="Times New Roman" w:cs="Arial"/>
                <w:color w:val="000000"/>
                <w:sz w:val="20"/>
              </w:rPr>
              <w:t>Urban Background</w:t>
            </w:r>
          </w:p>
        </w:tc>
        <w:tc>
          <w:tcPr>
            <w:tcW w:w="877" w:type="pct"/>
          </w:tcPr>
          <w:p w14:paraId="1288101E" w14:textId="1491033A" w:rsidR="008E0E4A" w:rsidRPr="000E1D9E" w:rsidRDefault="008E0E4A" w:rsidP="008E0E4A">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asciiTheme="minorHAnsi" w:eastAsia="Times New Roman" w:hAnsiTheme="minorHAnsi" w:cstheme="minorHAnsi"/>
                <w:color w:val="000000"/>
                <w:sz w:val="20"/>
              </w:rPr>
              <w:t>75.2</w:t>
            </w:r>
          </w:p>
        </w:tc>
        <w:tc>
          <w:tcPr>
            <w:tcW w:w="783" w:type="pct"/>
          </w:tcPr>
          <w:p w14:paraId="08DF1017" w14:textId="710931F3" w:rsidR="008E0E4A" w:rsidRPr="000E1D9E" w:rsidRDefault="008E0E4A" w:rsidP="008E0E4A">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asciiTheme="minorHAnsi" w:eastAsia="Times New Roman" w:hAnsiTheme="minorHAnsi" w:cstheme="minorHAnsi"/>
                <w:color w:val="000000"/>
                <w:sz w:val="20"/>
              </w:rPr>
              <w:t>75.2</w:t>
            </w:r>
          </w:p>
        </w:tc>
        <w:tc>
          <w:tcPr>
            <w:tcW w:w="531" w:type="pct"/>
          </w:tcPr>
          <w:p w14:paraId="4FA2A4CD" w14:textId="060D7646" w:rsidR="008E0E4A" w:rsidRPr="000E1D9E" w:rsidRDefault="008E0E4A" w:rsidP="008E0E4A">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E1D9E">
              <w:rPr>
                <w:rFonts w:eastAsia="Times New Roman" w:cs="Arial"/>
                <w:color w:val="000000"/>
                <w:sz w:val="20"/>
              </w:rPr>
              <w:t>6.1</w:t>
            </w:r>
          </w:p>
        </w:tc>
        <w:tc>
          <w:tcPr>
            <w:tcW w:w="530" w:type="pct"/>
            <w:noWrap/>
          </w:tcPr>
          <w:p w14:paraId="7078F6E1" w14:textId="77A2DAFA" w:rsidR="008E0E4A" w:rsidRPr="000E1D9E" w:rsidRDefault="008E0E4A" w:rsidP="008E0E4A">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0E6A78">
              <w:rPr>
                <w:rFonts w:eastAsia="Times New Roman" w:cs="Arial"/>
                <w:sz w:val="20"/>
              </w:rPr>
              <w:t>7.8</w:t>
            </w:r>
          </w:p>
        </w:tc>
      </w:tr>
    </w:tbl>
    <w:p w14:paraId="5153D3AC" w14:textId="1B3B3065" w:rsidR="00EC79C0" w:rsidRPr="00130A54" w:rsidRDefault="00000000" w:rsidP="0010733C">
      <w:pPr>
        <w:spacing w:before="240" w:line="240" w:lineRule="auto"/>
        <w:rPr>
          <w:szCs w:val="20"/>
        </w:rPr>
      </w:pPr>
      <w:sdt>
        <w:sdtPr>
          <w:rPr>
            <w:color w:val="2B579A"/>
            <w:szCs w:val="20"/>
            <w:shd w:val="clear" w:color="auto" w:fill="E6E6E6"/>
          </w:rPr>
          <w:id w:val="931557249"/>
          <w14:checkbox>
            <w14:checked w14:val="0"/>
            <w14:checkedState w14:val="2612" w14:font="MS Gothic"/>
            <w14:uncheckedState w14:val="2610" w14:font="MS Gothic"/>
          </w14:checkbox>
        </w:sdtPr>
        <w:sdtContent>
          <w:r w:rsidR="0010733C">
            <w:rPr>
              <w:rFonts w:ascii="MS Gothic" w:eastAsia="MS Gothic" w:hAnsi="MS Gothic" w:hint="eastAsia"/>
              <w:color w:val="2B579A"/>
              <w:szCs w:val="20"/>
              <w:shd w:val="clear" w:color="auto" w:fill="E6E6E6"/>
            </w:rPr>
            <w:t>☐</w:t>
          </w:r>
        </w:sdtContent>
      </w:sdt>
      <w:r w:rsidR="00EC79C0" w:rsidRPr="00130A54">
        <w:rPr>
          <w:szCs w:val="20"/>
        </w:rPr>
        <w:t xml:space="preserve"> </w:t>
      </w:r>
      <w:r w:rsidR="00EC79C0" w:rsidRPr="00090C17">
        <w:rPr>
          <w:b/>
          <w:szCs w:val="20"/>
        </w:rPr>
        <w:t>Annualisation has been conducted where data capture is &lt;75%</w:t>
      </w:r>
      <w:r w:rsidR="00EC79C0">
        <w:rPr>
          <w:b/>
          <w:szCs w:val="20"/>
        </w:rPr>
        <w:t xml:space="preserve"> and &gt;25% in line with LAQM.TG22</w:t>
      </w:r>
      <w:r w:rsidR="00EC79C0" w:rsidRPr="00090C17">
        <w:rPr>
          <w:b/>
          <w:szCs w:val="20"/>
        </w:rPr>
        <w:t>.</w:t>
      </w:r>
    </w:p>
    <w:p w14:paraId="17EC5BA2" w14:textId="77777777" w:rsidR="00EC79C0" w:rsidRDefault="00EC79C0" w:rsidP="00EC79C0">
      <w:pPr>
        <w:spacing w:line="240" w:lineRule="auto"/>
        <w:rPr>
          <w:b/>
          <w:bCs/>
        </w:rPr>
      </w:pPr>
    </w:p>
    <w:p w14:paraId="618409C6" w14:textId="77777777" w:rsidR="00EC79C0" w:rsidRPr="00554BEE" w:rsidRDefault="00EC79C0" w:rsidP="00EC79C0">
      <w:pPr>
        <w:spacing w:line="240" w:lineRule="auto"/>
        <w:rPr>
          <w:b/>
          <w:bCs/>
        </w:rPr>
      </w:pPr>
      <w:r w:rsidRPr="00554BEE">
        <w:rPr>
          <w:b/>
          <w:bCs/>
        </w:rPr>
        <w:t>Notes:</w:t>
      </w:r>
    </w:p>
    <w:p w14:paraId="2177EC6A" w14:textId="77777777" w:rsidR="00EC79C0" w:rsidRPr="00090C17" w:rsidRDefault="00EC79C0" w:rsidP="00EC79C0">
      <w:pPr>
        <w:spacing w:line="240" w:lineRule="auto"/>
      </w:pPr>
      <w:r>
        <w:t xml:space="preserve">The annual mean concentrations are presented as </w:t>
      </w:r>
      <w:r>
        <w:rPr>
          <w:rFonts w:cs="Arial"/>
        </w:rPr>
        <w:t>µ</w:t>
      </w:r>
      <w:r>
        <w:t>g/m</w:t>
      </w:r>
      <w:r>
        <w:rPr>
          <w:vertAlign w:val="superscript"/>
        </w:rPr>
        <w:t>3</w:t>
      </w:r>
      <w:r w:rsidRPr="00090C17">
        <w:t>.</w:t>
      </w:r>
    </w:p>
    <w:p w14:paraId="10B55F2D" w14:textId="236AE81B" w:rsidR="00EC79C0" w:rsidRDefault="00EC79C0" w:rsidP="00EC79C0">
      <w:pPr>
        <w:spacing w:line="240" w:lineRule="auto"/>
      </w:pPr>
      <w:r w:rsidRPr="00564B48">
        <w:rPr>
          <w:bCs/>
        </w:rPr>
        <w:t xml:space="preserve">All means have been </w:t>
      </w:r>
      <w:r w:rsidRPr="00A4692D">
        <w:rPr>
          <w:bCs/>
          <w:i/>
          <w:iCs/>
        </w:rPr>
        <w:t xml:space="preserve">“annualised” </w:t>
      </w:r>
      <w:r w:rsidRPr="00564B48">
        <w:rPr>
          <w:bCs/>
        </w:rPr>
        <w:t>as per LAQM.TG</w:t>
      </w:r>
      <w:r>
        <w:rPr>
          <w:bCs/>
        </w:rPr>
        <w:t>22</w:t>
      </w:r>
      <w:r w:rsidRPr="00564B48">
        <w:rPr>
          <w:bCs/>
        </w:rPr>
        <w:t xml:space="preserve"> if valid data capture for the full calendar year is less than 75%.</w:t>
      </w:r>
    </w:p>
    <w:p w14:paraId="1910EB76" w14:textId="77777777" w:rsidR="00EC79C0" w:rsidRDefault="00EC79C0" w:rsidP="00EC79C0">
      <w:pPr>
        <w:pStyle w:val="ListParagraph"/>
        <w:numPr>
          <w:ilvl w:val="0"/>
          <w:numId w:val="25"/>
        </w:numPr>
        <w:spacing w:before="120" w:after="120" w:line="240" w:lineRule="auto"/>
      </w:pPr>
      <w:r w:rsidRPr="00130A54">
        <w:t>Data capture for the monitoring period, in cases where monitoring was only carried out for part of the year.</w:t>
      </w:r>
    </w:p>
    <w:p w14:paraId="3925C47E" w14:textId="77777777" w:rsidR="00EC79C0" w:rsidRDefault="00EC79C0" w:rsidP="00EC79C0">
      <w:pPr>
        <w:pStyle w:val="ListParagraph"/>
        <w:numPr>
          <w:ilvl w:val="0"/>
          <w:numId w:val="25"/>
        </w:numPr>
        <w:spacing w:before="120" w:after="120" w:line="240" w:lineRule="auto"/>
      </w:pPr>
      <w:r w:rsidRPr="00130A54">
        <w:t>Data capture for the full calendar year (</w:t>
      </w:r>
      <w:r w:rsidRPr="00A4692D">
        <w:rPr>
          <w:i/>
          <w:iCs/>
        </w:rPr>
        <w:t>e.g.</w:t>
      </w:r>
      <w:r w:rsidRPr="00130A54">
        <w:t xml:space="preserve"> if monitoring was carried out for 6 months, the maximum data capture for the full calendar year is 50%).</w:t>
      </w:r>
    </w:p>
    <w:p w14:paraId="73149440" w14:textId="77777777" w:rsidR="00E44999" w:rsidRDefault="00E44999">
      <w:pPr>
        <w:rPr>
          <w:b/>
          <w:iCs/>
          <w:color w:val="5F2167"/>
          <w:szCs w:val="24"/>
        </w:rPr>
      </w:pPr>
      <w:r>
        <w:br w:type="page"/>
      </w:r>
    </w:p>
    <w:p w14:paraId="2C230ED7" w14:textId="52A0267C" w:rsidR="00E44999" w:rsidRDefault="009E4AEF" w:rsidP="00107C91">
      <w:pPr>
        <w:pStyle w:val="Caption"/>
      </w:pPr>
      <w:bookmarkStart w:id="215" w:name="_Toc173240692"/>
      <w:r>
        <w:t>Figure G.</w:t>
      </w:r>
      <w:r w:rsidR="00721D02">
        <w:fldChar w:fldCharType="begin"/>
      </w:r>
      <w:r w:rsidR="00721D02">
        <w:instrText xml:space="preserve"> SEQ Figure_G. \* ARABIC </w:instrText>
      </w:r>
      <w:r w:rsidR="00721D02">
        <w:fldChar w:fldCharType="separate"/>
      </w:r>
      <w:r w:rsidR="00DE7A33">
        <w:rPr>
          <w:noProof/>
        </w:rPr>
        <w:t>7</w:t>
      </w:r>
      <w:r w:rsidR="00721D02">
        <w:fldChar w:fldCharType="end"/>
      </w:r>
      <w:r w:rsidRPr="00585207">
        <w:t xml:space="preserve"> – Trends in Annual Mean </w:t>
      </w:r>
      <w:r w:rsidRPr="002757EE">
        <w:t>PM</w:t>
      </w:r>
      <w:r w:rsidRPr="002757EE">
        <w:rPr>
          <w:vertAlign w:val="subscript"/>
        </w:rPr>
        <w:t>2.5</w:t>
      </w:r>
      <w:r>
        <w:t xml:space="preserve"> </w:t>
      </w:r>
      <w:r w:rsidRPr="00585207">
        <w:t>Concentrations at Indicative Low-Cost Sensor-based monitoring Sites</w:t>
      </w:r>
      <w:bookmarkEnd w:id="215"/>
    </w:p>
    <w:p w14:paraId="3F23C5A1" w14:textId="6EFB4086" w:rsidR="00107C91" w:rsidRPr="00107C91" w:rsidRDefault="00107C91" w:rsidP="00107C91">
      <w:pPr>
        <w:jc w:val="center"/>
        <w:sectPr w:rsidR="00107C91" w:rsidRPr="00107C91" w:rsidSect="00583BDC">
          <w:pgSz w:w="16838" w:h="11906" w:orient="landscape" w:code="9"/>
          <w:pgMar w:top="720" w:right="720" w:bottom="720" w:left="720" w:header="708" w:footer="340" w:gutter="0"/>
          <w:cols w:space="708"/>
          <w:docGrid w:linePitch="360"/>
        </w:sectPr>
      </w:pPr>
      <w:r>
        <w:rPr>
          <w:noProof/>
        </w:rPr>
        <w:drawing>
          <wp:inline distT="0" distB="0" distL="0" distR="0" wp14:anchorId="37E73723" wp14:editId="60D12D57">
            <wp:extent cx="8644255" cy="5661497"/>
            <wp:effectExtent l="0" t="0" r="4445" b="0"/>
            <wp:docPr id="758744147" name="Chart 1" descr="A bar chart showing annual mean PM₂.₅ concentrations at indicative monitoring sites in Luton in 2022 and 2023.  ">
              <a:extLst xmlns:a="http://schemas.openxmlformats.org/drawingml/2006/main">
                <a:ext uri="{FF2B5EF4-FFF2-40B4-BE49-F238E27FC236}">
                  <a16:creationId xmlns:a16="http://schemas.microsoft.com/office/drawing/2014/main" id="{04F6FC87-45C2-25D6-F444-528533B710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inline>
        </w:drawing>
      </w:r>
    </w:p>
    <w:p w14:paraId="43A0881C" w14:textId="2E2315D3" w:rsidR="009D1B9B" w:rsidRDefault="009D1B9B" w:rsidP="009D1B9B">
      <w:pPr>
        <w:pStyle w:val="Caption"/>
      </w:pPr>
      <w:bookmarkStart w:id="216" w:name="_Toc173240693"/>
      <w:r>
        <w:t>Figure G.</w:t>
      </w:r>
      <w:r w:rsidR="00721D02">
        <w:fldChar w:fldCharType="begin"/>
      </w:r>
      <w:r w:rsidR="00721D02">
        <w:instrText xml:space="preserve"> SEQ Figure_G. \* ARABIC </w:instrText>
      </w:r>
      <w:r w:rsidR="00721D02">
        <w:fldChar w:fldCharType="separate"/>
      </w:r>
      <w:r w:rsidR="00DE7A33">
        <w:rPr>
          <w:noProof/>
        </w:rPr>
        <w:t>8</w:t>
      </w:r>
      <w:r w:rsidR="00721D02">
        <w:fldChar w:fldCharType="end"/>
      </w:r>
      <w:r>
        <w:t xml:space="preserve"> </w:t>
      </w:r>
      <w:r w:rsidR="0099385A">
        <w:t>–</w:t>
      </w:r>
      <w:r>
        <w:t xml:space="preserve"> 2023 Air Pollution Report - LN97: </w:t>
      </w:r>
      <w:proofErr w:type="spellStart"/>
      <w:r>
        <w:t>Chaul</w:t>
      </w:r>
      <w:proofErr w:type="spellEnd"/>
      <w:r>
        <w:t xml:space="preserve"> End Road</w:t>
      </w:r>
      <w:bookmarkEnd w:id="216"/>
    </w:p>
    <w:p w14:paraId="07A262E7" w14:textId="77777777" w:rsidR="009243DE" w:rsidRDefault="009D1B9B" w:rsidP="009243DE">
      <w:pPr>
        <w:rPr>
          <w:rStyle w:val="Hyperlink"/>
        </w:rPr>
      </w:pPr>
      <w:r>
        <w:t xml:space="preserve">Source: </w:t>
      </w:r>
      <w:hyperlink r:id="rId251" w:tooltip="Link to Air Quality England website." w:history="1">
        <w:r w:rsidR="004167DF" w:rsidRPr="00F413E6">
          <w:rPr>
            <w:rStyle w:val="Hyperlink"/>
          </w:rPr>
          <w:t>https://tinyurl.com/3xurze7b</w:t>
        </w:r>
      </w:hyperlink>
    </w:p>
    <w:p w14:paraId="0211380E" w14:textId="161AB624" w:rsidR="000A0066" w:rsidRDefault="000B5361" w:rsidP="009243DE">
      <w:pPr>
        <w:jc w:val="center"/>
      </w:pPr>
      <w:r>
        <w:rPr>
          <w:noProof/>
        </w:rPr>
        <w:drawing>
          <wp:inline distT="0" distB="0" distL="0" distR="0" wp14:anchorId="19CA4CF6" wp14:editId="37E5F7CB">
            <wp:extent cx="5943600" cy="8402400"/>
            <wp:effectExtent l="19050" t="19050" r="19050" b="17780"/>
            <wp:docPr id="373544157" name="Picture 42" descr="Page 1 of 2023 Annual Air Pollution Report for LN97 - Chaul End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44157" name="Picture 42" descr="Page 1 of 2023 Annual Air Pollution Report for LN97 - Chaul End Road."/>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5943600" cy="8402400"/>
                    </a:xfrm>
                    <a:prstGeom prst="rect">
                      <a:avLst/>
                    </a:prstGeom>
                    <a:ln>
                      <a:solidFill>
                        <a:schemeClr val="tx1"/>
                      </a:solidFill>
                    </a:ln>
                  </pic:spPr>
                </pic:pic>
              </a:graphicData>
            </a:graphic>
          </wp:inline>
        </w:drawing>
      </w:r>
    </w:p>
    <w:p w14:paraId="4153C6B8" w14:textId="5815562E" w:rsidR="000A0066" w:rsidRDefault="00ED069D" w:rsidP="000A0066">
      <w:pPr>
        <w:pStyle w:val="Caption"/>
        <w:jc w:val="center"/>
      </w:pPr>
      <w:r>
        <w:rPr>
          <w:noProof/>
        </w:rPr>
        <w:drawing>
          <wp:inline distT="0" distB="0" distL="0" distR="0" wp14:anchorId="45981607" wp14:editId="7B5F1A14">
            <wp:extent cx="6645910" cy="9404350"/>
            <wp:effectExtent l="19050" t="19050" r="21590" b="25400"/>
            <wp:docPr id="1028052474" name="Picture 41" descr="Page 2 of 2023 Annual Air Pollution Report for LN97 - Chaul End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052474" name="Picture 41" descr="Page 2 of 2023 Annual Air Pollution Report for LN97 - Chaul End Road."/>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6645910" cy="9404350"/>
                    </a:xfrm>
                    <a:prstGeom prst="rect">
                      <a:avLst/>
                    </a:prstGeom>
                    <a:ln>
                      <a:solidFill>
                        <a:schemeClr val="tx1"/>
                      </a:solidFill>
                    </a:ln>
                  </pic:spPr>
                </pic:pic>
              </a:graphicData>
            </a:graphic>
          </wp:inline>
        </w:drawing>
      </w:r>
    </w:p>
    <w:p w14:paraId="3FF1AD1A" w14:textId="2FE4937C" w:rsidR="00F0109E" w:rsidRDefault="00F0109E" w:rsidP="00F0109E">
      <w:pPr>
        <w:pStyle w:val="Caption"/>
      </w:pPr>
      <w:bookmarkStart w:id="217" w:name="_Toc173240694"/>
      <w:r>
        <w:t>Figure G.</w:t>
      </w:r>
      <w:r w:rsidR="00721D02">
        <w:fldChar w:fldCharType="begin"/>
      </w:r>
      <w:r w:rsidR="00721D02">
        <w:instrText xml:space="preserve"> SEQ Figure_G. \* ARABIC </w:instrText>
      </w:r>
      <w:r w:rsidR="00721D02">
        <w:fldChar w:fldCharType="separate"/>
      </w:r>
      <w:r w:rsidR="00DE7A33">
        <w:rPr>
          <w:noProof/>
        </w:rPr>
        <w:t>9</w:t>
      </w:r>
      <w:r w:rsidR="00721D02">
        <w:fldChar w:fldCharType="end"/>
      </w:r>
      <w:r>
        <w:t xml:space="preserve"> </w:t>
      </w:r>
      <w:r w:rsidR="0099385A">
        <w:t>–</w:t>
      </w:r>
      <w:r w:rsidRPr="00EA79F7">
        <w:t xml:space="preserve"> 202</w:t>
      </w:r>
      <w:r>
        <w:t>3</w:t>
      </w:r>
      <w:r w:rsidRPr="00EA79F7">
        <w:t xml:space="preserve"> Air Pollution Report – LN99: Dunstable Road – Bury Park 2</w:t>
      </w:r>
      <w:bookmarkEnd w:id="217"/>
    </w:p>
    <w:p w14:paraId="6048DE85" w14:textId="03C21073" w:rsidR="00635406" w:rsidRDefault="00F0109E" w:rsidP="00635406">
      <w:pPr>
        <w:rPr>
          <w:rStyle w:val="Hyperlink"/>
        </w:rPr>
      </w:pPr>
      <w:r>
        <w:t xml:space="preserve">Source: </w:t>
      </w:r>
      <w:hyperlink r:id="rId254" w:tooltip="Link to Air Quality England website." w:history="1">
        <w:r w:rsidR="006234CB" w:rsidRPr="00941968">
          <w:rPr>
            <w:rStyle w:val="Hyperlink"/>
          </w:rPr>
          <w:t>https://tinyurl.com/294bbeyy</w:t>
        </w:r>
      </w:hyperlink>
    </w:p>
    <w:p w14:paraId="2B742F59" w14:textId="0E04915A" w:rsidR="007168A1" w:rsidRDefault="00A90064" w:rsidP="00635406">
      <w:pPr>
        <w:jc w:val="center"/>
      </w:pPr>
      <w:r>
        <w:rPr>
          <w:noProof/>
        </w:rPr>
        <w:drawing>
          <wp:inline distT="0" distB="0" distL="0" distR="0" wp14:anchorId="56665328" wp14:editId="489F2C41">
            <wp:extent cx="6040800" cy="8550000"/>
            <wp:effectExtent l="19050" t="19050" r="17145" b="22860"/>
            <wp:docPr id="575036063" name="Picture 2" descr="Page 1 of 2023 Annual Air Pollution Report for Dunstable Road - Bury Park 2 (Site ID: LN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036063" name="Picture 2" descr="Page 1 of 2023 Annual Air Pollution Report for Dunstable Road - Bury Park 2 (Site ID: LN99)."/>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6040800" cy="8550000"/>
                    </a:xfrm>
                    <a:prstGeom prst="rect">
                      <a:avLst/>
                    </a:prstGeom>
                    <a:ln>
                      <a:solidFill>
                        <a:schemeClr val="tx1"/>
                      </a:solidFill>
                    </a:ln>
                  </pic:spPr>
                </pic:pic>
              </a:graphicData>
            </a:graphic>
          </wp:inline>
        </w:drawing>
      </w:r>
    </w:p>
    <w:p w14:paraId="4442F7D0" w14:textId="77777777" w:rsidR="00A90064" w:rsidRDefault="00A90064" w:rsidP="008F55A7">
      <w:pPr>
        <w:pStyle w:val="BodyText"/>
      </w:pPr>
      <w:r>
        <w:rPr>
          <w:noProof/>
        </w:rPr>
        <w:drawing>
          <wp:inline distT="0" distB="0" distL="0" distR="0" wp14:anchorId="4AF5BDE7" wp14:editId="0FA4AFF5">
            <wp:extent cx="6645910" cy="9404350"/>
            <wp:effectExtent l="19050" t="19050" r="21590" b="25400"/>
            <wp:docPr id="982814392" name="Picture 3" descr="Page 2 of 2023 Annual Air Pollution Report for Dunstable Road - Bury Park 2 (Site ID: LN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814392" name="Picture 3" descr="Page 2 of 2023 Annual Air Pollution Report for Dunstable Road - Bury Park 2 (Site ID: LN99)."/>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6645910" cy="9404350"/>
                    </a:xfrm>
                    <a:prstGeom prst="rect">
                      <a:avLst/>
                    </a:prstGeom>
                    <a:ln>
                      <a:solidFill>
                        <a:schemeClr val="tx1"/>
                      </a:solidFill>
                    </a:ln>
                  </pic:spPr>
                </pic:pic>
              </a:graphicData>
            </a:graphic>
          </wp:inline>
        </w:drawing>
      </w:r>
    </w:p>
    <w:p w14:paraId="1F09FDC0" w14:textId="2841C4D5" w:rsidR="00AA105B" w:rsidRDefault="00AA105B" w:rsidP="00AA105B">
      <w:pPr>
        <w:pStyle w:val="Caption"/>
      </w:pPr>
      <w:bookmarkStart w:id="218" w:name="_Toc173240695"/>
      <w:r>
        <w:t>Figure G.</w:t>
      </w:r>
      <w:r w:rsidR="00721D02">
        <w:fldChar w:fldCharType="begin"/>
      </w:r>
      <w:r w:rsidR="00721D02">
        <w:instrText xml:space="preserve"> SEQ Figure_G. \* ARABIC </w:instrText>
      </w:r>
      <w:r w:rsidR="00721D02">
        <w:fldChar w:fldCharType="separate"/>
      </w:r>
      <w:r w:rsidR="00DE7A33">
        <w:rPr>
          <w:noProof/>
        </w:rPr>
        <w:t>10</w:t>
      </w:r>
      <w:r w:rsidR="00721D02">
        <w:fldChar w:fldCharType="end"/>
      </w:r>
      <w:r>
        <w:t xml:space="preserve"> </w:t>
      </w:r>
      <w:r w:rsidR="0099385A">
        <w:t>–</w:t>
      </w:r>
      <w:r>
        <w:t xml:space="preserve"> </w:t>
      </w:r>
      <w:r w:rsidRPr="00FB7D9E">
        <w:t>202</w:t>
      </w:r>
      <w:r>
        <w:t>3</w:t>
      </w:r>
      <w:r w:rsidRPr="00FB7D9E">
        <w:t xml:space="preserve"> Air Pollution Report – LN101: Beech Hill Community Primary School</w:t>
      </w:r>
      <w:bookmarkEnd w:id="218"/>
    </w:p>
    <w:p w14:paraId="03E6E751" w14:textId="00444585" w:rsidR="00EE74AC" w:rsidRDefault="00EE74AC" w:rsidP="00EE74AC">
      <w:pPr>
        <w:rPr>
          <w:rStyle w:val="Hyperlink"/>
        </w:rPr>
      </w:pPr>
      <w:r>
        <w:t xml:space="preserve">Source: </w:t>
      </w:r>
      <w:hyperlink r:id="rId257" w:tooltip="Link to Air Quality England website." w:history="1">
        <w:r w:rsidR="00237F1B" w:rsidRPr="00941968">
          <w:rPr>
            <w:rStyle w:val="Hyperlink"/>
          </w:rPr>
          <w:t>https://tinyurl.com/mtbha22u</w:t>
        </w:r>
      </w:hyperlink>
    </w:p>
    <w:p w14:paraId="4FD641B2" w14:textId="6AEC3CD7" w:rsidR="008A7E8C" w:rsidRDefault="00196240" w:rsidP="00AE0036">
      <w:pPr>
        <w:jc w:val="center"/>
      </w:pPr>
      <w:r>
        <w:rPr>
          <w:noProof/>
        </w:rPr>
        <w:drawing>
          <wp:inline distT="0" distB="0" distL="0" distR="0" wp14:anchorId="124A6BBB" wp14:editId="41B0E0AF">
            <wp:extent cx="6040800" cy="8550000"/>
            <wp:effectExtent l="19050" t="19050" r="17145" b="22860"/>
            <wp:docPr id="1941930662" name="Picture 1" descr="Page 1 of 2023 Annual Air Pollution Report for Beech Hill Community Primary School (Site ID: LN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930662" name="Picture 1" descr="Page 1 of 2023 Annual Air Pollution Report for Beech Hill Community Primary School (Site ID: LN101)."/>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6040800" cy="8550000"/>
                    </a:xfrm>
                    <a:prstGeom prst="rect">
                      <a:avLst/>
                    </a:prstGeom>
                    <a:ln>
                      <a:solidFill>
                        <a:schemeClr val="tx1"/>
                      </a:solidFill>
                    </a:ln>
                  </pic:spPr>
                </pic:pic>
              </a:graphicData>
            </a:graphic>
          </wp:inline>
        </w:drawing>
      </w:r>
    </w:p>
    <w:p w14:paraId="38229F72" w14:textId="77777777" w:rsidR="00916FEC" w:rsidRDefault="00196240" w:rsidP="00BC33E8">
      <w:pPr>
        <w:pStyle w:val="BodyText"/>
        <w:jc w:val="center"/>
      </w:pPr>
      <w:r>
        <w:rPr>
          <w:noProof/>
        </w:rPr>
        <w:drawing>
          <wp:inline distT="0" distB="0" distL="0" distR="0" wp14:anchorId="0D24C5BA" wp14:editId="3ABC487B">
            <wp:extent cx="6645910" cy="9404350"/>
            <wp:effectExtent l="19050" t="19050" r="21590" b="25400"/>
            <wp:docPr id="1640921817" name="Picture 2" descr="Page 2 of 2023 Annual Air Pollution Report for Beech Hill Community Primary School (Site ID: LN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921817" name="Picture 2" descr="Page 2 of 2023 Annual Air Pollution Report for Beech Hill Community Primary School (Site ID: LN101)."/>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6645910" cy="9404350"/>
                    </a:xfrm>
                    <a:prstGeom prst="rect">
                      <a:avLst/>
                    </a:prstGeom>
                    <a:ln>
                      <a:solidFill>
                        <a:schemeClr val="tx1"/>
                      </a:solidFill>
                    </a:ln>
                  </pic:spPr>
                </pic:pic>
              </a:graphicData>
            </a:graphic>
          </wp:inline>
        </w:drawing>
      </w:r>
    </w:p>
    <w:p w14:paraId="0A596264" w14:textId="170ACE4F" w:rsidR="00F51032" w:rsidRDefault="005B68B6" w:rsidP="005B68B6">
      <w:pPr>
        <w:pStyle w:val="Caption"/>
      </w:pPr>
      <w:bookmarkStart w:id="219" w:name="_Toc173240696"/>
      <w:r>
        <w:t>Figure G.</w:t>
      </w:r>
      <w:r w:rsidR="00721D02">
        <w:fldChar w:fldCharType="begin"/>
      </w:r>
      <w:r w:rsidR="00721D02">
        <w:instrText xml:space="preserve"> SEQ Figure_G. \* ARABIC </w:instrText>
      </w:r>
      <w:r w:rsidR="00721D02">
        <w:fldChar w:fldCharType="separate"/>
      </w:r>
      <w:r w:rsidR="00DE7A33">
        <w:rPr>
          <w:noProof/>
        </w:rPr>
        <w:t>11</w:t>
      </w:r>
      <w:r w:rsidR="00721D02">
        <w:fldChar w:fldCharType="end"/>
      </w:r>
      <w:r>
        <w:t xml:space="preserve"> </w:t>
      </w:r>
      <w:r w:rsidR="0099385A">
        <w:t>–</w:t>
      </w:r>
      <w:r w:rsidRPr="00F15D98">
        <w:t xml:space="preserve"> 202</w:t>
      </w:r>
      <w:r>
        <w:t>3</w:t>
      </w:r>
      <w:r w:rsidRPr="00F15D98">
        <w:t xml:space="preserve"> Air Pollution Report – LN103: L&amp;D Hospital, Lewsey Road</w:t>
      </w:r>
      <w:bookmarkEnd w:id="219"/>
    </w:p>
    <w:p w14:paraId="6E710F3D" w14:textId="73439AEF" w:rsidR="005A41D5" w:rsidRDefault="005B68B6" w:rsidP="005B68B6">
      <w:r>
        <w:t xml:space="preserve">Source: </w:t>
      </w:r>
      <w:hyperlink r:id="rId260" w:tooltip="Link to Air Quality England website." w:history="1">
        <w:r w:rsidR="00710E7E" w:rsidRPr="00F413E6">
          <w:rPr>
            <w:rStyle w:val="Hyperlink"/>
          </w:rPr>
          <w:t>https://tinyurl.com/3cnxf82s</w:t>
        </w:r>
      </w:hyperlink>
    </w:p>
    <w:p w14:paraId="1E6B2921" w14:textId="77777777" w:rsidR="00BF30AB" w:rsidRDefault="007C776D" w:rsidP="007C776D">
      <w:pPr>
        <w:jc w:val="center"/>
      </w:pPr>
      <w:r>
        <w:rPr>
          <w:noProof/>
        </w:rPr>
        <w:drawing>
          <wp:inline distT="0" distB="0" distL="0" distR="0" wp14:anchorId="73F6D618" wp14:editId="3DF4841B">
            <wp:extent cx="6040800" cy="8550000"/>
            <wp:effectExtent l="19050" t="19050" r="17145" b="22860"/>
            <wp:docPr id="308785984" name="Picture 3" descr="Page 1 of 2023 Annual Air Pollution Report for L&amp;D Hospital, Lewsey Road (Site ID: LN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85984" name="Picture 3" descr="Page 1 of 2023 Annual Air Pollution Report for L&amp;D Hospital, Lewsey Road (Site ID: LN103)."/>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6040800" cy="8550000"/>
                    </a:xfrm>
                    <a:prstGeom prst="rect">
                      <a:avLst/>
                    </a:prstGeom>
                    <a:ln>
                      <a:solidFill>
                        <a:schemeClr val="tx1"/>
                      </a:solidFill>
                    </a:ln>
                  </pic:spPr>
                </pic:pic>
              </a:graphicData>
            </a:graphic>
          </wp:inline>
        </w:drawing>
      </w:r>
    </w:p>
    <w:p w14:paraId="039BB924" w14:textId="2864A6C3" w:rsidR="005A41D5" w:rsidRDefault="00BF30AB" w:rsidP="007C776D">
      <w:pPr>
        <w:jc w:val="center"/>
      </w:pPr>
      <w:r>
        <w:rPr>
          <w:noProof/>
        </w:rPr>
        <w:drawing>
          <wp:inline distT="0" distB="0" distL="0" distR="0" wp14:anchorId="385E5271" wp14:editId="14DAD442">
            <wp:extent cx="6645910" cy="9404350"/>
            <wp:effectExtent l="19050" t="19050" r="21590" b="25400"/>
            <wp:docPr id="1433995931" name="Picture 4" descr="Page 2 of 2023 Annual Air Pollution Report for L&amp;D Hospital, Lewsey Road (Site ID: LN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95931" name="Picture 4" descr="Page 2 of 2023 Annual Air Pollution Report for L&amp;D Hospital, Lewsey Road (Site ID: LN103)."/>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6645910" cy="9404350"/>
                    </a:xfrm>
                    <a:prstGeom prst="rect">
                      <a:avLst/>
                    </a:prstGeom>
                    <a:ln>
                      <a:solidFill>
                        <a:schemeClr val="tx1"/>
                      </a:solidFill>
                    </a:ln>
                  </pic:spPr>
                </pic:pic>
              </a:graphicData>
            </a:graphic>
          </wp:inline>
        </w:drawing>
      </w:r>
      <w:r w:rsidR="005A41D5">
        <w:br w:type="page"/>
      </w:r>
    </w:p>
    <w:p w14:paraId="234BAD29" w14:textId="24EAD7E9" w:rsidR="00916FEC" w:rsidRDefault="00916FEC" w:rsidP="00916FEC">
      <w:pPr>
        <w:pStyle w:val="Caption"/>
      </w:pPr>
      <w:bookmarkStart w:id="220" w:name="_Toc173240697"/>
      <w:r>
        <w:t>Figure G.</w:t>
      </w:r>
      <w:r w:rsidR="00721D02">
        <w:fldChar w:fldCharType="begin"/>
      </w:r>
      <w:r w:rsidR="00721D02">
        <w:instrText xml:space="preserve"> SEQ Figure_G. \* ARABIC </w:instrText>
      </w:r>
      <w:r w:rsidR="00721D02">
        <w:fldChar w:fldCharType="separate"/>
      </w:r>
      <w:r w:rsidR="00DE7A33">
        <w:rPr>
          <w:noProof/>
        </w:rPr>
        <w:t>12</w:t>
      </w:r>
      <w:r w:rsidR="00721D02">
        <w:fldChar w:fldCharType="end"/>
      </w:r>
      <w:r>
        <w:t xml:space="preserve"> </w:t>
      </w:r>
      <w:r w:rsidR="0099385A">
        <w:t>–</w:t>
      </w:r>
      <w:r w:rsidRPr="00763135">
        <w:t xml:space="preserve"> 202</w:t>
      </w:r>
      <w:r>
        <w:t>3</w:t>
      </w:r>
      <w:r w:rsidRPr="00763135">
        <w:t xml:space="preserve"> Air Pollution Report – LN105: Peoples Park</w:t>
      </w:r>
      <w:bookmarkEnd w:id="220"/>
    </w:p>
    <w:p w14:paraId="5295088D" w14:textId="6551E496" w:rsidR="00916FEC" w:rsidRDefault="00916FEC" w:rsidP="00916FEC">
      <w:pPr>
        <w:rPr>
          <w:rStyle w:val="Hyperlink"/>
        </w:rPr>
      </w:pPr>
      <w:r>
        <w:t xml:space="preserve">Source: </w:t>
      </w:r>
      <w:hyperlink r:id="rId263" w:tooltip="Link to Air Quality England website." w:history="1">
        <w:r w:rsidR="00687740" w:rsidRPr="00F413E6">
          <w:rPr>
            <w:rStyle w:val="Hyperlink"/>
          </w:rPr>
          <w:t>https://tinyurl.com/4avh5sak</w:t>
        </w:r>
      </w:hyperlink>
    </w:p>
    <w:p w14:paraId="3499C7F8" w14:textId="170FC213" w:rsidR="00196240" w:rsidRDefault="00BC33E8" w:rsidP="00AE0036">
      <w:pPr>
        <w:jc w:val="center"/>
      </w:pPr>
      <w:r>
        <w:rPr>
          <w:noProof/>
        </w:rPr>
        <w:drawing>
          <wp:inline distT="0" distB="0" distL="0" distR="0" wp14:anchorId="6E2AF99E" wp14:editId="3A50CA78">
            <wp:extent cx="6040800" cy="8550000"/>
            <wp:effectExtent l="19050" t="19050" r="17145" b="22860"/>
            <wp:docPr id="2071805392" name="Picture 1" descr="Page 1 of 2023 Annual Air Pollution Report for Peoples Park (Site ID: LN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805392" name="Picture 1" descr="Page 1 of 2023 Annual Air Pollution Report for Peoples Park (Site ID: LN105)."/>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6040800" cy="8550000"/>
                    </a:xfrm>
                    <a:prstGeom prst="rect">
                      <a:avLst/>
                    </a:prstGeom>
                    <a:ln>
                      <a:solidFill>
                        <a:schemeClr val="tx1"/>
                      </a:solidFill>
                    </a:ln>
                  </pic:spPr>
                </pic:pic>
              </a:graphicData>
            </a:graphic>
          </wp:inline>
        </w:drawing>
      </w:r>
    </w:p>
    <w:p w14:paraId="5D1403F7" w14:textId="77777777" w:rsidR="00693F64" w:rsidRDefault="00BC33E8" w:rsidP="00BC33E8">
      <w:pPr>
        <w:pStyle w:val="BodyText"/>
        <w:jc w:val="center"/>
        <w:sectPr w:rsidR="00693F64" w:rsidSect="003A5102">
          <w:pgSz w:w="11906" w:h="16838" w:code="9"/>
          <w:pgMar w:top="720" w:right="720" w:bottom="720" w:left="720" w:header="708" w:footer="340" w:gutter="0"/>
          <w:cols w:space="708"/>
          <w:docGrid w:linePitch="360"/>
        </w:sectPr>
      </w:pPr>
      <w:r>
        <w:rPr>
          <w:noProof/>
        </w:rPr>
        <w:drawing>
          <wp:inline distT="0" distB="0" distL="0" distR="0" wp14:anchorId="5D87AC81" wp14:editId="23CE6067">
            <wp:extent cx="6645910" cy="9404350"/>
            <wp:effectExtent l="19050" t="19050" r="21590" b="25400"/>
            <wp:docPr id="540227349" name="Picture 2" descr="Page 2 of 2023 Annual Air Pollution Report for Peoples Park (Site ID: LN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227349" name="Picture 2" descr="Page 2 of 2023 Annual Air Pollution Report for Peoples Park (Site ID: LN105)."/>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6645910" cy="9404350"/>
                    </a:xfrm>
                    <a:prstGeom prst="rect">
                      <a:avLst/>
                    </a:prstGeom>
                    <a:ln>
                      <a:solidFill>
                        <a:schemeClr val="tx1"/>
                      </a:solidFill>
                    </a:ln>
                  </pic:spPr>
                </pic:pic>
              </a:graphicData>
            </a:graphic>
          </wp:inline>
        </w:drawing>
      </w:r>
    </w:p>
    <w:p w14:paraId="600B7EDB" w14:textId="77777777" w:rsidR="00A04BF5" w:rsidRDefault="00A04BF5" w:rsidP="003F4916">
      <w:pPr>
        <w:pStyle w:val="Heading2"/>
        <w:numPr>
          <w:ilvl w:val="0"/>
          <w:numId w:val="0"/>
        </w:numPr>
        <w:spacing w:after="240"/>
      </w:pPr>
      <w:bookmarkStart w:id="221" w:name="_Toc138594054"/>
      <w:bookmarkStart w:id="222" w:name="_Toc173229560"/>
      <w:r w:rsidRPr="00AF1D32">
        <w:t xml:space="preserve">Time Variation Plots for </w:t>
      </w:r>
      <w:r>
        <w:t xml:space="preserve">Indicative Sensor-based </w:t>
      </w:r>
      <w:r w:rsidRPr="00AF1D32">
        <w:t>Monitoring Sites</w:t>
      </w:r>
      <w:bookmarkEnd w:id="221"/>
      <w:bookmarkEnd w:id="222"/>
    </w:p>
    <w:p w14:paraId="4A463A02" w14:textId="77777777" w:rsidR="00065EF2" w:rsidRDefault="003F4916" w:rsidP="009C57F9">
      <w:pPr>
        <w:pStyle w:val="Heading3"/>
        <w:numPr>
          <w:ilvl w:val="0"/>
          <w:numId w:val="0"/>
        </w:numPr>
        <w:spacing w:before="0" w:after="240"/>
        <w:ind w:left="720" w:hanging="720"/>
      </w:pPr>
      <w:bookmarkStart w:id="223" w:name="_Toc138594055"/>
      <w:bookmarkStart w:id="224" w:name="_Toc173229561"/>
      <w:r w:rsidRPr="00AF1D32">
        <w:t>Nitrogen Dioxide (NO</w:t>
      </w:r>
      <w:r w:rsidRPr="00AF1D32">
        <w:rPr>
          <w:vertAlign w:val="subscript"/>
        </w:rPr>
        <w:t>2</w:t>
      </w:r>
      <w:r w:rsidRPr="00AF1D32">
        <w:t>)</w:t>
      </w:r>
      <w:bookmarkEnd w:id="223"/>
      <w:bookmarkEnd w:id="224"/>
    </w:p>
    <w:p w14:paraId="3C31723A" w14:textId="3291EB36" w:rsidR="00797AD6" w:rsidRDefault="009C57F9" w:rsidP="00797AD6">
      <w:pPr>
        <w:pStyle w:val="Caption"/>
      </w:pPr>
      <w:bookmarkStart w:id="225" w:name="_Ref168403040"/>
      <w:bookmarkStart w:id="226" w:name="_Toc173240698"/>
      <w:r>
        <w:t>Figure G.</w:t>
      </w:r>
      <w:r w:rsidR="00721D02">
        <w:fldChar w:fldCharType="begin"/>
      </w:r>
      <w:r w:rsidR="00721D02">
        <w:instrText xml:space="preserve"> SEQ Figure_G. \* ARABIC </w:instrText>
      </w:r>
      <w:r w:rsidR="00721D02">
        <w:fldChar w:fldCharType="separate"/>
      </w:r>
      <w:r w:rsidR="00DE7A33">
        <w:rPr>
          <w:noProof/>
        </w:rPr>
        <w:t>13</w:t>
      </w:r>
      <w:r w:rsidR="00721D02">
        <w:fldChar w:fldCharType="end"/>
      </w:r>
      <w:bookmarkEnd w:id="225"/>
      <w:r>
        <w:t xml:space="preserve"> </w:t>
      </w:r>
      <w:r w:rsidRPr="007F4D84">
        <w:t xml:space="preserve">– </w:t>
      </w:r>
      <w:r w:rsidR="00F93C11" w:rsidRPr="008663A3">
        <w:t>NO</w:t>
      </w:r>
      <w:r w:rsidR="00F93C11" w:rsidRPr="008663A3">
        <w:rPr>
          <w:vertAlign w:val="subscript"/>
        </w:rPr>
        <w:t>2</w:t>
      </w:r>
      <w:r w:rsidR="00F93C11">
        <w:t xml:space="preserve"> </w:t>
      </w:r>
      <w:r w:rsidRPr="007F4D84">
        <w:t xml:space="preserve">data trends at LN97 – </w:t>
      </w:r>
      <w:proofErr w:type="spellStart"/>
      <w:r w:rsidRPr="007F4D84">
        <w:t>Chaul</w:t>
      </w:r>
      <w:proofErr w:type="spellEnd"/>
      <w:r w:rsidRPr="007F4D84">
        <w:t xml:space="preserve"> End Road during 202</w:t>
      </w:r>
      <w:r>
        <w:t>3</w:t>
      </w:r>
      <w:bookmarkEnd w:id="226"/>
    </w:p>
    <w:p w14:paraId="1056F98E" w14:textId="51AF8FD3" w:rsidR="00AA5610" w:rsidRPr="00AA5610" w:rsidRDefault="00D70A55" w:rsidP="009845A0">
      <w:pPr>
        <w:pStyle w:val="Caption"/>
        <w:jc w:val="center"/>
      </w:pPr>
      <w:r w:rsidRPr="00D70A55">
        <w:rPr>
          <w:noProof/>
        </w:rPr>
        <w:drawing>
          <wp:inline distT="0" distB="0" distL="0" distR="0" wp14:anchorId="12C3BB6C" wp14:editId="136F3F96">
            <wp:extent cx="12240000" cy="7812000"/>
            <wp:effectExtent l="0" t="0" r="9525" b="0"/>
            <wp:docPr id="406145944" name="Picture 38" descr="A panel chart showing the variation of NO₂ at LN97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145944" name="Picture 38" descr="A panel chart showing the variation of NO₂ at LN97 for different averaging periods as well as monthly percentage data capture."/>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2240000" cy="7812000"/>
                    </a:xfrm>
                    <a:prstGeom prst="rect">
                      <a:avLst/>
                    </a:prstGeom>
                    <a:noFill/>
                    <a:ln>
                      <a:noFill/>
                    </a:ln>
                  </pic:spPr>
                </pic:pic>
              </a:graphicData>
            </a:graphic>
          </wp:inline>
        </w:drawing>
      </w:r>
    </w:p>
    <w:p w14:paraId="4E44DDC3" w14:textId="7CE712DD" w:rsidR="009C57F9" w:rsidRDefault="009C57F9" w:rsidP="00F93C11">
      <w:pPr>
        <w:pStyle w:val="Caption"/>
      </w:pPr>
      <w:r>
        <w:br w:type="page"/>
      </w:r>
      <w:bookmarkStart w:id="227" w:name="_Toc173240699"/>
      <w:r w:rsidR="00F93C11">
        <w:t>Figure G.</w:t>
      </w:r>
      <w:r w:rsidR="00721D02">
        <w:fldChar w:fldCharType="begin"/>
      </w:r>
      <w:r w:rsidR="00721D02">
        <w:instrText xml:space="preserve"> SEQ Figure_G. \* ARABIC </w:instrText>
      </w:r>
      <w:r w:rsidR="00721D02">
        <w:fldChar w:fldCharType="separate"/>
      </w:r>
      <w:r w:rsidR="00DE7A33">
        <w:rPr>
          <w:noProof/>
        </w:rPr>
        <w:t>14</w:t>
      </w:r>
      <w:r w:rsidR="00721D02">
        <w:fldChar w:fldCharType="end"/>
      </w:r>
      <w:r w:rsidR="0099385A">
        <w:t xml:space="preserve"> </w:t>
      </w:r>
      <w:r w:rsidR="00F93C11" w:rsidRPr="001B0A56">
        <w:t xml:space="preserve">– </w:t>
      </w:r>
      <w:r w:rsidR="00F93C11" w:rsidRPr="008663A3">
        <w:t>NO</w:t>
      </w:r>
      <w:r w:rsidR="00F93C11" w:rsidRPr="008663A3">
        <w:rPr>
          <w:vertAlign w:val="subscript"/>
        </w:rPr>
        <w:t>2</w:t>
      </w:r>
      <w:r w:rsidR="00F93C11">
        <w:t xml:space="preserve"> </w:t>
      </w:r>
      <w:r w:rsidR="00F93C11" w:rsidRPr="001B0A56">
        <w:t>data trends at LN99 – Dunstable Road – Bury Park 2 during 202</w:t>
      </w:r>
      <w:r w:rsidR="00F93C11">
        <w:t>3</w:t>
      </w:r>
      <w:bookmarkEnd w:id="227"/>
    </w:p>
    <w:p w14:paraId="1A09D8A1" w14:textId="77777777" w:rsidR="005836EB" w:rsidRDefault="005836EB" w:rsidP="005836EB">
      <w:pPr>
        <w:jc w:val="center"/>
      </w:pPr>
      <w:r w:rsidRPr="005836EB">
        <w:rPr>
          <w:noProof/>
        </w:rPr>
        <w:drawing>
          <wp:inline distT="0" distB="0" distL="0" distR="0" wp14:anchorId="2B86F2DD" wp14:editId="070B5907">
            <wp:extent cx="13601700" cy="8677275"/>
            <wp:effectExtent l="0" t="0" r="0" b="9525"/>
            <wp:docPr id="869047828" name="Picture 3" descr="A panel chart showing the variation of NO₂ at LN99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047828" name="Picture 3" descr="A panel chart showing the variation of NO₂ at LN99 for different averaging periods as well as monthly percentage data capture."/>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3601700" cy="8677275"/>
                    </a:xfrm>
                    <a:prstGeom prst="rect">
                      <a:avLst/>
                    </a:prstGeom>
                    <a:noFill/>
                    <a:ln>
                      <a:noFill/>
                    </a:ln>
                  </pic:spPr>
                </pic:pic>
              </a:graphicData>
            </a:graphic>
          </wp:inline>
        </w:drawing>
      </w:r>
    </w:p>
    <w:p w14:paraId="1EE64E93" w14:textId="03AD7914" w:rsidR="003F4B15" w:rsidRDefault="003F4B15" w:rsidP="00F61E34">
      <w:pPr>
        <w:pStyle w:val="Caption"/>
      </w:pPr>
      <w:bookmarkStart w:id="228" w:name="_Toc173240700"/>
      <w:r>
        <w:t>Figure G.</w:t>
      </w:r>
      <w:r w:rsidR="00721D02">
        <w:fldChar w:fldCharType="begin"/>
      </w:r>
      <w:r w:rsidR="00721D02">
        <w:instrText xml:space="preserve"> SEQ Figure_G. \* ARABIC </w:instrText>
      </w:r>
      <w:r w:rsidR="00721D02">
        <w:fldChar w:fldCharType="separate"/>
      </w:r>
      <w:r w:rsidR="00DE7A33">
        <w:rPr>
          <w:noProof/>
        </w:rPr>
        <w:t>15</w:t>
      </w:r>
      <w:r w:rsidR="00721D02">
        <w:fldChar w:fldCharType="end"/>
      </w:r>
      <w:r>
        <w:t xml:space="preserve"> </w:t>
      </w:r>
      <w:r w:rsidRPr="009731A2">
        <w:t xml:space="preserve">– </w:t>
      </w:r>
      <w:r w:rsidRPr="008663A3">
        <w:t>NO</w:t>
      </w:r>
      <w:r w:rsidRPr="008663A3">
        <w:rPr>
          <w:vertAlign w:val="subscript"/>
        </w:rPr>
        <w:t>2</w:t>
      </w:r>
      <w:r>
        <w:t xml:space="preserve"> </w:t>
      </w:r>
      <w:r w:rsidRPr="009731A2">
        <w:t>data trends at LN101 – Beech Hill Community Primary School during 202</w:t>
      </w:r>
      <w:r>
        <w:t>3</w:t>
      </w:r>
      <w:bookmarkEnd w:id="228"/>
    </w:p>
    <w:p w14:paraId="07083707" w14:textId="77777777" w:rsidR="00F61E34" w:rsidRDefault="00F61E34" w:rsidP="00F61E34">
      <w:r w:rsidRPr="00F61E34">
        <w:rPr>
          <w:noProof/>
        </w:rPr>
        <w:drawing>
          <wp:inline distT="0" distB="0" distL="0" distR="0" wp14:anchorId="0E6BA43E" wp14:editId="7F6DE91D">
            <wp:extent cx="13601700" cy="8677275"/>
            <wp:effectExtent l="0" t="0" r="0" b="9525"/>
            <wp:docPr id="1356460537" name="Picture 4" descr="A panel chart showing the variation of NO₂ at LN101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460537" name="Picture 4" descr="A panel chart showing the variation of NO₂ at LN101 for different averaging periods as well as monthly percentage data capture."/>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3601700" cy="8677275"/>
                    </a:xfrm>
                    <a:prstGeom prst="rect">
                      <a:avLst/>
                    </a:prstGeom>
                    <a:noFill/>
                    <a:ln>
                      <a:noFill/>
                    </a:ln>
                  </pic:spPr>
                </pic:pic>
              </a:graphicData>
            </a:graphic>
          </wp:inline>
        </w:drawing>
      </w:r>
    </w:p>
    <w:p w14:paraId="594DF176" w14:textId="703CECA7" w:rsidR="00F125E9" w:rsidRDefault="001D1E92" w:rsidP="00F125E9">
      <w:pPr>
        <w:pStyle w:val="Caption"/>
      </w:pPr>
      <w:bookmarkStart w:id="229" w:name="_Toc173240701"/>
      <w:r>
        <w:t>Figure G.</w:t>
      </w:r>
      <w:r w:rsidR="00721D02">
        <w:fldChar w:fldCharType="begin"/>
      </w:r>
      <w:r w:rsidR="00721D02">
        <w:instrText xml:space="preserve"> SEQ Figure_G. \* ARABIC </w:instrText>
      </w:r>
      <w:r w:rsidR="00721D02">
        <w:fldChar w:fldCharType="separate"/>
      </w:r>
      <w:r w:rsidR="00DE7A33">
        <w:rPr>
          <w:noProof/>
        </w:rPr>
        <w:t>16</w:t>
      </w:r>
      <w:r w:rsidR="00721D02">
        <w:fldChar w:fldCharType="end"/>
      </w:r>
      <w:r>
        <w:t xml:space="preserve"> </w:t>
      </w:r>
      <w:r w:rsidRPr="0007231A">
        <w:t xml:space="preserve">– </w:t>
      </w:r>
      <w:r w:rsidRPr="008663A3">
        <w:t>NO</w:t>
      </w:r>
      <w:r w:rsidRPr="008663A3">
        <w:rPr>
          <w:vertAlign w:val="subscript"/>
        </w:rPr>
        <w:t>2</w:t>
      </w:r>
      <w:r>
        <w:t xml:space="preserve"> </w:t>
      </w:r>
      <w:r w:rsidRPr="0007231A">
        <w:t>data trends at LN103 – L&amp;D Hospital, Lewsey Road during 202</w:t>
      </w:r>
      <w:r>
        <w:t>3</w:t>
      </w:r>
      <w:bookmarkEnd w:id="229"/>
    </w:p>
    <w:p w14:paraId="0DC980A8" w14:textId="244C93E3" w:rsidR="00F125E9" w:rsidRDefault="00D43F2B" w:rsidP="00D43F2B">
      <w:pPr>
        <w:jc w:val="center"/>
        <w:rPr>
          <w:b/>
          <w:iCs/>
          <w:color w:val="5F2167"/>
          <w:szCs w:val="24"/>
        </w:rPr>
      </w:pPr>
      <w:r w:rsidRPr="00D43F2B">
        <w:rPr>
          <w:noProof/>
        </w:rPr>
        <w:drawing>
          <wp:inline distT="0" distB="0" distL="0" distR="0" wp14:anchorId="374E8705" wp14:editId="2C202966">
            <wp:extent cx="13599160" cy="8677275"/>
            <wp:effectExtent l="0" t="0" r="2540" b="9525"/>
            <wp:docPr id="1514704145" name="Picture 62" descr="A panel chart showing the variation of NO₂ at LN103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704145" name="Picture 62" descr="A panel chart showing the variation of NO₂ at LN103 for different averaging periods as well as monthly percentage data capture."/>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3599160" cy="8677275"/>
                    </a:xfrm>
                    <a:prstGeom prst="rect">
                      <a:avLst/>
                    </a:prstGeom>
                    <a:noFill/>
                    <a:ln>
                      <a:noFill/>
                    </a:ln>
                  </pic:spPr>
                </pic:pic>
              </a:graphicData>
            </a:graphic>
          </wp:inline>
        </w:drawing>
      </w:r>
    </w:p>
    <w:p w14:paraId="59A86D8C" w14:textId="5C1B3102" w:rsidR="00592D73" w:rsidRDefault="00F125E9" w:rsidP="00F125E9">
      <w:pPr>
        <w:pStyle w:val="Caption"/>
      </w:pPr>
      <w:bookmarkStart w:id="230" w:name="_Toc173240702"/>
      <w:r>
        <w:t>Figure G.</w:t>
      </w:r>
      <w:r w:rsidR="00721D02">
        <w:fldChar w:fldCharType="begin"/>
      </w:r>
      <w:r w:rsidR="00721D02">
        <w:instrText xml:space="preserve"> SEQ Figure_G. \* ARABIC </w:instrText>
      </w:r>
      <w:r w:rsidR="00721D02">
        <w:fldChar w:fldCharType="separate"/>
      </w:r>
      <w:r w:rsidR="00DE7A33">
        <w:rPr>
          <w:noProof/>
        </w:rPr>
        <w:t>17</w:t>
      </w:r>
      <w:r w:rsidR="00721D02">
        <w:fldChar w:fldCharType="end"/>
      </w:r>
      <w:r>
        <w:t xml:space="preserve"> </w:t>
      </w:r>
      <w:r w:rsidRPr="00281AC9">
        <w:t xml:space="preserve">– </w:t>
      </w:r>
      <w:r w:rsidRPr="008663A3">
        <w:t>NO</w:t>
      </w:r>
      <w:r w:rsidRPr="008663A3">
        <w:rPr>
          <w:vertAlign w:val="subscript"/>
        </w:rPr>
        <w:t>2</w:t>
      </w:r>
      <w:r>
        <w:t xml:space="preserve"> </w:t>
      </w:r>
      <w:r w:rsidRPr="00281AC9">
        <w:t>data trends at LN105 – Peoples Park during 202</w:t>
      </w:r>
      <w:r>
        <w:t>3</w:t>
      </w:r>
      <w:bookmarkEnd w:id="230"/>
    </w:p>
    <w:p w14:paraId="2A0F117C" w14:textId="77777777" w:rsidR="00A71665" w:rsidRDefault="00A71665" w:rsidP="00A71665">
      <w:r w:rsidRPr="00A71665">
        <w:rPr>
          <w:noProof/>
        </w:rPr>
        <w:drawing>
          <wp:inline distT="0" distB="0" distL="0" distR="0" wp14:anchorId="630D417E" wp14:editId="44B79D54">
            <wp:extent cx="13601700" cy="8677275"/>
            <wp:effectExtent l="0" t="0" r="0" b="9525"/>
            <wp:docPr id="780998590" name="Picture 5" descr="A panel chart showing the variation of NO₂ at LN105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998590" name="Picture 5" descr="A panel chart showing the variation of NO₂ at LN105 for different averaging periods as well as monthly percentage data capture."/>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3601700" cy="8677275"/>
                    </a:xfrm>
                    <a:prstGeom prst="rect">
                      <a:avLst/>
                    </a:prstGeom>
                    <a:noFill/>
                    <a:ln>
                      <a:noFill/>
                    </a:ln>
                  </pic:spPr>
                </pic:pic>
              </a:graphicData>
            </a:graphic>
          </wp:inline>
        </w:drawing>
      </w:r>
    </w:p>
    <w:p w14:paraId="40324EC7" w14:textId="77777777" w:rsidR="00710A32" w:rsidRDefault="00157A4D" w:rsidP="001D1D9E">
      <w:pPr>
        <w:pStyle w:val="Heading3"/>
        <w:numPr>
          <w:ilvl w:val="0"/>
          <w:numId w:val="0"/>
        </w:numPr>
        <w:spacing w:after="240"/>
        <w:ind w:left="720" w:hanging="720"/>
      </w:pPr>
      <w:r>
        <w:br w:type="page"/>
      </w:r>
      <w:bookmarkStart w:id="231" w:name="_Toc138594056"/>
      <w:bookmarkStart w:id="232" w:name="_Toc173229562"/>
      <w:r>
        <w:t>Particulate Matter (</w:t>
      </w:r>
      <w:r w:rsidRPr="00581FDE">
        <w:t>PM</w:t>
      </w:r>
      <w:r w:rsidRPr="00581FDE">
        <w:rPr>
          <w:vertAlign w:val="subscript"/>
        </w:rPr>
        <w:t>10</w:t>
      </w:r>
      <w:r>
        <w:t>)</w:t>
      </w:r>
      <w:bookmarkEnd w:id="231"/>
      <w:bookmarkEnd w:id="232"/>
    </w:p>
    <w:p w14:paraId="315E1830" w14:textId="541311AC" w:rsidR="00157A4D" w:rsidRDefault="00CF26E1" w:rsidP="00CF26E1">
      <w:pPr>
        <w:pStyle w:val="Caption"/>
        <w:rPr>
          <w:noProof/>
        </w:rPr>
      </w:pPr>
      <w:bookmarkStart w:id="233" w:name="_Toc173240703"/>
      <w:r>
        <w:t>Figure G.</w:t>
      </w:r>
      <w:r w:rsidR="00721D02">
        <w:fldChar w:fldCharType="begin"/>
      </w:r>
      <w:r w:rsidR="00721D02">
        <w:instrText xml:space="preserve"> SEQ Figure_G. \* ARABIC </w:instrText>
      </w:r>
      <w:r w:rsidR="00721D02">
        <w:fldChar w:fldCharType="separate"/>
      </w:r>
      <w:r w:rsidR="00DE7A33">
        <w:rPr>
          <w:noProof/>
        </w:rPr>
        <w:t>18</w:t>
      </w:r>
      <w:r w:rsidR="00721D02">
        <w:fldChar w:fldCharType="end"/>
      </w:r>
      <w:r>
        <w:t xml:space="preserve"> </w:t>
      </w:r>
      <w:r w:rsidRPr="002C35F4">
        <w:t xml:space="preserve">– </w:t>
      </w:r>
      <w:r w:rsidR="001D1D9E" w:rsidRPr="00581FDE">
        <w:t>PM</w:t>
      </w:r>
      <w:r w:rsidR="001D1D9E" w:rsidRPr="00581FDE">
        <w:rPr>
          <w:vertAlign w:val="subscript"/>
        </w:rPr>
        <w:t>10</w:t>
      </w:r>
      <w:r w:rsidR="001D1D9E">
        <w:t xml:space="preserve"> </w:t>
      </w:r>
      <w:r w:rsidRPr="002C35F4">
        <w:t xml:space="preserve">data trends at LN97 – </w:t>
      </w:r>
      <w:proofErr w:type="spellStart"/>
      <w:r w:rsidRPr="002C35F4">
        <w:t>Chaul</w:t>
      </w:r>
      <w:proofErr w:type="spellEnd"/>
      <w:r w:rsidRPr="002C35F4">
        <w:t xml:space="preserve"> End Road during 202</w:t>
      </w:r>
      <w:r>
        <w:rPr>
          <w:noProof/>
        </w:rPr>
        <w:t>3</w:t>
      </w:r>
      <w:bookmarkEnd w:id="233"/>
    </w:p>
    <w:p w14:paraId="1E27D863" w14:textId="25CD71C6" w:rsidR="00E812FD" w:rsidRDefault="00A81E52" w:rsidP="00A81E52">
      <w:pPr>
        <w:jc w:val="center"/>
        <w:rPr>
          <w:b/>
          <w:iCs/>
          <w:color w:val="5F2167"/>
          <w:szCs w:val="24"/>
        </w:rPr>
      </w:pPr>
      <w:r w:rsidRPr="00797AD6">
        <w:rPr>
          <w:noProof/>
        </w:rPr>
        <w:drawing>
          <wp:inline distT="0" distB="0" distL="0" distR="0" wp14:anchorId="5592886D" wp14:editId="7A37E659">
            <wp:extent cx="13330800" cy="8503200"/>
            <wp:effectExtent l="0" t="0" r="4445" b="0"/>
            <wp:docPr id="845612343" name="Picture 19" descr="A panel chart showing the variation of PM₁₀ at LN97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12343" name="Picture 19" descr="A panel chart showing the variation of PM₁₀ at LN97 for different averaging periods as well as monthly percentage data capture."/>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3330800" cy="8503200"/>
                    </a:xfrm>
                    <a:prstGeom prst="rect">
                      <a:avLst/>
                    </a:prstGeom>
                    <a:noFill/>
                    <a:ln>
                      <a:noFill/>
                    </a:ln>
                  </pic:spPr>
                </pic:pic>
              </a:graphicData>
            </a:graphic>
          </wp:inline>
        </w:drawing>
      </w:r>
    </w:p>
    <w:p w14:paraId="276C565E" w14:textId="48E8A234" w:rsidR="001D1D9E" w:rsidRDefault="005D0326" w:rsidP="005D0326">
      <w:pPr>
        <w:pStyle w:val="Caption"/>
      </w:pPr>
      <w:bookmarkStart w:id="234" w:name="_Toc173240704"/>
      <w:r>
        <w:t>Figure G.</w:t>
      </w:r>
      <w:r w:rsidR="00721D02">
        <w:fldChar w:fldCharType="begin"/>
      </w:r>
      <w:r w:rsidR="00721D02">
        <w:instrText xml:space="preserve"> SEQ Figure_G. \* ARABIC </w:instrText>
      </w:r>
      <w:r w:rsidR="00721D02">
        <w:fldChar w:fldCharType="separate"/>
      </w:r>
      <w:r w:rsidR="00DE7A33">
        <w:rPr>
          <w:noProof/>
        </w:rPr>
        <w:t>19</w:t>
      </w:r>
      <w:r w:rsidR="00721D02">
        <w:fldChar w:fldCharType="end"/>
      </w:r>
      <w:r>
        <w:t xml:space="preserve"> </w:t>
      </w:r>
      <w:r w:rsidRPr="002C35F4">
        <w:t>–</w:t>
      </w:r>
      <w:r>
        <w:t xml:space="preserve"> </w:t>
      </w:r>
      <w:r w:rsidRPr="00581FDE">
        <w:t>PM</w:t>
      </w:r>
      <w:r w:rsidRPr="00581FDE">
        <w:rPr>
          <w:vertAlign w:val="subscript"/>
        </w:rPr>
        <w:t>10</w:t>
      </w:r>
      <w:r>
        <w:t xml:space="preserve"> </w:t>
      </w:r>
      <w:r w:rsidRPr="00BE78A1">
        <w:t>data trends at LN99 – Dunstable Road – Bury Park 2 during 202</w:t>
      </w:r>
      <w:r>
        <w:t>3</w:t>
      </w:r>
      <w:bookmarkEnd w:id="234"/>
    </w:p>
    <w:p w14:paraId="33CA64B8" w14:textId="77777777" w:rsidR="00241711" w:rsidRDefault="00241711" w:rsidP="00241711">
      <w:pPr>
        <w:jc w:val="center"/>
      </w:pPr>
      <w:r w:rsidRPr="00241711">
        <w:rPr>
          <w:noProof/>
        </w:rPr>
        <w:drawing>
          <wp:inline distT="0" distB="0" distL="0" distR="0" wp14:anchorId="23FD495A" wp14:editId="77D858B6">
            <wp:extent cx="13602970" cy="8680450"/>
            <wp:effectExtent l="0" t="0" r="0" b="6350"/>
            <wp:docPr id="1297567480" name="Picture 6" descr="A panel chart showing the variation of PM₁₀ at LN99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567480" name="Picture 6" descr="A panel chart showing the variation of PM₁₀ at LN99 for different averaging periods as well as monthly percentage data capture."/>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3602970" cy="8680450"/>
                    </a:xfrm>
                    <a:prstGeom prst="rect">
                      <a:avLst/>
                    </a:prstGeom>
                    <a:noFill/>
                    <a:ln>
                      <a:noFill/>
                    </a:ln>
                  </pic:spPr>
                </pic:pic>
              </a:graphicData>
            </a:graphic>
          </wp:inline>
        </w:drawing>
      </w:r>
    </w:p>
    <w:p w14:paraId="3E06025C" w14:textId="028486C9" w:rsidR="007E2539" w:rsidRDefault="00273DEF" w:rsidP="00273DEF">
      <w:pPr>
        <w:pStyle w:val="Caption"/>
      </w:pPr>
      <w:bookmarkStart w:id="235" w:name="_Toc173240705"/>
      <w:r>
        <w:t>Figure G.</w:t>
      </w:r>
      <w:r w:rsidR="00721D02">
        <w:fldChar w:fldCharType="begin"/>
      </w:r>
      <w:r w:rsidR="00721D02">
        <w:instrText xml:space="preserve"> SEQ Figure_G. \* ARABIC </w:instrText>
      </w:r>
      <w:r w:rsidR="00721D02">
        <w:fldChar w:fldCharType="separate"/>
      </w:r>
      <w:r w:rsidR="00DE7A33">
        <w:rPr>
          <w:noProof/>
        </w:rPr>
        <w:t>20</w:t>
      </w:r>
      <w:r w:rsidR="00721D02">
        <w:fldChar w:fldCharType="end"/>
      </w:r>
      <w:r>
        <w:t xml:space="preserve"> </w:t>
      </w:r>
      <w:r w:rsidRPr="00F97DD9">
        <w:t xml:space="preserve">– </w:t>
      </w:r>
      <w:r w:rsidRPr="00581FDE">
        <w:t>PM</w:t>
      </w:r>
      <w:r w:rsidRPr="00581FDE">
        <w:rPr>
          <w:vertAlign w:val="subscript"/>
        </w:rPr>
        <w:t>10</w:t>
      </w:r>
      <w:r>
        <w:t xml:space="preserve"> </w:t>
      </w:r>
      <w:r w:rsidRPr="00F97DD9">
        <w:t>data trends at LN101 – Beech Hill Community Primary School during 202</w:t>
      </w:r>
      <w:r>
        <w:t>3</w:t>
      </w:r>
      <w:bookmarkEnd w:id="235"/>
    </w:p>
    <w:p w14:paraId="3A4D886E" w14:textId="77777777" w:rsidR="00273DEF" w:rsidRDefault="007604A4" w:rsidP="00273DEF">
      <w:pPr>
        <w:jc w:val="center"/>
      </w:pPr>
      <w:r w:rsidRPr="007604A4">
        <w:rPr>
          <w:noProof/>
        </w:rPr>
        <w:drawing>
          <wp:inline distT="0" distB="0" distL="0" distR="0" wp14:anchorId="35A8FBB1" wp14:editId="7C0E6588">
            <wp:extent cx="13602970" cy="8680450"/>
            <wp:effectExtent l="0" t="0" r="0" b="6350"/>
            <wp:docPr id="1410059570" name="Picture 7" descr="A panel chart showing the variation of PM₁₀ at LN101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059570" name="Picture 7" descr="A panel chart showing the variation of PM₁₀ at LN101 for different averaging periods as well as monthly percentage data capture."/>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3602970" cy="8680450"/>
                    </a:xfrm>
                    <a:prstGeom prst="rect">
                      <a:avLst/>
                    </a:prstGeom>
                    <a:noFill/>
                    <a:ln>
                      <a:noFill/>
                    </a:ln>
                  </pic:spPr>
                </pic:pic>
              </a:graphicData>
            </a:graphic>
          </wp:inline>
        </w:drawing>
      </w:r>
    </w:p>
    <w:p w14:paraId="4AD10FD7" w14:textId="02487F6F" w:rsidR="006A0579" w:rsidRDefault="006A0579" w:rsidP="006A0579">
      <w:pPr>
        <w:pStyle w:val="Caption"/>
      </w:pPr>
      <w:bookmarkStart w:id="236" w:name="_Toc173240706"/>
      <w:r>
        <w:t>Figure G.</w:t>
      </w:r>
      <w:r w:rsidR="00721D02">
        <w:fldChar w:fldCharType="begin"/>
      </w:r>
      <w:r w:rsidR="00721D02">
        <w:instrText xml:space="preserve"> SEQ Figure_G. \* ARABIC </w:instrText>
      </w:r>
      <w:r w:rsidR="00721D02">
        <w:fldChar w:fldCharType="separate"/>
      </w:r>
      <w:r w:rsidR="00DE7A33">
        <w:rPr>
          <w:noProof/>
        </w:rPr>
        <w:t>21</w:t>
      </w:r>
      <w:r w:rsidR="00721D02">
        <w:fldChar w:fldCharType="end"/>
      </w:r>
      <w:r w:rsidRPr="009D2F9A">
        <w:t xml:space="preserve">– </w:t>
      </w:r>
      <w:r w:rsidRPr="00581FDE">
        <w:t>PM</w:t>
      </w:r>
      <w:r w:rsidRPr="00581FDE">
        <w:rPr>
          <w:vertAlign w:val="subscript"/>
        </w:rPr>
        <w:t>10</w:t>
      </w:r>
      <w:r>
        <w:t xml:space="preserve"> </w:t>
      </w:r>
      <w:r w:rsidRPr="009D2F9A">
        <w:t>data trends at LN103 – L&amp;D Hospital, Lewsey Road during 202</w:t>
      </w:r>
      <w:r>
        <w:t>3</w:t>
      </w:r>
      <w:bookmarkEnd w:id="236"/>
    </w:p>
    <w:p w14:paraId="1EE70151" w14:textId="0D3F21D2" w:rsidR="005E7643" w:rsidRDefault="0019297C" w:rsidP="0019297C">
      <w:pPr>
        <w:jc w:val="center"/>
        <w:rPr>
          <w:b/>
          <w:iCs/>
          <w:color w:val="5F2167"/>
          <w:szCs w:val="24"/>
        </w:rPr>
      </w:pPr>
      <w:r w:rsidRPr="0019297C">
        <w:rPr>
          <w:noProof/>
        </w:rPr>
        <w:drawing>
          <wp:inline distT="0" distB="0" distL="0" distR="0" wp14:anchorId="57D3558C" wp14:editId="6587C646">
            <wp:extent cx="13599160" cy="8677275"/>
            <wp:effectExtent l="0" t="0" r="2540" b="9525"/>
            <wp:docPr id="1804084375" name="Picture 61" descr="A panel chart showing the variation of PM₁₀ at LN103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084375" name="Picture 61" descr="A panel chart showing the variation of PM₁₀ at LN103 for different averaging periods as well as monthly percentage data capture."/>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3599160" cy="8677275"/>
                    </a:xfrm>
                    <a:prstGeom prst="rect">
                      <a:avLst/>
                    </a:prstGeom>
                    <a:noFill/>
                    <a:ln>
                      <a:noFill/>
                    </a:ln>
                  </pic:spPr>
                </pic:pic>
              </a:graphicData>
            </a:graphic>
          </wp:inline>
        </w:drawing>
      </w:r>
      <w:r w:rsidR="005E7643">
        <w:br w:type="page"/>
      </w:r>
    </w:p>
    <w:p w14:paraId="6DFE6C15" w14:textId="7F60B7DC" w:rsidR="00AD010B" w:rsidRDefault="00AD010B" w:rsidP="00AD010B">
      <w:pPr>
        <w:pStyle w:val="Caption"/>
      </w:pPr>
      <w:bookmarkStart w:id="237" w:name="_Toc173240707"/>
      <w:r>
        <w:t>Figure G.</w:t>
      </w:r>
      <w:r w:rsidR="00721D02">
        <w:fldChar w:fldCharType="begin"/>
      </w:r>
      <w:r w:rsidR="00721D02">
        <w:instrText xml:space="preserve"> SEQ Figure_G. \* ARABIC </w:instrText>
      </w:r>
      <w:r w:rsidR="00721D02">
        <w:fldChar w:fldCharType="separate"/>
      </w:r>
      <w:r w:rsidR="00DE7A33">
        <w:rPr>
          <w:noProof/>
        </w:rPr>
        <w:t>22</w:t>
      </w:r>
      <w:r w:rsidR="00721D02">
        <w:fldChar w:fldCharType="end"/>
      </w:r>
      <w:r>
        <w:t xml:space="preserve"> </w:t>
      </w:r>
      <w:r w:rsidRPr="0082626A">
        <w:t xml:space="preserve">– </w:t>
      </w:r>
      <w:r w:rsidRPr="00581FDE">
        <w:t>PM</w:t>
      </w:r>
      <w:r w:rsidRPr="00581FDE">
        <w:rPr>
          <w:vertAlign w:val="subscript"/>
        </w:rPr>
        <w:t>10</w:t>
      </w:r>
      <w:r>
        <w:t xml:space="preserve"> </w:t>
      </w:r>
      <w:r w:rsidRPr="0082626A">
        <w:t>data trends at LN105 – Peoples Park during 202</w:t>
      </w:r>
      <w:r>
        <w:t>3</w:t>
      </w:r>
      <w:bookmarkEnd w:id="237"/>
    </w:p>
    <w:p w14:paraId="5F30453A" w14:textId="77777777" w:rsidR="00632044" w:rsidRDefault="00632044" w:rsidP="00632044">
      <w:r w:rsidRPr="00632044">
        <w:rPr>
          <w:noProof/>
        </w:rPr>
        <w:drawing>
          <wp:inline distT="0" distB="0" distL="0" distR="0" wp14:anchorId="0FB89C15" wp14:editId="61B23D79">
            <wp:extent cx="13602970" cy="8680450"/>
            <wp:effectExtent l="0" t="0" r="0" b="6350"/>
            <wp:docPr id="1501854326" name="Picture 8" descr="A panel chart showing the variation of PM₁₀ at LN105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854326" name="Picture 8" descr="A panel chart showing the variation of PM₁₀ at LN105 for different averaging periods as well as monthly percentage data capture."/>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3602970" cy="8680450"/>
                    </a:xfrm>
                    <a:prstGeom prst="rect">
                      <a:avLst/>
                    </a:prstGeom>
                    <a:noFill/>
                    <a:ln>
                      <a:noFill/>
                    </a:ln>
                  </pic:spPr>
                </pic:pic>
              </a:graphicData>
            </a:graphic>
          </wp:inline>
        </w:drawing>
      </w:r>
    </w:p>
    <w:p w14:paraId="3B9BE18C" w14:textId="77777777" w:rsidR="004D54FE" w:rsidRDefault="006F4496" w:rsidP="00C05336">
      <w:pPr>
        <w:pStyle w:val="Heading3"/>
        <w:numPr>
          <w:ilvl w:val="0"/>
          <w:numId w:val="0"/>
        </w:numPr>
        <w:spacing w:after="240"/>
        <w:ind w:left="720" w:hanging="720"/>
      </w:pPr>
      <w:bookmarkStart w:id="238" w:name="_Toc138594057"/>
      <w:bookmarkStart w:id="239" w:name="_Toc173229563"/>
      <w:r>
        <w:t>Particulate Matter (</w:t>
      </w:r>
      <w:r w:rsidRPr="002757EE">
        <w:t>PM</w:t>
      </w:r>
      <w:r w:rsidRPr="002757EE">
        <w:rPr>
          <w:vertAlign w:val="subscript"/>
        </w:rPr>
        <w:t>2.5</w:t>
      </w:r>
      <w:r>
        <w:t>)</w:t>
      </w:r>
      <w:bookmarkEnd w:id="238"/>
      <w:bookmarkEnd w:id="239"/>
    </w:p>
    <w:p w14:paraId="088E7F8C" w14:textId="1D07DBA7" w:rsidR="00C05336" w:rsidRDefault="00C05336" w:rsidP="00C05336">
      <w:pPr>
        <w:pStyle w:val="Caption"/>
      </w:pPr>
      <w:bookmarkStart w:id="240" w:name="_Toc173240708"/>
      <w:r>
        <w:t>Figure G.</w:t>
      </w:r>
      <w:r w:rsidR="00721D02">
        <w:fldChar w:fldCharType="begin"/>
      </w:r>
      <w:r w:rsidR="00721D02">
        <w:instrText xml:space="preserve"> SEQ Figure_G. \* ARABIC </w:instrText>
      </w:r>
      <w:r w:rsidR="00721D02">
        <w:fldChar w:fldCharType="separate"/>
      </w:r>
      <w:r w:rsidR="00DE7A33">
        <w:rPr>
          <w:noProof/>
        </w:rPr>
        <w:t>23</w:t>
      </w:r>
      <w:r w:rsidR="00721D02">
        <w:fldChar w:fldCharType="end"/>
      </w:r>
      <w:r w:rsidRPr="001B3C3A">
        <w:t xml:space="preserve"> – </w:t>
      </w:r>
      <w:r w:rsidR="003616DA" w:rsidRPr="002757EE">
        <w:t>PM</w:t>
      </w:r>
      <w:r w:rsidR="003616DA" w:rsidRPr="002757EE">
        <w:rPr>
          <w:vertAlign w:val="subscript"/>
        </w:rPr>
        <w:t>2.5</w:t>
      </w:r>
      <w:r w:rsidR="003616DA">
        <w:t xml:space="preserve"> </w:t>
      </w:r>
      <w:r w:rsidRPr="001B3C3A">
        <w:t xml:space="preserve">data trends at LN97 – </w:t>
      </w:r>
      <w:proofErr w:type="spellStart"/>
      <w:r w:rsidRPr="001B3C3A">
        <w:t>Chaul</w:t>
      </w:r>
      <w:proofErr w:type="spellEnd"/>
      <w:r w:rsidRPr="001B3C3A">
        <w:t xml:space="preserve"> End Road during 202</w:t>
      </w:r>
      <w:r>
        <w:t>3</w:t>
      </w:r>
      <w:bookmarkEnd w:id="240"/>
    </w:p>
    <w:p w14:paraId="4D7FB493" w14:textId="066CFF3D" w:rsidR="00FB3848" w:rsidRPr="00FB3848" w:rsidRDefault="00FB3848" w:rsidP="00FB3848">
      <w:pPr>
        <w:jc w:val="center"/>
      </w:pPr>
      <w:r w:rsidRPr="00FB3848">
        <w:rPr>
          <w:noProof/>
        </w:rPr>
        <w:drawing>
          <wp:inline distT="0" distB="0" distL="0" distR="0" wp14:anchorId="5C424108" wp14:editId="5DACA823">
            <wp:extent cx="12783600" cy="8157600"/>
            <wp:effectExtent l="0" t="0" r="0" b="0"/>
            <wp:docPr id="1099929291" name="Picture 39" descr="A panel chart showing the variation of PM₂.₅ at LN97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29291" name="Picture 39" descr="A panel chart showing the variation of PM₂.₅ at LN97 for different averaging periods as well as monthly percentage data capture."/>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2783600" cy="8157600"/>
                    </a:xfrm>
                    <a:prstGeom prst="rect">
                      <a:avLst/>
                    </a:prstGeom>
                    <a:noFill/>
                    <a:ln>
                      <a:noFill/>
                    </a:ln>
                  </pic:spPr>
                </pic:pic>
              </a:graphicData>
            </a:graphic>
          </wp:inline>
        </w:drawing>
      </w:r>
    </w:p>
    <w:p w14:paraId="3332A44D" w14:textId="77777777" w:rsidR="002616F6" w:rsidRDefault="002616F6">
      <w:pPr>
        <w:rPr>
          <w:b/>
          <w:iCs/>
          <w:color w:val="5F2167"/>
          <w:szCs w:val="24"/>
        </w:rPr>
      </w:pPr>
      <w:r>
        <w:br w:type="page"/>
      </w:r>
    </w:p>
    <w:p w14:paraId="4847E7F3" w14:textId="097835CE" w:rsidR="00317CCC" w:rsidRDefault="002616F6" w:rsidP="002616F6">
      <w:pPr>
        <w:pStyle w:val="Caption"/>
      </w:pPr>
      <w:bookmarkStart w:id="241" w:name="_Toc173240709"/>
      <w:r>
        <w:t>Figure G.</w:t>
      </w:r>
      <w:r w:rsidR="00721D02">
        <w:fldChar w:fldCharType="begin"/>
      </w:r>
      <w:r w:rsidR="00721D02">
        <w:instrText xml:space="preserve"> SEQ Figure_G. \* ARABIC </w:instrText>
      </w:r>
      <w:r w:rsidR="00721D02">
        <w:fldChar w:fldCharType="separate"/>
      </w:r>
      <w:r w:rsidR="00DE7A33">
        <w:rPr>
          <w:noProof/>
        </w:rPr>
        <w:t>24</w:t>
      </w:r>
      <w:r w:rsidR="00721D02">
        <w:fldChar w:fldCharType="end"/>
      </w:r>
      <w:r w:rsidRPr="00A62F9E">
        <w:t xml:space="preserve"> – </w:t>
      </w:r>
      <w:r w:rsidRPr="002757EE">
        <w:t>PM</w:t>
      </w:r>
      <w:r w:rsidRPr="002757EE">
        <w:rPr>
          <w:vertAlign w:val="subscript"/>
        </w:rPr>
        <w:t>2.5</w:t>
      </w:r>
      <w:r>
        <w:t xml:space="preserve"> </w:t>
      </w:r>
      <w:r w:rsidRPr="00A62F9E">
        <w:t>data trends at LN99 – Dunstable Road – Bury Park 2 during 202</w:t>
      </w:r>
      <w:r>
        <w:t>3</w:t>
      </w:r>
      <w:bookmarkEnd w:id="241"/>
    </w:p>
    <w:p w14:paraId="7D33BCFE" w14:textId="77777777" w:rsidR="003616DA" w:rsidRDefault="00165E3A" w:rsidP="00317CCC">
      <w:pPr>
        <w:pStyle w:val="Caption"/>
        <w:jc w:val="center"/>
      </w:pPr>
      <w:r w:rsidRPr="00165E3A">
        <w:rPr>
          <w:noProof/>
        </w:rPr>
        <w:drawing>
          <wp:inline distT="0" distB="0" distL="0" distR="0" wp14:anchorId="4DD74E6D" wp14:editId="53884329">
            <wp:extent cx="13602970" cy="8680450"/>
            <wp:effectExtent l="0" t="0" r="0" b="6350"/>
            <wp:docPr id="1008010902" name="Picture 27" descr="A panel chart showing the variation of PM₂.₅ at LN99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10902" name="Picture 27" descr="A panel chart showing the variation of PM₂.₅ at LN99 for different averaging periods as well as monthly percentage data capture."/>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3602970" cy="8680450"/>
                    </a:xfrm>
                    <a:prstGeom prst="rect">
                      <a:avLst/>
                    </a:prstGeom>
                    <a:noFill/>
                    <a:ln>
                      <a:noFill/>
                    </a:ln>
                  </pic:spPr>
                </pic:pic>
              </a:graphicData>
            </a:graphic>
          </wp:inline>
        </w:drawing>
      </w:r>
    </w:p>
    <w:p w14:paraId="6516D0F9" w14:textId="77777777" w:rsidR="00F343EF" w:rsidRDefault="00F343EF">
      <w:pPr>
        <w:rPr>
          <w:b/>
          <w:iCs/>
          <w:color w:val="5F2167"/>
          <w:szCs w:val="24"/>
        </w:rPr>
      </w:pPr>
      <w:bookmarkStart w:id="242" w:name="_Toc173240710"/>
      <w:r>
        <w:br w:type="page"/>
      </w:r>
    </w:p>
    <w:p w14:paraId="75159035" w14:textId="5AE1D1AC" w:rsidR="006D0FD5" w:rsidRDefault="00BD2C0B" w:rsidP="00BD2C0B">
      <w:pPr>
        <w:pStyle w:val="Caption"/>
      </w:pPr>
      <w:r>
        <w:t>Figure G.</w:t>
      </w:r>
      <w:r w:rsidR="00721D02">
        <w:fldChar w:fldCharType="begin"/>
      </w:r>
      <w:r w:rsidR="00721D02">
        <w:instrText xml:space="preserve"> SEQ Figure_G. \* ARABIC </w:instrText>
      </w:r>
      <w:r w:rsidR="00721D02">
        <w:fldChar w:fldCharType="separate"/>
      </w:r>
      <w:r w:rsidR="00DE7A33">
        <w:rPr>
          <w:noProof/>
        </w:rPr>
        <w:t>25</w:t>
      </w:r>
      <w:r w:rsidR="00721D02">
        <w:fldChar w:fldCharType="end"/>
      </w:r>
      <w:r w:rsidRPr="00180F3E">
        <w:t xml:space="preserve"> – </w:t>
      </w:r>
      <w:r w:rsidRPr="002757EE">
        <w:t>PM</w:t>
      </w:r>
      <w:r w:rsidRPr="002757EE">
        <w:rPr>
          <w:vertAlign w:val="subscript"/>
        </w:rPr>
        <w:t>2.5</w:t>
      </w:r>
      <w:r>
        <w:t xml:space="preserve"> </w:t>
      </w:r>
      <w:r w:rsidRPr="00180F3E">
        <w:t>data trends at LN101 – Beech Hill Community Primary School during 202</w:t>
      </w:r>
      <w:r>
        <w:t>3</w:t>
      </w:r>
      <w:bookmarkEnd w:id="242"/>
    </w:p>
    <w:p w14:paraId="34A2E2A4" w14:textId="77777777" w:rsidR="00695289" w:rsidRDefault="00F85F27" w:rsidP="00F85F27">
      <w:pPr>
        <w:jc w:val="center"/>
      </w:pPr>
      <w:r w:rsidRPr="00F85F27">
        <w:rPr>
          <w:noProof/>
        </w:rPr>
        <w:drawing>
          <wp:inline distT="0" distB="0" distL="0" distR="0" wp14:anchorId="008830DD" wp14:editId="7C5CCAF6">
            <wp:extent cx="13602970" cy="8680450"/>
            <wp:effectExtent l="0" t="0" r="0" b="6350"/>
            <wp:docPr id="324394911" name="Picture 28" descr="A panel chart showing the variation of PM₂.₅ at LN101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94911" name="Picture 28" descr="A panel chart showing the variation of PM₂.₅ at LN101 for different averaging periods as well as monthly percentage data capture."/>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3602970" cy="8680450"/>
                    </a:xfrm>
                    <a:prstGeom prst="rect">
                      <a:avLst/>
                    </a:prstGeom>
                    <a:noFill/>
                    <a:ln>
                      <a:noFill/>
                    </a:ln>
                  </pic:spPr>
                </pic:pic>
              </a:graphicData>
            </a:graphic>
          </wp:inline>
        </w:drawing>
      </w:r>
    </w:p>
    <w:p w14:paraId="4CDCC3AA" w14:textId="0B4F29BF" w:rsidR="006C383A" w:rsidRDefault="006C383A" w:rsidP="006C383A">
      <w:pPr>
        <w:pStyle w:val="Caption"/>
      </w:pPr>
      <w:bookmarkStart w:id="243" w:name="_Toc173240711"/>
      <w:r>
        <w:t>Figure G.</w:t>
      </w:r>
      <w:r w:rsidR="00721D02">
        <w:fldChar w:fldCharType="begin"/>
      </w:r>
      <w:r w:rsidR="00721D02">
        <w:instrText xml:space="preserve"> SEQ Figure_G. \* ARABIC </w:instrText>
      </w:r>
      <w:r w:rsidR="00721D02">
        <w:fldChar w:fldCharType="separate"/>
      </w:r>
      <w:r w:rsidR="00DE7A33">
        <w:rPr>
          <w:noProof/>
        </w:rPr>
        <w:t>26</w:t>
      </w:r>
      <w:r w:rsidR="00721D02">
        <w:fldChar w:fldCharType="end"/>
      </w:r>
      <w:r w:rsidRPr="00F65B53">
        <w:t xml:space="preserve"> – </w:t>
      </w:r>
      <w:r w:rsidRPr="002757EE">
        <w:t>PM</w:t>
      </w:r>
      <w:r w:rsidRPr="002757EE">
        <w:rPr>
          <w:vertAlign w:val="subscript"/>
        </w:rPr>
        <w:t>2.5</w:t>
      </w:r>
      <w:r>
        <w:t xml:space="preserve"> </w:t>
      </w:r>
      <w:r w:rsidRPr="00F65B53">
        <w:t>data trends at LN103 – L&amp;D Hospital, Lewsey Road during 202</w:t>
      </w:r>
      <w:r>
        <w:t>3</w:t>
      </w:r>
      <w:bookmarkEnd w:id="243"/>
    </w:p>
    <w:p w14:paraId="3145308F" w14:textId="15E891B1" w:rsidR="00CF766B" w:rsidRPr="00002A2A" w:rsidRDefault="00002A2A" w:rsidP="00002A2A">
      <w:pPr>
        <w:jc w:val="center"/>
      </w:pPr>
      <w:r w:rsidRPr="00002A2A">
        <w:rPr>
          <w:noProof/>
        </w:rPr>
        <w:drawing>
          <wp:inline distT="0" distB="0" distL="0" distR="0" wp14:anchorId="0B05BCAC" wp14:editId="26B20FC9">
            <wp:extent cx="13599160" cy="8677275"/>
            <wp:effectExtent l="0" t="0" r="2540" b="9525"/>
            <wp:docPr id="1591585395" name="Picture 63" descr="A panel chart showing the variation of PM₂.₅ at LN103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585395" name="Picture 63" descr="A panel chart showing the variation of PM₂.₅ at LN103 for different averaging periods as well as monthly percentage data capture."/>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3599160" cy="8677275"/>
                    </a:xfrm>
                    <a:prstGeom prst="rect">
                      <a:avLst/>
                    </a:prstGeom>
                    <a:noFill/>
                    <a:ln>
                      <a:noFill/>
                    </a:ln>
                  </pic:spPr>
                </pic:pic>
              </a:graphicData>
            </a:graphic>
          </wp:inline>
        </w:drawing>
      </w:r>
    </w:p>
    <w:p w14:paraId="3FE28A39" w14:textId="5EB1C7EB" w:rsidR="00BF5B73" w:rsidRDefault="00CF766B" w:rsidP="00CF766B">
      <w:pPr>
        <w:pStyle w:val="Caption"/>
      </w:pPr>
      <w:bookmarkStart w:id="244" w:name="_Ref168403067"/>
      <w:bookmarkStart w:id="245" w:name="_Toc173240712"/>
      <w:r>
        <w:t>Figure G.</w:t>
      </w:r>
      <w:r w:rsidR="00721D02">
        <w:fldChar w:fldCharType="begin"/>
      </w:r>
      <w:r w:rsidR="00721D02">
        <w:instrText xml:space="preserve"> SEQ Figure_G. \* ARABIC </w:instrText>
      </w:r>
      <w:r w:rsidR="00721D02">
        <w:fldChar w:fldCharType="separate"/>
      </w:r>
      <w:r w:rsidR="00DE7A33">
        <w:rPr>
          <w:noProof/>
        </w:rPr>
        <w:t>27</w:t>
      </w:r>
      <w:r w:rsidR="00721D02">
        <w:fldChar w:fldCharType="end"/>
      </w:r>
      <w:bookmarkEnd w:id="244"/>
      <w:r w:rsidRPr="00EF0081">
        <w:t xml:space="preserve"> – </w:t>
      </w:r>
      <w:r w:rsidRPr="002757EE">
        <w:t>PM</w:t>
      </w:r>
      <w:r w:rsidRPr="002757EE">
        <w:rPr>
          <w:vertAlign w:val="subscript"/>
        </w:rPr>
        <w:t>2.5</w:t>
      </w:r>
      <w:r>
        <w:t xml:space="preserve"> </w:t>
      </w:r>
      <w:r w:rsidRPr="00EF0081">
        <w:t>data trends at LN105 – Peoples Park during 202</w:t>
      </w:r>
      <w:r>
        <w:t>3</w:t>
      </w:r>
      <w:bookmarkEnd w:id="245"/>
    </w:p>
    <w:p w14:paraId="02EF018E" w14:textId="6B553BC3" w:rsidR="006C383A" w:rsidRPr="006C383A" w:rsidRDefault="00BF5B73" w:rsidP="00320261">
      <w:pPr>
        <w:pStyle w:val="Caption"/>
        <w:jc w:val="center"/>
        <w:sectPr w:rsidR="006C383A" w:rsidRPr="006C383A" w:rsidSect="00EE7DCF">
          <w:pgSz w:w="23811" w:h="16838" w:orient="landscape" w:code="8"/>
          <w:pgMar w:top="720" w:right="720" w:bottom="720" w:left="720" w:header="708" w:footer="340" w:gutter="0"/>
          <w:cols w:space="708"/>
          <w:docGrid w:linePitch="360"/>
        </w:sectPr>
      </w:pPr>
      <w:r w:rsidRPr="00BF5B73">
        <w:rPr>
          <w:noProof/>
        </w:rPr>
        <w:drawing>
          <wp:inline distT="0" distB="0" distL="0" distR="0" wp14:anchorId="6AA1BA08" wp14:editId="4E58A6B4">
            <wp:extent cx="13602970" cy="8680450"/>
            <wp:effectExtent l="0" t="0" r="0" b="6350"/>
            <wp:docPr id="40500773" name="Picture 30" descr="A panel chart showing the variation of PM₂.₅ at LN105 for different averaging periods as well as monthly percentage data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00773" name="Picture 30" descr="A panel chart showing the variation of PM₂.₅ at LN105 for different averaging periods as well as monthly percentage data capture."/>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3602970" cy="8680450"/>
                    </a:xfrm>
                    <a:prstGeom prst="rect">
                      <a:avLst/>
                    </a:prstGeom>
                    <a:noFill/>
                    <a:ln>
                      <a:noFill/>
                    </a:ln>
                  </pic:spPr>
                </pic:pic>
              </a:graphicData>
            </a:graphic>
          </wp:inline>
        </w:drawing>
      </w:r>
    </w:p>
    <w:p w14:paraId="1F36FC13" w14:textId="2D8CE710" w:rsidR="00BD4865" w:rsidRDefault="009726AD" w:rsidP="009726AD">
      <w:pPr>
        <w:pStyle w:val="Heading1"/>
        <w:numPr>
          <w:ilvl w:val="0"/>
          <w:numId w:val="0"/>
        </w:numPr>
        <w:spacing w:after="240"/>
      </w:pPr>
      <w:bookmarkStart w:id="246" w:name="_Toc173229564"/>
      <w:bookmarkEnd w:id="176"/>
      <w:r w:rsidRPr="009726AD">
        <w:t>Glossary of Terms</w:t>
      </w:r>
      <w:bookmarkEnd w:id="246"/>
    </w:p>
    <w:p w14:paraId="124DF433" w14:textId="3E5D893A" w:rsidR="009726AD" w:rsidRDefault="009726AD" w:rsidP="00A81D21">
      <w:pPr>
        <w:pStyle w:val="BodyText"/>
        <w:spacing w:after="240"/>
      </w:pPr>
      <w:r w:rsidRPr="009726AD">
        <w:rPr>
          <w:b/>
        </w:rPr>
        <w:t>AQAP</w:t>
      </w:r>
      <w:r>
        <w:t>.  Air Quality Action Plan - A detailed description of measures, outcomes, achievement dates and implementation methods, showing how the local authority intends to a</w:t>
      </w:r>
      <w:r w:rsidR="00A81D21">
        <w:t>chieve air quality limit values.</w:t>
      </w:r>
    </w:p>
    <w:p w14:paraId="539E03CB" w14:textId="19B09125" w:rsidR="009726AD" w:rsidRDefault="009726AD" w:rsidP="00A81D21">
      <w:pPr>
        <w:pStyle w:val="BodyText"/>
        <w:spacing w:after="240"/>
      </w:pPr>
      <w:r w:rsidRPr="009726AD">
        <w:rPr>
          <w:b/>
        </w:rPr>
        <w:t>AQMA</w:t>
      </w:r>
      <w:r>
        <w:t>.  Air Quality Management Area – An area where air pollutant concentrations exceed / are likely to exceed the relevant air quality objectives. AQMAs are declared for specific pollutants and objectives</w:t>
      </w:r>
      <w:r w:rsidR="00A81D21">
        <w:t>.</w:t>
      </w:r>
    </w:p>
    <w:p w14:paraId="70047695" w14:textId="6A753B07" w:rsidR="009726AD" w:rsidRDefault="009726AD" w:rsidP="00A81D21">
      <w:pPr>
        <w:pStyle w:val="BodyText"/>
        <w:spacing w:after="240"/>
      </w:pPr>
      <w:r w:rsidRPr="009726AD">
        <w:rPr>
          <w:b/>
        </w:rPr>
        <w:t>ASR</w:t>
      </w:r>
      <w:r w:rsidR="00A81D21">
        <w:t xml:space="preserve">.  </w:t>
      </w:r>
      <w:r>
        <w:t>Annual Status Report</w:t>
      </w:r>
      <w:r w:rsidR="00A81D21">
        <w:t>.</w:t>
      </w:r>
    </w:p>
    <w:p w14:paraId="76462B49" w14:textId="348F98D6" w:rsidR="009726AD" w:rsidRDefault="009726AD" w:rsidP="00A81D21">
      <w:pPr>
        <w:pStyle w:val="BodyText"/>
        <w:spacing w:after="240"/>
      </w:pPr>
      <w:r w:rsidRPr="009726AD">
        <w:rPr>
          <w:b/>
        </w:rPr>
        <w:t>Defra</w:t>
      </w:r>
      <w:r w:rsidR="00A81D21">
        <w:t xml:space="preserve">.  </w:t>
      </w:r>
      <w:r>
        <w:t>Department for Environment, Food and Rural Affairs</w:t>
      </w:r>
      <w:r w:rsidR="00A81D21">
        <w:t>.</w:t>
      </w:r>
    </w:p>
    <w:p w14:paraId="7CF784C7" w14:textId="7B6EBFFE" w:rsidR="009726AD" w:rsidRPr="00A81D21" w:rsidRDefault="009726AD" w:rsidP="00A81D21">
      <w:pPr>
        <w:pStyle w:val="BodyText"/>
        <w:spacing w:after="240"/>
      </w:pPr>
      <w:r w:rsidRPr="009726AD">
        <w:rPr>
          <w:b/>
        </w:rPr>
        <w:t>DMRB</w:t>
      </w:r>
      <w:r w:rsidR="00A81D21" w:rsidRPr="00A81D21">
        <w:t xml:space="preserve">.  </w:t>
      </w:r>
      <w:r w:rsidRPr="00A81D21">
        <w:t>Design Manual for Roads and Bridges – Air quality screening tool produced by National Highways</w:t>
      </w:r>
      <w:r w:rsidR="00A81D21">
        <w:t>.</w:t>
      </w:r>
    </w:p>
    <w:p w14:paraId="3EADD0D6" w14:textId="435E9953" w:rsidR="009726AD" w:rsidRPr="00A81D21" w:rsidRDefault="009726AD" w:rsidP="00A81D21">
      <w:pPr>
        <w:pStyle w:val="BodyText"/>
        <w:spacing w:after="240"/>
      </w:pPr>
      <w:r w:rsidRPr="009726AD">
        <w:rPr>
          <w:b/>
        </w:rPr>
        <w:t>EU</w:t>
      </w:r>
      <w:r w:rsidR="00A81D21" w:rsidRPr="00A81D21">
        <w:t xml:space="preserve">.  </w:t>
      </w:r>
      <w:r w:rsidRPr="00A81D21">
        <w:t>European Union</w:t>
      </w:r>
      <w:r w:rsidR="00A81D21">
        <w:t>.</w:t>
      </w:r>
    </w:p>
    <w:p w14:paraId="2D31760A" w14:textId="04A53979" w:rsidR="009726AD" w:rsidRPr="00A81D21" w:rsidRDefault="009726AD" w:rsidP="00A81D21">
      <w:pPr>
        <w:pStyle w:val="BodyText"/>
        <w:spacing w:after="240"/>
      </w:pPr>
      <w:r w:rsidRPr="009726AD">
        <w:rPr>
          <w:b/>
        </w:rPr>
        <w:t>FDMS</w:t>
      </w:r>
      <w:r w:rsidR="00A81D21" w:rsidRPr="00A81D21">
        <w:t xml:space="preserve">.  </w:t>
      </w:r>
      <w:r w:rsidRPr="00A81D21">
        <w:t>Filter Dynamics Measurement System</w:t>
      </w:r>
      <w:r w:rsidR="00A81D21">
        <w:t>.</w:t>
      </w:r>
    </w:p>
    <w:p w14:paraId="5D8A1E5F" w14:textId="66909752" w:rsidR="009726AD" w:rsidRDefault="009726AD" w:rsidP="00A81D21">
      <w:pPr>
        <w:pStyle w:val="BodyText"/>
        <w:spacing w:after="240"/>
      </w:pPr>
      <w:r w:rsidRPr="009726AD">
        <w:rPr>
          <w:b/>
        </w:rPr>
        <w:t>LAQM</w:t>
      </w:r>
      <w:r w:rsidR="00A81D21">
        <w:t xml:space="preserve">.  </w:t>
      </w:r>
      <w:r>
        <w:t>Local Air Quality Management</w:t>
      </w:r>
      <w:r w:rsidR="00A81D21">
        <w:t>.</w:t>
      </w:r>
    </w:p>
    <w:p w14:paraId="6AC734D9" w14:textId="5EC6BFDE" w:rsidR="00651023" w:rsidRDefault="00651023" w:rsidP="00A81D21">
      <w:pPr>
        <w:pStyle w:val="BodyText"/>
        <w:spacing w:after="240"/>
      </w:pPr>
      <w:r w:rsidRPr="00A11B6B">
        <w:rPr>
          <w:b/>
          <w:bCs w:val="0"/>
        </w:rPr>
        <w:t>LLAOL</w:t>
      </w:r>
      <w:r w:rsidR="00A11B6B">
        <w:t>.  London Luton Airport Operations Ltd</w:t>
      </w:r>
      <w:r w:rsidR="00B625EE">
        <w:t xml:space="preserve"> – the company that </w:t>
      </w:r>
      <w:r w:rsidR="006774A1">
        <w:t>operates and maintains London Luton Airport.</w:t>
      </w:r>
    </w:p>
    <w:p w14:paraId="16BBF9F5" w14:textId="01E74AD8" w:rsidR="009726AD" w:rsidRPr="00A81D21" w:rsidRDefault="00A81D21" w:rsidP="00A81D21">
      <w:pPr>
        <w:pStyle w:val="BodyText"/>
        <w:spacing w:after="240"/>
      </w:pPr>
      <w:r w:rsidRPr="00A81D21">
        <w:rPr>
          <w:b/>
        </w:rPr>
        <w:t>NO</w:t>
      </w:r>
      <w:r w:rsidRPr="00A81D21">
        <w:rPr>
          <w:b/>
          <w:vertAlign w:val="subscript"/>
        </w:rPr>
        <w:t>2</w:t>
      </w:r>
      <w:r w:rsidRPr="00A81D21">
        <w:t xml:space="preserve">.  </w:t>
      </w:r>
      <w:r w:rsidR="009726AD" w:rsidRPr="00A81D21">
        <w:t>Nitrogen Dioxide</w:t>
      </w:r>
      <w:r>
        <w:t>.</w:t>
      </w:r>
    </w:p>
    <w:p w14:paraId="4470DE81" w14:textId="77945F2A" w:rsidR="009726AD" w:rsidRDefault="009726AD" w:rsidP="00A81D21">
      <w:pPr>
        <w:pStyle w:val="BodyText"/>
        <w:spacing w:after="240"/>
      </w:pPr>
      <w:r w:rsidRPr="009726AD">
        <w:rPr>
          <w:b/>
        </w:rPr>
        <w:t>NOx</w:t>
      </w:r>
      <w:r w:rsidR="00A81D21">
        <w:t xml:space="preserve">.  </w:t>
      </w:r>
      <w:r>
        <w:t>Nitrogen Oxides</w:t>
      </w:r>
      <w:r w:rsidR="00A81D21">
        <w:t>.</w:t>
      </w:r>
    </w:p>
    <w:p w14:paraId="3914E50A" w14:textId="0D650F0E" w:rsidR="009726AD" w:rsidRDefault="00A81D21" w:rsidP="00A81D21">
      <w:pPr>
        <w:pStyle w:val="BodyText"/>
        <w:spacing w:after="240"/>
      </w:pPr>
      <w:r w:rsidRPr="00A81D21">
        <w:rPr>
          <w:b/>
        </w:rPr>
        <w:t>PM</w:t>
      </w:r>
      <w:r w:rsidRPr="00A81D21">
        <w:rPr>
          <w:b/>
          <w:vertAlign w:val="subscript"/>
        </w:rPr>
        <w:t>10</w:t>
      </w:r>
      <w:r>
        <w:t xml:space="preserve">.  </w:t>
      </w:r>
      <w:r w:rsidR="009726AD">
        <w:t>Airborne particulate matter with an aerodynamic diameter of 10µm or less</w:t>
      </w:r>
      <w:r>
        <w:t>.</w:t>
      </w:r>
    </w:p>
    <w:p w14:paraId="71A372DE" w14:textId="525D08A9" w:rsidR="009726AD" w:rsidRDefault="00A81D21" w:rsidP="00A81D21">
      <w:pPr>
        <w:pStyle w:val="BodyText"/>
        <w:spacing w:after="240"/>
      </w:pPr>
      <w:r w:rsidRPr="00A81D21">
        <w:rPr>
          <w:b/>
        </w:rPr>
        <w:t>PM</w:t>
      </w:r>
      <w:r w:rsidRPr="00A81D21">
        <w:rPr>
          <w:b/>
          <w:vertAlign w:val="subscript"/>
        </w:rPr>
        <w:t>2.5</w:t>
      </w:r>
      <w:r>
        <w:t xml:space="preserve">.  </w:t>
      </w:r>
      <w:r w:rsidR="009726AD" w:rsidRPr="00A81D21">
        <w:t>Airborne</w:t>
      </w:r>
      <w:r w:rsidR="009726AD">
        <w:t xml:space="preserve"> particulate matter with an aerodynamic diameter of 2.5µm or less</w:t>
      </w:r>
      <w:r>
        <w:t>.</w:t>
      </w:r>
    </w:p>
    <w:p w14:paraId="267A9E5E" w14:textId="08994726" w:rsidR="009726AD" w:rsidRDefault="009726AD" w:rsidP="00A81D21">
      <w:pPr>
        <w:pStyle w:val="BodyText"/>
        <w:spacing w:after="240"/>
      </w:pPr>
      <w:r w:rsidRPr="009726AD">
        <w:rPr>
          <w:b/>
        </w:rPr>
        <w:t>QA/QC</w:t>
      </w:r>
      <w:r w:rsidR="00A81D21">
        <w:t xml:space="preserve">.  </w:t>
      </w:r>
      <w:r>
        <w:t>Quality Assurance and Quality Control</w:t>
      </w:r>
      <w:r w:rsidR="00A81D21">
        <w:t>.</w:t>
      </w:r>
    </w:p>
    <w:p w14:paraId="118924CF" w14:textId="0F3545BA" w:rsidR="009726AD" w:rsidRDefault="00A81D21" w:rsidP="00A81D21">
      <w:pPr>
        <w:pStyle w:val="BodyText"/>
        <w:spacing w:after="240"/>
      </w:pPr>
      <w:r w:rsidRPr="00A81D21">
        <w:rPr>
          <w:b/>
        </w:rPr>
        <w:t>SO</w:t>
      </w:r>
      <w:r w:rsidRPr="00A81D21">
        <w:rPr>
          <w:b/>
          <w:vertAlign w:val="subscript"/>
        </w:rPr>
        <w:t>2</w:t>
      </w:r>
      <w:r>
        <w:t xml:space="preserve">.  </w:t>
      </w:r>
      <w:r w:rsidR="009726AD">
        <w:t>Sulphur Dioxide</w:t>
      </w:r>
      <w:r>
        <w:t>.</w:t>
      </w:r>
    </w:p>
    <w:p w14:paraId="09C0B894" w14:textId="77777777" w:rsidR="00A81D21" w:rsidRDefault="00A81D21" w:rsidP="00A81D21">
      <w:pPr>
        <w:pStyle w:val="BodyText"/>
        <w:spacing w:after="240"/>
      </w:pPr>
    </w:p>
    <w:p w14:paraId="065BFB34" w14:textId="77777777" w:rsidR="00A81D21" w:rsidRDefault="00A81D21" w:rsidP="00A81D21">
      <w:pPr>
        <w:pStyle w:val="BodyText"/>
        <w:spacing w:after="240"/>
        <w:sectPr w:rsidR="00A81D21" w:rsidSect="003A5102">
          <w:pgSz w:w="11906" w:h="16838" w:code="9"/>
          <w:pgMar w:top="720" w:right="720" w:bottom="720" w:left="720" w:header="708" w:footer="340" w:gutter="0"/>
          <w:cols w:space="708"/>
          <w:docGrid w:linePitch="360"/>
        </w:sectPr>
      </w:pPr>
    </w:p>
    <w:p w14:paraId="640EED6F" w14:textId="77777777" w:rsidR="00A81D21" w:rsidRDefault="00A81D21" w:rsidP="00A81D21">
      <w:pPr>
        <w:pStyle w:val="Heading1"/>
        <w:numPr>
          <w:ilvl w:val="0"/>
          <w:numId w:val="0"/>
        </w:numPr>
      </w:pPr>
      <w:bookmarkStart w:id="247" w:name="_Toc173229565"/>
      <w:r>
        <w:t>References</w:t>
      </w:r>
      <w:bookmarkEnd w:id="247"/>
    </w:p>
    <w:p w14:paraId="103E99CA" w14:textId="547A87AB" w:rsidR="00B938CB" w:rsidRDefault="00E00E4A" w:rsidP="00DE0996">
      <w:pPr>
        <w:pStyle w:val="BodyText"/>
        <w:numPr>
          <w:ilvl w:val="0"/>
          <w:numId w:val="3"/>
        </w:numPr>
        <w:spacing w:after="240"/>
      </w:pPr>
      <w:r>
        <w:t>Environmental Improvement Plan 2023.</w:t>
      </w:r>
      <w:r w:rsidR="00CF36B2">
        <w:t xml:space="preserve">  January </w:t>
      </w:r>
      <w:r w:rsidR="00EF2330">
        <w:t>2023.  Published by Defra [</w:t>
      </w:r>
      <w:hyperlink r:id="rId281" w:history="1">
        <w:r w:rsidR="00642292" w:rsidRPr="00C23242">
          <w:rPr>
            <w:rStyle w:val="Hyperlink"/>
          </w:rPr>
          <w:t>http://tinyurl.com/3fm5a7z8</w:t>
        </w:r>
      </w:hyperlink>
      <w:r w:rsidR="00EF2330">
        <w:t>]</w:t>
      </w:r>
      <w:r w:rsidR="00316688">
        <w:t>.</w:t>
      </w:r>
    </w:p>
    <w:p w14:paraId="7A71B7BF" w14:textId="77777777" w:rsidR="00DE0996" w:rsidRDefault="00DE0996" w:rsidP="00DE0996">
      <w:pPr>
        <w:pStyle w:val="BodyText"/>
        <w:numPr>
          <w:ilvl w:val="0"/>
          <w:numId w:val="3"/>
        </w:numPr>
        <w:spacing w:after="240"/>
      </w:pPr>
      <w:r>
        <w:t>Local Air Quality Management Policy Guidance LAQM.PG22.  August 2022.  Published by Defra in partnership with the Scottish Government, Welsh Assembly Government and Department of the Environment Northern Ireland [</w:t>
      </w:r>
      <w:hyperlink r:id="rId282" w:tooltip="Link to LAQM.PG22" w:history="1">
        <w:r w:rsidRPr="00C23242">
          <w:rPr>
            <w:rStyle w:val="Hyperlink"/>
          </w:rPr>
          <w:t>http://tinyurl.com/y3auek9w</w:t>
        </w:r>
      </w:hyperlink>
      <w:r>
        <w:t>].</w:t>
      </w:r>
    </w:p>
    <w:p w14:paraId="14E88E05" w14:textId="71D3119C" w:rsidR="00A81D21" w:rsidRDefault="00A81D21" w:rsidP="00DE0996">
      <w:pPr>
        <w:pStyle w:val="BodyText"/>
        <w:numPr>
          <w:ilvl w:val="0"/>
          <w:numId w:val="3"/>
        </w:numPr>
        <w:spacing w:after="240"/>
      </w:pPr>
      <w:r>
        <w:t xml:space="preserve">Local Air Quality Management Technical Guidance LAQM.TG22. </w:t>
      </w:r>
      <w:r w:rsidR="00E00E4A">
        <w:t xml:space="preserve"> </w:t>
      </w:r>
      <w:r>
        <w:t xml:space="preserve">August 2022. </w:t>
      </w:r>
      <w:r w:rsidR="00E00E4A">
        <w:t xml:space="preserve"> </w:t>
      </w:r>
      <w:r>
        <w:t>Published by Defra in partnership with the Scottish Government, Welsh Assembly Government and Department of the Environment Northern Ireland</w:t>
      </w:r>
      <w:r w:rsidR="00316688">
        <w:t xml:space="preserve"> [</w:t>
      </w:r>
      <w:hyperlink r:id="rId283" w:history="1">
        <w:r w:rsidR="00A8050D" w:rsidRPr="00C23242">
          <w:rPr>
            <w:rStyle w:val="Hyperlink"/>
          </w:rPr>
          <w:t>http://tinyurl.com/253sb23p</w:t>
        </w:r>
      </w:hyperlink>
      <w:r w:rsidR="00316688">
        <w:t>]</w:t>
      </w:r>
      <w:r w:rsidR="00DE0996">
        <w:t>.</w:t>
      </w:r>
    </w:p>
    <w:sectPr w:rsidR="00A81D21" w:rsidSect="003A5102">
      <w:pgSz w:w="11906" w:h="16838" w:code="9"/>
      <w:pgMar w:top="720" w:right="720" w:bottom="720" w:left="720" w:header="708"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5227046" w14:textId="77777777" w:rsidR="00610F3E" w:rsidRDefault="00610F3E" w:rsidP="004832CE">
      <w:pPr>
        <w:spacing w:after="0" w:line="240" w:lineRule="auto"/>
      </w:pPr>
      <w:r>
        <w:separator/>
      </w:r>
    </w:p>
  </w:endnote>
  <w:endnote w:type="continuationSeparator" w:id="0">
    <w:p w14:paraId="0AE899C3" w14:textId="77777777" w:rsidR="00610F3E" w:rsidRDefault="00610F3E" w:rsidP="004832CE">
      <w:pPr>
        <w:spacing w:after="0" w:line="240" w:lineRule="auto"/>
      </w:pPr>
      <w:r>
        <w:continuationSeparator/>
      </w:r>
    </w:p>
  </w:endnote>
  <w:endnote w:type="continuationNotice" w:id="1">
    <w:p w14:paraId="26382C56" w14:textId="77777777" w:rsidR="00610F3E" w:rsidRDefault="00610F3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C7251" w14:textId="2512FA24" w:rsidR="00C53148" w:rsidRPr="00A56EFE" w:rsidRDefault="00C53148" w:rsidP="00B56C56">
    <w:pPr>
      <w:pStyle w:val="Footer"/>
      <w:jc w:val="center"/>
      <w:rPr>
        <w:sz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2D7694" w14:textId="6DBCD7EC" w:rsidR="00C53148" w:rsidRDefault="00C53148" w:rsidP="00F86D81">
    <w:pPr>
      <w:pStyle w:val="Footer"/>
      <w:tabs>
        <w:tab w:val="clear" w:pos="4513"/>
        <w:tab w:val="clear" w:pos="9026"/>
        <w:tab w:val="center" w:pos="5245"/>
        <w:tab w:val="right" w:pos="10466"/>
      </w:tabs>
      <w:jc w:val="center"/>
      <w:rPr>
        <w:sz w:val="22"/>
      </w:rPr>
    </w:pPr>
  </w:p>
  <w:p w14:paraId="64E301CA" w14:textId="22F333F6" w:rsidR="00C53148" w:rsidRPr="00A56EFE" w:rsidRDefault="00C53148" w:rsidP="00F86D81">
    <w:pPr>
      <w:pStyle w:val="Footer"/>
      <w:tabs>
        <w:tab w:val="clear" w:pos="4513"/>
        <w:tab w:val="clear" w:pos="9026"/>
        <w:tab w:val="center" w:pos="5245"/>
        <w:tab w:val="right" w:pos="10466"/>
      </w:tabs>
      <w:jc w:val="center"/>
      <w:rPr>
        <w:sz w:val="22"/>
      </w:rPr>
    </w:pPr>
    <w:r w:rsidRPr="00F86D81">
      <w:rPr>
        <w:sz w:val="22"/>
      </w:rPr>
      <w:ptab w:relativeTo="margin" w:alignment="center" w:leader="none"/>
    </w:r>
    <w:r>
      <w:rPr>
        <w:sz w:val="22"/>
      </w:rPr>
      <w:t xml:space="preserve">LAQM Annual Status Report </w:t>
    </w:r>
    <w:r w:rsidR="007462ED">
      <w:rPr>
        <w:sz w:val="22"/>
      </w:rPr>
      <w:fldChar w:fldCharType="begin"/>
    </w:r>
    <w:r w:rsidR="007462ED">
      <w:rPr>
        <w:sz w:val="22"/>
      </w:rPr>
      <w:instrText xml:space="preserve"> DOCPROPERTY  aReportYear  \* MERGEFORMAT </w:instrText>
    </w:r>
    <w:r w:rsidR="007462ED">
      <w:rPr>
        <w:sz w:val="22"/>
      </w:rPr>
      <w:fldChar w:fldCharType="separate"/>
    </w:r>
    <w:r w:rsidR="00DE7A33">
      <w:rPr>
        <w:sz w:val="22"/>
      </w:rPr>
      <w:t>2024</w:t>
    </w:r>
    <w:r w:rsidR="007462ED">
      <w:rPr>
        <w:sz w:val="22"/>
      </w:rPr>
      <w:fldChar w:fldCharType="end"/>
    </w:r>
    <w:r w:rsidRPr="00F86D81">
      <w:rPr>
        <w:sz w:val="22"/>
      </w:rPr>
      <w:ptab w:relativeTo="margin" w:alignment="right" w:leader="none"/>
    </w:r>
    <w:r>
      <w:rPr>
        <w:sz w:val="22"/>
      </w:rPr>
      <w:t>Ju</w:t>
    </w:r>
    <w:r w:rsidR="00A53AB6">
      <w:rPr>
        <w:sz w:val="22"/>
      </w:rPr>
      <w:t>ly</w:t>
    </w:r>
    <w:r>
      <w:rPr>
        <w:sz w:val="22"/>
      </w:rPr>
      <w:t xml:space="preserve"> 2024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0D562A" w14:textId="58BB2418" w:rsidR="00C53148" w:rsidRDefault="00C53148" w:rsidP="00F86D81">
    <w:pPr>
      <w:pStyle w:val="Footer"/>
      <w:tabs>
        <w:tab w:val="clear" w:pos="4513"/>
        <w:tab w:val="clear" w:pos="9026"/>
        <w:tab w:val="center" w:pos="5245"/>
        <w:tab w:val="right" w:pos="10466"/>
      </w:tabs>
      <w:jc w:val="center"/>
      <w:rPr>
        <w:sz w:val="22"/>
      </w:rPr>
    </w:pPr>
  </w:p>
  <w:p w14:paraId="09E66649" w14:textId="77777777" w:rsidR="00C53148" w:rsidRDefault="00C53148" w:rsidP="00F86D81">
    <w:pPr>
      <w:pStyle w:val="Footer"/>
      <w:tabs>
        <w:tab w:val="clear" w:pos="4513"/>
        <w:tab w:val="clear" w:pos="9026"/>
        <w:tab w:val="center" w:pos="5245"/>
        <w:tab w:val="right" w:pos="10466"/>
      </w:tabs>
      <w:jc w:val="center"/>
      <w:rPr>
        <w:sz w:val="22"/>
      </w:rPr>
    </w:pPr>
  </w:p>
  <w:p w14:paraId="31AF2C53" w14:textId="64928F55" w:rsidR="00C53148" w:rsidRPr="00A56EFE" w:rsidRDefault="00C53148" w:rsidP="00F86D81">
    <w:pPr>
      <w:pStyle w:val="Footer"/>
      <w:tabs>
        <w:tab w:val="clear" w:pos="4513"/>
        <w:tab w:val="clear" w:pos="9026"/>
        <w:tab w:val="center" w:pos="5245"/>
        <w:tab w:val="right" w:pos="10466"/>
      </w:tabs>
      <w:jc w:val="center"/>
      <w:rPr>
        <w:sz w:val="22"/>
      </w:rPr>
    </w:pPr>
    <w:r w:rsidRPr="0010045F">
      <w:rPr>
        <w:sz w:val="22"/>
      </w:rPr>
      <w:fldChar w:fldCharType="begin"/>
    </w:r>
    <w:r w:rsidRPr="0010045F">
      <w:rPr>
        <w:sz w:val="22"/>
      </w:rPr>
      <w:instrText xml:space="preserve"> PAGE   \* MERGEFORMAT </w:instrText>
    </w:r>
    <w:r w:rsidRPr="0010045F">
      <w:rPr>
        <w:sz w:val="22"/>
      </w:rPr>
      <w:fldChar w:fldCharType="separate"/>
    </w:r>
    <w:r w:rsidR="00292905">
      <w:rPr>
        <w:noProof/>
        <w:sz w:val="22"/>
      </w:rPr>
      <w:t>6</w:t>
    </w:r>
    <w:r w:rsidRPr="0010045F">
      <w:rPr>
        <w:noProof/>
        <w:sz w:val="22"/>
      </w:rPr>
      <w:fldChar w:fldCharType="end"/>
    </w:r>
    <w:r w:rsidRPr="00F86D81">
      <w:rPr>
        <w:sz w:val="22"/>
      </w:rPr>
      <w:ptab w:relativeTo="margin" w:alignment="center" w:leader="none"/>
    </w:r>
    <w:r>
      <w:rPr>
        <w:sz w:val="22"/>
      </w:rPr>
      <w:t>LAQM Annual Status Report</w:t>
    </w:r>
    <w:r w:rsidR="009C3C7A">
      <w:rPr>
        <w:sz w:val="22"/>
      </w:rPr>
      <w:t xml:space="preserve"> </w:t>
    </w:r>
    <w:r w:rsidR="009C3C7A">
      <w:rPr>
        <w:sz w:val="22"/>
      </w:rPr>
      <w:fldChar w:fldCharType="begin"/>
    </w:r>
    <w:r w:rsidR="009C3C7A">
      <w:rPr>
        <w:sz w:val="22"/>
      </w:rPr>
      <w:instrText xml:space="preserve"> DOCPROPERTY  aReportYear  \* MERGEFORMAT </w:instrText>
    </w:r>
    <w:r w:rsidR="009C3C7A">
      <w:rPr>
        <w:sz w:val="22"/>
      </w:rPr>
      <w:fldChar w:fldCharType="separate"/>
    </w:r>
    <w:r w:rsidR="00DE7A33">
      <w:rPr>
        <w:sz w:val="22"/>
      </w:rPr>
      <w:t>2024</w:t>
    </w:r>
    <w:r w:rsidR="009C3C7A">
      <w:rPr>
        <w:sz w:val="22"/>
      </w:rPr>
      <w:fldChar w:fldCharType="end"/>
    </w:r>
    <w:r w:rsidRPr="00F86D81">
      <w:rPr>
        <w:sz w:val="22"/>
      </w:rPr>
      <w:ptab w:relativeTo="margin" w:alignment="right" w:leader="none"/>
    </w:r>
    <w:r>
      <w:rPr>
        <w:sz w:val="22"/>
      </w:rPr>
      <w:t>Ju</w:t>
    </w:r>
    <w:r w:rsidR="00A53AB6">
      <w:rPr>
        <w:sz w:val="22"/>
      </w:rPr>
      <w:t>ly</w:t>
    </w:r>
    <w:r>
      <w:rPr>
        <w:sz w:val="22"/>
      </w:rPr>
      <w:t xml:space="preserve"> 2024</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B6FFBA" w14:textId="371B400A" w:rsidR="00C53148" w:rsidRPr="00A56EFE" w:rsidRDefault="00C53148" w:rsidP="00F86D81">
    <w:pPr>
      <w:pStyle w:val="Footer"/>
      <w:rPr>
        <w:sz w:val="22"/>
      </w:rPr>
    </w:pPr>
    <w:r w:rsidRPr="00F86D81">
      <w:fldChar w:fldCharType="begin"/>
    </w:r>
    <w:r w:rsidRPr="00F86D81">
      <w:instrText xml:space="preserve"> PAGE   \* MERGEFORMAT </w:instrText>
    </w:r>
    <w:r w:rsidRPr="00F86D81">
      <w:fldChar w:fldCharType="separate"/>
    </w:r>
    <w:r>
      <w:rPr>
        <w:noProof/>
      </w:rPr>
      <w:t>i</w:t>
    </w:r>
    <w:r w:rsidRPr="00F86D81">
      <w:rPr>
        <w:noProof/>
      </w:rPr>
      <w:fldChar w:fldCharType="end"/>
    </w:r>
    <w:r>
      <w:ptab w:relativeTo="margin" w:alignment="center" w:leader="none"/>
    </w:r>
    <w:sdt>
      <w:sdtPr>
        <w:id w:val="969400748"/>
        <w:placeholder>
          <w:docPart w:val="7CEBF78F2CFF40C1B7A41A807CC54AE2"/>
        </w:placeholder>
        <w:temporary/>
        <w:showingPlcHdr/>
        <w15:appearance w15:val="hidden"/>
      </w:sdtPr>
      <w:sdtContent>
        <w:r>
          <w:t>[Type here]</w:t>
        </w:r>
      </w:sdtContent>
    </w:sdt>
    <w:r>
      <w:ptab w:relativeTo="margin" w:alignment="right" w:leader="none"/>
    </w:r>
    <w:sdt>
      <w:sdtPr>
        <w:id w:val="969400753"/>
        <w:placeholder>
          <w:docPart w:val="7CEBF78F2CFF40C1B7A41A807CC54AE2"/>
        </w:placeholder>
        <w:temporary/>
        <w:showingPlcHdr/>
        <w15:appearance w15:val="hidden"/>
      </w:sdtPr>
      <w:sdtContent>
        <w:r>
          <w:t>[Type here]</w:t>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7EEF81" w14:textId="77777777" w:rsidR="00664268" w:rsidRDefault="00664268">
    <w:pPr>
      <w:pStyle w:val="Footer"/>
    </w:pPr>
    <w:r>
      <w:t>LAQM Annual Status Report 2022</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80665A" w14:textId="77777777" w:rsidR="005A246B" w:rsidRDefault="005A246B">
    <w:pPr>
      <w:pStyle w:val="Footer"/>
    </w:pPr>
    <w:r>
      <w:t>LAQM Annual Status Report 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49B7FCC" w14:textId="77777777" w:rsidR="00610F3E" w:rsidRDefault="00610F3E" w:rsidP="004832CE">
      <w:pPr>
        <w:spacing w:after="0" w:line="240" w:lineRule="auto"/>
      </w:pPr>
      <w:r>
        <w:separator/>
      </w:r>
    </w:p>
  </w:footnote>
  <w:footnote w:type="continuationSeparator" w:id="0">
    <w:p w14:paraId="7C9539B0" w14:textId="77777777" w:rsidR="00610F3E" w:rsidRDefault="00610F3E" w:rsidP="004832CE">
      <w:pPr>
        <w:spacing w:after="0" w:line="240" w:lineRule="auto"/>
      </w:pPr>
      <w:r>
        <w:continuationSeparator/>
      </w:r>
    </w:p>
  </w:footnote>
  <w:footnote w:type="continuationNotice" w:id="1">
    <w:p w14:paraId="555D268C" w14:textId="77777777" w:rsidR="00610F3E" w:rsidRDefault="00610F3E">
      <w:pPr>
        <w:spacing w:after="0" w:line="240" w:lineRule="auto"/>
      </w:pPr>
    </w:p>
  </w:footnote>
  <w:footnote w:id="2">
    <w:p w14:paraId="2FD8CAF3" w14:textId="643C5E2C" w:rsidR="00BA0075" w:rsidRDefault="00BA0075" w:rsidP="009A3455">
      <w:pPr>
        <w:pStyle w:val="FootnoteText"/>
        <w:ind w:left="284" w:hanging="284"/>
      </w:pPr>
      <w:r>
        <w:rPr>
          <w:rStyle w:val="FootnoteReference"/>
        </w:rPr>
        <w:footnoteRef/>
      </w:r>
      <w:r>
        <w:t xml:space="preserve"> </w:t>
      </w:r>
      <w:r w:rsidR="009A3455">
        <w:tab/>
      </w:r>
      <w:r w:rsidR="00833601">
        <w:t>UK Health Security Agency.  Chemical Hazards and Poisons Report</w:t>
      </w:r>
      <w:r w:rsidR="00E02A52">
        <w:t>, Issue 28, 2022.</w:t>
      </w:r>
    </w:p>
  </w:footnote>
  <w:footnote w:id="3">
    <w:p w14:paraId="608A5A98" w14:textId="7D58D51B" w:rsidR="00E02A52" w:rsidRDefault="00E02A52" w:rsidP="009A3455">
      <w:pPr>
        <w:pStyle w:val="FootnoteText"/>
        <w:spacing w:before="240"/>
        <w:ind w:left="284" w:hanging="284"/>
      </w:pPr>
      <w:r>
        <w:rPr>
          <w:rStyle w:val="FootnoteReference"/>
        </w:rPr>
        <w:footnoteRef/>
      </w:r>
      <w:r>
        <w:t xml:space="preserve"> </w:t>
      </w:r>
      <w:r w:rsidR="006D02E7">
        <w:tab/>
      </w:r>
      <w:r w:rsidR="0046203E">
        <w:t xml:space="preserve">Defra.  Air </w:t>
      </w:r>
      <w:r w:rsidR="006425CE">
        <w:t xml:space="preserve">quality and social deprivation in the UK: an environmental </w:t>
      </w:r>
      <w:r w:rsidR="00B27325">
        <w:t>inequalities analysis, 2006.</w:t>
      </w:r>
    </w:p>
  </w:footnote>
  <w:footnote w:id="4">
    <w:p w14:paraId="3069150D" w14:textId="284356C3" w:rsidR="001D7594" w:rsidRPr="005F7EE8" w:rsidRDefault="001D7594" w:rsidP="00630183">
      <w:pPr>
        <w:pStyle w:val="FootnoteText"/>
        <w:spacing w:after="240"/>
        <w:ind w:left="284" w:hanging="284"/>
        <w:rPr>
          <w:rFonts w:cs="Arial"/>
        </w:rPr>
      </w:pPr>
      <w:r w:rsidRPr="005F7EE8">
        <w:rPr>
          <w:rStyle w:val="FootnoteReference"/>
          <w:rFonts w:cs="Arial"/>
        </w:rPr>
        <w:footnoteRef/>
      </w:r>
      <w:r w:rsidR="00630183">
        <w:rPr>
          <w:rFonts w:cs="Arial"/>
        </w:rPr>
        <w:t xml:space="preserve"> </w:t>
      </w:r>
      <w:r w:rsidR="00630183">
        <w:rPr>
          <w:rFonts w:cs="Arial"/>
        </w:rPr>
        <w:tab/>
      </w:r>
      <w:r w:rsidRPr="005F7EE8">
        <w:rPr>
          <w:rFonts w:cs="Arial"/>
        </w:rPr>
        <w:t>Defra.  Accredited official statistics – Nitrogen dioxide (NO</w:t>
      </w:r>
      <w:r w:rsidRPr="005F7EE8">
        <w:rPr>
          <w:rFonts w:cs="Arial"/>
          <w:vertAlign w:val="subscript"/>
        </w:rPr>
        <w:t>2</w:t>
      </w:r>
      <w:r w:rsidRPr="005F7EE8">
        <w:rPr>
          <w:rFonts w:cs="Arial"/>
        </w:rPr>
        <w:t>), 2023 [</w:t>
      </w:r>
      <w:hyperlink r:id="rId1" w:history="1">
        <w:r w:rsidRPr="00E80D37">
          <w:rPr>
            <w:rStyle w:val="Hyperlink"/>
            <w:rFonts w:cs="Arial"/>
          </w:rPr>
          <w:t>https://tinyurl.com/347rax7z</w:t>
        </w:r>
      </w:hyperlink>
      <w:r w:rsidRPr="005F7EE8">
        <w:rPr>
          <w:rFonts w:cs="Arial"/>
        </w:rPr>
        <w:t>]</w:t>
      </w:r>
    </w:p>
  </w:footnote>
  <w:footnote w:id="5">
    <w:p w14:paraId="4A594F11" w14:textId="581F79C4" w:rsidR="001D7594" w:rsidRPr="0027216F" w:rsidRDefault="001D7594" w:rsidP="00630183">
      <w:pPr>
        <w:pStyle w:val="FootnoteText"/>
        <w:spacing w:after="240"/>
        <w:ind w:left="284" w:hanging="284"/>
      </w:pPr>
      <w:r w:rsidRPr="0027216F">
        <w:rPr>
          <w:rStyle w:val="FootnoteReference"/>
        </w:rPr>
        <w:footnoteRef/>
      </w:r>
      <w:r w:rsidR="00630183">
        <w:t xml:space="preserve"> </w:t>
      </w:r>
      <w:r w:rsidR="00630183">
        <w:tab/>
      </w:r>
      <w:r w:rsidRPr="0027216F">
        <w:t>Defra.  Accredited official statistics – Particulate matter (PM</w:t>
      </w:r>
      <w:r w:rsidRPr="0027216F">
        <w:rPr>
          <w:vertAlign w:val="subscript"/>
        </w:rPr>
        <w:t>10</w:t>
      </w:r>
      <w:r w:rsidRPr="0027216F">
        <w:t xml:space="preserve"> / PM</w:t>
      </w:r>
      <w:r w:rsidRPr="0027216F">
        <w:rPr>
          <w:vertAlign w:val="subscript"/>
        </w:rPr>
        <w:t>2.5</w:t>
      </w:r>
      <w:r w:rsidRPr="0027216F">
        <w:t>), 2024 [</w:t>
      </w:r>
      <w:hyperlink r:id="rId2" w:history="1">
        <w:r w:rsidRPr="0027216F">
          <w:rPr>
            <w:rStyle w:val="Hyperlink"/>
          </w:rPr>
          <w:t>https://tinyurl.com/mryfpw2r</w:t>
        </w:r>
      </w:hyperlink>
      <w:r w:rsidRPr="0027216F">
        <w:t>]</w:t>
      </w:r>
    </w:p>
  </w:footnote>
  <w:footnote w:id="6">
    <w:p w14:paraId="7E583B9B" w14:textId="50D4148A" w:rsidR="00C53148" w:rsidRDefault="00C53148" w:rsidP="006D02E7">
      <w:pPr>
        <w:pStyle w:val="FootnoteText"/>
        <w:ind w:left="284" w:hanging="284"/>
      </w:pPr>
      <w:r>
        <w:rPr>
          <w:rStyle w:val="FootnoteReference"/>
        </w:rPr>
        <w:footnoteRef/>
      </w:r>
      <w:r>
        <w:t xml:space="preserve"> </w:t>
      </w:r>
      <w:r>
        <w:tab/>
      </w:r>
      <w:r w:rsidRPr="005F2C58">
        <w:t>Defra.</w:t>
      </w:r>
      <w:r>
        <w:t xml:space="preserve"> </w:t>
      </w:r>
      <w:r w:rsidRPr="0052717B">
        <w:t>Environmental Improvement Plan 2023</w:t>
      </w:r>
      <w:r>
        <w:t>, January 2023</w:t>
      </w:r>
    </w:p>
  </w:footnote>
  <w:footnote w:id="7">
    <w:p w14:paraId="3CBA6836" w14:textId="54FEB8FD" w:rsidR="0055193D" w:rsidRDefault="0055193D" w:rsidP="006D02E7">
      <w:pPr>
        <w:pStyle w:val="FootnoteText"/>
        <w:spacing w:before="240"/>
        <w:ind w:left="284" w:hanging="284"/>
      </w:pPr>
      <w:r>
        <w:rPr>
          <w:rStyle w:val="FootnoteReference"/>
        </w:rPr>
        <w:footnoteRef/>
      </w:r>
      <w:r>
        <w:t xml:space="preserve"> </w:t>
      </w:r>
      <w:r w:rsidR="006D02E7">
        <w:tab/>
        <w:t xml:space="preserve">Defra.  Air Quality Strategy </w:t>
      </w:r>
      <w:r w:rsidR="00736395">
        <w:t>– Framework for Local Authority Delivery, August 2023</w:t>
      </w:r>
    </w:p>
  </w:footnote>
  <w:footnote w:id="8">
    <w:p w14:paraId="474E087D" w14:textId="22510D5E" w:rsidR="00084742" w:rsidRDefault="00084742" w:rsidP="00084742">
      <w:pPr>
        <w:pStyle w:val="FootnoteText"/>
        <w:spacing w:before="240"/>
        <w:ind w:left="284" w:hanging="284"/>
      </w:pPr>
      <w:r>
        <w:rPr>
          <w:rStyle w:val="FootnoteReference"/>
        </w:rPr>
        <w:footnoteRef/>
      </w:r>
      <w:r>
        <w:t xml:space="preserve"> </w:t>
      </w:r>
      <w:r>
        <w:tab/>
      </w:r>
      <w:proofErr w:type="spellStart"/>
      <w:r w:rsidR="005A16A4">
        <w:t>DfT</w:t>
      </w:r>
      <w:r w:rsidR="001760E0">
        <w:t>.</w:t>
      </w:r>
      <w:proofErr w:type="spellEnd"/>
      <w:r w:rsidR="005A16A4">
        <w:t xml:space="preserve">  The Road to Zero: Next steps towards cleaner road transport </w:t>
      </w:r>
      <w:r w:rsidR="001760E0">
        <w:t>and delivering our Industrial Strategy, July 2018</w:t>
      </w:r>
    </w:p>
  </w:footnote>
  <w:footnote w:id="9">
    <w:p w14:paraId="55966EEC" w14:textId="6E0E68BD" w:rsidR="009A3129" w:rsidRDefault="009A3129" w:rsidP="0010402F">
      <w:pPr>
        <w:pStyle w:val="FootnoteText"/>
        <w:spacing w:before="240"/>
        <w:ind w:left="284" w:hanging="284"/>
      </w:pPr>
      <w:r>
        <w:rPr>
          <w:rStyle w:val="FootnoteReference"/>
        </w:rPr>
        <w:footnoteRef/>
      </w:r>
      <w:r w:rsidR="0010402F">
        <w:t xml:space="preserve"> </w:t>
      </w:r>
      <w:r w:rsidR="0010402F">
        <w:tab/>
      </w:r>
      <w:r>
        <w:t>Defra.  Air quality strategy: framework for local authority delivery, 2023 [</w:t>
      </w:r>
      <w:hyperlink r:id="rId3" w:history="1">
        <w:r w:rsidRPr="00E760CF">
          <w:rPr>
            <w:rStyle w:val="Hyperlink"/>
          </w:rPr>
          <w:t>https://tinyurl.com/yjb9fuwj</w:t>
        </w:r>
      </w:hyperlink>
      <w:r>
        <w:t>]</w:t>
      </w:r>
    </w:p>
  </w:footnote>
  <w:footnote w:id="10">
    <w:p w14:paraId="072A2868" w14:textId="1CEC73E5" w:rsidR="009A3129" w:rsidRDefault="009A3129" w:rsidP="0010402F">
      <w:pPr>
        <w:pStyle w:val="FootnoteText"/>
        <w:spacing w:before="240"/>
        <w:ind w:left="284" w:hanging="284"/>
      </w:pPr>
      <w:r>
        <w:rPr>
          <w:rStyle w:val="FootnoteReference"/>
        </w:rPr>
        <w:footnoteRef/>
      </w:r>
      <w:r w:rsidR="0010402F">
        <w:t xml:space="preserve"> </w:t>
      </w:r>
      <w:r w:rsidR="0010402F">
        <w:tab/>
      </w:r>
      <w:r>
        <w:t>Luton Council.  Luton Net Zero: Climate Policy and Action Plan [</w:t>
      </w:r>
      <w:hyperlink r:id="rId4" w:history="1">
        <w:r w:rsidR="0010402F" w:rsidRPr="009B2799">
          <w:rPr>
            <w:rStyle w:val="Hyperlink"/>
          </w:rPr>
          <w:t>https://tinyurl.com/y5ekszz5</w:t>
        </w:r>
      </w:hyperlink>
      <w:r>
        <w:t>]</w:t>
      </w:r>
    </w:p>
  </w:footnote>
  <w:footnote w:id="11">
    <w:p w14:paraId="79AAEBD3" w14:textId="631F4165" w:rsidR="00E12490" w:rsidRPr="00525F98" w:rsidRDefault="00E12490" w:rsidP="00E12490">
      <w:pPr>
        <w:pStyle w:val="FootnoteText"/>
        <w:ind w:left="284" w:hanging="284"/>
        <w:rPr>
          <w:rFonts w:cs="Arial"/>
        </w:rPr>
      </w:pPr>
      <w:r>
        <w:rPr>
          <w:rStyle w:val="FootnoteReference"/>
        </w:rPr>
        <w:footnoteRef/>
      </w:r>
      <w:r>
        <w:t xml:space="preserve"> </w:t>
      </w:r>
      <w:r>
        <w:tab/>
        <w:t>Defra.  Air Quality Strategy</w:t>
      </w:r>
      <w:r w:rsidR="00C43226">
        <w:t xml:space="preserve"> – Framework for Local Authority Delivery, August 2023</w:t>
      </w:r>
    </w:p>
  </w:footnote>
  <w:footnote w:id="12">
    <w:p w14:paraId="2DC597EE" w14:textId="0EC2B90D" w:rsidR="003B2555" w:rsidRPr="00525F98" w:rsidRDefault="003B2555" w:rsidP="00525F98">
      <w:pPr>
        <w:spacing w:line="240" w:lineRule="auto"/>
        <w:ind w:left="284" w:hanging="284"/>
        <w:rPr>
          <w:rFonts w:eastAsia="Times New Roman" w:cs="Arial"/>
          <w:sz w:val="20"/>
          <w:szCs w:val="20"/>
        </w:rPr>
      </w:pPr>
      <w:r w:rsidRPr="00525F98">
        <w:rPr>
          <w:rStyle w:val="FootnoteReference"/>
          <w:rFonts w:cs="Arial"/>
          <w:sz w:val="20"/>
          <w:szCs w:val="20"/>
        </w:rPr>
        <w:footnoteRef/>
      </w:r>
      <w:r w:rsidR="00525F98">
        <w:rPr>
          <w:rFonts w:cs="Arial"/>
          <w:sz w:val="20"/>
          <w:szCs w:val="20"/>
        </w:rPr>
        <w:t xml:space="preserve"> </w:t>
      </w:r>
      <w:r w:rsidR="00525F98">
        <w:rPr>
          <w:rFonts w:cs="Arial"/>
          <w:sz w:val="20"/>
          <w:szCs w:val="20"/>
        </w:rPr>
        <w:tab/>
      </w:r>
      <w:r w:rsidRPr="00525F98">
        <w:rPr>
          <w:rFonts w:cs="Arial"/>
          <w:sz w:val="20"/>
          <w:szCs w:val="20"/>
        </w:rPr>
        <w:t xml:space="preserve">Reis, S.; Liska, T.; Steinle, S.; Carnell, E.; Leaver, D.; Roberts, E.; Vieno, M.; Beck, R.; </w:t>
      </w:r>
      <w:proofErr w:type="spellStart"/>
      <w:r w:rsidRPr="00525F98">
        <w:rPr>
          <w:rFonts w:cs="Arial"/>
          <w:sz w:val="20"/>
          <w:szCs w:val="20"/>
        </w:rPr>
        <w:t>Dragosits</w:t>
      </w:r>
      <w:proofErr w:type="spellEnd"/>
      <w:r w:rsidRPr="00525F98">
        <w:rPr>
          <w:rFonts w:cs="Arial"/>
          <w:sz w:val="20"/>
          <w:szCs w:val="20"/>
        </w:rPr>
        <w:t xml:space="preserve">, U. (2017). </w:t>
      </w:r>
      <w:r w:rsidRPr="00525F98">
        <w:rPr>
          <w:rFonts w:cs="Arial"/>
          <w:b/>
          <w:sz w:val="20"/>
          <w:szCs w:val="20"/>
        </w:rPr>
        <w:t>UK Gridded Population 2011 based on Census 2011 and Land Cover Map 2015</w:t>
      </w:r>
      <w:r w:rsidRPr="00525F98">
        <w:rPr>
          <w:rFonts w:cs="Arial"/>
          <w:sz w:val="20"/>
          <w:szCs w:val="20"/>
        </w:rPr>
        <w:t xml:space="preserve">. NERC Environmental Information Data Centre. </w:t>
      </w:r>
      <w:hyperlink r:id="rId5" w:history="1">
        <w:r w:rsidRPr="00525F98">
          <w:rPr>
            <w:rStyle w:val="Hyperlink"/>
            <w:rFonts w:cs="Arial"/>
            <w:sz w:val="20"/>
            <w:szCs w:val="20"/>
          </w:rPr>
          <w:t>https://doi.org/10.5285/0995e94d-6d42-40c1-8ed4-5090d82471e1</w:t>
        </w:r>
      </w:hyperlink>
      <w:r w:rsidRPr="00525F98">
        <w:rPr>
          <w:rFonts w:cs="Arial"/>
          <w:sz w:val="20"/>
          <w:szCs w:val="20"/>
        </w:rPr>
        <w:t xml:space="preserve"> </w:t>
      </w:r>
    </w:p>
    <w:p w14:paraId="1062460D" w14:textId="77777777" w:rsidR="003B2555" w:rsidRPr="00DE394E" w:rsidRDefault="003B2555" w:rsidP="003B2555">
      <w:pPr>
        <w:pStyle w:val="FootnoteText"/>
      </w:pPr>
    </w:p>
  </w:footnote>
  <w:footnote w:id="13">
    <w:p w14:paraId="7ED128F2" w14:textId="011AAA27" w:rsidR="001C0737" w:rsidRPr="00FA4A74" w:rsidRDefault="001C0737" w:rsidP="00B84589">
      <w:pPr>
        <w:pStyle w:val="FootnoteText"/>
        <w:spacing w:after="240"/>
        <w:ind w:left="284" w:hanging="284"/>
      </w:pPr>
      <w:r>
        <w:rPr>
          <w:rStyle w:val="FootnoteReference"/>
        </w:rPr>
        <w:footnoteRef/>
      </w:r>
      <w:r>
        <w:t xml:space="preserve"> </w:t>
      </w:r>
      <w:r w:rsidR="009430E4">
        <w:tab/>
      </w:r>
      <w:r w:rsidRPr="00FA4A74">
        <w:t>ONS.  Estimates of the population for the UK, England, Wales, Scotland and Northern Ireland, 26 March 2024 [</w:t>
      </w:r>
      <w:hyperlink r:id="rId6" w:history="1">
        <w:r w:rsidRPr="00E20EB4">
          <w:rPr>
            <w:rStyle w:val="Hyperlink"/>
          </w:rPr>
          <w:t>https://tinyurl.com/tjmn42rr</w:t>
        </w:r>
      </w:hyperlink>
      <w:r w:rsidRPr="00FA4A74">
        <w:t>]</w:t>
      </w:r>
    </w:p>
  </w:footnote>
  <w:footnote w:id="14">
    <w:p w14:paraId="3603A59F" w14:textId="77777777" w:rsidR="00B84589" w:rsidRPr="002842A4" w:rsidRDefault="00B84589" w:rsidP="00B84589">
      <w:pPr>
        <w:pStyle w:val="FootnoteText"/>
        <w:spacing w:after="240"/>
      </w:pPr>
      <w:r>
        <w:rPr>
          <w:rStyle w:val="FootnoteReference"/>
        </w:rPr>
        <w:footnoteRef/>
      </w:r>
      <w:r>
        <w:t xml:space="preserve"> WHO.  WHO global air quality guidelines, 2021 [</w:t>
      </w:r>
      <w:hyperlink r:id="rId7" w:history="1">
        <w:r w:rsidRPr="00A94AAB">
          <w:rPr>
            <w:rStyle w:val="Hyperlink"/>
          </w:rPr>
          <w:t>https://tinyurl.com/rwcp7ady</w:t>
        </w:r>
      </w:hyperlink>
      <w:r>
        <w:t>]</w:t>
      </w:r>
    </w:p>
  </w:footnote>
  <w:footnote w:id="15">
    <w:p w14:paraId="6DF27261" w14:textId="68E1D959" w:rsidR="00664268" w:rsidRPr="00D11B84" w:rsidRDefault="00664268" w:rsidP="00664268">
      <w:pPr>
        <w:pStyle w:val="FootnoteText"/>
        <w:spacing w:before="240"/>
        <w:ind w:left="284" w:hanging="284"/>
        <w:rPr>
          <w:rFonts w:cstheme="minorHAnsi"/>
        </w:rPr>
      </w:pPr>
      <w:r w:rsidRPr="00D11B84">
        <w:rPr>
          <w:rStyle w:val="FootnoteReference"/>
          <w:rFonts w:cstheme="minorHAnsi"/>
        </w:rPr>
        <w:footnoteRef/>
      </w:r>
      <w:r w:rsidRPr="00D11B84">
        <w:rPr>
          <w:rFonts w:cstheme="minorHAnsi"/>
        </w:rPr>
        <w:t xml:space="preserve"> </w:t>
      </w:r>
      <w:r>
        <w:rPr>
          <w:rFonts w:cstheme="minorHAnsi"/>
        </w:rPr>
        <w:tab/>
      </w:r>
      <w:r w:rsidRPr="00D11B84">
        <w:rPr>
          <w:rFonts w:cstheme="minorHAnsi"/>
        </w:rPr>
        <w:t>Defra / LGC (</w:t>
      </w:r>
      <w:r>
        <w:rPr>
          <w:rFonts w:cstheme="minorHAnsi"/>
        </w:rPr>
        <w:t>Oct 2023</w:t>
      </w:r>
      <w:r w:rsidRPr="00D11B84">
        <w:rPr>
          <w:rFonts w:cstheme="minorHAnsi"/>
        </w:rPr>
        <w:t>) - Summary of Laboratory Performance in AIR NO</w:t>
      </w:r>
      <w:r w:rsidRPr="00D11B84">
        <w:rPr>
          <w:rFonts w:cstheme="minorHAnsi"/>
          <w:vertAlign w:val="subscript"/>
        </w:rPr>
        <w:t>2</w:t>
      </w:r>
      <w:r w:rsidRPr="00D11B84">
        <w:rPr>
          <w:rFonts w:cstheme="minorHAnsi"/>
        </w:rPr>
        <w:t xml:space="preserve"> Proficiency Testing Scheme (</w:t>
      </w:r>
      <w:r>
        <w:rPr>
          <w:rFonts w:cstheme="minorHAnsi"/>
        </w:rPr>
        <w:t>September 2021</w:t>
      </w:r>
      <w:r w:rsidRPr="00D11B84">
        <w:rPr>
          <w:rFonts w:cstheme="minorHAnsi"/>
        </w:rPr>
        <w:t xml:space="preserve"> – </w:t>
      </w:r>
      <w:r>
        <w:rPr>
          <w:rFonts w:cstheme="minorHAnsi"/>
        </w:rPr>
        <w:t>October</w:t>
      </w:r>
      <w:r w:rsidRPr="00D11B84">
        <w:rPr>
          <w:rFonts w:cstheme="minorHAnsi"/>
        </w:rPr>
        <w:t xml:space="preserve"> 202</w:t>
      </w:r>
      <w:r>
        <w:rPr>
          <w:rFonts w:cstheme="minorHAnsi"/>
        </w:rPr>
        <w:t>3</w:t>
      </w:r>
      <w:r w:rsidRPr="00D11B84">
        <w:rPr>
          <w:rFonts w:cstheme="minorHAnsi"/>
        </w:rPr>
        <w:t>)</w:t>
      </w:r>
      <w:r>
        <w:rPr>
          <w:rFonts w:cstheme="minorHAnsi"/>
        </w:rPr>
        <w:t xml:space="preserve">; </w:t>
      </w:r>
      <w:hyperlink r:id="rId8" w:history="1">
        <w:r w:rsidRPr="004F2ACC">
          <w:rPr>
            <w:rStyle w:val="Hyperlink"/>
            <w:rFonts w:cstheme="minorHAnsi"/>
          </w:rPr>
          <w:t>https://tinyurl.com/yns4e9kt</w:t>
        </w:r>
      </w:hyperlink>
      <w:r>
        <w:rPr>
          <w:rFonts w:cstheme="minorHAnsi"/>
        </w:rPr>
        <w:t xml:space="preserve"> </w:t>
      </w:r>
    </w:p>
  </w:footnote>
  <w:footnote w:id="16">
    <w:p w14:paraId="091AF3BE" w14:textId="3B5C11E9" w:rsidR="00664268" w:rsidRPr="00D12894" w:rsidRDefault="00664268" w:rsidP="00664268">
      <w:pPr>
        <w:pStyle w:val="FootnoteText"/>
        <w:spacing w:before="240"/>
        <w:ind w:left="284" w:hanging="284"/>
      </w:pPr>
      <w:r>
        <w:rPr>
          <w:rStyle w:val="FootnoteReference"/>
        </w:rPr>
        <w:footnoteRef/>
      </w:r>
      <w:r>
        <w:t xml:space="preserve"> </w:t>
      </w:r>
      <w:r>
        <w:tab/>
        <w:t xml:space="preserve">Defra (March 2024) – National Diffusion Tube Bias Adjustment Factor Spreadsheet version 03/24; </w:t>
      </w:r>
      <w:hyperlink r:id="rId9" w:history="1">
        <w:r w:rsidRPr="004F2ACC">
          <w:rPr>
            <w:rStyle w:val="Hyperlink"/>
          </w:rPr>
          <w:t>https://tinyurl.com/55fkvnxm</w:t>
        </w:r>
      </w:hyperlink>
      <w:r>
        <w:t xml:space="preserve"> </w:t>
      </w:r>
    </w:p>
  </w:footnote>
  <w:footnote w:id="17">
    <w:p w14:paraId="2C383575" w14:textId="2EF50D7C" w:rsidR="00C53148" w:rsidRDefault="00C53148" w:rsidP="009726AD">
      <w:pPr>
        <w:pStyle w:val="FootnoteText"/>
        <w:ind w:left="284" w:hanging="284"/>
      </w:pPr>
      <w:r>
        <w:rPr>
          <w:rStyle w:val="FootnoteReference"/>
        </w:rPr>
        <w:footnoteRef/>
      </w:r>
      <w:r>
        <w:t xml:space="preserve"> </w:t>
      </w:r>
      <w:r>
        <w:tab/>
        <w:t>The units are in microgrammes of pollutant per cubic metre of air (</w:t>
      </w:r>
      <w:r w:rsidRPr="00CE3A31">
        <w:rPr>
          <w:rFonts w:cstheme="minorHAnsi"/>
        </w:rPr>
        <w:t>µ</w:t>
      </w:r>
      <w:r w:rsidRPr="00CE3A31">
        <w:t>g/m</w:t>
      </w:r>
      <w:r w:rsidRPr="00CE3A31">
        <w:rPr>
          <w:vertAlign w:val="superscript"/>
        </w:rPr>
        <w:t>3</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B6D010" w14:textId="273BE905" w:rsidR="00C53148" w:rsidRDefault="00C53148" w:rsidP="00F86D81">
    <w:pPr>
      <w:pStyle w:val="Header"/>
      <w:jc w:val="right"/>
    </w:pPr>
    <w:r>
      <w:t>Luton Council</w:t>
    </w:r>
  </w:p>
  <w:p w14:paraId="1B2198D3" w14:textId="77777777" w:rsidR="00C53148" w:rsidRDefault="00C5314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72059425"/>
      <w:placeholder>
        <w:docPart w:val="C847565AFB06499EA1C4AA528F00F485"/>
      </w:placeholder>
      <w:temporary/>
      <w:showingPlcHdr/>
      <w15:appearance w15:val="hidden"/>
    </w:sdtPr>
    <w:sdtContent>
      <w:p w14:paraId="53EF8B79" w14:textId="77777777" w:rsidR="00C53148" w:rsidRDefault="00C53148" w:rsidP="00F86D81">
        <w:pPr>
          <w:pStyle w:val="Header"/>
          <w:jc w:val="right"/>
        </w:pPr>
        <w:r>
          <w:t>[Type here]</w:t>
        </w:r>
      </w:p>
    </w:sdtContent>
  </w:sdt>
  <w:p w14:paraId="2468A2C2" w14:textId="77777777" w:rsidR="00C53148" w:rsidRDefault="00C53148" w:rsidP="003426AF">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630C7D"/>
    <w:multiLevelType w:val="hybridMultilevel"/>
    <w:tmpl w:val="A680E9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4F4D5B"/>
    <w:multiLevelType w:val="hybridMultilevel"/>
    <w:tmpl w:val="A04AA6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FE0455"/>
    <w:multiLevelType w:val="hybridMultilevel"/>
    <w:tmpl w:val="E0080F16"/>
    <w:lvl w:ilvl="0" w:tplc="E79E14B6">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436089"/>
    <w:multiLevelType w:val="hybridMultilevel"/>
    <w:tmpl w:val="7DE677D0"/>
    <w:lvl w:ilvl="0" w:tplc="FFFFFFFF">
      <w:start w:val="1"/>
      <w:numFmt w:val="decimal"/>
      <w:lvlText w:val="(%1)"/>
      <w:lvlJc w:val="left"/>
      <w:pPr>
        <w:ind w:left="360" w:hanging="360"/>
      </w:pPr>
      <w:rPr>
        <w:rFonts w:hint="default"/>
        <w:vertAlign w:val="superscrip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03AA3D53"/>
    <w:multiLevelType w:val="hybridMultilevel"/>
    <w:tmpl w:val="75C8EA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601722A"/>
    <w:multiLevelType w:val="hybridMultilevel"/>
    <w:tmpl w:val="6948453E"/>
    <w:lvl w:ilvl="0" w:tplc="FFFFFFFF">
      <w:start w:val="1"/>
      <w:numFmt w:val="decimal"/>
      <w:lvlText w:val="(%1)"/>
      <w:lvlJc w:val="left"/>
      <w:pPr>
        <w:ind w:left="720" w:hanging="360"/>
      </w:pPr>
      <w:rPr>
        <w:rFonts w:hint="default"/>
        <w:vertAlign w:val="superscrip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6546FA6"/>
    <w:multiLevelType w:val="hybridMultilevel"/>
    <w:tmpl w:val="FDFC4C4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E156410"/>
    <w:multiLevelType w:val="hybridMultilevel"/>
    <w:tmpl w:val="6084267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0E4103E8"/>
    <w:multiLevelType w:val="hybridMultilevel"/>
    <w:tmpl w:val="41224752"/>
    <w:lvl w:ilvl="0" w:tplc="863A0450">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3A37533"/>
    <w:multiLevelType w:val="hybridMultilevel"/>
    <w:tmpl w:val="74BCD510"/>
    <w:lvl w:ilvl="0" w:tplc="968AC80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ACB0C01"/>
    <w:multiLevelType w:val="hybridMultilevel"/>
    <w:tmpl w:val="508210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AFA2CE7"/>
    <w:multiLevelType w:val="multilevel"/>
    <w:tmpl w:val="02BAF1F4"/>
    <w:lvl w:ilvl="0">
      <w:start w:val="1"/>
      <w:numFmt w:val="decimal"/>
      <w:pStyle w:val="Numberedheading"/>
      <w:suff w:val="space"/>
      <w:lvlText w:val="%1."/>
      <w:lvlJc w:val="left"/>
      <w:pPr>
        <w:ind w:left="0" w:firstLine="0"/>
      </w:pPr>
      <w:rPr>
        <w:rFonts w:hint="default"/>
      </w:rPr>
    </w:lvl>
    <w:lvl w:ilvl="1">
      <w:start w:val="1"/>
      <w:numFmt w:val="decimal"/>
      <w:pStyle w:val="Numberedsecondheading"/>
      <w:suff w:val="space"/>
      <w:lvlText w:val="%1.%2."/>
      <w:lvlJc w:val="left"/>
      <w:pPr>
        <w:ind w:left="0" w:firstLine="0"/>
      </w:pPr>
      <w:rPr>
        <w:rFonts w:hint="default"/>
      </w:rPr>
    </w:lvl>
    <w:lvl w:ilvl="2">
      <w:start w:val="1"/>
      <w:numFmt w:val="decimal"/>
      <w:pStyle w:val="Numberedthirdheading"/>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2" w15:restartNumberingAfterBreak="0">
    <w:nsid w:val="2511364A"/>
    <w:multiLevelType w:val="hybridMultilevel"/>
    <w:tmpl w:val="0492A5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5184680"/>
    <w:multiLevelType w:val="hybridMultilevel"/>
    <w:tmpl w:val="DB6444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ACB5E29"/>
    <w:multiLevelType w:val="hybridMultilevel"/>
    <w:tmpl w:val="42C85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C671934"/>
    <w:multiLevelType w:val="hybridMultilevel"/>
    <w:tmpl w:val="3EDE5E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CDA7544"/>
    <w:multiLevelType w:val="hybridMultilevel"/>
    <w:tmpl w:val="078278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3DE0419"/>
    <w:multiLevelType w:val="hybridMultilevel"/>
    <w:tmpl w:val="F1061364"/>
    <w:lvl w:ilvl="0" w:tplc="B1E08A3E">
      <w:start w:val="1"/>
      <w:numFmt w:val="decimal"/>
      <w:pStyle w:val="Numberedbulletgreen"/>
      <w:lvlText w:val="%1."/>
      <w:lvlJc w:val="left"/>
      <w:pPr>
        <w:ind w:left="360" w:hanging="360"/>
      </w:pPr>
      <w:rPr>
        <w:rFonts w:ascii="Arial" w:hAnsi="Arial" w:hint="default"/>
        <w:b w:val="0"/>
        <w:i w:val="0"/>
        <w:color w:val="455A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6DE0F45"/>
    <w:multiLevelType w:val="hybridMultilevel"/>
    <w:tmpl w:val="1958A964"/>
    <w:lvl w:ilvl="0" w:tplc="FFFFFFFF">
      <w:start w:val="1"/>
      <w:numFmt w:val="decimal"/>
      <w:lvlText w:val="(%1)"/>
      <w:lvlJc w:val="left"/>
      <w:pPr>
        <w:ind w:left="720" w:hanging="360"/>
      </w:pPr>
      <w:rPr>
        <w:rFonts w:hint="default"/>
        <w:vertAlign w:val="superscrip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C007B9A"/>
    <w:multiLevelType w:val="hybridMultilevel"/>
    <w:tmpl w:val="130AAB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CAA78EF"/>
    <w:multiLevelType w:val="hybridMultilevel"/>
    <w:tmpl w:val="68B68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E311499"/>
    <w:multiLevelType w:val="hybridMultilevel"/>
    <w:tmpl w:val="FC280CF4"/>
    <w:lvl w:ilvl="0" w:tplc="E79E14B6">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01F2AD1"/>
    <w:multiLevelType w:val="hybridMultilevel"/>
    <w:tmpl w:val="99B074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86337E2"/>
    <w:multiLevelType w:val="hybridMultilevel"/>
    <w:tmpl w:val="B680CA1A"/>
    <w:lvl w:ilvl="0" w:tplc="FFFFFFFF">
      <w:start w:val="1"/>
      <w:numFmt w:val="decimal"/>
      <w:lvlText w:val="(%1)"/>
      <w:lvlJc w:val="left"/>
      <w:pPr>
        <w:ind w:left="720" w:hanging="360"/>
      </w:pPr>
      <w:rPr>
        <w:rFonts w:hint="default"/>
        <w:vertAlign w:val="superscrip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AC23791"/>
    <w:multiLevelType w:val="hybridMultilevel"/>
    <w:tmpl w:val="E3BC63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B4255DE"/>
    <w:multiLevelType w:val="hybridMultilevel"/>
    <w:tmpl w:val="7A5C7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075624C"/>
    <w:multiLevelType w:val="hybridMultilevel"/>
    <w:tmpl w:val="AE2C4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0E36886"/>
    <w:multiLevelType w:val="hybridMultilevel"/>
    <w:tmpl w:val="569ADD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2C069CC"/>
    <w:multiLevelType w:val="hybridMultilevel"/>
    <w:tmpl w:val="EA7C39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3802930"/>
    <w:multiLevelType w:val="hybridMultilevel"/>
    <w:tmpl w:val="94003C7C"/>
    <w:lvl w:ilvl="0" w:tplc="B23C3200">
      <w:start w:val="1"/>
      <w:numFmt w:val="decimal"/>
      <w:pStyle w:val="Numberedbullet"/>
      <w:lvlText w:val="%1."/>
      <w:lvlJc w:val="left"/>
      <w:pPr>
        <w:ind w:left="360" w:hanging="360"/>
      </w:pPr>
      <w:rPr>
        <w:rFonts w:ascii="Arial" w:hAnsi="Arial"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0E9059F"/>
    <w:multiLevelType w:val="hybridMultilevel"/>
    <w:tmpl w:val="1DFC9C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14C6DA5"/>
    <w:multiLevelType w:val="hybridMultilevel"/>
    <w:tmpl w:val="628ADA08"/>
    <w:lvl w:ilvl="0" w:tplc="113A6188">
      <w:start w:val="1"/>
      <w:numFmt w:val="bullet"/>
      <w:pStyle w:val="Roundbullet"/>
      <w:lvlText w:val="•"/>
      <w:lvlJc w:val="left"/>
      <w:pPr>
        <w:ind w:left="360" w:hanging="360"/>
      </w:pPr>
      <w:rPr>
        <w:rFonts w:ascii="Arial" w:hAnsi="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2D67549"/>
    <w:multiLevelType w:val="hybridMultilevel"/>
    <w:tmpl w:val="73CCF1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91E03CB"/>
    <w:multiLevelType w:val="hybridMultilevel"/>
    <w:tmpl w:val="6FD850BE"/>
    <w:lvl w:ilvl="0" w:tplc="2500C7E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A2265D1"/>
    <w:multiLevelType w:val="hybridMultilevel"/>
    <w:tmpl w:val="9CEA3BA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A5D42C5"/>
    <w:multiLevelType w:val="hybridMultilevel"/>
    <w:tmpl w:val="B7D4E100"/>
    <w:lvl w:ilvl="0" w:tplc="ADEA6DB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DF6337A"/>
    <w:multiLevelType w:val="hybridMultilevel"/>
    <w:tmpl w:val="EB1C2F6E"/>
    <w:lvl w:ilvl="0" w:tplc="35D8F984">
      <w:start w:val="1"/>
      <w:numFmt w:val="bullet"/>
      <w:pStyle w:val="Roundbulletgreen"/>
      <w:lvlText w:val="•"/>
      <w:lvlJc w:val="left"/>
      <w:pPr>
        <w:ind w:left="360" w:hanging="360"/>
      </w:pPr>
      <w:rPr>
        <w:rFonts w:ascii="Arial" w:hAnsi="Arial" w:hint="default"/>
        <w:color w:val="455A2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F914A5B"/>
    <w:multiLevelType w:val="hybridMultilevel"/>
    <w:tmpl w:val="EB78D7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0CB5D61"/>
    <w:multiLevelType w:val="hybridMultilevel"/>
    <w:tmpl w:val="3DC4F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22252AF"/>
    <w:multiLevelType w:val="multilevel"/>
    <w:tmpl w:val="13B2E95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0" w15:restartNumberingAfterBreak="0">
    <w:nsid w:val="75465540"/>
    <w:multiLevelType w:val="hybridMultilevel"/>
    <w:tmpl w:val="7CCC44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58966C9"/>
    <w:multiLevelType w:val="hybridMultilevel"/>
    <w:tmpl w:val="2604E1F6"/>
    <w:lvl w:ilvl="0" w:tplc="291A34A2">
      <w:start w:val="1"/>
      <w:numFmt w:val="bullet"/>
      <w:pStyle w:val="Dashedbullet"/>
      <w:lvlText w:val="–"/>
      <w:lvlJc w:val="left"/>
      <w:pPr>
        <w:ind w:left="720" w:hanging="360"/>
      </w:pPr>
      <w:rPr>
        <w:rFonts w:ascii="Arial" w:hAnsi="Arial" w:hint="default"/>
        <w:b w:val="0"/>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58B2500"/>
    <w:multiLevelType w:val="hybridMultilevel"/>
    <w:tmpl w:val="3B686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715405C"/>
    <w:multiLevelType w:val="hybridMultilevel"/>
    <w:tmpl w:val="6574A722"/>
    <w:lvl w:ilvl="0" w:tplc="B6FC7AB2">
      <w:start w:val="1"/>
      <w:numFmt w:val="bullet"/>
      <w:pStyle w:val="Dashedbulletgreen"/>
      <w:lvlText w:val="–"/>
      <w:lvlJc w:val="left"/>
      <w:pPr>
        <w:ind w:left="360" w:hanging="360"/>
      </w:pPr>
      <w:rPr>
        <w:rFonts w:ascii="Arial" w:hAnsi="Arial" w:hint="default"/>
        <w:b w:val="0"/>
        <w:i w:val="0"/>
        <w:color w:val="455A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B971ED8"/>
    <w:multiLevelType w:val="hybridMultilevel"/>
    <w:tmpl w:val="DFDA2A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C4E0709"/>
    <w:multiLevelType w:val="hybridMultilevel"/>
    <w:tmpl w:val="3F1A33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E7B0039"/>
    <w:multiLevelType w:val="hybridMultilevel"/>
    <w:tmpl w:val="F95E50EE"/>
    <w:lvl w:ilvl="0" w:tplc="FFFFFFFF">
      <w:start w:val="1"/>
      <w:numFmt w:val="decimal"/>
      <w:lvlText w:val="(%1)"/>
      <w:lvlJc w:val="left"/>
      <w:pPr>
        <w:ind w:left="720" w:hanging="360"/>
      </w:pPr>
      <w:rPr>
        <w:rFonts w:hint="default"/>
        <w:vertAlign w:val="superscrip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7EFA13A9"/>
    <w:multiLevelType w:val="hybridMultilevel"/>
    <w:tmpl w:val="59E8A62A"/>
    <w:lvl w:ilvl="0" w:tplc="FFFFFFFF">
      <w:start w:val="1"/>
      <w:numFmt w:val="decimal"/>
      <w:lvlText w:val="(%1)"/>
      <w:lvlJc w:val="left"/>
      <w:pPr>
        <w:ind w:left="720" w:hanging="360"/>
      </w:pPr>
      <w:rPr>
        <w:rFonts w:hint="default"/>
        <w:vertAlign w:val="superscrip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2032224293">
    <w:abstractNumId w:val="39"/>
  </w:num>
  <w:num w:numId="2" w16cid:durableId="148362202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977804218">
    <w:abstractNumId w:val="32"/>
  </w:num>
  <w:num w:numId="4" w16cid:durableId="1849785999">
    <w:abstractNumId w:val="1"/>
  </w:num>
  <w:num w:numId="5" w16cid:durableId="1964461883">
    <w:abstractNumId w:val="24"/>
  </w:num>
  <w:num w:numId="6" w16cid:durableId="1989089886">
    <w:abstractNumId w:val="20"/>
  </w:num>
  <w:num w:numId="7" w16cid:durableId="523590493">
    <w:abstractNumId w:val="31"/>
  </w:num>
  <w:num w:numId="8" w16cid:durableId="1602882249">
    <w:abstractNumId w:val="36"/>
  </w:num>
  <w:num w:numId="9" w16cid:durableId="1970623044">
    <w:abstractNumId w:val="29"/>
  </w:num>
  <w:num w:numId="10" w16cid:durableId="493179721">
    <w:abstractNumId w:val="17"/>
  </w:num>
  <w:num w:numId="11" w16cid:durableId="655307421">
    <w:abstractNumId w:val="41"/>
  </w:num>
  <w:num w:numId="12" w16cid:durableId="924611770">
    <w:abstractNumId w:val="43"/>
  </w:num>
  <w:num w:numId="13" w16cid:durableId="1095056922">
    <w:abstractNumId w:val="11"/>
  </w:num>
  <w:num w:numId="14" w16cid:durableId="430472879">
    <w:abstractNumId w:val="35"/>
  </w:num>
  <w:num w:numId="15" w16cid:durableId="32728576">
    <w:abstractNumId w:val="33"/>
  </w:num>
  <w:num w:numId="16" w16cid:durableId="1404445611">
    <w:abstractNumId w:val="0"/>
  </w:num>
  <w:num w:numId="17" w16cid:durableId="557981063">
    <w:abstractNumId w:val="4"/>
  </w:num>
  <w:num w:numId="18" w16cid:durableId="1620065196">
    <w:abstractNumId w:val="37"/>
  </w:num>
  <w:num w:numId="19" w16cid:durableId="463471624">
    <w:abstractNumId w:val="9"/>
  </w:num>
  <w:num w:numId="20" w16cid:durableId="765003582">
    <w:abstractNumId w:val="46"/>
  </w:num>
  <w:num w:numId="21" w16cid:durableId="598220973">
    <w:abstractNumId w:val="3"/>
  </w:num>
  <w:num w:numId="22" w16cid:durableId="66852130">
    <w:abstractNumId w:val="18"/>
  </w:num>
  <w:num w:numId="23" w16cid:durableId="176777202">
    <w:abstractNumId w:val="23"/>
  </w:num>
  <w:num w:numId="24" w16cid:durableId="407576469">
    <w:abstractNumId w:val="5"/>
  </w:num>
  <w:num w:numId="25" w16cid:durableId="1731296939">
    <w:abstractNumId w:val="47"/>
  </w:num>
  <w:num w:numId="26" w16cid:durableId="424809733">
    <w:abstractNumId w:val="12"/>
  </w:num>
  <w:num w:numId="27" w16cid:durableId="1266888163">
    <w:abstractNumId w:val="13"/>
  </w:num>
  <w:num w:numId="28" w16cid:durableId="1007294728">
    <w:abstractNumId w:val="27"/>
  </w:num>
  <w:num w:numId="29" w16cid:durableId="157044160">
    <w:abstractNumId w:val="40"/>
  </w:num>
  <w:num w:numId="30" w16cid:durableId="762185210">
    <w:abstractNumId w:val="44"/>
  </w:num>
  <w:num w:numId="31" w16cid:durableId="643655176">
    <w:abstractNumId w:val="6"/>
  </w:num>
  <w:num w:numId="32" w16cid:durableId="272446980">
    <w:abstractNumId w:val="34"/>
  </w:num>
  <w:num w:numId="33" w16cid:durableId="325867305">
    <w:abstractNumId w:val="8"/>
  </w:num>
  <w:num w:numId="34" w16cid:durableId="370885790">
    <w:abstractNumId w:val="15"/>
  </w:num>
  <w:num w:numId="35" w16cid:durableId="1704406163">
    <w:abstractNumId w:val="19"/>
  </w:num>
  <w:num w:numId="36" w16cid:durableId="645088669">
    <w:abstractNumId w:val="25"/>
  </w:num>
  <w:num w:numId="37" w16cid:durableId="1293558494">
    <w:abstractNumId w:val="30"/>
  </w:num>
  <w:num w:numId="38" w16cid:durableId="1530989490">
    <w:abstractNumId w:val="26"/>
  </w:num>
  <w:num w:numId="39" w16cid:durableId="369962768">
    <w:abstractNumId w:val="7"/>
  </w:num>
  <w:num w:numId="40" w16cid:durableId="1373379696">
    <w:abstractNumId w:val="28"/>
  </w:num>
  <w:num w:numId="41" w16cid:durableId="1377655526">
    <w:abstractNumId w:val="38"/>
  </w:num>
  <w:num w:numId="42" w16cid:durableId="1062093677">
    <w:abstractNumId w:val="21"/>
  </w:num>
  <w:num w:numId="43" w16cid:durableId="1806116442">
    <w:abstractNumId w:val="2"/>
  </w:num>
  <w:num w:numId="44" w16cid:durableId="213198804">
    <w:abstractNumId w:val="16"/>
  </w:num>
  <w:num w:numId="45" w16cid:durableId="645663235">
    <w:abstractNumId w:val="22"/>
  </w:num>
  <w:num w:numId="46" w16cid:durableId="1479030230">
    <w:abstractNumId w:val="10"/>
  </w:num>
  <w:num w:numId="47" w16cid:durableId="253362919">
    <w:abstractNumId w:val="45"/>
  </w:num>
  <w:num w:numId="48" w16cid:durableId="1235894649">
    <w:abstractNumId w:val="42"/>
  </w:num>
  <w:num w:numId="49" w16cid:durableId="1970478412">
    <w:abstractNumId w:val="1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val="bestFit" w:percent="148"/>
  <w:proofState w:spelling="clean" w:grammar="clean"/>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D95"/>
    <w:rsid w:val="000007BC"/>
    <w:rsid w:val="00000C1B"/>
    <w:rsid w:val="00001716"/>
    <w:rsid w:val="000024F9"/>
    <w:rsid w:val="0000257D"/>
    <w:rsid w:val="00002644"/>
    <w:rsid w:val="00002A2A"/>
    <w:rsid w:val="00002CE5"/>
    <w:rsid w:val="00004875"/>
    <w:rsid w:val="00006796"/>
    <w:rsid w:val="00007962"/>
    <w:rsid w:val="00007CC6"/>
    <w:rsid w:val="000111F8"/>
    <w:rsid w:val="00011202"/>
    <w:rsid w:val="00012514"/>
    <w:rsid w:val="00012544"/>
    <w:rsid w:val="000132F6"/>
    <w:rsid w:val="00013930"/>
    <w:rsid w:val="000142D3"/>
    <w:rsid w:val="00015847"/>
    <w:rsid w:val="000163A3"/>
    <w:rsid w:val="00016544"/>
    <w:rsid w:val="00016EAA"/>
    <w:rsid w:val="000170B8"/>
    <w:rsid w:val="0001799D"/>
    <w:rsid w:val="00020C50"/>
    <w:rsid w:val="0002182F"/>
    <w:rsid w:val="00022246"/>
    <w:rsid w:val="00023160"/>
    <w:rsid w:val="000238ED"/>
    <w:rsid w:val="00023DC0"/>
    <w:rsid w:val="00023E01"/>
    <w:rsid w:val="00024723"/>
    <w:rsid w:val="00024839"/>
    <w:rsid w:val="0002519C"/>
    <w:rsid w:val="00026431"/>
    <w:rsid w:val="00026634"/>
    <w:rsid w:val="0002691F"/>
    <w:rsid w:val="00026C9B"/>
    <w:rsid w:val="000272DF"/>
    <w:rsid w:val="0003112F"/>
    <w:rsid w:val="0003191D"/>
    <w:rsid w:val="00032005"/>
    <w:rsid w:val="00033790"/>
    <w:rsid w:val="000348E4"/>
    <w:rsid w:val="000355B3"/>
    <w:rsid w:val="000357CA"/>
    <w:rsid w:val="00035C04"/>
    <w:rsid w:val="00037D7E"/>
    <w:rsid w:val="00037F24"/>
    <w:rsid w:val="0004006C"/>
    <w:rsid w:val="00040273"/>
    <w:rsid w:val="000407F0"/>
    <w:rsid w:val="00041470"/>
    <w:rsid w:val="000435A4"/>
    <w:rsid w:val="0004373B"/>
    <w:rsid w:val="000437D6"/>
    <w:rsid w:val="00044070"/>
    <w:rsid w:val="0004434C"/>
    <w:rsid w:val="00046755"/>
    <w:rsid w:val="000470E2"/>
    <w:rsid w:val="00051249"/>
    <w:rsid w:val="00051393"/>
    <w:rsid w:val="000534CD"/>
    <w:rsid w:val="00053A39"/>
    <w:rsid w:val="00054052"/>
    <w:rsid w:val="00054581"/>
    <w:rsid w:val="00054C7A"/>
    <w:rsid w:val="0005509E"/>
    <w:rsid w:val="00055E22"/>
    <w:rsid w:val="00056893"/>
    <w:rsid w:val="00056AF5"/>
    <w:rsid w:val="0005773F"/>
    <w:rsid w:val="000604E8"/>
    <w:rsid w:val="000605E5"/>
    <w:rsid w:val="00061424"/>
    <w:rsid w:val="000618DE"/>
    <w:rsid w:val="00061AD1"/>
    <w:rsid w:val="00061E64"/>
    <w:rsid w:val="00062839"/>
    <w:rsid w:val="0006287D"/>
    <w:rsid w:val="00062D91"/>
    <w:rsid w:val="00063851"/>
    <w:rsid w:val="00063C02"/>
    <w:rsid w:val="00064B49"/>
    <w:rsid w:val="00065514"/>
    <w:rsid w:val="00065772"/>
    <w:rsid w:val="00065EF2"/>
    <w:rsid w:val="00066945"/>
    <w:rsid w:val="0006748F"/>
    <w:rsid w:val="00067984"/>
    <w:rsid w:val="0007096A"/>
    <w:rsid w:val="00070AC2"/>
    <w:rsid w:val="00071099"/>
    <w:rsid w:val="000713B9"/>
    <w:rsid w:val="0007215F"/>
    <w:rsid w:val="0007246E"/>
    <w:rsid w:val="000724DE"/>
    <w:rsid w:val="00074BAD"/>
    <w:rsid w:val="000760FE"/>
    <w:rsid w:val="00076404"/>
    <w:rsid w:val="00077363"/>
    <w:rsid w:val="000805A7"/>
    <w:rsid w:val="000809A6"/>
    <w:rsid w:val="00080AA7"/>
    <w:rsid w:val="00080F94"/>
    <w:rsid w:val="00082E9D"/>
    <w:rsid w:val="00084187"/>
    <w:rsid w:val="0008450D"/>
    <w:rsid w:val="00084742"/>
    <w:rsid w:val="00085C36"/>
    <w:rsid w:val="000862E3"/>
    <w:rsid w:val="000863FA"/>
    <w:rsid w:val="00086783"/>
    <w:rsid w:val="00087886"/>
    <w:rsid w:val="00087BF2"/>
    <w:rsid w:val="000907C1"/>
    <w:rsid w:val="00091329"/>
    <w:rsid w:val="0009185C"/>
    <w:rsid w:val="00094B82"/>
    <w:rsid w:val="000971B4"/>
    <w:rsid w:val="0009761C"/>
    <w:rsid w:val="000976B5"/>
    <w:rsid w:val="000979DE"/>
    <w:rsid w:val="000A0005"/>
    <w:rsid w:val="000A0030"/>
    <w:rsid w:val="000A0066"/>
    <w:rsid w:val="000A0E25"/>
    <w:rsid w:val="000A0F29"/>
    <w:rsid w:val="000A120E"/>
    <w:rsid w:val="000A183A"/>
    <w:rsid w:val="000A2D55"/>
    <w:rsid w:val="000A2E23"/>
    <w:rsid w:val="000A3969"/>
    <w:rsid w:val="000A42D8"/>
    <w:rsid w:val="000A4954"/>
    <w:rsid w:val="000A4B0A"/>
    <w:rsid w:val="000A4B6E"/>
    <w:rsid w:val="000A5C29"/>
    <w:rsid w:val="000A6248"/>
    <w:rsid w:val="000A7ED6"/>
    <w:rsid w:val="000B0409"/>
    <w:rsid w:val="000B0B1C"/>
    <w:rsid w:val="000B16DC"/>
    <w:rsid w:val="000B179E"/>
    <w:rsid w:val="000B405A"/>
    <w:rsid w:val="000B49E6"/>
    <w:rsid w:val="000B5361"/>
    <w:rsid w:val="000B69A4"/>
    <w:rsid w:val="000B755C"/>
    <w:rsid w:val="000B7849"/>
    <w:rsid w:val="000C0541"/>
    <w:rsid w:val="000C074F"/>
    <w:rsid w:val="000C0A4A"/>
    <w:rsid w:val="000C140A"/>
    <w:rsid w:val="000C167B"/>
    <w:rsid w:val="000C1A30"/>
    <w:rsid w:val="000C20D3"/>
    <w:rsid w:val="000C2FF6"/>
    <w:rsid w:val="000C31DB"/>
    <w:rsid w:val="000C32EA"/>
    <w:rsid w:val="000C3822"/>
    <w:rsid w:val="000C4323"/>
    <w:rsid w:val="000C4CCD"/>
    <w:rsid w:val="000C4E3F"/>
    <w:rsid w:val="000C579A"/>
    <w:rsid w:val="000C60CA"/>
    <w:rsid w:val="000C63F4"/>
    <w:rsid w:val="000C7421"/>
    <w:rsid w:val="000C7CC2"/>
    <w:rsid w:val="000D09F0"/>
    <w:rsid w:val="000D0EAA"/>
    <w:rsid w:val="000D112D"/>
    <w:rsid w:val="000D1213"/>
    <w:rsid w:val="000D1446"/>
    <w:rsid w:val="000D19C4"/>
    <w:rsid w:val="000D1BC5"/>
    <w:rsid w:val="000D1CAD"/>
    <w:rsid w:val="000D2582"/>
    <w:rsid w:val="000D26D0"/>
    <w:rsid w:val="000D3027"/>
    <w:rsid w:val="000D384A"/>
    <w:rsid w:val="000D52AC"/>
    <w:rsid w:val="000E052A"/>
    <w:rsid w:val="000E0DC1"/>
    <w:rsid w:val="000E1822"/>
    <w:rsid w:val="000E1D9E"/>
    <w:rsid w:val="000E2DD9"/>
    <w:rsid w:val="000E2F43"/>
    <w:rsid w:val="000E3F2C"/>
    <w:rsid w:val="000E48F5"/>
    <w:rsid w:val="000E5035"/>
    <w:rsid w:val="000E5807"/>
    <w:rsid w:val="000E58FE"/>
    <w:rsid w:val="000E6A78"/>
    <w:rsid w:val="000E6E3F"/>
    <w:rsid w:val="000E7BA1"/>
    <w:rsid w:val="000F0D8A"/>
    <w:rsid w:val="000F140A"/>
    <w:rsid w:val="000F1AF0"/>
    <w:rsid w:val="000F1DDA"/>
    <w:rsid w:val="000F25B8"/>
    <w:rsid w:val="000F2611"/>
    <w:rsid w:val="000F28AA"/>
    <w:rsid w:val="000F3A9C"/>
    <w:rsid w:val="000F46DF"/>
    <w:rsid w:val="000F4D70"/>
    <w:rsid w:val="000F4DD0"/>
    <w:rsid w:val="000F4E07"/>
    <w:rsid w:val="000F4ED5"/>
    <w:rsid w:val="000F62F4"/>
    <w:rsid w:val="000F6490"/>
    <w:rsid w:val="000F6C6F"/>
    <w:rsid w:val="000F7554"/>
    <w:rsid w:val="0010045F"/>
    <w:rsid w:val="00100DB3"/>
    <w:rsid w:val="001013C3"/>
    <w:rsid w:val="001018FD"/>
    <w:rsid w:val="00101C16"/>
    <w:rsid w:val="001022B0"/>
    <w:rsid w:val="0010376C"/>
    <w:rsid w:val="0010402F"/>
    <w:rsid w:val="001044AE"/>
    <w:rsid w:val="00104583"/>
    <w:rsid w:val="001045FB"/>
    <w:rsid w:val="00104A0F"/>
    <w:rsid w:val="0010500D"/>
    <w:rsid w:val="001058AF"/>
    <w:rsid w:val="001060D6"/>
    <w:rsid w:val="0010733C"/>
    <w:rsid w:val="00107C91"/>
    <w:rsid w:val="00107CAE"/>
    <w:rsid w:val="00110949"/>
    <w:rsid w:val="00111899"/>
    <w:rsid w:val="00112212"/>
    <w:rsid w:val="001122B0"/>
    <w:rsid w:val="00112447"/>
    <w:rsid w:val="0011320A"/>
    <w:rsid w:val="0011737F"/>
    <w:rsid w:val="00117D06"/>
    <w:rsid w:val="001212DC"/>
    <w:rsid w:val="001212FB"/>
    <w:rsid w:val="00122162"/>
    <w:rsid w:val="0012346E"/>
    <w:rsid w:val="00123DB9"/>
    <w:rsid w:val="0012509D"/>
    <w:rsid w:val="00125C8B"/>
    <w:rsid w:val="001264FF"/>
    <w:rsid w:val="00130AEE"/>
    <w:rsid w:val="0013124E"/>
    <w:rsid w:val="0013129A"/>
    <w:rsid w:val="00131AEF"/>
    <w:rsid w:val="00132345"/>
    <w:rsid w:val="00132579"/>
    <w:rsid w:val="00132A26"/>
    <w:rsid w:val="00133217"/>
    <w:rsid w:val="001333EB"/>
    <w:rsid w:val="001345E3"/>
    <w:rsid w:val="001352D7"/>
    <w:rsid w:val="00135F95"/>
    <w:rsid w:val="00136486"/>
    <w:rsid w:val="00136D68"/>
    <w:rsid w:val="001446E7"/>
    <w:rsid w:val="00145608"/>
    <w:rsid w:val="001458E5"/>
    <w:rsid w:val="00145E05"/>
    <w:rsid w:val="001466EA"/>
    <w:rsid w:val="00146ADF"/>
    <w:rsid w:val="001511FC"/>
    <w:rsid w:val="0015233A"/>
    <w:rsid w:val="00152CEE"/>
    <w:rsid w:val="001533B0"/>
    <w:rsid w:val="0015457F"/>
    <w:rsid w:val="00154FC2"/>
    <w:rsid w:val="00155690"/>
    <w:rsid w:val="00156AF4"/>
    <w:rsid w:val="00157512"/>
    <w:rsid w:val="00157A4D"/>
    <w:rsid w:val="00161BED"/>
    <w:rsid w:val="001622D0"/>
    <w:rsid w:val="00162643"/>
    <w:rsid w:val="00162FE6"/>
    <w:rsid w:val="001645C4"/>
    <w:rsid w:val="001646FC"/>
    <w:rsid w:val="00164EA8"/>
    <w:rsid w:val="00165E3A"/>
    <w:rsid w:val="00165EB6"/>
    <w:rsid w:val="001674C3"/>
    <w:rsid w:val="001706F7"/>
    <w:rsid w:val="00170841"/>
    <w:rsid w:val="00173325"/>
    <w:rsid w:val="00173E9B"/>
    <w:rsid w:val="00174C5E"/>
    <w:rsid w:val="00174F57"/>
    <w:rsid w:val="001751FB"/>
    <w:rsid w:val="00175376"/>
    <w:rsid w:val="00175F23"/>
    <w:rsid w:val="001760E0"/>
    <w:rsid w:val="001804C5"/>
    <w:rsid w:val="00180AF6"/>
    <w:rsid w:val="00181057"/>
    <w:rsid w:val="00181662"/>
    <w:rsid w:val="001823FD"/>
    <w:rsid w:val="001826B4"/>
    <w:rsid w:val="0018302F"/>
    <w:rsid w:val="001835B6"/>
    <w:rsid w:val="001842AA"/>
    <w:rsid w:val="001847FF"/>
    <w:rsid w:val="001849B9"/>
    <w:rsid w:val="00184D40"/>
    <w:rsid w:val="00186B33"/>
    <w:rsid w:val="00186BC0"/>
    <w:rsid w:val="00186FB9"/>
    <w:rsid w:val="0018715B"/>
    <w:rsid w:val="0018722F"/>
    <w:rsid w:val="00187249"/>
    <w:rsid w:val="0018725F"/>
    <w:rsid w:val="00190029"/>
    <w:rsid w:val="0019121F"/>
    <w:rsid w:val="0019297C"/>
    <w:rsid w:val="00192C5C"/>
    <w:rsid w:val="001934C7"/>
    <w:rsid w:val="00194123"/>
    <w:rsid w:val="00194DAF"/>
    <w:rsid w:val="0019519A"/>
    <w:rsid w:val="0019522E"/>
    <w:rsid w:val="00196240"/>
    <w:rsid w:val="00196D9D"/>
    <w:rsid w:val="00196E50"/>
    <w:rsid w:val="0019776A"/>
    <w:rsid w:val="001978CF"/>
    <w:rsid w:val="00197EFB"/>
    <w:rsid w:val="001A05A7"/>
    <w:rsid w:val="001A07ED"/>
    <w:rsid w:val="001A098A"/>
    <w:rsid w:val="001A2EAE"/>
    <w:rsid w:val="001A3E25"/>
    <w:rsid w:val="001A41C8"/>
    <w:rsid w:val="001A7F05"/>
    <w:rsid w:val="001A7FE8"/>
    <w:rsid w:val="001B0276"/>
    <w:rsid w:val="001B0C55"/>
    <w:rsid w:val="001B1A1A"/>
    <w:rsid w:val="001B1AD9"/>
    <w:rsid w:val="001B270D"/>
    <w:rsid w:val="001B2CB7"/>
    <w:rsid w:val="001B3CF1"/>
    <w:rsid w:val="001B5A35"/>
    <w:rsid w:val="001B64ED"/>
    <w:rsid w:val="001B6CA2"/>
    <w:rsid w:val="001B7343"/>
    <w:rsid w:val="001C0180"/>
    <w:rsid w:val="001C0737"/>
    <w:rsid w:val="001C10A2"/>
    <w:rsid w:val="001C1D25"/>
    <w:rsid w:val="001C368E"/>
    <w:rsid w:val="001C406F"/>
    <w:rsid w:val="001C4471"/>
    <w:rsid w:val="001C495A"/>
    <w:rsid w:val="001C4D36"/>
    <w:rsid w:val="001C5558"/>
    <w:rsid w:val="001C5C33"/>
    <w:rsid w:val="001C6B01"/>
    <w:rsid w:val="001D0AB7"/>
    <w:rsid w:val="001D114D"/>
    <w:rsid w:val="001D1163"/>
    <w:rsid w:val="001D1B99"/>
    <w:rsid w:val="001D1D9E"/>
    <w:rsid w:val="001D1E92"/>
    <w:rsid w:val="001D30D9"/>
    <w:rsid w:val="001D403C"/>
    <w:rsid w:val="001D4090"/>
    <w:rsid w:val="001D506F"/>
    <w:rsid w:val="001D7594"/>
    <w:rsid w:val="001D7CDF"/>
    <w:rsid w:val="001E04CA"/>
    <w:rsid w:val="001E0691"/>
    <w:rsid w:val="001E107A"/>
    <w:rsid w:val="001E1819"/>
    <w:rsid w:val="001E181E"/>
    <w:rsid w:val="001E2873"/>
    <w:rsid w:val="001E4079"/>
    <w:rsid w:val="001E519C"/>
    <w:rsid w:val="001E5D50"/>
    <w:rsid w:val="001E6203"/>
    <w:rsid w:val="001E654D"/>
    <w:rsid w:val="001E6B77"/>
    <w:rsid w:val="001E7052"/>
    <w:rsid w:val="001E758F"/>
    <w:rsid w:val="001E7976"/>
    <w:rsid w:val="001F20CA"/>
    <w:rsid w:val="001F284C"/>
    <w:rsid w:val="001F2982"/>
    <w:rsid w:val="001F3418"/>
    <w:rsid w:val="001F62AC"/>
    <w:rsid w:val="001F67CD"/>
    <w:rsid w:val="001F6984"/>
    <w:rsid w:val="001F73C1"/>
    <w:rsid w:val="0020180B"/>
    <w:rsid w:val="00201F0B"/>
    <w:rsid w:val="00202028"/>
    <w:rsid w:val="00203C08"/>
    <w:rsid w:val="002048D7"/>
    <w:rsid w:val="00205917"/>
    <w:rsid w:val="00206006"/>
    <w:rsid w:val="00206E07"/>
    <w:rsid w:val="00206E69"/>
    <w:rsid w:val="002102B4"/>
    <w:rsid w:val="00211C50"/>
    <w:rsid w:val="00211E5C"/>
    <w:rsid w:val="00214407"/>
    <w:rsid w:val="00215BFB"/>
    <w:rsid w:val="002202AC"/>
    <w:rsid w:val="00220C1C"/>
    <w:rsid w:val="00221054"/>
    <w:rsid w:val="0022149F"/>
    <w:rsid w:val="00221833"/>
    <w:rsid w:val="002218D6"/>
    <w:rsid w:val="00221A8B"/>
    <w:rsid w:val="002229A8"/>
    <w:rsid w:val="00223529"/>
    <w:rsid w:val="00223BAA"/>
    <w:rsid w:val="00225845"/>
    <w:rsid w:val="0022644B"/>
    <w:rsid w:val="00227664"/>
    <w:rsid w:val="00230044"/>
    <w:rsid w:val="00231224"/>
    <w:rsid w:val="00235266"/>
    <w:rsid w:val="00235D38"/>
    <w:rsid w:val="00237F1B"/>
    <w:rsid w:val="00237FFE"/>
    <w:rsid w:val="00240BBA"/>
    <w:rsid w:val="00240BD7"/>
    <w:rsid w:val="0024113F"/>
    <w:rsid w:val="00241711"/>
    <w:rsid w:val="0024181C"/>
    <w:rsid w:val="00241C72"/>
    <w:rsid w:val="00241DA5"/>
    <w:rsid w:val="002425B0"/>
    <w:rsid w:val="0024376B"/>
    <w:rsid w:val="002439D5"/>
    <w:rsid w:val="00243F24"/>
    <w:rsid w:val="00245CED"/>
    <w:rsid w:val="00250D7B"/>
    <w:rsid w:val="002525E4"/>
    <w:rsid w:val="00252B68"/>
    <w:rsid w:val="00253701"/>
    <w:rsid w:val="002539EA"/>
    <w:rsid w:val="00253DFA"/>
    <w:rsid w:val="00254C15"/>
    <w:rsid w:val="00255127"/>
    <w:rsid w:val="002616F6"/>
    <w:rsid w:val="0026177C"/>
    <w:rsid w:val="00261A74"/>
    <w:rsid w:val="00261B47"/>
    <w:rsid w:val="00264A2F"/>
    <w:rsid w:val="0026596F"/>
    <w:rsid w:val="00266D70"/>
    <w:rsid w:val="00270213"/>
    <w:rsid w:val="00270414"/>
    <w:rsid w:val="0027062D"/>
    <w:rsid w:val="0027068C"/>
    <w:rsid w:val="002714FB"/>
    <w:rsid w:val="00271592"/>
    <w:rsid w:val="002715C2"/>
    <w:rsid w:val="00271BE2"/>
    <w:rsid w:val="00271CF3"/>
    <w:rsid w:val="00271FC3"/>
    <w:rsid w:val="00272FD6"/>
    <w:rsid w:val="00273DEF"/>
    <w:rsid w:val="00275F80"/>
    <w:rsid w:val="00276233"/>
    <w:rsid w:val="00277B22"/>
    <w:rsid w:val="002813B1"/>
    <w:rsid w:val="002857AD"/>
    <w:rsid w:val="002871D7"/>
    <w:rsid w:val="00287B9B"/>
    <w:rsid w:val="00290A9B"/>
    <w:rsid w:val="002916AB"/>
    <w:rsid w:val="00291E51"/>
    <w:rsid w:val="002924F0"/>
    <w:rsid w:val="0029288A"/>
    <w:rsid w:val="00292905"/>
    <w:rsid w:val="002940B4"/>
    <w:rsid w:val="00294710"/>
    <w:rsid w:val="0029585E"/>
    <w:rsid w:val="00295BF6"/>
    <w:rsid w:val="00295CBD"/>
    <w:rsid w:val="00296477"/>
    <w:rsid w:val="00296900"/>
    <w:rsid w:val="00297CFF"/>
    <w:rsid w:val="00297EE8"/>
    <w:rsid w:val="002A063F"/>
    <w:rsid w:val="002A0E00"/>
    <w:rsid w:val="002A0E57"/>
    <w:rsid w:val="002A1019"/>
    <w:rsid w:val="002A3160"/>
    <w:rsid w:val="002A392B"/>
    <w:rsid w:val="002A3946"/>
    <w:rsid w:val="002A50B9"/>
    <w:rsid w:val="002A51FF"/>
    <w:rsid w:val="002A621A"/>
    <w:rsid w:val="002A6F50"/>
    <w:rsid w:val="002A708A"/>
    <w:rsid w:val="002A73C1"/>
    <w:rsid w:val="002A75CF"/>
    <w:rsid w:val="002A771B"/>
    <w:rsid w:val="002B1551"/>
    <w:rsid w:val="002B16C1"/>
    <w:rsid w:val="002B4292"/>
    <w:rsid w:val="002B5A52"/>
    <w:rsid w:val="002B64AE"/>
    <w:rsid w:val="002B6F64"/>
    <w:rsid w:val="002B7690"/>
    <w:rsid w:val="002B7A99"/>
    <w:rsid w:val="002C01E9"/>
    <w:rsid w:val="002C05AB"/>
    <w:rsid w:val="002C12FC"/>
    <w:rsid w:val="002C1334"/>
    <w:rsid w:val="002C1E7A"/>
    <w:rsid w:val="002C302A"/>
    <w:rsid w:val="002C31DF"/>
    <w:rsid w:val="002C332F"/>
    <w:rsid w:val="002C39B5"/>
    <w:rsid w:val="002C3A97"/>
    <w:rsid w:val="002C464C"/>
    <w:rsid w:val="002C48D1"/>
    <w:rsid w:val="002C49D6"/>
    <w:rsid w:val="002C5768"/>
    <w:rsid w:val="002D17EC"/>
    <w:rsid w:val="002D4CA4"/>
    <w:rsid w:val="002D542E"/>
    <w:rsid w:val="002D5D2B"/>
    <w:rsid w:val="002D5EDB"/>
    <w:rsid w:val="002D5F5E"/>
    <w:rsid w:val="002D6913"/>
    <w:rsid w:val="002D768D"/>
    <w:rsid w:val="002E0802"/>
    <w:rsid w:val="002E24B2"/>
    <w:rsid w:val="002E45C6"/>
    <w:rsid w:val="002E51D1"/>
    <w:rsid w:val="002E5845"/>
    <w:rsid w:val="002E6039"/>
    <w:rsid w:val="002E631B"/>
    <w:rsid w:val="002E7588"/>
    <w:rsid w:val="002F1303"/>
    <w:rsid w:val="002F1AC2"/>
    <w:rsid w:val="002F1EEA"/>
    <w:rsid w:val="002F1F66"/>
    <w:rsid w:val="002F2DF5"/>
    <w:rsid w:val="002F2ED4"/>
    <w:rsid w:val="002F2EF8"/>
    <w:rsid w:val="002F40EE"/>
    <w:rsid w:val="002F431E"/>
    <w:rsid w:val="002F5E94"/>
    <w:rsid w:val="002F7372"/>
    <w:rsid w:val="002F73CB"/>
    <w:rsid w:val="002F7BB6"/>
    <w:rsid w:val="00301234"/>
    <w:rsid w:val="00301D64"/>
    <w:rsid w:val="003047A3"/>
    <w:rsid w:val="003049E8"/>
    <w:rsid w:val="00305918"/>
    <w:rsid w:val="00305A08"/>
    <w:rsid w:val="0030678B"/>
    <w:rsid w:val="00307078"/>
    <w:rsid w:val="00307F01"/>
    <w:rsid w:val="0031015D"/>
    <w:rsid w:val="0031047B"/>
    <w:rsid w:val="00310FE2"/>
    <w:rsid w:val="00312228"/>
    <w:rsid w:val="0031256A"/>
    <w:rsid w:val="00312ADA"/>
    <w:rsid w:val="0031321C"/>
    <w:rsid w:val="0031432F"/>
    <w:rsid w:val="00314A01"/>
    <w:rsid w:val="00314CF0"/>
    <w:rsid w:val="00316688"/>
    <w:rsid w:val="0031777D"/>
    <w:rsid w:val="00317A20"/>
    <w:rsid w:val="00317CCC"/>
    <w:rsid w:val="00320261"/>
    <w:rsid w:val="003206F8"/>
    <w:rsid w:val="00320B5E"/>
    <w:rsid w:val="00322687"/>
    <w:rsid w:val="0032305C"/>
    <w:rsid w:val="00324E61"/>
    <w:rsid w:val="00326231"/>
    <w:rsid w:val="0032709E"/>
    <w:rsid w:val="003306D1"/>
    <w:rsid w:val="00331648"/>
    <w:rsid w:val="0033432E"/>
    <w:rsid w:val="00334451"/>
    <w:rsid w:val="003344E5"/>
    <w:rsid w:val="0033454D"/>
    <w:rsid w:val="00334C82"/>
    <w:rsid w:val="0033520F"/>
    <w:rsid w:val="003352C6"/>
    <w:rsid w:val="00335470"/>
    <w:rsid w:val="00335934"/>
    <w:rsid w:val="003371DE"/>
    <w:rsid w:val="0033726F"/>
    <w:rsid w:val="0033752A"/>
    <w:rsid w:val="00337F05"/>
    <w:rsid w:val="003400E0"/>
    <w:rsid w:val="00340396"/>
    <w:rsid w:val="00340480"/>
    <w:rsid w:val="003404A8"/>
    <w:rsid w:val="00341BDA"/>
    <w:rsid w:val="00341EE2"/>
    <w:rsid w:val="003426AF"/>
    <w:rsid w:val="003427CD"/>
    <w:rsid w:val="00344F2E"/>
    <w:rsid w:val="003454B8"/>
    <w:rsid w:val="00345875"/>
    <w:rsid w:val="00346739"/>
    <w:rsid w:val="0035014D"/>
    <w:rsid w:val="00351FFC"/>
    <w:rsid w:val="003535F6"/>
    <w:rsid w:val="003547A8"/>
    <w:rsid w:val="003555A1"/>
    <w:rsid w:val="00355BFC"/>
    <w:rsid w:val="003560F2"/>
    <w:rsid w:val="00356A8E"/>
    <w:rsid w:val="00356AC2"/>
    <w:rsid w:val="00356EC4"/>
    <w:rsid w:val="00360251"/>
    <w:rsid w:val="00360AFD"/>
    <w:rsid w:val="003616DA"/>
    <w:rsid w:val="00362002"/>
    <w:rsid w:val="00362665"/>
    <w:rsid w:val="00363069"/>
    <w:rsid w:val="0036321B"/>
    <w:rsid w:val="00364BFB"/>
    <w:rsid w:val="00365A06"/>
    <w:rsid w:val="00365CFC"/>
    <w:rsid w:val="00365D95"/>
    <w:rsid w:val="00366282"/>
    <w:rsid w:val="00366C85"/>
    <w:rsid w:val="003672F5"/>
    <w:rsid w:val="00367E21"/>
    <w:rsid w:val="00370BDE"/>
    <w:rsid w:val="00371F04"/>
    <w:rsid w:val="003723E0"/>
    <w:rsid w:val="00372E19"/>
    <w:rsid w:val="00373089"/>
    <w:rsid w:val="00373491"/>
    <w:rsid w:val="003741BD"/>
    <w:rsid w:val="003745DB"/>
    <w:rsid w:val="00375663"/>
    <w:rsid w:val="0037571E"/>
    <w:rsid w:val="00375D54"/>
    <w:rsid w:val="00376DB3"/>
    <w:rsid w:val="00376E53"/>
    <w:rsid w:val="00377123"/>
    <w:rsid w:val="0038198B"/>
    <w:rsid w:val="003822F6"/>
    <w:rsid w:val="00382711"/>
    <w:rsid w:val="003833DF"/>
    <w:rsid w:val="00383F78"/>
    <w:rsid w:val="0038482F"/>
    <w:rsid w:val="00384B33"/>
    <w:rsid w:val="00384F71"/>
    <w:rsid w:val="0038502F"/>
    <w:rsid w:val="00385305"/>
    <w:rsid w:val="0038576B"/>
    <w:rsid w:val="00390A2A"/>
    <w:rsid w:val="00390D6F"/>
    <w:rsid w:val="003910BF"/>
    <w:rsid w:val="00391EB5"/>
    <w:rsid w:val="003937EB"/>
    <w:rsid w:val="00396794"/>
    <w:rsid w:val="003970FA"/>
    <w:rsid w:val="003971A8"/>
    <w:rsid w:val="0039762C"/>
    <w:rsid w:val="0039797F"/>
    <w:rsid w:val="003A158A"/>
    <w:rsid w:val="003A2D01"/>
    <w:rsid w:val="003A2E8F"/>
    <w:rsid w:val="003A304F"/>
    <w:rsid w:val="003A3735"/>
    <w:rsid w:val="003A3DF5"/>
    <w:rsid w:val="003A41E4"/>
    <w:rsid w:val="003A4258"/>
    <w:rsid w:val="003A43B7"/>
    <w:rsid w:val="003A4412"/>
    <w:rsid w:val="003A5102"/>
    <w:rsid w:val="003A5152"/>
    <w:rsid w:val="003A662B"/>
    <w:rsid w:val="003A7016"/>
    <w:rsid w:val="003A7E11"/>
    <w:rsid w:val="003B0A1B"/>
    <w:rsid w:val="003B0FAD"/>
    <w:rsid w:val="003B1178"/>
    <w:rsid w:val="003B125C"/>
    <w:rsid w:val="003B2555"/>
    <w:rsid w:val="003B56C9"/>
    <w:rsid w:val="003B67CF"/>
    <w:rsid w:val="003B6B40"/>
    <w:rsid w:val="003B6DBE"/>
    <w:rsid w:val="003B7A4B"/>
    <w:rsid w:val="003B7C4D"/>
    <w:rsid w:val="003C0827"/>
    <w:rsid w:val="003C0BB7"/>
    <w:rsid w:val="003C2CDC"/>
    <w:rsid w:val="003C3394"/>
    <w:rsid w:val="003C4E50"/>
    <w:rsid w:val="003C60C1"/>
    <w:rsid w:val="003C65A1"/>
    <w:rsid w:val="003C753B"/>
    <w:rsid w:val="003C757F"/>
    <w:rsid w:val="003D09DB"/>
    <w:rsid w:val="003D2826"/>
    <w:rsid w:val="003D28E2"/>
    <w:rsid w:val="003D2A2D"/>
    <w:rsid w:val="003D336C"/>
    <w:rsid w:val="003D3B15"/>
    <w:rsid w:val="003D74E1"/>
    <w:rsid w:val="003D7DF5"/>
    <w:rsid w:val="003D7F6B"/>
    <w:rsid w:val="003E072E"/>
    <w:rsid w:val="003E0948"/>
    <w:rsid w:val="003E0FF4"/>
    <w:rsid w:val="003E1204"/>
    <w:rsid w:val="003E1227"/>
    <w:rsid w:val="003E1C89"/>
    <w:rsid w:val="003E3489"/>
    <w:rsid w:val="003E3C7C"/>
    <w:rsid w:val="003E4581"/>
    <w:rsid w:val="003E464F"/>
    <w:rsid w:val="003E469D"/>
    <w:rsid w:val="003E55DF"/>
    <w:rsid w:val="003E5B08"/>
    <w:rsid w:val="003E5F1E"/>
    <w:rsid w:val="003E6185"/>
    <w:rsid w:val="003E62BB"/>
    <w:rsid w:val="003E6933"/>
    <w:rsid w:val="003E6AA1"/>
    <w:rsid w:val="003E6DB1"/>
    <w:rsid w:val="003F14FB"/>
    <w:rsid w:val="003F1CC1"/>
    <w:rsid w:val="003F23A5"/>
    <w:rsid w:val="003F3AB3"/>
    <w:rsid w:val="003F4175"/>
    <w:rsid w:val="003F47A1"/>
    <w:rsid w:val="003F4916"/>
    <w:rsid w:val="003F4B15"/>
    <w:rsid w:val="003F4FD9"/>
    <w:rsid w:val="003F53F9"/>
    <w:rsid w:val="003F7EC8"/>
    <w:rsid w:val="00400251"/>
    <w:rsid w:val="00400314"/>
    <w:rsid w:val="004015D1"/>
    <w:rsid w:val="00402096"/>
    <w:rsid w:val="00403288"/>
    <w:rsid w:val="00403E48"/>
    <w:rsid w:val="0040408D"/>
    <w:rsid w:val="00404353"/>
    <w:rsid w:val="0040485F"/>
    <w:rsid w:val="0040584F"/>
    <w:rsid w:val="00406150"/>
    <w:rsid w:val="00406FAA"/>
    <w:rsid w:val="004100B3"/>
    <w:rsid w:val="00410A69"/>
    <w:rsid w:val="00411ABD"/>
    <w:rsid w:val="00411F47"/>
    <w:rsid w:val="00412C95"/>
    <w:rsid w:val="00413144"/>
    <w:rsid w:val="00414C6D"/>
    <w:rsid w:val="004167DF"/>
    <w:rsid w:val="00416F73"/>
    <w:rsid w:val="00420505"/>
    <w:rsid w:val="00422499"/>
    <w:rsid w:val="00425607"/>
    <w:rsid w:val="004263AE"/>
    <w:rsid w:val="00426789"/>
    <w:rsid w:val="00426E1B"/>
    <w:rsid w:val="00426F55"/>
    <w:rsid w:val="0042700E"/>
    <w:rsid w:val="00427A5C"/>
    <w:rsid w:val="00431E55"/>
    <w:rsid w:val="00432523"/>
    <w:rsid w:val="00432E10"/>
    <w:rsid w:val="00434A64"/>
    <w:rsid w:val="00434D87"/>
    <w:rsid w:val="0043624F"/>
    <w:rsid w:val="004369A6"/>
    <w:rsid w:val="00436AC6"/>
    <w:rsid w:val="00436ECF"/>
    <w:rsid w:val="004370A2"/>
    <w:rsid w:val="00437379"/>
    <w:rsid w:val="0044092D"/>
    <w:rsid w:val="0044096D"/>
    <w:rsid w:val="00440A4F"/>
    <w:rsid w:val="004410F3"/>
    <w:rsid w:val="00441228"/>
    <w:rsid w:val="004430C2"/>
    <w:rsid w:val="00443499"/>
    <w:rsid w:val="004439D8"/>
    <w:rsid w:val="004442AF"/>
    <w:rsid w:val="00444645"/>
    <w:rsid w:val="004450A0"/>
    <w:rsid w:val="00445DAD"/>
    <w:rsid w:val="00445E77"/>
    <w:rsid w:val="00446CF0"/>
    <w:rsid w:val="00450143"/>
    <w:rsid w:val="00450791"/>
    <w:rsid w:val="00451C97"/>
    <w:rsid w:val="0045214A"/>
    <w:rsid w:val="00452299"/>
    <w:rsid w:val="00452CA9"/>
    <w:rsid w:val="00452D60"/>
    <w:rsid w:val="00452E6B"/>
    <w:rsid w:val="0045393D"/>
    <w:rsid w:val="00455B30"/>
    <w:rsid w:val="00456572"/>
    <w:rsid w:val="004578BB"/>
    <w:rsid w:val="00460699"/>
    <w:rsid w:val="00461390"/>
    <w:rsid w:val="00461E61"/>
    <w:rsid w:val="00461EAA"/>
    <w:rsid w:val="0046203E"/>
    <w:rsid w:val="004622B4"/>
    <w:rsid w:val="00462584"/>
    <w:rsid w:val="00462802"/>
    <w:rsid w:val="0046291F"/>
    <w:rsid w:val="00463E64"/>
    <w:rsid w:val="00464385"/>
    <w:rsid w:val="004655C7"/>
    <w:rsid w:val="00466C74"/>
    <w:rsid w:val="00467364"/>
    <w:rsid w:val="00467DB1"/>
    <w:rsid w:val="004701FD"/>
    <w:rsid w:val="0047059E"/>
    <w:rsid w:val="00470904"/>
    <w:rsid w:val="00471171"/>
    <w:rsid w:val="004717E5"/>
    <w:rsid w:val="00471A48"/>
    <w:rsid w:val="00472902"/>
    <w:rsid w:val="00472E2D"/>
    <w:rsid w:val="00472FD3"/>
    <w:rsid w:val="00473746"/>
    <w:rsid w:val="004742F9"/>
    <w:rsid w:val="004745B1"/>
    <w:rsid w:val="004758EB"/>
    <w:rsid w:val="00475C67"/>
    <w:rsid w:val="00477249"/>
    <w:rsid w:val="00477AFE"/>
    <w:rsid w:val="004802D4"/>
    <w:rsid w:val="00480D4C"/>
    <w:rsid w:val="004813A1"/>
    <w:rsid w:val="0048160C"/>
    <w:rsid w:val="0048186F"/>
    <w:rsid w:val="00482A6F"/>
    <w:rsid w:val="00482E74"/>
    <w:rsid w:val="004832CE"/>
    <w:rsid w:val="00483346"/>
    <w:rsid w:val="0048360E"/>
    <w:rsid w:val="00483613"/>
    <w:rsid w:val="0048365C"/>
    <w:rsid w:val="00483FF8"/>
    <w:rsid w:val="00485084"/>
    <w:rsid w:val="00486337"/>
    <w:rsid w:val="00487FD4"/>
    <w:rsid w:val="004936B1"/>
    <w:rsid w:val="004945FC"/>
    <w:rsid w:val="00495098"/>
    <w:rsid w:val="00495128"/>
    <w:rsid w:val="0049684A"/>
    <w:rsid w:val="00496E7B"/>
    <w:rsid w:val="004972FD"/>
    <w:rsid w:val="004978BD"/>
    <w:rsid w:val="004A0264"/>
    <w:rsid w:val="004A027C"/>
    <w:rsid w:val="004A1A89"/>
    <w:rsid w:val="004A1AFF"/>
    <w:rsid w:val="004A22DF"/>
    <w:rsid w:val="004A3061"/>
    <w:rsid w:val="004A30F5"/>
    <w:rsid w:val="004A4738"/>
    <w:rsid w:val="004A4FFF"/>
    <w:rsid w:val="004A52EE"/>
    <w:rsid w:val="004A6723"/>
    <w:rsid w:val="004A67A2"/>
    <w:rsid w:val="004A7820"/>
    <w:rsid w:val="004B0CB7"/>
    <w:rsid w:val="004B14B4"/>
    <w:rsid w:val="004B1656"/>
    <w:rsid w:val="004B181E"/>
    <w:rsid w:val="004B1C72"/>
    <w:rsid w:val="004B2F4F"/>
    <w:rsid w:val="004B362F"/>
    <w:rsid w:val="004B3D62"/>
    <w:rsid w:val="004B59B3"/>
    <w:rsid w:val="004B6D88"/>
    <w:rsid w:val="004C0EE7"/>
    <w:rsid w:val="004C177D"/>
    <w:rsid w:val="004C2048"/>
    <w:rsid w:val="004C40A4"/>
    <w:rsid w:val="004C611A"/>
    <w:rsid w:val="004C613D"/>
    <w:rsid w:val="004C65A3"/>
    <w:rsid w:val="004C67B7"/>
    <w:rsid w:val="004C6B1E"/>
    <w:rsid w:val="004C6B75"/>
    <w:rsid w:val="004C6F87"/>
    <w:rsid w:val="004C733E"/>
    <w:rsid w:val="004C753F"/>
    <w:rsid w:val="004C7B81"/>
    <w:rsid w:val="004D0999"/>
    <w:rsid w:val="004D1570"/>
    <w:rsid w:val="004D2CA1"/>
    <w:rsid w:val="004D3D28"/>
    <w:rsid w:val="004D4439"/>
    <w:rsid w:val="004D4E4A"/>
    <w:rsid w:val="004D54FE"/>
    <w:rsid w:val="004D7731"/>
    <w:rsid w:val="004D7841"/>
    <w:rsid w:val="004D7D2D"/>
    <w:rsid w:val="004E03E7"/>
    <w:rsid w:val="004E0506"/>
    <w:rsid w:val="004E105D"/>
    <w:rsid w:val="004E2A74"/>
    <w:rsid w:val="004E2F25"/>
    <w:rsid w:val="004E3AAD"/>
    <w:rsid w:val="004E4C0F"/>
    <w:rsid w:val="004E5030"/>
    <w:rsid w:val="004E55C9"/>
    <w:rsid w:val="004E6CF2"/>
    <w:rsid w:val="004E7ADD"/>
    <w:rsid w:val="004F00A0"/>
    <w:rsid w:val="004F1189"/>
    <w:rsid w:val="004F3113"/>
    <w:rsid w:val="004F33E8"/>
    <w:rsid w:val="004F4311"/>
    <w:rsid w:val="004F4A72"/>
    <w:rsid w:val="004F4C4B"/>
    <w:rsid w:val="004F4E9F"/>
    <w:rsid w:val="004F5324"/>
    <w:rsid w:val="004F557A"/>
    <w:rsid w:val="004F6239"/>
    <w:rsid w:val="004F6C9F"/>
    <w:rsid w:val="004F7AF4"/>
    <w:rsid w:val="005014D9"/>
    <w:rsid w:val="00501D2E"/>
    <w:rsid w:val="0050329A"/>
    <w:rsid w:val="005038D4"/>
    <w:rsid w:val="00503C1B"/>
    <w:rsid w:val="00503DF2"/>
    <w:rsid w:val="00503FC4"/>
    <w:rsid w:val="00504CC6"/>
    <w:rsid w:val="00504D0C"/>
    <w:rsid w:val="00505030"/>
    <w:rsid w:val="005055FC"/>
    <w:rsid w:val="00505A2C"/>
    <w:rsid w:val="005070F7"/>
    <w:rsid w:val="005108B5"/>
    <w:rsid w:val="00510A8B"/>
    <w:rsid w:val="005120E7"/>
    <w:rsid w:val="00514204"/>
    <w:rsid w:val="00514A24"/>
    <w:rsid w:val="00515501"/>
    <w:rsid w:val="00515525"/>
    <w:rsid w:val="00516023"/>
    <w:rsid w:val="00517D0E"/>
    <w:rsid w:val="00520F56"/>
    <w:rsid w:val="00521920"/>
    <w:rsid w:val="00522200"/>
    <w:rsid w:val="00523E2E"/>
    <w:rsid w:val="0052476D"/>
    <w:rsid w:val="00525AD5"/>
    <w:rsid w:val="00525F98"/>
    <w:rsid w:val="00526548"/>
    <w:rsid w:val="0052676E"/>
    <w:rsid w:val="00526AB1"/>
    <w:rsid w:val="00526DF5"/>
    <w:rsid w:val="00527861"/>
    <w:rsid w:val="00527ADF"/>
    <w:rsid w:val="00530ABE"/>
    <w:rsid w:val="00531368"/>
    <w:rsid w:val="00531989"/>
    <w:rsid w:val="00532BED"/>
    <w:rsid w:val="00533025"/>
    <w:rsid w:val="00533711"/>
    <w:rsid w:val="0053597E"/>
    <w:rsid w:val="00536AF2"/>
    <w:rsid w:val="00536DB3"/>
    <w:rsid w:val="00537642"/>
    <w:rsid w:val="00537EA2"/>
    <w:rsid w:val="005407FA"/>
    <w:rsid w:val="0054082A"/>
    <w:rsid w:val="005415ED"/>
    <w:rsid w:val="005425F5"/>
    <w:rsid w:val="00542963"/>
    <w:rsid w:val="00542A7A"/>
    <w:rsid w:val="00543357"/>
    <w:rsid w:val="0054337B"/>
    <w:rsid w:val="00543D6A"/>
    <w:rsid w:val="00543DD6"/>
    <w:rsid w:val="0054421F"/>
    <w:rsid w:val="00544439"/>
    <w:rsid w:val="00544FCA"/>
    <w:rsid w:val="00544FF5"/>
    <w:rsid w:val="00545D67"/>
    <w:rsid w:val="00546297"/>
    <w:rsid w:val="00546DE2"/>
    <w:rsid w:val="0055193D"/>
    <w:rsid w:val="00551E0B"/>
    <w:rsid w:val="00553397"/>
    <w:rsid w:val="00554BC2"/>
    <w:rsid w:val="00555BC6"/>
    <w:rsid w:val="00556422"/>
    <w:rsid w:val="00556F06"/>
    <w:rsid w:val="005602E8"/>
    <w:rsid w:val="00560E50"/>
    <w:rsid w:val="0056162E"/>
    <w:rsid w:val="005622EA"/>
    <w:rsid w:val="00562546"/>
    <w:rsid w:val="0056258D"/>
    <w:rsid w:val="005630A1"/>
    <w:rsid w:val="00564029"/>
    <w:rsid w:val="00564376"/>
    <w:rsid w:val="005652F2"/>
    <w:rsid w:val="00565B17"/>
    <w:rsid w:val="00566E6C"/>
    <w:rsid w:val="00567D6E"/>
    <w:rsid w:val="005702AC"/>
    <w:rsid w:val="00570380"/>
    <w:rsid w:val="005703E2"/>
    <w:rsid w:val="00571000"/>
    <w:rsid w:val="0057309B"/>
    <w:rsid w:val="00575307"/>
    <w:rsid w:val="00575339"/>
    <w:rsid w:val="00575B06"/>
    <w:rsid w:val="00575BE8"/>
    <w:rsid w:val="0057653A"/>
    <w:rsid w:val="0058044C"/>
    <w:rsid w:val="00580BDA"/>
    <w:rsid w:val="005821E4"/>
    <w:rsid w:val="00582737"/>
    <w:rsid w:val="00582C21"/>
    <w:rsid w:val="00582D96"/>
    <w:rsid w:val="005836EB"/>
    <w:rsid w:val="00583BDC"/>
    <w:rsid w:val="0058586D"/>
    <w:rsid w:val="005866FE"/>
    <w:rsid w:val="00586AB3"/>
    <w:rsid w:val="00587FED"/>
    <w:rsid w:val="00591234"/>
    <w:rsid w:val="00592D73"/>
    <w:rsid w:val="00594DC7"/>
    <w:rsid w:val="0059588C"/>
    <w:rsid w:val="005958EE"/>
    <w:rsid w:val="00595B24"/>
    <w:rsid w:val="00595FA1"/>
    <w:rsid w:val="00596A07"/>
    <w:rsid w:val="00596D3A"/>
    <w:rsid w:val="005A02DB"/>
    <w:rsid w:val="005A0575"/>
    <w:rsid w:val="005A16A4"/>
    <w:rsid w:val="005A1C01"/>
    <w:rsid w:val="005A1C9C"/>
    <w:rsid w:val="005A246B"/>
    <w:rsid w:val="005A2CDC"/>
    <w:rsid w:val="005A3436"/>
    <w:rsid w:val="005A41D5"/>
    <w:rsid w:val="005A4648"/>
    <w:rsid w:val="005A4BB7"/>
    <w:rsid w:val="005A5D00"/>
    <w:rsid w:val="005A601E"/>
    <w:rsid w:val="005A624F"/>
    <w:rsid w:val="005A6937"/>
    <w:rsid w:val="005A6BB8"/>
    <w:rsid w:val="005A725F"/>
    <w:rsid w:val="005A72BE"/>
    <w:rsid w:val="005A7495"/>
    <w:rsid w:val="005A79D2"/>
    <w:rsid w:val="005A7ACE"/>
    <w:rsid w:val="005B0465"/>
    <w:rsid w:val="005B0911"/>
    <w:rsid w:val="005B0CC5"/>
    <w:rsid w:val="005B2B63"/>
    <w:rsid w:val="005B318D"/>
    <w:rsid w:val="005B3943"/>
    <w:rsid w:val="005B4D82"/>
    <w:rsid w:val="005B5B90"/>
    <w:rsid w:val="005B68B6"/>
    <w:rsid w:val="005B7A92"/>
    <w:rsid w:val="005C06D3"/>
    <w:rsid w:val="005C0CDE"/>
    <w:rsid w:val="005C1120"/>
    <w:rsid w:val="005C1703"/>
    <w:rsid w:val="005C1AD5"/>
    <w:rsid w:val="005C2059"/>
    <w:rsid w:val="005C288E"/>
    <w:rsid w:val="005C3F8B"/>
    <w:rsid w:val="005C4BB6"/>
    <w:rsid w:val="005C551E"/>
    <w:rsid w:val="005C6086"/>
    <w:rsid w:val="005C691C"/>
    <w:rsid w:val="005C6997"/>
    <w:rsid w:val="005C6CDD"/>
    <w:rsid w:val="005C6E8F"/>
    <w:rsid w:val="005C75BF"/>
    <w:rsid w:val="005D0326"/>
    <w:rsid w:val="005D1790"/>
    <w:rsid w:val="005D2F29"/>
    <w:rsid w:val="005D397B"/>
    <w:rsid w:val="005D4200"/>
    <w:rsid w:val="005D468A"/>
    <w:rsid w:val="005D5DB9"/>
    <w:rsid w:val="005D75A2"/>
    <w:rsid w:val="005E0363"/>
    <w:rsid w:val="005E1183"/>
    <w:rsid w:val="005E3CBD"/>
    <w:rsid w:val="005E3E9C"/>
    <w:rsid w:val="005E3F5C"/>
    <w:rsid w:val="005E58AA"/>
    <w:rsid w:val="005E5BFD"/>
    <w:rsid w:val="005E5E47"/>
    <w:rsid w:val="005E7643"/>
    <w:rsid w:val="005E7AB9"/>
    <w:rsid w:val="005E7DDD"/>
    <w:rsid w:val="005F0783"/>
    <w:rsid w:val="005F0AA0"/>
    <w:rsid w:val="005F0AC1"/>
    <w:rsid w:val="005F1595"/>
    <w:rsid w:val="005F15FD"/>
    <w:rsid w:val="005F177B"/>
    <w:rsid w:val="005F17CF"/>
    <w:rsid w:val="005F2244"/>
    <w:rsid w:val="005F2B87"/>
    <w:rsid w:val="005F33F8"/>
    <w:rsid w:val="005F37E6"/>
    <w:rsid w:val="005F4711"/>
    <w:rsid w:val="005F5F27"/>
    <w:rsid w:val="005F66C8"/>
    <w:rsid w:val="005F6928"/>
    <w:rsid w:val="005F7177"/>
    <w:rsid w:val="005F7197"/>
    <w:rsid w:val="005F746C"/>
    <w:rsid w:val="005F7EE3"/>
    <w:rsid w:val="006012FB"/>
    <w:rsid w:val="006016B1"/>
    <w:rsid w:val="006027D8"/>
    <w:rsid w:val="00602B13"/>
    <w:rsid w:val="006033F6"/>
    <w:rsid w:val="00603B29"/>
    <w:rsid w:val="0060464D"/>
    <w:rsid w:val="00605F98"/>
    <w:rsid w:val="00606821"/>
    <w:rsid w:val="00606961"/>
    <w:rsid w:val="00606F21"/>
    <w:rsid w:val="00610375"/>
    <w:rsid w:val="00610877"/>
    <w:rsid w:val="00610AA5"/>
    <w:rsid w:val="00610F3E"/>
    <w:rsid w:val="00612220"/>
    <w:rsid w:val="00612DB4"/>
    <w:rsid w:val="006130D4"/>
    <w:rsid w:val="006132A2"/>
    <w:rsid w:val="00613F98"/>
    <w:rsid w:val="0061420C"/>
    <w:rsid w:val="00614645"/>
    <w:rsid w:val="006146F8"/>
    <w:rsid w:val="0061578C"/>
    <w:rsid w:val="00617C10"/>
    <w:rsid w:val="00617D6D"/>
    <w:rsid w:val="00620E71"/>
    <w:rsid w:val="00621A64"/>
    <w:rsid w:val="00621B2F"/>
    <w:rsid w:val="00621B30"/>
    <w:rsid w:val="00622831"/>
    <w:rsid w:val="00622CC7"/>
    <w:rsid w:val="00623035"/>
    <w:rsid w:val="006234CB"/>
    <w:rsid w:val="0062473A"/>
    <w:rsid w:val="00624BB1"/>
    <w:rsid w:val="00626E88"/>
    <w:rsid w:val="006270DC"/>
    <w:rsid w:val="00627C8C"/>
    <w:rsid w:val="00630183"/>
    <w:rsid w:val="006310A4"/>
    <w:rsid w:val="0063155B"/>
    <w:rsid w:val="006317A4"/>
    <w:rsid w:val="00632044"/>
    <w:rsid w:val="0063222C"/>
    <w:rsid w:val="0063266B"/>
    <w:rsid w:val="006332A6"/>
    <w:rsid w:val="00633F81"/>
    <w:rsid w:val="00635406"/>
    <w:rsid w:val="006359D7"/>
    <w:rsid w:val="00635C56"/>
    <w:rsid w:val="00637305"/>
    <w:rsid w:val="00637F34"/>
    <w:rsid w:val="00642292"/>
    <w:rsid w:val="006425CE"/>
    <w:rsid w:val="006432A1"/>
    <w:rsid w:val="00643517"/>
    <w:rsid w:val="006435C5"/>
    <w:rsid w:val="006453D4"/>
    <w:rsid w:val="006459B1"/>
    <w:rsid w:val="00645C01"/>
    <w:rsid w:val="00650A44"/>
    <w:rsid w:val="00651023"/>
    <w:rsid w:val="00653060"/>
    <w:rsid w:val="00653B52"/>
    <w:rsid w:val="00654361"/>
    <w:rsid w:val="00655FAC"/>
    <w:rsid w:val="00657703"/>
    <w:rsid w:val="00657B4A"/>
    <w:rsid w:val="006607E4"/>
    <w:rsid w:val="00660973"/>
    <w:rsid w:val="00660EC3"/>
    <w:rsid w:val="00661FE3"/>
    <w:rsid w:val="006624EB"/>
    <w:rsid w:val="00662792"/>
    <w:rsid w:val="006628C5"/>
    <w:rsid w:val="00662ED4"/>
    <w:rsid w:val="00663840"/>
    <w:rsid w:val="00664268"/>
    <w:rsid w:val="00664555"/>
    <w:rsid w:val="00664D63"/>
    <w:rsid w:val="00664F28"/>
    <w:rsid w:val="0066569B"/>
    <w:rsid w:val="00666851"/>
    <w:rsid w:val="006669B3"/>
    <w:rsid w:val="00667513"/>
    <w:rsid w:val="0066756D"/>
    <w:rsid w:val="006704C7"/>
    <w:rsid w:val="006705AE"/>
    <w:rsid w:val="00671C70"/>
    <w:rsid w:val="00672B25"/>
    <w:rsid w:val="00672C30"/>
    <w:rsid w:val="00673746"/>
    <w:rsid w:val="00673B41"/>
    <w:rsid w:val="00676725"/>
    <w:rsid w:val="006774A1"/>
    <w:rsid w:val="00680561"/>
    <w:rsid w:val="00680A5C"/>
    <w:rsid w:val="00680A65"/>
    <w:rsid w:val="006814FC"/>
    <w:rsid w:val="00681EB4"/>
    <w:rsid w:val="00682157"/>
    <w:rsid w:val="00683A21"/>
    <w:rsid w:val="00683E23"/>
    <w:rsid w:val="00684555"/>
    <w:rsid w:val="00684759"/>
    <w:rsid w:val="00686D9A"/>
    <w:rsid w:val="006872ED"/>
    <w:rsid w:val="00687740"/>
    <w:rsid w:val="0069001F"/>
    <w:rsid w:val="00690531"/>
    <w:rsid w:val="006913C3"/>
    <w:rsid w:val="0069185C"/>
    <w:rsid w:val="00691F33"/>
    <w:rsid w:val="006932C0"/>
    <w:rsid w:val="00693509"/>
    <w:rsid w:val="00693F64"/>
    <w:rsid w:val="00695289"/>
    <w:rsid w:val="00696700"/>
    <w:rsid w:val="00696870"/>
    <w:rsid w:val="006A0579"/>
    <w:rsid w:val="006A0626"/>
    <w:rsid w:val="006A0DD1"/>
    <w:rsid w:val="006A1572"/>
    <w:rsid w:val="006A226E"/>
    <w:rsid w:val="006A3797"/>
    <w:rsid w:val="006A4333"/>
    <w:rsid w:val="006A581C"/>
    <w:rsid w:val="006A659A"/>
    <w:rsid w:val="006A7ED7"/>
    <w:rsid w:val="006B0ACD"/>
    <w:rsid w:val="006B12BD"/>
    <w:rsid w:val="006B136E"/>
    <w:rsid w:val="006B1CAA"/>
    <w:rsid w:val="006B2567"/>
    <w:rsid w:val="006B3E77"/>
    <w:rsid w:val="006B4133"/>
    <w:rsid w:val="006B51CF"/>
    <w:rsid w:val="006B6C6D"/>
    <w:rsid w:val="006C1C81"/>
    <w:rsid w:val="006C26AA"/>
    <w:rsid w:val="006C2790"/>
    <w:rsid w:val="006C2F3B"/>
    <w:rsid w:val="006C383A"/>
    <w:rsid w:val="006C4C02"/>
    <w:rsid w:val="006C523E"/>
    <w:rsid w:val="006C5401"/>
    <w:rsid w:val="006C6B41"/>
    <w:rsid w:val="006C7C64"/>
    <w:rsid w:val="006D000D"/>
    <w:rsid w:val="006D02E7"/>
    <w:rsid w:val="006D0FD5"/>
    <w:rsid w:val="006D2022"/>
    <w:rsid w:val="006D376E"/>
    <w:rsid w:val="006D48DC"/>
    <w:rsid w:val="006D4BFA"/>
    <w:rsid w:val="006D5653"/>
    <w:rsid w:val="006D56B9"/>
    <w:rsid w:val="006D720B"/>
    <w:rsid w:val="006D79CF"/>
    <w:rsid w:val="006E009B"/>
    <w:rsid w:val="006E027B"/>
    <w:rsid w:val="006E2176"/>
    <w:rsid w:val="006E262F"/>
    <w:rsid w:val="006E2B9C"/>
    <w:rsid w:val="006E3430"/>
    <w:rsid w:val="006E434F"/>
    <w:rsid w:val="006E4CF6"/>
    <w:rsid w:val="006E7906"/>
    <w:rsid w:val="006E7E09"/>
    <w:rsid w:val="006F106D"/>
    <w:rsid w:val="006F12BD"/>
    <w:rsid w:val="006F13D5"/>
    <w:rsid w:val="006F1E26"/>
    <w:rsid w:val="006F1EFB"/>
    <w:rsid w:val="006F2205"/>
    <w:rsid w:val="006F2F9C"/>
    <w:rsid w:val="006F35FA"/>
    <w:rsid w:val="006F3BD8"/>
    <w:rsid w:val="006F4496"/>
    <w:rsid w:val="006F4E47"/>
    <w:rsid w:val="006F5233"/>
    <w:rsid w:val="006F55EF"/>
    <w:rsid w:val="006F5ED6"/>
    <w:rsid w:val="006F6969"/>
    <w:rsid w:val="006F7357"/>
    <w:rsid w:val="006F7775"/>
    <w:rsid w:val="006F7D59"/>
    <w:rsid w:val="007008D4"/>
    <w:rsid w:val="00701DB7"/>
    <w:rsid w:val="007030E3"/>
    <w:rsid w:val="00704DBE"/>
    <w:rsid w:val="00705D0B"/>
    <w:rsid w:val="007066B8"/>
    <w:rsid w:val="00706A6D"/>
    <w:rsid w:val="007109B3"/>
    <w:rsid w:val="00710A32"/>
    <w:rsid w:val="00710C7A"/>
    <w:rsid w:val="00710E7E"/>
    <w:rsid w:val="00710FDF"/>
    <w:rsid w:val="00711B72"/>
    <w:rsid w:val="00711CCE"/>
    <w:rsid w:val="007127B4"/>
    <w:rsid w:val="00712E50"/>
    <w:rsid w:val="00713146"/>
    <w:rsid w:val="00713313"/>
    <w:rsid w:val="00713C24"/>
    <w:rsid w:val="0071665C"/>
    <w:rsid w:val="007168A1"/>
    <w:rsid w:val="007204BC"/>
    <w:rsid w:val="00720A98"/>
    <w:rsid w:val="00720B7F"/>
    <w:rsid w:val="00721577"/>
    <w:rsid w:val="00721D02"/>
    <w:rsid w:val="00721DF8"/>
    <w:rsid w:val="007222AA"/>
    <w:rsid w:val="007222DC"/>
    <w:rsid w:val="00726734"/>
    <w:rsid w:val="007273CB"/>
    <w:rsid w:val="00730148"/>
    <w:rsid w:val="00730FCC"/>
    <w:rsid w:val="00731873"/>
    <w:rsid w:val="00733CA2"/>
    <w:rsid w:val="00733D9A"/>
    <w:rsid w:val="00734485"/>
    <w:rsid w:val="00734714"/>
    <w:rsid w:val="0073572C"/>
    <w:rsid w:val="007357D2"/>
    <w:rsid w:val="00735C07"/>
    <w:rsid w:val="00735CDE"/>
    <w:rsid w:val="00735F44"/>
    <w:rsid w:val="00736049"/>
    <w:rsid w:val="00736395"/>
    <w:rsid w:val="007365A8"/>
    <w:rsid w:val="00737914"/>
    <w:rsid w:val="007379F5"/>
    <w:rsid w:val="00742374"/>
    <w:rsid w:val="007424E8"/>
    <w:rsid w:val="00743715"/>
    <w:rsid w:val="00744FF8"/>
    <w:rsid w:val="0074542F"/>
    <w:rsid w:val="007462ED"/>
    <w:rsid w:val="00750394"/>
    <w:rsid w:val="007512E6"/>
    <w:rsid w:val="00753D69"/>
    <w:rsid w:val="00754753"/>
    <w:rsid w:val="00754922"/>
    <w:rsid w:val="00754FCE"/>
    <w:rsid w:val="007553CA"/>
    <w:rsid w:val="00757F31"/>
    <w:rsid w:val="007604A4"/>
    <w:rsid w:val="00761258"/>
    <w:rsid w:val="00761914"/>
    <w:rsid w:val="00761D60"/>
    <w:rsid w:val="00762482"/>
    <w:rsid w:val="00762AAE"/>
    <w:rsid w:val="00762C22"/>
    <w:rsid w:val="00763679"/>
    <w:rsid w:val="00763FC3"/>
    <w:rsid w:val="007641E5"/>
    <w:rsid w:val="00765CBF"/>
    <w:rsid w:val="0076615C"/>
    <w:rsid w:val="00766B95"/>
    <w:rsid w:val="00766DE5"/>
    <w:rsid w:val="007672A8"/>
    <w:rsid w:val="007674FE"/>
    <w:rsid w:val="00772CCB"/>
    <w:rsid w:val="00772FAA"/>
    <w:rsid w:val="00774060"/>
    <w:rsid w:val="00774D4F"/>
    <w:rsid w:val="00775A6F"/>
    <w:rsid w:val="007774F7"/>
    <w:rsid w:val="00777958"/>
    <w:rsid w:val="007779DB"/>
    <w:rsid w:val="00777A28"/>
    <w:rsid w:val="00777F07"/>
    <w:rsid w:val="00780C71"/>
    <w:rsid w:val="00781187"/>
    <w:rsid w:val="007814DF"/>
    <w:rsid w:val="00781E79"/>
    <w:rsid w:val="007824D4"/>
    <w:rsid w:val="00782B58"/>
    <w:rsid w:val="00783DB7"/>
    <w:rsid w:val="00785506"/>
    <w:rsid w:val="00785E6A"/>
    <w:rsid w:val="0078730A"/>
    <w:rsid w:val="00787A8F"/>
    <w:rsid w:val="00790721"/>
    <w:rsid w:val="0079141F"/>
    <w:rsid w:val="007920B7"/>
    <w:rsid w:val="00792539"/>
    <w:rsid w:val="00792C08"/>
    <w:rsid w:val="0079367E"/>
    <w:rsid w:val="0079383F"/>
    <w:rsid w:val="007938E3"/>
    <w:rsid w:val="0079396B"/>
    <w:rsid w:val="00793FF3"/>
    <w:rsid w:val="00795890"/>
    <w:rsid w:val="00797093"/>
    <w:rsid w:val="00797AD6"/>
    <w:rsid w:val="00797BA6"/>
    <w:rsid w:val="00797E93"/>
    <w:rsid w:val="007A0316"/>
    <w:rsid w:val="007A11BC"/>
    <w:rsid w:val="007A1728"/>
    <w:rsid w:val="007A207B"/>
    <w:rsid w:val="007A2887"/>
    <w:rsid w:val="007A2B13"/>
    <w:rsid w:val="007A35AD"/>
    <w:rsid w:val="007A3E3F"/>
    <w:rsid w:val="007A401B"/>
    <w:rsid w:val="007A4B4E"/>
    <w:rsid w:val="007A4C24"/>
    <w:rsid w:val="007A4DF1"/>
    <w:rsid w:val="007A538C"/>
    <w:rsid w:val="007A765A"/>
    <w:rsid w:val="007A7747"/>
    <w:rsid w:val="007A7DC7"/>
    <w:rsid w:val="007B1062"/>
    <w:rsid w:val="007B25DA"/>
    <w:rsid w:val="007B276C"/>
    <w:rsid w:val="007B2977"/>
    <w:rsid w:val="007B2A41"/>
    <w:rsid w:val="007B3014"/>
    <w:rsid w:val="007B3CA9"/>
    <w:rsid w:val="007B441F"/>
    <w:rsid w:val="007B4A7C"/>
    <w:rsid w:val="007B4D42"/>
    <w:rsid w:val="007B523B"/>
    <w:rsid w:val="007B5B1F"/>
    <w:rsid w:val="007B6063"/>
    <w:rsid w:val="007B61A9"/>
    <w:rsid w:val="007B655A"/>
    <w:rsid w:val="007C04C8"/>
    <w:rsid w:val="007C0909"/>
    <w:rsid w:val="007C1ACA"/>
    <w:rsid w:val="007C2CD6"/>
    <w:rsid w:val="007C33D6"/>
    <w:rsid w:val="007C3B7E"/>
    <w:rsid w:val="007C3EA5"/>
    <w:rsid w:val="007C45CB"/>
    <w:rsid w:val="007C4C23"/>
    <w:rsid w:val="007C655F"/>
    <w:rsid w:val="007C6BCB"/>
    <w:rsid w:val="007C776D"/>
    <w:rsid w:val="007C79AB"/>
    <w:rsid w:val="007D0618"/>
    <w:rsid w:val="007D165E"/>
    <w:rsid w:val="007D2A0C"/>
    <w:rsid w:val="007D3594"/>
    <w:rsid w:val="007D4FB0"/>
    <w:rsid w:val="007D5B2B"/>
    <w:rsid w:val="007D6711"/>
    <w:rsid w:val="007D68EA"/>
    <w:rsid w:val="007D75CF"/>
    <w:rsid w:val="007D795D"/>
    <w:rsid w:val="007D7C9A"/>
    <w:rsid w:val="007D7E12"/>
    <w:rsid w:val="007E1015"/>
    <w:rsid w:val="007E101A"/>
    <w:rsid w:val="007E2539"/>
    <w:rsid w:val="007E2D8C"/>
    <w:rsid w:val="007E2F1B"/>
    <w:rsid w:val="007E41A8"/>
    <w:rsid w:val="007E42E3"/>
    <w:rsid w:val="007E54F6"/>
    <w:rsid w:val="007E59E2"/>
    <w:rsid w:val="007E6A65"/>
    <w:rsid w:val="007E733D"/>
    <w:rsid w:val="007E7471"/>
    <w:rsid w:val="007F2F74"/>
    <w:rsid w:val="007F2FD6"/>
    <w:rsid w:val="007F3265"/>
    <w:rsid w:val="00800120"/>
    <w:rsid w:val="00800E21"/>
    <w:rsid w:val="00800FC9"/>
    <w:rsid w:val="00801176"/>
    <w:rsid w:val="00801608"/>
    <w:rsid w:val="0080620A"/>
    <w:rsid w:val="00806A4E"/>
    <w:rsid w:val="008076CA"/>
    <w:rsid w:val="0080787F"/>
    <w:rsid w:val="0081039B"/>
    <w:rsid w:val="0081057B"/>
    <w:rsid w:val="00810DD4"/>
    <w:rsid w:val="0081180B"/>
    <w:rsid w:val="0081211E"/>
    <w:rsid w:val="0081351A"/>
    <w:rsid w:val="00813EBC"/>
    <w:rsid w:val="00814F92"/>
    <w:rsid w:val="0081573B"/>
    <w:rsid w:val="008159B1"/>
    <w:rsid w:val="00815A25"/>
    <w:rsid w:val="008169A0"/>
    <w:rsid w:val="00816A93"/>
    <w:rsid w:val="00816FAD"/>
    <w:rsid w:val="00817316"/>
    <w:rsid w:val="008173E5"/>
    <w:rsid w:val="00820866"/>
    <w:rsid w:val="00821490"/>
    <w:rsid w:val="00822228"/>
    <w:rsid w:val="00822350"/>
    <w:rsid w:val="00822509"/>
    <w:rsid w:val="008242C6"/>
    <w:rsid w:val="00825620"/>
    <w:rsid w:val="00825B66"/>
    <w:rsid w:val="00826F6F"/>
    <w:rsid w:val="008314FC"/>
    <w:rsid w:val="00831F41"/>
    <w:rsid w:val="0083354D"/>
    <w:rsid w:val="00833601"/>
    <w:rsid w:val="00833A4B"/>
    <w:rsid w:val="00833E0D"/>
    <w:rsid w:val="008354A6"/>
    <w:rsid w:val="008354EE"/>
    <w:rsid w:val="00835FC3"/>
    <w:rsid w:val="00836508"/>
    <w:rsid w:val="00836749"/>
    <w:rsid w:val="008378AE"/>
    <w:rsid w:val="008412E8"/>
    <w:rsid w:val="00841395"/>
    <w:rsid w:val="0084196A"/>
    <w:rsid w:val="0084242F"/>
    <w:rsid w:val="00842B0C"/>
    <w:rsid w:val="00842C58"/>
    <w:rsid w:val="008435CC"/>
    <w:rsid w:val="008448DB"/>
    <w:rsid w:val="00844CD3"/>
    <w:rsid w:val="00844E9F"/>
    <w:rsid w:val="008465F0"/>
    <w:rsid w:val="00846EED"/>
    <w:rsid w:val="00847C84"/>
    <w:rsid w:val="00847E0B"/>
    <w:rsid w:val="008502F6"/>
    <w:rsid w:val="008513A6"/>
    <w:rsid w:val="00851840"/>
    <w:rsid w:val="00852275"/>
    <w:rsid w:val="00852318"/>
    <w:rsid w:val="00852DBE"/>
    <w:rsid w:val="00852EDF"/>
    <w:rsid w:val="00854C95"/>
    <w:rsid w:val="00854CE1"/>
    <w:rsid w:val="00855B0B"/>
    <w:rsid w:val="0085691F"/>
    <w:rsid w:val="00856B8A"/>
    <w:rsid w:val="00856F82"/>
    <w:rsid w:val="008603BE"/>
    <w:rsid w:val="0086053F"/>
    <w:rsid w:val="00862810"/>
    <w:rsid w:val="008628CE"/>
    <w:rsid w:val="00862C40"/>
    <w:rsid w:val="0086408E"/>
    <w:rsid w:val="008647C9"/>
    <w:rsid w:val="00865FC0"/>
    <w:rsid w:val="00866206"/>
    <w:rsid w:val="00866683"/>
    <w:rsid w:val="00866B80"/>
    <w:rsid w:val="00866E6E"/>
    <w:rsid w:val="00867EC4"/>
    <w:rsid w:val="00870220"/>
    <w:rsid w:val="008704B4"/>
    <w:rsid w:val="008717C6"/>
    <w:rsid w:val="00871810"/>
    <w:rsid w:val="00871B59"/>
    <w:rsid w:val="00873E69"/>
    <w:rsid w:val="00873FF3"/>
    <w:rsid w:val="008746A9"/>
    <w:rsid w:val="00874D38"/>
    <w:rsid w:val="008764F1"/>
    <w:rsid w:val="008767D2"/>
    <w:rsid w:val="00876927"/>
    <w:rsid w:val="00876DA4"/>
    <w:rsid w:val="0088073A"/>
    <w:rsid w:val="00882C49"/>
    <w:rsid w:val="00882D48"/>
    <w:rsid w:val="00882F4C"/>
    <w:rsid w:val="00883442"/>
    <w:rsid w:val="00885124"/>
    <w:rsid w:val="008859BE"/>
    <w:rsid w:val="00885CFE"/>
    <w:rsid w:val="00885F3E"/>
    <w:rsid w:val="008860FC"/>
    <w:rsid w:val="008874DA"/>
    <w:rsid w:val="008874ED"/>
    <w:rsid w:val="00890D30"/>
    <w:rsid w:val="0089160D"/>
    <w:rsid w:val="008922DB"/>
    <w:rsid w:val="00892582"/>
    <w:rsid w:val="008932AC"/>
    <w:rsid w:val="00894020"/>
    <w:rsid w:val="00894D02"/>
    <w:rsid w:val="00895365"/>
    <w:rsid w:val="0089779E"/>
    <w:rsid w:val="008A08B9"/>
    <w:rsid w:val="008A13AB"/>
    <w:rsid w:val="008A21E8"/>
    <w:rsid w:val="008A26E7"/>
    <w:rsid w:val="008A2788"/>
    <w:rsid w:val="008A2E1D"/>
    <w:rsid w:val="008A3FAB"/>
    <w:rsid w:val="008A3FF5"/>
    <w:rsid w:val="008A4B80"/>
    <w:rsid w:val="008A698D"/>
    <w:rsid w:val="008A6C4B"/>
    <w:rsid w:val="008A7A61"/>
    <w:rsid w:val="008A7C59"/>
    <w:rsid w:val="008A7E8C"/>
    <w:rsid w:val="008B05E5"/>
    <w:rsid w:val="008B0B33"/>
    <w:rsid w:val="008B699D"/>
    <w:rsid w:val="008B7142"/>
    <w:rsid w:val="008C025E"/>
    <w:rsid w:val="008C0425"/>
    <w:rsid w:val="008C1766"/>
    <w:rsid w:val="008C28E9"/>
    <w:rsid w:val="008C2F34"/>
    <w:rsid w:val="008C3BBC"/>
    <w:rsid w:val="008C466B"/>
    <w:rsid w:val="008C51D7"/>
    <w:rsid w:val="008C60AD"/>
    <w:rsid w:val="008C76F2"/>
    <w:rsid w:val="008D070F"/>
    <w:rsid w:val="008D07BF"/>
    <w:rsid w:val="008D0B5C"/>
    <w:rsid w:val="008D1265"/>
    <w:rsid w:val="008D1FF6"/>
    <w:rsid w:val="008D24EF"/>
    <w:rsid w:val="008D30F9"/>
    <w:rsid w:val="008D39ED"/>
    <w:rsid w:val="008D3F12"/>
    <w:rsid w:val="008D4658"/>
    <w:rsid w:val="008D690C"/>
    <w:rsid w:val="008D7AAC"/>
    <w:rsid w:val="008D7AD2"/>
    <w:rsid w:val="008E04B2"/>
    <w:rsid w:val="008E0B7C"/>
    <w:rsid w:val="008E0E4A"/>
    <w:rsid w:val="008E1BF0"/>
    <w:rsid w:val="008E1F5D"/>
    <w:rsid w:val="008E1FDF"/>
    <w:rsid w:val="008E2F0A"/>
    <w:rsid w:val="008E36B4"/>
    <w:rsid w:val="008E4213"/>
    <w:rsid w:val="008E4AF6"/>
    <w:rsid w:val="008E4D5C"/>
    <w:rsid w:val="008E64CE"/>
    <w:rsid w:val="008E6F01"/>
    <w:rsid w:val="008E72D7"/>
    <w:rsid w:val="008E76A0"/>
    <w:rsid w:val="008E7EDF"/>
    <w:rsid w:val="008F0379"/>
    <w:rsid w:val="008F089B"/>
    <w:rsid w:val="008F1FBF"/>
    <w:rsid w:val="008F234E"/>
    <w:rsid w:val="008F2D43"/>
    <w:rsid w:val="008F3500"/>
    <w:rsid w:val="008F37EE"/>
    <w:rsid w:val="008F3E58"/>
    <w:rsid w:val="008F4845"/>
    <w:rsid w:val="008F4AA6"/>
    <w:rsid w:val="008F4C3E"/>
    <w:rsid w:val="008F55A7"/>
    <w:rsid w:val="008F579E"/>
    <w:rsid w:val="008F598E"/>
    <w:rsid w:val="008F5DCE"/>
    <w:rsid w:val="008F6363"/>
    <w:rsid w:val="008F63CA"/>
    <w:rsid w:val="008F66EA"/>
    <w:rsid w:val="008F6B85"/>
    <w:rsid w:val="008F6CD5"/>
    <w:rsid w:val="0090002B"/>
    <w:rsid w:val="00901885"/>
    <w:rsid w:val="00901B27"/>
    <w:rsid w:val="00901EA5"/>
    <w:rsid w:val="00902EE2"/>
    <w:rsid w:val="009051FF"/>
    <w:rsid w:val="009067B7"/>
    <w:rsid w:val="00906895"/>
    <w:rsid w:val="00907C83"/>
    <w:rsid w:val="0091041B"/>
    <w:rsid w:val="009116FB"/>
    <w:rsid w:val="009127F8"/>
    <w:rsid w:val="00912C95"/>
    <w:rsid w:val="00912E46"/>
    <w:rsid w:val="00912F86"/>
    <w:rsid w:val="009132BF"/>
    <w:rsid w:val="00914302"/>
    <w:rsid w:val="00916FEC"/>
    <w:rsid w:val="00917B7C"/>
    <w:rsid w:val="00917E4B"/>
    <w:rsid w:val="00920033"/>
    <w:rsid w:val="00921E8A"/>
    <w:rsid w:val="009227BC"/>
    <w:rsid w:val="00922931"/>
    <w:rsid w:val="00923D5A"/>
    <w:rsid w:val="009243DE"/>
    <w:rsid w:val="00924930"/>
    <w:rsid w:val="009259FB"/>
    <w:rsid w:val="00925BA0"/>
    <w:rsid w:val="00926879"/>
    <w:rsid w:val="0092787C"/>
    <w:rsid w:val="00931A82"/>
    <w:rsid w:val="0093247E"/>
    <w:rsid w:val="0093256E"/>
    <w:rsid w:val="009327A0"/>
    <w:rsid w:val="0093378E"/>
    <w:rsid w:val="00933910"/>
    <w:rsid w:val="00933B62"/>
    <w:rsid w:val="00935B40"/>
    <w:rsid w:val="00936027"/>
    <w:rsid w:val="009367DC"/>
    <w:rsid w:val="00937B04"/>
    <w:rsid w:val="00940234"/>
    <w:rsid w:val="009406B0"/>
    <w:rsid w:val="009430E4"/>
    <w:rsid w:val="009431E3"/>
    <w:rsid w:val="00943E3E"/>
    <w:rsid w:val="0094517A"/>
    <w:rsid w:val="009460DE"/>
    <w:rsid w:val="009462E4"/>
    <w:rsid w:val="009462F6"/>
    <w:rsid w:val="009470AE"/>
    <w:rsid w:val="0094798D"/>
    <w:rsid w:val="009504AF"/>
    <w:rsid w:val="00950D41"/>
    <w:rsid w:val="009521FD"/>
    <w:rsid w:val="0095402F"/>
    <w:rsid w:val="00954F93"/>
    <w:rsid w:val="00955D5F"/>
    <w:rsid w:val="00956439"/>
    <w:rsid w:val="00956BF8"/>
    <w:rsid w:val="0095701B"/>
    <w:rsid w:val="00957D86"/>
    <w:rsid w:val="009602DB"/>
    <w:rsid w:val="0096041D"/>
    <w:rsid w:val="009617CA"/>
    <w:rsid w:val="00961E48"/>
    <w:rsid w:val="00961F3A"/>
    <w:rsid w:val="00963377"/>
    <w:rsid w:val="00964A9D"/>
    <w:rsid w:val="009675F9"/>
    <w:rsid w:val="0097224E"/>
    <w:rsid w:val="009726AD"/>
    <w:rsid w:val="00972BB4"/>
    <w:rsid w:val="00972DD0"/>
    <w:rsid w:val="00974B0F"/>
    <w:rsid w:val="00974F13"/>
    <w:rsid w:val="00975322"/>
    <w:rsid w:val="009754F8"/>
    <w:rsid w:val="00975A44"/>
    <w:rsid w:val="00975DCA"/>
    <w:rsid w:val="00976019"/>
    <w:rsid w:val="0097674B"/>
    <w:rsid w:val="00976856"/>
    <w:rsid w:val="00980F04"/>
    <w:rsid w:val="009811A1"/>
    <w:rsid w:val="00983687"/>
    <w:rsid w:val="009845A0"/>
    <w:rsid w:val="0098488D"/>
    <w:rsid w:val="009848DB"/>
    <w:rsid w:val="00985613"/>
    <w:rsid w:val="00985BF1"/>
    <w:rsid w:val="00987078"/>
    <w:rsid w:val="009906AA"/>
    <w:rsid w:val="00990C6F"/>
    <w:rsid w:val="009913F4"/>
    <w:rsid w:val="00991819"/>
    <w:rsid w:val="00993048"/>
    <w:rsid w:val="009935DA"/>
    <w:rsid w:val="0099385A"/>
    <w:rsid w:val="00993C90"/>
    <w:rsid w:val="00994E25"/>
    <w:rsid w:val="00994E5E"/>
    <w:rsid w:val="009956C3"/>
    <w:rsid w:val="0099626B"/>
    <w:rsid w:val="00996DF1"/>
    <w:rsid w:val="00996E17"/>
    <w:rsid w:val="00997437"/>
    <w:rsid w:val="009A05C4"/>
    <w:rsid w:val="009A3129"/>
    <w:rsid w:val="009A3455"/>
    <w:rsid w:val="009A3BD9"/>
    <w:rsid w:val="009A4EBB"/>
    <w:rsid w:val="009A541E"/>
    <w:rsid w:val="009A5772"/>
    <w:rsid w:val="009A60FB"/>
    <w:rsid w:val="009A6C5A"/>
    <w:rsid w:val="009A7117"/>
    <w:rsid w:val="009A74E5"/>
    <w:rsid w:val="009A7ADB"/>
    <w:rsid w:val="009B098C"/>
    <w:rsid w:val="009B151C"/>
    <w:rsid w:val="009B2639"/>
    <w:rsid w:val="009B34E3"/>
    <w:rsid w:val="009B46C2"/>
    <w:rsid w:val="009B47FE"/>
    <w:rsid w:val="009B5504"/>
    <w:rsid w:val="009B5713"/>
    <w:rsid w:val="009B6CCA"/>
    <w:rsid w:val="009B74C5"/>
    <w:rsid w:val="009C06D0"/>
    <w:rsid w:val="009C1483"/>
    <w:rsid w:val="009C1A09"/>
    <w:rsid w:val="009C1A37"/>
    <w:rsid w:val="009C255A"/>
    <w:rsid w:val="009C3AEE"/>
    <w:rsid w:val="009C3C7A"/>
    <w:rsid w:val="009C4719"/>
    <w:rsid w:val="009C47A2"/>
    <w:rsid w:val="009C4ADF"/>
    <w:rsid w:val="009C57F9"/>
    <w:rsid w:val="009C5DFF"/>
    <w:rsid w:val="009C78FD"/>
    <w:rsid w:val="009D008D"/>
    <w:rsid w:val="009D1100"/>
    <w:rsid w:val="009D1B9B"/>
    <w:rsid w:val="009D2A4D"/>
    <w:rsid w:val="009D322D"/>
    <w:rsid w:val="009D36FE"/>
    <w:rsid w:val="009D3E59"/>
    <w:rsid w:val="009D4074"/>
    <w:rsid w:val="009D46FC"/>
    <w:rsid w:val="009D5639"/>
    <w:rsid w:val="009D5D39"/>
    <w:rsid w:val="009D68A3"/>
    <w:rsid w:val="009E06C1"/>
    <w:rsid w:val="009E1F3D"/>
    <w:rsid w:val="009E2F75"/>
    <w:rsid w:val="009E4AEF"/>
    <w:rsid w:val="009E4DB2"/>
    <w:rsid w:val="009E5AD4"/>
    <w:rsid w:val="009E6FB1"/>
    <w:rsid w:val="009E7010"/>
    <w:rsid w:val="009E795A"/>
    <w:rsid w:val="009E7BE0"/>
    <w:rsid w:val="009E7FE4"/>
    <w:rsid w:val="009F0718"/>
    <w:rsid w:val="009F0B73"/>
    <w:rsid w:val="009F23C5"/>
    <w:rsid w:val="009F2D4E"/>
    <w:rsid w:val="009F3DC4"/>
    <w:rsid w:val="009F4C5C"/>
    <w:rsid w:val="009F4F97"/>
    <w:rsid w:val="009F5A73"/>
    <w:rsid w:val="009F624B"/>
    <w:rsid w:val="009F709F"/>
    <w:rsid w:val="009F792E"/>
    <w:rsid w:val="00A00EAF"/>
    <w:rsid w:val="00A01B5B"/>
    <w:rsid w:val="00A01F78"/>
    <w:rsid w:val="00A03780"/>
    <w:rsid w:val="00A04BF5"/>
    <w:rsid w:val="00A050B0"/>
    <w:rsid w:val="00A05454"/>
    <w:rsid w:val="00A06075"/>
    <w:rsid w:val="00A07384"/>
    <w:rsid w:val="00A07E7B"/>
    <w:rsid w:val="00A11B5B"/>
    <w:rsid w:val="00A11B6B"/>
    <w:rsid w:val="00A11F63"/>
    <w:rsid w:val="00A13947"/>
    <w:rsid w:val="00A14CFA"/>
    <w:rsid w:val="00A15715"/>
    <w:rsid w:val="00A15C06"/>
    <w:rsid w:val="00A15FEF"/>
    <w:rsid w:val="00A166E5"/>
    <w:rsid w:val="00A211B4"/>
    <w:rsid w:val="00A219AC"/>
    <w:rsid w:val="00A21D28"/>
    <w:rsid w:val="00A21E4A"/>
    <w:rsid w:val="00A23412"/>
    <w:rsid w:val="00A23F74"/>
    <w:rsid w:val="00A24E10"/>
    <w:rsid w:val="00A24E47"/>
    <w:rsid w:val="00A24E5E"/>
    <w:rsid w:val="00A24F83"/>
    <w:rsid w:val="00A25C83"/>
    <w:rsid w:val="00A26086"/>
    <w:rsid w:val="00A270EB"/>
    <w:rsid w:val="00A274DE"/>
    <w:rsid w:val="00A275E2"/>
    <w:rsid w:val="00A31150"/>
    <w:rsid w:val="00A31307"/>
    <w:rsid w:val="00A315F9"/>
    <w:rsid w:val="00A31F86"/>
    <w:rsid w:val="00A34D13"/>
    <w:rsid w:val="00A34D4C"/>
    <w:rsid w:val="00A35B48"/>
    <w:rsid w:val="00A367A0"/>
    <w:rsid w:val="00A403A1"/>
    <w:rsid w:val="00A418A6"/>
    <w:rsid w:val="00A4200B"/>
    <w:rsid w:val="00A42414"/>
    <w:rsid w:val="00A42957"/>
    <w:rsid w:val="00A43C4D"/>
    <w:rsid w:val="00A445B7"/>
    <w:rsid w:val="00A45A72"/>
    <w:rsid w:val="00A46041"/>
    <w:rsid w:val="00A46AF6"/>
    <w:rsid w:val="00A47C50"/>
    <w:rsid w:val="00A503C2"/>
    <w:rsid w:val="00A508E8"/>
    <w:rsid w:val="00A517F0"/>
    <w:rsid w:val="00A51EBB"/>
    <w:rsid w:val="00A52180"/>
    <w:rsid w:val="00A523EA"/>
    <w:rsid w:val="00A5290D"/>
    <w:rsid w:val="00A52AF6"/>
    <w:rsid w:val="00A53AB6"/>
    <w:rsid w:val="00A55773"/>
    <w:rsid w:val="00A55856"/>
    <w:rsid w:val="00A559B8"/>
    <w:rsid w:val="00A55D67"/>
    <w:rsid w:val="00A55D9A"/>
    <w:rsid w:val="00A55DF1"/>
    <w:rsid w:val="00A56E97"/>
    <w:rsid w:val="00A56EFE"/>
    <w:rsid w:val="00A579E8"/>
    <w:rsid w:val="00A60CED"/>
    <w:rsid w:val="00A60DB6"/>
    <w:rsid w:val="00A621D2"/>
    <w:rsid w:val="00A62D8F"/>
    <w:rsid w:val="00A63B73"/>
    <w:rsid w:val="00A63FF2"/>
    <w:rsid w:val="00A64105"/>
    <w:rsid w:val="00A65729"/>
    <w:rsid w:val="00A65809"/>
    <w:rsid w:val="00A66110"/>
    <w:rsid w:val="00A66A9B"/>
    <w:rsid w:val="00A70222"/>
    <w:rsid w:val="00A70BC8"/>
    <w:rsid w:val="00A71665"/>
    <w:rsid w:val="00A71914"/>
    <w:rsid w:val="00A7212D"/>
    <w:rsid w:val="00A72439"/>
    <w:rsid w:val="00A72BF0"/>
    <w:rsid w:val="00A73FDD"/>
    <w:rsid w:val="00A751DE"/>
    <w:rsid w:val="00A76751"/>
    <w:rsid w:val="00A77D09"/>
    <w:rsid w:val="00A8050D"/>
    <w:rsid w:val="00A80607"/>
    <w:rsid w:val="00A8083E"/>
    <w:rsid w:val="00A81AC0"/>
    <w:rsid w:val="00A81D21"/>
    <w:rsid w:val="00A81E52"/>
    <w:rsid w:val="00A82507"/>
    <w:rsid w:val="00A827AC"/>
    <w:rsid w:val="00A82846"/>
    <w:rsid w:val="00A82BDF"/>
    <w:rsid w:val="00A83267"/>
    <w:rsid w:val="00A83905"/>
    <w:rsid w:val="00A85829"/>
    <w:rsid w:val="00A858D7"/>
    <w:rsid w:val="00A86950"/>
    <w:rsid w:val="00A87C1D"/>
    <w:rsid w:val="00A87FD6"/>
    <w:rsid w:val="00A90064"/>
    <w:rsid w:val="00A90BF2"/>
    <w:rsid w:val="00A912EA"/>
    <w:rsid w:val="00A92089"/>
    <w:rsid w:val="00A925E1"/>
    <w:rsid w:val="00A92F05"/>
    <w:rsid w:val="00A9311E"/>
    <w:rsid w:val="00A948E9"/>
    <w:rsid w:val="00A94EC6"/>
    <w:rsid w:val="00A95563"/>
    <w:rsid w:val="00A95A55"/>
    <w:rsid w:val="00A963F2"/>
    <w:rsid w:val="00A966DD"/>
    <w:rsid w:val="00AA011E"/>
    <w:rsid w:val="00AA03BE"/>
    <w:rsid w:val="00AA105B"/>
    <w:rsid w:val="00AA10A9"/>
    <w:rsid w:val="00AA10F3"/>
    <w:rsid w:val="00AA25A9"/>
    <w:rsid w:val="00AA2CB2"/>
    <w:rsid w:val="00AA37C8"/>
    <w:rsid w:val="00AA3DE6"/>
    <w:rsid w:val="00AA403D"/>
    <w:rsid w:val="00AA55FA"/>
    <w:rsid w:val="00AA5610"/>
    <w:rsid w:val="00AA6261"/>
    <w:rsid w:val="00AA67C9"/>
    <w:rsid w:val="00AB1E59"/>
    <w:rsid w:val="00AB2E7F"/>
    <w:rsid w:val="00AB2ED9"/>
    <w:rsid w:val="00AB37CF"/>
    <w:rsid w:val="00AB4B7E"/>
    <w:rsid w:val="00AB508F"/>
    <w:rsid w:val="00AB5912"/>
    <w:rsid w:val="00AB5AC5"/>
    <w:rsid w:val="00AB6A1E"/>
    <w:rsid w:val="00AB758F"/>
    <w:rsid w:val="00AC01EC"/>
    <w:rsid w:val="00AC078C"/>
    <w:rsid w:val="00AC098C"/>
    <w:rsid w:val="00AC32C0"/>
    <w:rsid w:val="00AC402A"/>
    <w:rsid w:val="00AC46DD"/>
    <w:rsid w:val="00AC4785"/>
    <w:rsid w:val="00AC62C9"/>
    <w:rsid w:val="00AC786E"/>
    <w:rsid w:val="00AD010B"/>
    <w:rsid w:val="00AD0E5E"/>
    <w:rsid w:val="00AD1039"/>
    <w:rsid w:val="00AD171C"/>
    <w:rsid w:val="00AD1727"/>
    <w:rsid w:val="00AD3A27"/>
    <w:rsid w:val="00AD436C"/>
    <w:rsid w:val="00AD5EC4"/>
    <w:rsid w:val="00AD6342"/>
    <w:rsid w:val="00AE0036"/>
    <w:rsid w:val="00AE24DE"/>
    <w:rsid w:val="00AE3A82"/>
    <w:rsid w:val="00AE3DE0"/>
    <w:rsid w:val="00AE3E87"/>
    <w:rsid w:val="00AE42D3"/>
    <w:rsid w:val="00AE4F02"/>
    <w:rsid w:val="00AE55B4"/>
    <w:rsid w:val="00AE5D42"/>
    <w:rsid w:val="00AE744C"/>
    <w:rsid w:val="00AE7959"/>
    <w:rsid w:val="00AF07BE"/>
    <w:rsid w:val="00AF1619"/>
    <w:rsid w:val="00AF1723"/>
    <w:rsid w:val="00AF23AD"/>
    <w:rsid w:val="00AF522B"/>
    <w:rsid w:val="00AF62F9"/>
    <w:rsid w:val="00AF6BBA"/>
    <w:rsid w:val="00AF73C3"/>
    <w:rsid w:val="00B009A2"/>
    <w:rsid w:val="00B014AB"/>
    <w:rsid w:val="00B01931"/>
    <w:rsid w:val="00B0648B"/>
    <w:rsid w:val="00B06E89"/>
    <w:rsid w:val="00B10892"/>
    <w:rsid w:val="00B10EF0"/>
    <w:rsid w:val="00B11922"/>
    <w:rsid w:val="00B14E0E"/>
    <w:rsid w:val="00B155C1"/>
    <w:rsid w:val="00B15CE9"/>
    <w:rsid w:val="00B16BCC"/>
    <w:rsid w:val="00B16F84"/>
    <w:rsid w:val="00B20064"/>
    <w:rsid w:val="00B205C3"/>
    <w:rsid w:val="00B22A21"/>
    <w:rsid w:val="00B22B70"/>
    <w:rsid w:val="00B23C6D"/>
    <w:rsid w:val="00B24246"/>
    <w:rsid w:val="00B24E2D"/>
    <w:rsid w:val="00B25720"/>
    <w:rsid w:val="00B262FF"/>
    <w:rsid w:val="00B26ED4"/>
    <w:rsid w:val="00B26FB6"/>
    <w:rsid w:val="00B27325"/>
    <w:rsid w:val="00B3055B"/>
    <w:rsid w:val="00B307C1"/>
    <w:rsid w:val="00B30ACC"/>
    <w:rsid w:val="00B31FD5"/>
    <w:rsid w:val="00B344A8"/>
    <w:rsid w:val="00B345F4"/>
    <w:rsid w:val="00B34C0C"/>
    <w:rsid w:val="00B34F70"/>
    <w:rsid w:val="00B3543C"/>
    <w:rsid w:val="00B3574C"/>
    <w:rsid w:val="00B35CB1"/>
    <w:rsid w:val="00B35CDD"/>
    <w:rsid w:val="00B35EDF"/>
    <w:rsid w:val="00B36241"/>
    <w:rsid w:val="00B37638"/>
    <w:rsid w:val="00B37B76"/>
    <w:rsid w:val="00B40133"/>
    <w:rsid w:val="00B44180"/>
    <w:rsid w:val="00B507DD"/>
    <w:rsid w:val="00B50C71"/>
    <w:rsid w:val="00B51634"/>
    <w:rsid w:val="00B51C1B"/>
    <w:rsid w:val="00B52489"/>
    <w:rsid w:val="00B5300B"/>
    <w:rsid w:val="00B53C4E"/>
    <w:rsid w:val="00B54500"/>
    <w:rsid w:val="00B55C70"/>
    <w:rsid w:val="00B56C56"/>
    <w:rsid w:val="00B57CEA"/>
    <w:rsid w:val="00B61F40"/>
    <w:rsid w:val="00B62157"/>
    <w:rsid w:val="00B62226"/>
    <w:rsid w:val="00B625EE"/>
    <w:rsid w:val="00B62B81"/>
    <w:rsid w:val="00B62C8E"/>
    <w:rsid w:val="00B631DB"/>
    <w:rsid w:val="00B63265"/>
    <w:rsid w:val="00B652DF"/>
    <w:rsid w:val="00B66D2E"/>
    <w:rsid w:val="00B70AB1"/>
    <w:rsid w:val="00B715C5"/>
    <w:rsid w:val="00B72DBE"/>
    <w:rsid w:val="00B7365C"/>
    <w:rsid w:val="00B754A2"/>
    <w:rsid w:val="00B75A6F"/>
    <w:rsid w:val="00B75BC1"/>
    <w:rsid w:val="00B80003"/>
    <w:rsid w:val="00B80051"/>
    <w:rsid w:val="00B82326"/>
    <w:rsid w:val="00B8246F"/>
    <w:rsid w:val="00B82EAB"/>
    <w:rsid w:val="00B82F19"/>
    <w:rsid w:val="00B84589"/>
    <w:rsid w:val="00B84BEE"/>
    <w:rsid w:val="00B84F89"/>
    <w:rsid w:val="00B8503B"/>
    <w:rsid w:val="00B85190"/>
    <w:rsid w:val="00B858A5"/>
    <w:rsid w:val="00B85ACD"/>
    <w:rsid w:val="00B85AE9"/>
    <w:rsid w:val="00B86179"/>
    <w:rsid w:val="00B86546"/>
    <w:rsid w:val="00B87B51"/>
    <w:rsid w:val="00B91287"/>
    <w:rsid w:val="00B91694"/>
    <w:rsid w:val="00B917BF"/>
    <w:rsid w:val="00B91E19"/>
    <w:rsid w:val="00B91E38"/>
    <w:rsid w:val="00B92484"/>
    <w:rsid w:val="00B92DE6"/>
    <w:rsid w:val="00B938CB"/>
    <w:rsid w:val="00B941E4"/>
    <w:rsid w:val="00B94B90"/>
    <w:rsid w:val="00B94CDB"/>
    <w:rsid w:val="00B956DD"/>
    <w:rsid w:val="00B95E63"/>
    <w:rsid w:val="00B9682C"/>
    <w:rsid w:val="00BA0075"/>
    <w:rsid w:val="00BA0A78"/>
    <w:rsid w:val="00BA0BCA"/>
    <w:rsid w:val="00BA2C46"/>
    <w:rsid w:val="00BA3122"/>
    <w:rsid w:val="00BA35EB"/>
    <w:rsid w:val="00BA5694"/>
    <w:rsid w:val="00BA5B1F"/>
    <w:rsid w:val="00BA5F66"/>
    <w:rsid w:val="00BA67E6"/>
    <w:rsid w:val="00BA6BFE"/>
    <w:rsid w:val="00BA717D"/>
    <w:rsid w:val="00BA735D"/>
    <w:rsid w:val="00BA73A5"/>
    <w:rsid w:val="00BA7869"/>
    <w:rsid w:val="00BB07C2"/>
    <w:rsid w:val="00BB0F61"/>
    <w:rsid w:val="00BB0FF6"/>
    <w:rsid w:val="00BB1067"/>
    <w:rsid w:val="00BB224A"/>
    <w:rsid w:val="00BB2888"/>
    <w:rsid w:val="00BB2D9E"/>
    <w:rsid w:val="00BB365F"/>
    <w:rsid w:val="00BB36B1"/>
    <w:rsid w:val="00BB40A1"/>
    <w:rsid w:val="00BB5C83"/>
    <w:rsid w:val="00BB61A3"/>
    <w:rsid w:val="00BB6456"/>
    <w:rsid w:val="00BB6952"/>
    <w:rsid w:val="00BB7A2D"/>
    <w:rsid w:val="00BB7CC2"/>
    <w:rsid w:val="00BC0E41"/>
    <w:rsid w:val="00BC15B1"/>
    <w:rsid w:val="00BC1B36"/>
    <w:rsid w:val="00BC1DD3"/>
    <w:rsid w:val="00BC1E58"/>
    <w:rsid w:val="00BC33E8"/>
    <w:rsid w:val="00BC406C"/>
    <w:rsid w:val="00BC61B9"/>
    <w:rsid w:val="00BC6B4A"/>
    <w:rsid w:val="00BC7ED6"/>
    <w:rsid w:val="00BD108B"/>
    <w:rsid w:val="00BD10FD"/>
    <w:rsid w:val="00BD1628"/>
    <w:rsid w:val="00BD1A17"/>
    <w:rsid w:val="00BD2C0B"/>
    <w:rsid w:val="00BD347E"/>
    <w:rsid w:val="00BD35C6"/>
    <w:rsid w:val="00BD38ED"/>
    <w:rsid w:val="00BD3A37"/>
    <w:rsid w:val="00BD4409"/>
    <w:rsid w:val="00BD4865"/>
    <w:rsid w:val="00BD4C52"/>
    <w:rsid w:val="00BD5377"/>
    <w:rsid w:val="00BD6D4A"/>
    <w:rsid w:val="00BD7625"/>
    <w:rsid w:val="00BD7C98"/>
    <w:rsid w:val="00BE010A"/>
    <w:rsid w:val="00BE04AF"/>
    <w:rsid w:val="00BE1163"/>
    <w:rsid w:val="00BE316C"/>
    <w:rsid w:val="00BE5B54"/>
    <w:rsid w:val="00BE6295"/>
    <w:rsid w:val="00BE6C59"/>
    <w:rsid w:val="00BF17FD"/>
    <w:rsid w:val="00BF1BE8"/>
    <w:rsid w:val="00BF30AB"/>
    <w:rsid w:val="00BF4488"/>
    <w:rsid w:val="00BF488E"/>
    <w:rsid w:val="00BF542A"/>
    <w:rsid w:val="00BF5B73"/>
    <w:rsid w:val="00BF5D3A"/>
    <w:rsid w:val="00BF6307"/>
    <w:rsid w:val="00BF64EA"/>
    <w:rsid w:val="00BF6AD7"/>
    <w:rsid w:val="00BF713F"/>
    <w:rsid w:val="00C002FC"/>
    <w:rsid w:val="00C009A0"/>
    <w:rsid w:val="00C010DD"/>
    <w:rsid w:val="00C02261"/>
    <w:rsid w:val="00C026AF"/>
    <w:rsid w:val="00C0296C"/>
    <w:rsid w:val="00C05336"/>
    <w:rsid w:val="00C063B9"/>
    <w:rsid w:val="00C06CE8"/>
    <w:rsid w:val="00C06E69"/>
    <w:rsid w:val="00C10131"/>
    <w:rsid w:val="00C123E3"/>
    <w:rsid w:val="00C13487"/>
    <w:rsid w:val="00C13827"/>
    <w:rsid w:val="00C14683"/>
    <w:rsid w:val="00C147F0"/>
    <w:rsid w:val="00C1585E"/>
    <w:rsid w:val="00C15EB6"/>
    <w:rsid w:val="00C16064"/>
    <w:rsid w:val="00C16835"/>
    <w:rsid w:val="00C17D6E"/>
    <w:rsid w:val="00C21DF2"/>
    <w:rsid w:val="00C2258C"/>
    <w:rsid w:val="00C226D2"/>
    <w:rsid w:val="00C23355"/>
    <w:rsid w:val="00C23E5D"/>
    <w:rsid w:val="00C24032"/>
    <w:rsid w:val="00C25461"/>
    <w:rsid w:val="00C260C4"/>
    <w:rsid w:val="00C26C73"/>
    <w:rsid w:val="00C26F87"/>
    <w:rsid w:val="00C27268"/>
    <w:rsid w:val="00C27304"/>
    <w:rsid w:val="00C27CD1"/>
    <w:rsid w:val="00C3089D"/>
    <w:rsid w:val="00C3152B"/>
    <w:rsid w:val="00C32A36"/>
    <w:rsid w:val="00C33C3E"/>
    <w:rsid w:val="00C341ED"/>
    <w:rsid w:val="00C35626"/>
    <w:rsid w:val="00C35790"/>
    <w:rsid w:val="00C35943"/>
    <w:rsid w:val="00C3798E"/>
    <w:rsid w:val="00C40585"/>
    <w:rsid w:val="00C40A92"/>
    <w:rsid w:val="00C4106E"/>
    <w:rsid w:val="00C4143B"/>
    <w:rsid w:val="00C41667"/>
    <w:rsid w:val="00C41EDB"/>
    <w:rsid w:val="00C43226"/>
    <w:rsid w:val="00C433C1"/>
    <w:rsid w:val="00C43575"/>
    <w:rsid w:val="00C43A7A"/>
    <w:rsid w:val="00C450A2"/>
    <w:rsid w:val="00C452D1"/>
    <w:rsid w:val="00C45399"/>
    <w:rsid w:val="00C453F5"/>
    <w:rsid w:val="00C45894"/>
    <w:rsid w:val="00C46FEE"/>
    <w:rsid w:val="00C4783F"/>
    <w:rsid w:val="00C50574"/>
    <w:rsid w:val="00C50A07"/>
    <w:rsid w:val="00C50DC1"/>
    <w:rsid w:val="00C52C40"/>
    <w:rsid w:val="00C53148"/>
    <w:rsid w:val="00C53294"/>
    <w:rsid w:val="00C54607"/>
    <w:rsid w:val="00C54DF2"/>
    <w:rsid w:val="00C558C1"/>
    <w:rsid w:val="00C57C55"/>
    <w:rsid w:val="00C60F7F"/>
    <w:rsid w:val="00C61E12"/>
    <w:rsid w:val="00C6220A"/>
    <w:rsid w:val="00C625B8"/>
    <w:rsid w:val="00C62C75"/>
    <w:rsid w:val="00C62EEB"/>
    <w:rsid w:val="00C6387B"/>
    <w:rsid w:val="00C63B13"/>
    <w:rsid w:val="00C6418F"/>
    <w:rsid w:val="00C648BF"/>
    <w:rsid w:val="00C658A5"/>
    <w:rsid w:val="00C66375"/>
    <w:rsid w:val="00C6668F"/>
    <w:rsid w:val="00C672FB"/>
    <w:rsid w:val="00C67894"/>
    <w:rsid w:val="00C70AE9"/>
    <w:rsid w:val="00C70D78"/>
    <w:rsid w:val="00C71154"/>
    <w:rsid w:val="00C717BA"/>
    <w:rsid w:val="00C72380"/>
    <w:rsid w:val="00C72F98"/>
    <w:rsid w:val="00C745B1"/>
    <w:rsid w:val="00C750B5"/>
    <w:rsid w:val="00C75CB4"/>
    <w:rsid w:val="00C75ECF"/>
    <w:rsid w:val="00C775B8"/>
    <w:rsid w:val="00C8133C"/>
    <w:rsid w:val="00C81404"/>
    <w:rsid w:val="00C8174F"/>
    <w:rsid w:val="00C8212B"/>
    <w:rsid w:val="00C82569"/>
    <w:rsid w:val="00C83310"/>
    <w:rsid w:val="00C836D0"/>
    <w:rsid w:val="00C83B66"/>
    <w:rsid w:val="00C83F8B"/>
    <w:rsid w:val="00C84018"/>
    <w:rsid w:val="00C843EC"/>
    <w:rsid w:val="00C84838"/>
    <w:rsid w:val="00C849AE"/>
    <w:rsid w:val="00C855E9"/>
    <w:rsid w:val="00C86DB6"/>
    <w:rsid w:val="00C871B7"/>
    <w:rsid w:val="00C872E3"/>
    <w:rsid w:val="00C87CC9"/>
    <w:rsid w:val="00C90695"/>
    <w:rsid w:val="00C914DE"/>
    <w:rsid w:val="00C91C12"/>
    <w:rsid w:val="00C92082"/>
    <w:rsid w:val="00C92084"/>
    <w:rsid w:val="00C9280F"/>
    <w:rsid w:val="00C93531"/>
    <w:rsid w:val="00C93E1F"/>
    <w:rsid w:val="00C948C6"/>
    <w:rsid w:val="00C94A8C"/>
    <w:rsid w:val="00C94D81"/>
    <w:rsid w:val="00C9516E"/>
    <w:rsid w:val="00C95197"/>
    <w:rsid w:val="00C9573C"/>
    <w:rsid w:val="00C96C00"/>
    <w:rsid w:val="00C96D56"/>
    <w:rsid w:val="00C9742F"/>
    <w:rsid w:val="00CA050B"/>
    <w:rsid w:val="00CA06F8"/>
    <w:rsid w:val="00CA0D3F"/>
    <w:rsid w:val="00CA0DE2"/>
    <w:rsid w:val="00CA2D6E"/>
    <w:rsid w:val="00CA3C4F"/>
    <w:rsid w:val="00CA4B86"/>
    <w:rsid w:val="00CA4CB6"/>
    <w:rsid w:val="00CA4D60"/>
    <w:rsid w:val="00CA5790"/>
    <w:rsid w:val="00CA5CC4"/>
    <w:rsid w:val="00CA5EE7"/>
    <w:rsid w:val="00CA601E"/>
    <w:rsid w:val="00CA7F9B"/>
    <w:rsid w:val="00CB0659"/>
    <w:rsid w:val="00CB14A1"/>
    <w:rsid w:val="00CB2708"/>
    <w:rsid w:val="00CB2DF2"/>
    <w:rsid w:val="00CB31F9"/>
    <w:rsid w:val="00CB3382"/>
    <w:rsid w:val="00CB4435"/>
    <w:rsid w:val="00CB497A"/>
    <w:rsid w:val="00CB4A77"/>
    <w:rsid w:val="00CB4AAA"/>
    <w:rsid w:val="00CB4EDC"/>
    <w:rsid w:val="00CB5484"/>
    <w:rsid w:val="00CB6075"/>
    <w:rsid w:val="00CB6203"/>
    <w:rsid w:val="00CB6FDA"/>
    <w:rsid w:val="00CB7ADA"/>
    <w:rsid w:val="00CC00E0"/>
    <w:rsid w:val="00CC0A87"/>
    <w:rsid w:val="00CC1D73"/>
    <w:rsid w:val="00CC2246"/>
    <w:rsid w:val="00CC327F"/>
    <w:rsid w:val="00CC3819"/>
    <w:rsid w:val="00CC3901"/>
    <w:rsid w:val="00CC3C30"/>
    <w:rsid w:val="00CC6060"/>
    <w:rsid w:val="00CC7012"/>
    <w:rsid w:val="00CD1560"/>
    <w:rsid w:val="00CD1911"/>
    <w:rsid w:val="00CD3224"/>
    <w:rsid w:val="00CD3A09"/>
    <w:rsid w:val="00CD4B39"/>
    <w:rsid w:val="00CD4F09"/>
    <w:rsid w:val="00CD51D5"/>
    <w:rsid w:val="00CD6D95"/>
    <w:rsid w:val="00CD75D3"/>
    <w:rsid w:val="00CE2E2F"/>
    <w:rsid w:val="00CE2E6F"/>
    <w:rsid w:val="00CE3039"/>
    <w:rsid w:val="00CE3091"/>
    <w:rsid w:val="00CE3B91"/>
    <w:rsid w:val="00CE3BD1"/>
    <w:rsid w:val="00CE5E88"/>
    <w:rsid w:val="00CE63D9"/>
    <w:rsid w:val="00CE66A2"/>
    <w:rsid w:val="00CE77A2"/>
    <w:rsid w:val="00CE7C3E"/>
    <w:rsid w:val="00CE7FC8"/>
    <w:rsid w:val="00CF01D5"/>
    <w:rsid w:val="00CF0833"/>
    <w:rsid w:val="00CF10FA"/>
    <w:rsid w:val="00CF174C"/>
    <w:rsid w:val="00CF26E1"/>
    <w:rsid w:val="00CF315E"/>
    <w:rsid w:val="00CF3282"/>
    <w:rsid w:val="00CF36B2"/>
    <w:rsid w:val="00CF3D6D"/>
    <w:rsid w:val="00CF647B"/>
    <w:rsid w:val="00CF7358"/>
    <w:rsid w:val="00CF766B"/>
    <w:rsid w:val="00D00391"/>
    <w:rsid w:val="00D02FB4"/>
    <w:rsid w:val="00D03271"/>
    <w:rsid w:val="00D03AF6"/>
    <w:rsid w:val="00D043A6"/>
    <w:rsid w:val="00D044E9"/>
    <w:rsid w:val="00D0544E"/>
    <w:rsid w:val="00D0671B"/>
    <w:rsid w:val="00D10478"/>
    <w:rsid w:val="00D108C7"/>
    <w:rsid w:val="00D10E47"/>
    <w:rsid w:val="00D12FF6"/>
    <w:rsid w:val="00D130F6"/>
    <w:rsid w:val="00D13395"/>
    <w:rsid w:val="00D134A8"/>
    <w:rsid w:val="00D13BC4"/>
    <w:rsid w:val="00D1447C"/>
    <w:rsid w:val="00D16220"/>
    <w:rsid w:val="00D165FB"/>
    <w:rsid w:val="00D168C6"/>
    <w:rsid w:val="00D16CDF"/>
    <w:rsid w:val="00D173FA"/>
    <w:rsid w:val="00D2030C"/>
    <w:rsid w:val="00D205F2"/>
    <w:rsid w:val="00D207AA"/>
    <w:rsid w:val="00D209CE"/>
    <w:rsid w:val="00D20FE8"/>
    <w:rsid w:val="00D2101C"/>
    <w:rsid w:val="00D22489"/>
    <w:rsid w:val="00D22A54"/>
    <w:rsid w:val="00D22BD5"/>
    <w:rsid w:val="00D2324A"/>
    <w:rsid w:val="00D2418E"/>
    <w:rsid w:val="00D242C9"/>
    <w:rsid w:val="00D24391"/>
    <w:rsid w:val="00D255FF"/>
    <w:rsid w:val="00D262DB"/>
    <w:rsid w:val="00D26F42"/>
    <w:rsid w:val="00D27F9E"/>
    <w:rsid w:val="00D32B03"/>
    <w:rsid w:val="00D32D5E"/>
    <w:rsid w:val="00D35BC7"/>
    <w:rsid w:val="00D37C28"/>
    <w:rsid w:val="00D40EE7"/>
    <w:rsid w:val="00D416A8"/>
    <w:rsid w:val="00D435CA"/>
    <w:rsid w:val="00D43E48"/>
    <w:rsid w:val="00D43F2B"/>
    <w:rsid w:val="00D44411"/>
    <w:rsid w:val="00D45667"/>
    <w:rsid w:val="00D4637E"/>
    <w:rsid w:val="00D46F6D"/>
    <w:rsid w:val="00D46FDE"/>
    <w:rsid w:val="00D47F53"/>
    <w:rsid w:val="00D52246"/>
    <w:rsid w:val="00D52436"/>
    <w:rsid w:val="00D56258"/>
    <w:rsid w:val="00D56290"/>
    <w:rsid w:val="00D610C1"/>
    <w:rsid w:val="00D61247"/>
    <w:rsid w:val="00D64724"/>
    <w:rsid w:val="00D652C2"/>
    <w:rsid w:val="00D65773"/>
    <w:rsid w:val="00D662D1"/>
    <w:rsid w:val="00D66689"/>
    <w:rsid w:val="00D66E5B"/>
    <w:rsid w:val="00D70904"/>
    <w:rsid w:val="00D70A55"/>
    <w:rsid w:val="00D71A30"/>
    <w:rsid w:val="00D71E96"/>
    <w:rsid w:val="00D7372C"/>
    <w:rsid w:val="00D73E86"/>
    <w:rsid w:val="00D74004"/>
    <w:rsid w:val="00D741DD"/>
    <w:rsid w:val="00D74CC2"/>
    <w:rsid w:val="00D766E9"/>
    <w:rsid w:val="00D76A26"/>
    <w:rsid w:val="00D76AEA"/>
    <w:rsid w:val="00D772CA"/>
    <w:rsid w:val="00D778AE"/>
    <w:rsid w:val="00D81153"/>
    <w:rsid w:val="00D81733"/>
    <w:rsid w:val="00D825EB"/>
    <w:rsid w:val="00D83148"/>
    <w:rsid w:val="00D8326B"/>
    <w:rsid w:val="00D833CA"/>
    <w:rsid w:val="00D83942"/>
    <w:rsid w:val="00D859D7"/>
    <w:rsid w:val="00D85FF5"/>
    <w:rsid w:val="00D863CC"/>
    <w:rsid w:val="00D864F1"/>
    <w:rsid w:val="00D8685D"/>
    <w:rsid w:val="00D86AD4"/>
    <w:rsid w:val="00D86D9F"/>
    <w:rsid w:val="00D86F36"/>
    <w:rsid w:val="00D87566"/>
    <w:rsid w:val="00D90371"/>
    <w:rsid w:val="00D9047B"/>
    <w:rsid w:val="00D90984"/>
    <w:rsid w:val="00D914DF"/>
    <w:rsid w:val="00D93E5E"/>
    <w:rsid w:val="00D93E85"/>
    <w:rsid w:val="00D94AA6"/>
    <w:rsid w:val="00D94D2C"/>
    <w:rsid w:val="00D95A92"/>
    <w:rsid w:val="00D95BDC"/>
    <w:rsid w:val="00DA0CE0"/>
    <w:rsid w:val="00DA109B"/>
    <w:rsid w:val="00DA10D2"/>
    <w:rsid w:val="00DA15F7"/>
    <w:rsid w:val="00DA1CCB"/>
    <w:rsid w:val="00DA203B"/>
    <w:rsid w:val="00DA21DB"/>
    <w:rsid w:val="00DA244E"/>
    <w:rsid w:val="00DA295B"/>
    <w:rsid w:val="00DA44FE"/>
    <w:rsid w:val="00DA4A03"/>
    <w:rsid w:val="00DA4FD8"/>
    <w:rsid w:val="00DA7BEA"/>
    <w:rsid w:val="00DB04CF"/>
    <w:rsid w:val="00DB0C90"/>
    <w:rsid w:val="00DB16F2"/>
    <w:rsid w:val="00DB1941"/>
    <w:rsid w:val="00DB1A53"/>
    <w:rsid w:val="00DB1FC3"/>
    <w:rsid w:val="00DB24F6"/>
    <w:rsid w:val="00DB2F1D"/>
    <w:rsid w:val="00DB322C"/>
    <w:rsid w:val="00DB3401"/>
    <w:rsid w:val="00DB4149"/>
    <w:rsid w:val="00DB5AA7"/>
    <w:rsid w:val="00DB5B18"/>
    <w:rsid w:val="00DB5F5D"/>
    <w:rsid w:val="00DB629B"/>
    <w:rsid w:val="00DB6C2C"/>
    <w:rsid w:val="00DB7448"/>
    <w:rsid w:val="00DB7F81"/>
    <w:rsid w:val="00DC0BE2"/>
    <w:rsid w:val="00DC117F"/>
    <w:rsid w:val="00DC1386"/>
    <w:rsid w:val="00DC1B49"/>
    <w:rsid w:val="00DC2BD7"/>
    <w:rsid w:val="00DC2CE7"/>
    <w:rsid w:val="00DC2EA8"/>
    <w:rsid w:val="00DC3617"/>
    <w:rsid w:val="00DC557C"/>
    <w:rsid w:val="00DC5DF6"/>
    <w:rsid w:val="00DC68E3"/>
    <w:rsid w:val="00DC6D1B"/>
    <w:rsid w:val="00DD0332"/>
    <w:rsid w:val="00DD0545"/>
    <w:rsid w:val="00DD122B"/>
    <w:rsid w:val="00DD26FC"/>
    <w:rsid w:val="00DD3AAB"/>
    <w:rsid w:val="00DD4748"/>
    <w:rsid w:val="00DD531E"/>
    <w:rsid w:val="00DD56CF"/>
    <w:rsid w:val="00DD6855"/>
    <w:rsid w:val="00DE019B"/>
    <w:rsid w:val="00DE0819"/>
    <w:rsid w:val="00DE0996"/>
    <w:rsid w:val="00DE2285"/>
    <w:rsid w:val="00DE2592"/>
    <w:rsid w:val="00DE27C1"/>
    <w:rsid w:val="00DE2E3A"/>
    <w:rsid w:val="00DE2E64"/>
    <w:rsid w:val="00DE317F"/>
    <w:rsid w:val="00DE3A07"/>
    <w:rsid w:val="00DE3E2B"/>
    <w:rsid w:val="00DE4581"/>
    <w:rsid w:val="00DE4A92"/>
    <w:rsid w:val="00DE4BBA"/>
    <w:rsid w:val="00DE4D1E"/>
    <w:rsid w:val="00DE52A2"/>
    <w:rsid w:val="00DE5FF1"/>
    <w:rsid w:val="00DE759E"/>
    <w:rsid w:val="00DE7A33"/>
    <w:rsid w:val="00DF198D"/>
    <w:rsid w:val="00DF1FAD"/>
    <w:rsid w:val="00DF3280"/>
    <w:rsid w:val="00DF3529"/>
    <w:rsid w:val="00DF3CA7"/>
    <w:rsid w:val="00DF433B"/>
    <w:rsid w:val="00DF4405"/>
    <w:rsid w:val="00DF4CA7"/>
    <w:rsid w:val="00DF514E"/>
    <w:rsid w:val="00DF5E91"/>
    <w:rsid w:val="00DF644A"/>
    <w:rsid w:val="00DF7300"/>
    <w:rsid w:val="00E00B7B"/>
    <w:rsid w:val="00E00E4A"/>
    <w:rsid w:val="00E01264"/>
    <w:rsid w:val="00E012F4"/>
    <w:rsid w:val="00E013D0"/>
    <w:rsid w:val="00E01A8C"/>
    <w:rsid w:val="00E02129"/>
    <w:rsid w:val="00E02A52"/>
    <w:rsid w:val="00E02CF4"/>
    <w:rsid w:val="00E02D64"/>
    <w:rsid w:val="00E0301E"/>
    <w:rsid w:val="00E045B3"/>
    <w:rsid w:val="00E055F5"/>
    <w:rsid w:val="00E0637F"/>
    <w:rsid w:val="00E06381"/>
    <w:rsid w:val="00E06C64"/>
    <w:rsid w:val="00E06EB7"/>
    <w:rsid w:val="00E10621"/>
    <w:rsid w:val="00E10C4D"/>
    <w:rsid w:val="00E1122A"/>
    <w:rsid w:val="00E11A59"/>
    <w:rsid w:val="00E12490"/>
    <w:rsid w:val="00E12820"/>
    <w:rsid w:val="00E1376E"/>
    <w:rsid w:val="00E14216"/>
    <w:rsid w:val="00E145B8"/>
    <w:rsid w:val="00E1493B"/>
    <w:rsid w:val="00E14AE6"/>
    <w:rsid w:val="00E14BC5"/>
    <w:rsid w:val="00E15346"/>
    <w:rsid w:val="00E155AB"/>
    <w:rsid w:val="00E15C4F"/>
    <w:rsid w:val="00E15DCB"/>
    <w:rsid w:val="00E161A3"/>
    <w:rsid w:val="00E16737"/>
    <w:rsid w:val="00E21417"/>
    <w:rsid w:val="00E217FF"/>
    <w:rsid w:val="00E21BE7"/>
    <w:rsid w:val="00E21E82"/>
    <w:rsid w:val="00E22BB9"/>
    <w:rsid w:val="00E22E23"/>
    <w:rsid w:val="00E234C0"/>
    <w:rsid w:val="00E248D6"/>
    <w:rsid w:val="00E24956"/>
    <w:rsid w:val="00E24FC9"/>
    <w:rsid w:val="00E25E81"/>
    <w:rsid w:val="00E25F60"/>
    <w:rsid w:val="00E263CC"/>
    <w:rsid w:val="00E27032"/>
    <w:rsid w:val="00E27653"/>
    <w:rsid w:val="00E27ED3"/>
    <w:rsid w:val="00E27F02"/>
    <w:rsid w:val="00E31E33"/>
    <w:rsid w:val="00E32D7D"/>
    <w:rsid w:val="00E339BA"/>
    <w:rsid w:val="00E33B86"/>
    <w:rsid w:val="00E33DA2"/>
    <w:rsid w:val="00E34159"/>
    <w:rsid w:val="00E35EF0"/>
    <w:rsid w:val="00E3612B"/>
    <w:rsid w:val="00E36424"/>
    <w:rsid w:val="00E3674D"/>
    <w:rsid w:val="00E36BDE"/>
    <w:rsid w:val="00E370B4"/>
    <w:rsid w:val="00E3734E"/>
    <w:rsid w:val="00E3734F"/>
    <w:rsid w:val="00E4032E"/>
    <w:rsid w:val="00E41124"/>
    <w:rsid w:val="00E41B56"/>
    <w:rsid w:val="00E41E50"/>
    <w:rsid w:val="00E42638"/>
    <w:rsid w:val="00E43177"/>
    <w:rsid w:val="00E434AB"/>
    <w:rsid w:val="00E435BB"/>
    <w:rsid w:val="00E4378D"/>
    <w:rsid w:val="00E43A8E"/>
    <w:rsid w:val="00E44999"/>
    <w:rsid w:val="00E44FBE"/>
    <w:rsid w:val="00E4511D"/>
    <w:rsid w:val="00E461F8"/>
    <w:rsid w:val="00E46A80"/>
    <w:rsid w:val="00E46D97"/>
    <w:rsid w:val="00E475C6"/>
    <w:rsid w:val="00E50924"/>
    <w:rsid w:val="00E51B0E"/>
    <w:rsid w:val="00E51DC8"/>
    <w:rsid w:val="00E51E3B"/>
    <w:rsid w:val="00E523D9"/>
    <w:rsid w:val="00E5367F"/>
    <w:rsid w:val="00E53DE0"/>
    <w:rsid w:val="00E55492"/>
    <w:rsid w:val="00E55648"/>
    <w:rsid w:val="00E57C18"/>
    <w:rsid w:val="00E60DD3"/>
    <w:rsid w:val="00E614A4"/>
    <w:rsid w:val="00E615FA"/>
    <w:rsid w:val="00E61B1D"/>
    <w:rsid w:val="00E624FF"/>
    <w:rsid w:val="00E62B21"/>
    <w:rsid w:val="00E62DB6"/>
    <w:rsid w:val="00E656F2"/>
    <w:rsid w:val="00E65AFA"/>
    <w:rsid w:val="00E666C6"/>
    <w:rsid w:val="00E67190"/>
    <w:rsid w:val="00E71BB2"/>
    <w:rsid w:val="00E721D5"/>
    <w:rsid w:val="00E739C6"/>
    <w:rsid w:val="00E74C30"/>
    <w:rsid w:val="00E752BD"/>
    <w:rsid w:val="00E77BFC"/>
    <w:rsid w:val="00E80B19"/>
    <w:rsid w:val="00E80D2D"/>
    <w:rsid w:val="00E80F7D"/>
    <w:rsid w:val="00E812FD"/>
    <w:rsid w:val="00E81539"/>
    <w:rsid w:val="00E81A96"/>
    <w:rsid w:val="00E83424"/>
    <w:rsid w:val="00E84837"/>
    <w:rsid w:val="00E853DF"/>
    <w:rsid w:val="00E861DC"/>
    <w:rsid w:val="00E86501"/>
    <w:rsid w:val="00E867BE"/>
    <w:rsid w:val="00E87005"/>
    <w:rsid w:val="00E87AE5"/>
    <w:rsid w:val="00E905F8"/>
    <w:rsid w:val="00E90B21"/>
    <w:rsid w:val="00E910BC"/>
    <w:rsid w:val="00E91A18"/>
    <w:rsid w:val="00E91AC2"/>
    <w:rsid w:val="00E921D0"/>
    <w:rsid w:val="00E92412"/>
    <w:rsid w:val="00E92553"/>
    <w:rsid w:val="00E92668"/>
    <w:rsid w:val="00E92977"/>
    <w:rsid w:val="00E93B03"/>
    <w:rsid w:val="00E93B4D"/>
    <w:rsid w:val="00E94655"/>
    <w:rsid w:val="00E95060"/>
    <w:rsid w:val="00E95490"/>
    <w:rsid w:val="00EA0757"/>
    <w:rsid w:val="00EA210D"/>
    <w:rsid w:val="00EA2A35"/>
    <w:rsid w:val="00EA2C4F"/>
    <w:rsid w:val="00EA32F3"/>
    <w:rsid w:val="00EA4314"/>
    <w:rsid w:val="00EA6BD3"/>
    <w:rsid w:val="00EA7252"/>
    <w:rsid w:val="00EA73F3"/>
    <w:rsid w:val="00EA765F"/>
    <w:rsid w:val="00EA79FA"/>
    <w:rsid w:val="00EA7DA6"/>
    <w:rsid w:val="00EB1DB6"/>
    <w:rsid w:val="00EB26B7"/>
    <w:rsid w:val="00EB27E5"/>
    <w:rsid w:val="00EB372A"/>
    <w:rsid w:val="00EB50CB"/>
    <w:rsid w:val="00EC06F7"/>
    <w:rsid w:val="00EC0875"/>
    <w:rsid w:val="00EC121C"/>
    <w:rsid w:val="00EC17A9"/>
    <w:rsid w:val="00EC18EB"/>
    <w:rsid w:val="00EC19C3"/>
    <w:rsid w:val="00EC2B56"/>
    <w:rsid w:val="00EC2C79"/>
    <w:rsid w:val="00EC47F9"/>
    <w:rsid w:val="00EC4FED"/>
    <w:rsid w:val="00EC54CB"/>
    <w:rsid w:val="00EC5D67"/>
    <w:rsid w:val="00EC6C79"/>
    <w:rsid w:val="00EC76C7"/>
    <w:rsid w:val="00EC79C0"/>
    <w:rsid w:val="00EC7ADA"/>
    <w:rsid w:val="00ED0246"/>
    <w:rsid w:val="00ED069D"/>
    <w:rsid w:val="00ED161E"/>
    <w:rsid w:val="00ED1B1B"/>
    <w:rsid w:val="00ED2315"/>
    <w:rsid w:val="00ED2E23"/>
    <w:rsid w:val="00ED31B3"/>
    <w:rsid w:val="00ED483C"/>
    <w:rsid w:val="00ED4F57"/>
    <w:rsid w:val="00ED5227"/>
    <w:rsid w:val="00ED54BD"/>
    <w:rsid w:val="00ED5E90"/>
    <w:rsid w:val="00ED6723"/>
    <w:rsid w:val="00ED787E"/>
    <w:rsid w:val="00ED7EC6"/>
    <w:rsid w:val="00EE0037"/>
    <w:rsid w:val="00EE01A0"/>
    <w:rsid w:val="00EE072F"/>
    <w:rsid w:val="00EE0786"/>
    <w:rsid w:val="00EE38AC"/>
    <w:rsid w:val="00EE55ED"/>
    <w:rsid w:val="00EE571F"/>
    <w:rsid w:val="00EE5723"/>
    <w:rsid w:val="00EE62E4"/>
    <w:rsid w:val="00EE7122"/>
    <w:rsid w:val="00EE7158"/>
    <w:rsid w:val="00EE7343"/>
    <w:rsid w:val="00EE74AC"/>
    <w:rsid w:val="00EE7DCF"/>
    <w:rsid w:val="00EE7EBA"/>
    <w:rsid w:val="00EF1EEE"/>
    <w:rsid w:val="00EF2143"/>
    <w:rsid w:val="00EF2330"/>
    <w:rsid w:val="00EF2719"/>
    <w:rsid w:val="00EF2BCC"/>
    <w:rsid w:val="00EF34C0"/>
    <w:rsid w:val="00EF490F"/>
    <w:rsid w:val="00EF5A95"/>
    <w:rsid w:val="00EF6411"/>
    <w:rsid w:val="00EF7729"/>
    <w:rsid w:val="00EF778C"/>
    <w:rsid w:val="00EF79DE"/>
    <w:rsid w:val="00EF7BC6"/>
    <w:rsid w:val="00F000AD"/>
    <w:rsid w:val="00F0100A"/>
    <w:rsid w:val="00F0109E"/>
    <w:rsid w:val="00F02DDD"/>
    <w:rsid w:val="00F0531D"/>
    <w:rsid w:val="00F060CE"/>
    <w:rsid w:val="00F06C14"/>
    <w:rsid w:val="00F06DB3"/>
    <w:rsid w:val="00F07430"/>
    <w:rsid w:val="00F0768A"/>
    <w:rsid w:val="00F077B4"/>
    <w:rsid w:val="00F07F9F"/>
    <w:rsid w:val="00F10C76"/>
    <w:rsid w:val="00F11352"/>
    <w:rsid w:val="00F12420"/>
    <w:rsid w:val="00F125E9"/>
    <w:rsid w:val="00F13265"/>
    <w:rsid w:val="00F13C3F"/>
    <w:rsid w:val="00F15544"/>
    <w:rsid w:val="00F16574"/>
    <w:rsid w:val="00F16B46"/>
    <w:rsid w:val="00F20656"/>
    <w:rsid w:val="00F21BC8"/>
    <w:rsid w:val="00F22688"/>
    <w:rsid w:val="00F229D8"/>
    <w:rsid w:val="00F23491"/>
    <w:rsid w:val="00F254D4"/>
    <w:rsid w:val="00F26D4B"/>
    <w:rsid w:val="00F27B81"/>
    <w:rsid w:val="00F305CA"/>
    <w:rsid w:val="00F31950"/>
    <w:rsid w:val="00F31BAE"/>
    <w:rsid w:val="00F31C43"/>
    <w:rsid w:val="00F34087"/>
    <w:rsid w:val="00F343EF"/>
    <w:rsid w:val="00F35270"/>
    <w:rsid w:val="00F36090"/>
    <w:rsid w:val="00F366B3"/>
    <w:rsid w:val="00F370A8"/>
    <w:rsid w:val="00F3784E"/>
    <w:rsid w:val="00F37AEB"/>
    <w:rsid w:val="00F411B6"/>
    <w:rsid w:val="00F41455"/>
    <w:rsid w:val="00F41E3E"/>
    <w:rsid w:val="00F41F75"/>
    <w:rsid w:val="00F420D5"/>
    <w:rsid w:val="00F440AB"/>
    <w:rsid w:val="00F447A6"/>
    <w:rsid w:val="00F45EF4"/>
    <w:rsid w:val="00F47046"/>
    <w:rsid w:val="00F47DC3"/>
    <w:rsid w:val="00F50F8B"/>
    <w:rsid w:val="00F51032"/>
    <w:rsid w:val="00F532C5"/>
    <w:rsid w:val="00F5350C"/>
    <w:rsid w:val="00F53F34"/>
    <w:rsid w:val="00F5453E"/>
    <w:rsid w:val="00F55074"/>
    <w:rsid w:val="00F55455"/>
    <w:rsid w:val="00F56E52"/>
    <w:rsid w:val="00F57223"/>
    <w:rsid w:val="00F602E6"/>
    <w:rsid w:val="00F6073C"/>
    <w:rsid w:val="00F619C1"/>
    <w:rsid w:val="00F61E34"/>
    <w:rsid w:val="00F62310"/>
    <w:rsid w:val="00F62D92"/>
    <w:rsid w:val="00F644F2"/>
    <w:rsid w:val="00F64B16"/>
    <w:rsid w:val="00F657BC"/>
    <w:rsid w:val="00F6654E"/>
    <w:rsid w:val="00F67882"/>
    <w:rsid w:val="00F735A5"/>
    <w:rsid w:val="00F73E2F"/>
    <w:rsid w:val="00F74386"/>
    <w:rsid w:val="00F76F51"/>
    <w:rsid w:val="00F80C6C"/>
    <w:rsid w:val="00F81854"/>
    <w:rsid w:val="00F82466"/>
    <w:rsid w:val="00F8328A"/>
    <w:rsid w:val="00F83C52"/>
    <w:rsid w:val="00F83CC2"/>
    <w:rsid w:val="00F847FC"/>
    <w:rsid w:val="00F85F27"/>
    <w:rsid w:val="00F862EE"/>
    <w:rsid w:val="00F86D81"/>
    <w:rsid w:val="00F87A04"/>
    <w:rsid w:val="00F900E5"/>
    <w:rsid w:val="00F90681"/>
    <w:rsid w:val="00F91465"/>
    <w:rsid w:val="00F91CBA"/>
    <w:rsid w:val="00F93C11"/>
    <w:rsid w:val="00F94EF4"/>
    <w:rsid w:val="00F951D7"/>
    <w:rsid w:val="00F95E3E"/>
    <w:rsid w:val="00F96FAD"/>
    <w:rsid w:val="00F973FE"/>
    <w:rsid w:val="00FA04CD"/>
    <w:rsid w:val="00FA08CD"/>
    <w:rsid w:val="00FA14B4"/>
    <w:rsid w:val="00FA1F0E"/>
    <w:rsid w:val="00FA2555"/>
    <w:rsid w:val="00FA2797"/>
    <w:rsid w:val="00FA282B"/>
    <w:rsid w:val="00FA2A90"/>
    <w:rsid w:val="00FA358C"/>
    <w:rsid w:val="00FA522B"/>
    <w:rsid w:val="00FA5291"/>
    <w:rsid w:val="00FA559B"/>
    <w:rsid w:val="00FA695D"/>
    <w:rsid w:val="00FB17A1"/>
    <w:rsid w:val="00FB1D5C"/>
    <w:rsid w:val="00FB2A71"/>
    <w:rsid w:val="00FB2EC8"/>
    <w:rsid w:val="00FB326F"/>
    <w:rsid w:val="00FB3848"/>
    <w:rsid w:val="00FB46B3"/>
    <w:rsid w:val="00FB722D"/>
    <w:rsid w:val="00FB781B"/>
    <w:rsid w:val="00FC0B35"/>
    <w:rsid w:val="00FC26C5"/>
    <w:rsid w:val="00FC4A12"/>
    <w:rsid w:val="00FC55FE"/>
    <w:rsid w:val="00FC5698"/>
    <w:rsid w:val="00FC6191"/>
    <w:rsid w:val="00FC6E54"/>
    <w:rsid w:val="00FC6FA0"/>
    <w:rsid w:val="00FC7344"/>
    <w:rsid w:val="00FC7CAB"/>
    <w:rsid w:val="00FC7D5D"/>
    <w:rsid w:val="00FD0031"/>
    <w:rsid w:val="00FD0CA9"/>
    <w:rsid w:val="00FD1D9E"/>
    <w:rsid w:val="00FD42E5"/>
    <w:rsid w:val="00FD47CA"/>
    <w:rsid w:val="00FD494D"/>
    <w:rsid w:val="00FD5CEE"/>
    <w:rsid w:val="00FD6022"/>
    <w:rsid w:val="00FD76E0"/>
    <w:rsid w:val="00FD7748"/>
    <w:rsid w:val="00FD7ECA"/>
    <w:rsid w:val="00FE1923"/>
    <w:rsid w:val="00FE2F93"/>
    <w:rsid w:val="00FE419E"/>
    <w:rsid w:val="00FE454B"/>
    <w:rsid w:val="00FE47BD"/>
    <w:rsid w:val="00FE532F"/>
    <w:rsid w:val="00FE5BE2"/>
    <w:rsid w:val="00FE7BEF"/>
    <w:rsid w:val="00FE7CDF"/>
    <w:rsid w:val="00FF05A8"/>
    <w:rsid w:val="00FF1B8C"/>
    <w:rsid w:val="00FF394E"/>
    <w:rsid w:val="00FF4C8C"/>
    <w:rsid w:val="00FF52E1"/>
    <w:rsid w:val="00FF59B8"/>
    <w:rsid w:val="00FF64CF"/>
    <w:rsid w:val="00FF6B0F"/>
    <w:rsid w:val="00FF6D6A"/>
    <w:rsid w:val="00FF7612"/>
    <w:rsid w:val="023F23D8"/>
    <w:rsid w:val="09491C3B"/>
    <w:rsid w:val="09F94DC4"/>
    <w:rsid w:val="0BB53513"/>
    <w:rsid w:val="149A5D60"/>
    <w:rsid w:val="19E132B4"/>
    <w:rsid w:val="1A7DE27A"/>
    <w:rsid w:val="1BDF00CF"/>
    <w:rsid w:val="1D3D7479"/>
    <w:rsid w:val="2179C757"/>
    <w:rsid w:val="233D1A27"/>
    <w:rsid w:val="249E022D"/>
    <w:rsid w:val="2A472512"/>
    <w:rsid w:val="3365CCDE"/>
    <w:rsid w:val="338C2B97"/>
    <w:rsid w:val="35D1E58C"/>
    <w:rsid w:val="39A22B1E"/>
    <w:rsid w:val="4095EFB7"/>
    <w:rsid w:val="44DDDB08"/>
    <w:rsid w:val="4DE909EA"/>
    <w:rsid w:val="4ED10CD0"/>
    <w:rsid w:val="4F77B67B"/>
    <w:rsid w:val="508E00A4"/>
    <w:rsid w:val="5157255B"/>
    <w:rsid w:val="59BAE373"/>
    <w:rsid w:val="5FD64333"/>
    <w:rsid w:val="63133EB2"/>
    <w:rsid w:val="69689B11"/>
    <w:rsid w:val="712F4073"/>
    <w:rsid w:val="76046E86"/>
    <w:rsid w:val="78D63D5C"/>
    <w:rsid w:val="7A948193"/>
    <w:rsid w:val="7F29EC8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7CD47B1"/>
  <w15:chartTrackingRefBased/>
  <w15:docId w15:val="{AAC9C434-4A4D-442F-BC86-C608C555FB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1" w:unhideWhenUsed="1" w:qFormat="1"/>
    <w:lsdException w:name="toc 6" w:semiHidden="1" w:uiPriority="1"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4839"/>
    <w:rPr>
      <w:rFonts w:ascii="Arial" w:hAnsi="Arial"/>
      <w:sz w:val="24"/>
    </w:rPr>
  </w:style>
  <w:style w:type="paragraph" w:styleId="Heading1">
    <w:name w:val="heading 1"/>
    <w:basedOn w:val="Normal"/>
    <w:next w:val="Normal"/>
    <w:link w:val="Heading1Char"/>
    <w:qFormat/>
    <w:rsid w:val="00610375"/>
    <w:pPr>
      <w:keepNext/>
      <w:keepLines/>
      <w:numPr>
        <w:numId w:val="1"/>
      </w:numPr>
      <w:spacing w:before="240" w:after="0"/>
      <w:outlineLvl w:val="0"/>
    </w:pPr>
    <w:rPr>
      <w:rFonts w:eastAsiaTheme="majorEastAsia" w:cstheme="majorBidi"/>
      <w:b/>
      <w:color w:val="5F2167"/>
      <w:sz w:val="40"/>
      <w:szCs w:val="32"/>
    </w:rPr>
  </w:style>
  <w:style w:type="paragraph" w:styleId="Heading2">
    <w:name w:val="heading 2"/>
    <w:basedOn w:val="Normal"/>
    <w:next w:val="Normal"/>
    <w:link w:val="Heading2Char"/>
    <w:unhideWhenUsed/>
    <w:qFormat/>
    <w:rsid w:val="00610375"/>
    <w:pPr>
      <w:keepNext/>
      <w:keepLines/>
      <w:numPr>
        <w:ilvl w:val="1"/>
        <w:numId w:val="1"/>
      </w:numPr>
      <w:spacing w:before="400" w:after="0"/>
      <w:ind w:left="851" w:hanging="851"/>
      <w:outlineLvl w:val="1"/>
    </w:pPr>
    <w:rPr>
      <w:rFonts w:eastAsiaTheme="majorEastAsia" w:cstheme="majorBidi"/>
      <w:b/>
      <w:color w:val="5F2167"/>
      <w:sz w:val="36"/>
      <w:szCs w:val="28"/>
    </w:rPr>
  </w:style>
  <w:style w:type="paragraph" w:styleId="Heading3">
    <w:name w:val="heading 3"/>
    <w:basedOn w:val="Normal"/>
    <w:next w:val="Normal"/>
    <w:link w:val="Heading3Char"/>
    <w:unhideWhenUsed/>
    <w:qFormat/>
    <w:rsid w:val="00EE7EBA"/>
    <w:pPr>
      <w:keepNext/>
      <w:keepLines/>
      <w:numPr>
        <w:ilvl w:val="2"/>
        <w:numId w:val="1"/>
      </w:numPr>
      <w:spacing w:before="40" w:after="0"/>
      <w:outlineLvl w:val="2"/>
    </w:pPr>
    <w:rPr>
      <w:rFonts w:eastAsiaTheme="majorEastAsia" w:cstheme="majorBidi"/>
      <w:b/>
      <w:color w:val="5F2167"/>
      <w:szCs w:val="24"/>
    </w:rPr>
  </w:style>
  <w:style w:type="paragraph" w:styleId="Heading4">
    <w:name w:val="heading 4"/>
    <w:basedOn w:val="Normal"/>
    <w:next w:val="Normal"/>
    <w:link w:val="Heading4Char"/>
    <w:unhideWhenUsed/>
    <w:qFormat/>
    <w:rsid w:val="0081180B"/>
    <w:pPr>
      <w:keepNext/>
      <w:keepLines/>
      <w:numPr>
        <w:ilvl w:val="3"/>
        <w:numId w:val="1"/>
      </w:numPr>
      <w:spacing w:before="40" w:after="0"/>
      <w:outlineLvl w:val="3"/>
    </w:pPr>
    <w:rPr>
      <w:rFonts w:eastAsiaTheme="majorEastAsia" w:cstheme="majorBidi"/>
      <w:iCs/>
      <w:color w:val="5F2167"/>
    </w:rPr>
  </w:style>
  <w:style w:type="paragraph" w:styleId="Heading5">
    <w:name w:val="heading 5"/>
    <w:basedOn w:val="Normal"/>
    <w:next w:val="Normal"/>
    <w:link w:val="Heading5Char"/>
    <w:unhideWhenUsed/>
    <w:qFormat/>
    <w:rsid w:val="00B26ED4"/>
    <w:pPr>
      <w:keepNext/>
      <w:keepLines/>
      <w:numPr>
        <w:ilvl w:val="4"/>
        <w:numId w:val="1"/>
      </w:numPr>
      <w:spacing w:before="40" w:after="0"/>
      <w:outlineLvl w:val="4"/>
    </w:pPr>
    <w:rPr>
      <w:rFonts w:asciiTheme="majorHAnsi" w:eastAsiaTheme="majorEastAsia" w:hAnsiTheme="majorHAnsi" w:cstheme="majorBidi"/>
      <w:color w:val="480C4F" w:themeColor="accent1" w:themeShade="BF"/>
    </w:rPr>
  </w:style>
  <w:style w:type="paragraph" w:styleId="Heading6">
    <w:name w:val="heading 6"/>
    <w:basedOn w:val="Normal"/>
    <w:next w:val="Normal"/>
    <w:link w:val="Heading6Char"/>
    <w:uiPriority w:val="9"/>
    <w:semiHidden/>
    <w:unhideWhenUsed/>
    <w:qFormat/>
    <w:rsid w:val="00B26ED4"/>
    <w:pPr>
      <w:keepNext/>
      <w:keepLines/>
      <w:numPr>
        <w:ilvl w:val="5"/>
        <w:numId w:val="1"/>
      </w:numPr>
      <w:spacing w:before="40" w:after="0"/>
      <w:outlineLvl w:val="5"/>
    </w:pPr>
    <w:rPr>
      <w:rFonts w:asciiTheme="majorHAnsi" w:eastAsiaTheme="majorEastAsia" w:hAnsiTheme="majorHAnsi" w:cstheme="majorBidi"/>
      <w:color w:val="300835" w:themeColor="accent1" w:themeShade="80"/>
    </w:rPr>
  </w:style>
  <w:style w:type="paragraph" w:styleId="Heading7">
    <w:name w:val="heading 7"/>
    <w:basedOn w:val="Normal"/>
    <w:next w:val="Normal"/>
    <w:link w:val="Heading7Char"/>
    <w:uiPriority w:val="9"/>
    <w:semiHidden/>
    <w:unhideWhenUsed/>
    <w:qFormat/>
    <w:rsid w:val="00B26ED4"/>
    <w:pPr>
      <w:keepNext/>
      <w:keepLines/>
      <w:numPr>
        <w:ilvl w:val="6"/>
        <w:numId w:val="1"/>
      </w:numPr>
      <w:spacing w:before="40" w:after="0"/>
      <w:outlineLvl w:val="6"/>
    </w:pPr>
    <w:rPr>
      <w:rFonts w:asciiTheme="majorHAnsi" w:eastAsiaTheme="majorEastAsia" w:hAnsiTheme="majorHAnsi" w:cstheme="majorBidi"/>
      <w:i/>
      <w:iCs/>
      <w:color w:val="300835" w:themeColor="accent1" w:themeShade="80"/>
    </w:rPr>
  </w:style>
  <w:style w:type="paragraph" w:styleId="Heading8">
    <w:name w:val="heading 8"/>
    <w:basedOn w:val="Normal"/>
    <w:next w:val="Normal"/>
    <w:link w:val="Heading8Char"/>
    <w:uiPriority w:val="9"/>
    <w:semiHidden/>
    <w:unhideWhenUsed/>
    <w:qFormat/>
    <w:rsid w:val="00B26ED4"/>
    <w:pPr>
      <w:keepNext/>
      <w:keepLines/>
      <w:numPr>
        <w:ilvl w:val="7"/>
        <w:numId w:val="1"/>
      </w:numPr>
      <w:spacing w:before="40" w:after="0"/>
      <w:outlineLvl w:val="7"/>
    </w:pPr>
    <w:rPr>
      <w:rFonts w:asciiTheme="majorHAnsi" w:eastAsiaTheme="majorEastAsia" w:hAnsiTheme="majorHAnsi" w:cstheme="majorBidi"/>
      <w:color w:val="262626" w:themeColor="text1" w:themeTint="D9"/>
      <w:sz w:val="21"/>
      <w:szCs w:val="21"/>
    </w:rPr>
  </w:style>
  <w:style w:type="paragraph" w:styleId="Heading9">
    <w:name w:val="heading 9"/>
    <w:basedOn w:val="Normal"/>
    <w:next w:val="Normal"/>
    <w:link w:val="Heading9Char"/>
    <w:uiPriority w:val="9"/>
    <w:semiHidden/>
    <w:unhideWhenUsed/>
    <w:qFormat/>
    <w:rsid w:val="00B26ED4"/>
    <w:pPr>
      <w:keepNext/>
      <w:keepLines/>
      <w:numPr>
        <w:ilvl w:val="8"/>
        <w:numId w:val="1"/>
      </w:numPr>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10375"/>
    <w:rPr>
      <w:rFonts w:ascii="Arial" w:eastAsiaTheme="majorEastAsia" w:hAnsi="Arial" w:cstheme="majorBidi"/>
      <w:b/>
      <w:color w:val="5F2167"/>
      <w:sz w:val="40"/>
      <w:szCs w:val="32"/>
    </w:rPr>
  </w:style>
  <w:style w:type="paragraph" w:styleId="Title">
    <w:name w:val="Title"/>
    <w:aliases w:val="Report Title"/>
    <w:basedOn w:val="Normal"/>
    <w:next w:val="Normal"/>
    <w:link w:val="TitleChar"/>
    <w:uiPriority w:val="10"/>
    <w:qFormat/>
    <w:rsid w:val="00B205C3"/>
    <w:pPr>
      <w:spacing w:after="0" w:line="240" w:lineRule="auto"/>
      <w:contextualSpacing/>
    </w:pPr>
    <w:rPr>
      <w:rFonts w:eastAsiaTheme="majorEastAsia" w:cstheme="majorBidi"/>
      <w:color w:val="5F2167"/>
      <w:spacing w:val="-10"/>
      <w:sz w:val="72"/>
      <w:szCs w:val="56"/>
    </w:rPr>
  </w:style>
  <w:style w:type="character" w:customStyle="1" w:styleId="TitleChar">
    <w:name w:val="Title Char"/>
    <w:aliases w:val="Report Title Char"/>
    <w:basedOn w:val="DefaultParagraphFont"/>
    <w:link w:val="Title"/>
    <w:uiPriority w:val="10"/>
    <w:rsid w:val="00B205C3"/>
    <w:rPr>
      <w:rFonts w:ascii="Arial" w:eastAsiaTheme="majorEastAsia" w:hAnsi="Arial" w:cstheme="majorBidi"/>
      <w:color w:val="5F2167"/>
      <w:spacing w:val="-10"/>
      <w:sz w:val="72"/>
      <w:szCs w:val="56"/>
    </w:rPr>
  </w:style>
  <w:style w:type="paragraph" w:styleId="ListParagraph">
    <w:name w:val="List Paragraph"/>
    <w:basedOn w:val="Normal"/>
    <w:uiPriority w:val="34"/>
    <w:qFormat/>
    <w:rsid w:val="00730148"/>
    <w:pPr>
      <w:ind w:left="720"/>
      <w:contextualSpacing/>
    </w:pPr>
  </w:style>
  <w:style w:type="table" w:styleId="TableGrid">
    <w:name w:val="Table Grid"/>
    <w:basedOn w:val="TableNormal"/>
    <w:uiPriority w:val="59"/>
    <w:rsid w:val="00156A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C655F"/>
    <w:rPr>
      <w:color w:val="2E74B5"/>
      <w:u w:val="single"/>
    </w:rPr>
  </w:style>
  <w:style w:type="character" w:customStyle="1" w:styleId="UnresolvedMention1">
    <w:name w:val="Unresolved Mention1"/>
    <w:basedOn w:val="DefaultParagraphFont"/>
    <w:uiPriority w:val="99"/>
    <w:semiHidden/>
    <w:unhideWhenUsed/>
    <w:rsid w:val="00156AF4"/>
    <w:rPr>
      <w:color w:val="605E5C"/>
      <w:shd w:val="clear" w:color="auto" w:fill="E1DFDD"/>
    </w:rPr>
  </w:style>
  <w:style w:type="character" w:customStyle="1" w:styleId="Heading2Char">
    <w:name w:val="Heading 2 Char"/>
    <w:basedOn w:val="DefaultParagraphFont"/>
    <w:link w:val="Heading2"/>
    <w:rsid w:val="00610375"/>
    <w:rPr>
      <w:rFonts w:ascii="Arial" w:eastAsiaTheme="majorEastAsia" w:hAnsi="Arial" w:cstheme="majorBidi"/>
      <w:b/>
      <w:color w:val="5F2167"/>
      <w:sz w:val="36"/>
      <w:szCs w:val="28"/>
    </w:rPr>
  </w:style>
  <w:style w:type="character" w:customStyle="1" w:styleId="Heading3Char">
    <w:name w:val="Heading 3 Char"/>
    <w:basedOn w:val="DefaultParagraphFont"/>
    <w:link w:val="Heading3"/>
    <w:rsid w:val="00EE7EBA"/>
    <w:rPr>
      <w:rFonts w:ascii="Arial" w:eastAsiaTheme="majorEastAsia" w:hAnsi="Arial" w:cstheme="majorBidi"/>
      <w:b/>
      <w:color w:val="5F2167"/>
      <w:sz w:val="24"/>
      <w:szCs w:val="24"/>
    </w:rPr>
  </w:style>
  <w:style w:type="character" w:customStyle="1" w:styleId="Heading4Char">
    <w:name w:val="Heading 4 Char"/>
    <w:basedOn w:val="DefaultParagraphFont"/>
    <w:link w:val="Heading4"/>
    <w:rsid w:val="0081180B"/>
    <w:rPr>
      <w:rFonts w:ascii="Arial" w:eastAsiaTheme="majorEastAsia" w:hAnsi="Arial" w:cstheme="majorBidi"/>
      <w:iCs/>
      <w:color w:val="5F2167"/>
      <w:sz w:val="24"/>
    </w:rPr>
  </w:style>
  <w:style w:type="character" w:customStyle="1" w:styleId="Heading5Char">
    <w:name w:val="Heading 5 Char"/>
    <w:basedOn w:val="DefaultParagraphFont"/>
    <w:link w:val="Heading5"/>
    <w:rsid w:val="00B26ED4"/>
    <w:rPr>
      <w:rFonts w:asciiTheme="majorHAnsi" w:eastAsiaTheme="majorEastAsia" w:hAnsiTheme="majorHAnsi" w:cstheme="majorBidi"/>
      <w:color w:val="480C4F" w:themeColor="accent1" w:themeShade="BF"/>
      <w:sz w:val="24"/>
    </w:rPr>
  </w:style>
  <w:style w:type="character" w:customStyle="1" w:styleId="Heading6Char">
    <w:name w:val="Heading 6 Char"/>
    <w:basedOn w:val="DefaultParagraphFont"/>
    <w:link w:val="Heading6"/>
    <w:uiPriority w:val="9"/>
    <w:semiHidden/>
    <w:rsid w:val="00B26ED4"/>
    <w:rPr>
      <w:rFonts w:asciiTheme="majorHAnsi" w:eastAsiaTheme="majorEastAsia" w:hAnsiTheme="majorHAnsi" w:cstheme="majorBidi"/>
      <w:color w:val="300835" w:themeColor="accent1" w:themeShade="80"/>
      <w:sz w:val="24"/>
    </w:rPr>
  </w:style>
  <w:style w:type="character" w:customStyle="1" w:styleId="Heading7Char">
    <w:name w:val="Heading 7 Char"/>
    <w:basedOn w:val="DefaultParagraphFont"/>
    <w:link w:val="Heading7"/>
    <w:uiPriority w:val="9"/>
    <w:semiHidden/>
    <w:rsid w:val="00B26ED4"/>
    <w:rPr>
      <w:rFonts w:asciiTheme="majorHAnsi" w:eastAsiaTheme="majorEastAsia" w:hAnsiTheme="majorHAnsi" w:cstheme="majorBidi"/>
      <w:i/>
      <w:iCs/>
      <w:color w:val="300835" w:themeColor="accent1" w:themeShade="80"/>
      <w:sz w:val="24"/>
    </w:rPr>
  </w:style>
  <w:style w:type="character" w:customStyle="1" w:styleId="Heading8Char">
    <w:name w:val="Heading 8 Char"/>
    <w:basedOn w:val="DefaultParagraphFont"/>
    <w:link w:val="Heading8"/>
    <w:uiPriority w:val="9"/>
    <w:semiHidden/>
    <w:rsid w:val="00B26ED4"/>
    <w:rPr>
      <w:rFonts w:asciiTheme="majorHAnsi" w:eastAsiaTheme="majorEastAsia" w:hAnsiTheme="majorHAnsi" w:cstheme="majorBidi"/>
      <w:color w:val="262626" w:themeColor="text1" w:themeTint="D9"/>
      <w:sz w:val="21"/>
      <w:szCs w:val="21"/>
    </w:rPr>
  </w:style>
  <w:style w:type="character" w:customStyle="1" w:styleId="Heading9Char">
    <w:name w:val="Heading 9 Char"/>
    <w:basedOn w:val="DefaultParagraphFont"/>
    <w:link w:val="Heading9"/>
    <w:uiPriority w:val="9"/>
    <w:semiHidden/>
    <w:rsid w:val="00B26ED4"/>
    <w:rPr>
      <w:rFonts w:asciiTheme="majorHAnsi" w:eastAsiaTheme="majorEastAsia" w:hAnsiTheme="majorHAnsi" w:cstheme="majorBidi"/>
      <w:i/>
      <w:iCs/>
      <w:color w:val="262626" w:themeColor="text1" w:themeTint="D9"/>
      <w:sz w:val="21"/>
      <w:szCs w:val="21"/>
    </w:rPr>
  </w:style>
  <w:style w:type="paragraph" w:styleId="Caption">
    <w:name w:val="caption"/>
    <w:basedOn w:val="Normal"/>
    <w:next w:val="Normal"/>
    <w:unhideWhenUsed/>
    <w:qFormat/>
    <w:rsid w:val="00016544"/>
    <w:pPr>
      <w:keepNext/>
      <w:spacing w:after="200" w:line="240" w:lineRule="auto"/>
    </w:pPr>
    <w:rPr>
      <w:b/>
      <w:iCs/>
      <w:color w:val="5F2167"/>
      <w:szCs w:val="24"/>
    </w:rPr>
  </w:style>
  <w:style w:type="paragraph" w:styleId="Subtitle">
    <w:name w:val="Subtitle"/>
    <w:aliases w:val="Report Subtitle"/>
    <w:basedOn w:val="Normal"/>
    <w:next w:val="Normal"/>
    <w:link w:val="SubtitleChar"/>
    <w:uiPriority w:val="11"/>
    <w:qFormat/>
    <w:rsid w:val="00C83F8B"/>
    <w:pPr>
      <w:numPr>
        <w:ilvl w:val="1"/>
      </w:numPr>
      <w:spacing w:line="360" w:lineRule="auto"/>
    </w:pPr>
    <w:rPr>
      <w:rFonts w:eastAsia="Arial"/>
      <w:color w:val="5F2167"/>
      <w:spacing w:val="15"/>
      <w:sz w:val="40"/>
      <w:szCs w:val="40"/>
    </w:rPr>
  </w:style>
  <w:style w:type="character" w:customStyle="1" w:styleId="SubtitleChar">
    <w:name w:val="Subtitle Char"/>
    <w:aliases w:val="Report Subtitle Char"/>
    <w:basedOn w:val="DefaultParagraphFont"/>
    <w:link w:val="Subtitle"/>
    <w:uiPriority w:val="11"/>
    <w:rsid w:val="00C83F8B"/>
    <w:rPr>
      <w:rFonts w:ascii="Arial" w:eastAsia="Arial" w:hAnsi="Arial"/>
      <w:color w:val="5F2167"/>
      <w:spacing w:val="15"/>
      <w:sz w:val="40"/>
      <w:szCs w:val="40"/>
    </w:rPr>
  </w:style>
  <w:style w:type="character" w:styleId="Strong">
    <w:name w:val="Strong"/>
    <w:basedOn w:val="DefaultParagraphFont"/>
    <w:uiPriority w:val="22"/>
    <w:qFormat/>
    <w:rsid w:val="00B26ED4"/>
    <w:rPr>
      <w:b/>
      <w:bCs/>
      <w:color w:val="auto"/>
    </w:rPr>
  </w:style>
  <w:style w:type="character" w:styleId="Emphasis">
    <w:name w:val="Emphasis"/>
    <w:basedOn w:val="DefaultParagraphFont"/>
    <w:uiPriority w:val="20"/>
    <w:qFormat/>
    <w:rsid w:val="00B26ED4"/>
    <w:rPr>
      <w:i/>
      <w:iCs/>
      <w:color w:val="auto"/>
    </w:rPr>
  </w:style>
  <w:style w:type="paragraph" w:styleId="NoSpacing">
    <w:name w:val="No Spacing"/>
    <w:link w:val="NoSpacingChar"/>
    <w:uiPriority w:val="1"/>
    <w:qFormat/>
    <w:rsid w:val="00B26ED4"/>
    <w:pPr>
      <w:spacing w:after="0" w:line="240" w:lineRule="auto"/>
    </w:pPr>
  </w:style>
  <w:style w:type="paragraph" w:styleId="Quote">
    <w:name w:val="Quote"/>
    <w:basedOn w:val="Normal"/>
    <w:next w:val="Normal"/>
    <w:link w:val="QuoteChar"/>
    <w:uiPriority w:val="29"/>
    <w:qFormat/>
    <w:rsid w:val="00B26ED4"/>
    <w:pPr>
      <w:spacing w:before="200"/>
      <w:ind w:left="864" w:right="864"/>
    </w:pPr>
    <w:rPr>
      <w:i/>
      <w:iCs/>
      <w:color w:val="404040" w:themeColor="text1" w:themeTint="BF"/>
    </w:rPr>
  </w:style>
  <w:style w:type="character" w:customStyle="1" w:styleId="QuoteChar">
    <w:name w:val="Quote Char"/>
    <w:basedOn w:val="DefaultParagraphFont"/>
    <w:link w:val="Quote"/>
    <w:uiPriority w:val="29"/>
    <w:rsid w:val="00B26ED4"/>
    <w:rPr>
      <w:i/>
      <w:iCs/>
      <w:color w:val="404040" w:themeColor="text1" w:themeTint="BF"/>
    </w:rPr>
  </w:style>
  <w:style w:type="paragraph" w:styleId="IntenseQuote">
    <w:name w:val="Intense Quote"/>
    <w:basedOn w:val="Normal"/>
    <w:next w:val="Normal"/>
    <w:link w:val="IntenseQuoteChar"/>
    <w:uiPriority w:val="30"/>
    <w:qFormat/>
    <w:rsid w:val="00B205C3"/>
    <w:pPr>
      <w:pBdr>
        <w:top w:val="single" w:sz="4" w:space="10" w:color="61116A" w:themeColor="accent1"/>
        <w:bottom w:val="single" w:sz="4" w:space="10" w:color="61116A" w:themeColor="accent1"/>
      </w:pBdr>
      <w:spacing w:before="360" w:after="360"/>
      <w:ind w:left="864" w:right="864"/>
      <w:jc w:val="center"/>
    </w:pPr>
    <w:rPr>
      <w:i/>
      <w:iCs/>
      <w:color w:val="5F2167"/>
    </w:rPr>
  </w:style>
  <w:style w:type="character" w:customStyle="1" w:styleId="IntenseQuoteChar">
    <w:name w:val="Intense Quote Char"/>
    <w:basedOn w:val="DefaultParagraphFont"/>
    <w:link w:val="IntenseQuote"/>
    <w:uiPriority w:val="30"/>
    <w:rsid w:val="00B205C3"/>
    <w:rPr>
      <w:rFonts w:ascii="Arial" w:hAnsi="Arial"/>
      <w:i/>
      <w:iCs/>
      <w:color w:val="5F2167"/>
      <w:sz w:val="24"/>
    </w:rPr>
  </w:style>
  <w:style w:type="character" w:styleId="SubtleEmphasis">
    <w:name w:val="Subtle Emphasis"/>
    <w:basedOn w:val="DefaultParagraphFont"/>
    <w:uiPriority w:val="19"/>
    <w:qFormat/>
    <w:rsid w:val="00B26ED4"/>
    <w:rPr>
      <w:i/>
      <w:iCs/>
      <w:color w:val="404040" w:themeColor="text1" w:themeTint="BF"/>
    </w:rPr>
  </w:style>
  <w:style w:type="character" w:styleId="IntenseEmphasis">
    <w:name w:val="Intense Emphasis"/>
    <w:basedOn w:val="DefaultParagraphFont"/>
    <w:uiPriority w:val="21"/>
    <w:qFormat/>
    <w:rsid w:val="00B26ED4"/>
    <w:rPr>
      <w:i/>
      <w:iCs/>
      <w:color w:val="61116A" w:themeColor="accent1"/>
    </w:rPr>
  </w:style>
  <w:style w:type="character" w:styleId="SubtleReference">
    <w:name w:val="Subtle Reference"/>
    <w:basedOn w:val="DefaultParagraphFont"/>
    <w:uiPriority w:val="31"/>
    <w:qFormat/>
    <w:rsid w:val="00B26ED4"/>
    <w:rPr>
      <w:smallCaps/>
      <w:color w:val="404040" w:themeColor="text1" w:themeTint="BF"/>
    </w:rPr>
  </w:style>
  <w:style w:type="character" w:styleId="IntenseReference">
    <w:name w:val="Intense Reference"/>
    <w:basedOn w:val="DefaultParagraphFont"/>
    <w:uiPriority w:val="32"/>
    <w:qFormat/>
    <w:rsid w:val="00B205C3"/>
    <w:rPr>
      <w:b/>
      <w:bCs/>
      <w:smallCaps/>
      <w:color w:val="5F2167"/>
      <w:spacing w:val="5"/>
    </w:rPr>
  </w:style>
  <w:style w:type="character" w:styleId="BookTitle">
    <w:name w:val="Book Title"/>
    <w:basedOn w:val="DefaultParagraphFont"/>
    <w:uiPriority w:val="33"/>
    <w:qFormat/>
    <w:rsid w:val="00B26ED4"/>
    <w:rPr>
      <w:b/>
      <w:bCs/>
      <w:i/>
      <w:iCs/>
      <w:spacing w:val="5"/>
    </w:rPr>
  </w:style>
  <w:style w:type="paragraph" w:styleId="TOCHeading">
    <w:name w:val="TOC Heading"/>
    <w:basedOn w:val="Heading1"/>
    <w:next w:val="Normal"/>
    <w:uiPriority w:val="39"/>
    <w:unhideWhenUsed/>
    <w:qFormat/>
    <w:rsid w:val="00B26ED4"/>
    <w:pPr>
      <w:outlineLvl w:val="9"/>
    </w:pPr>
  </w:style>
  <w:style w:type="paragraph" w:styleId="Header">
    <w:name w:val="header"/>
    <w:aliases w:val="Main Title"/>
    <w:basedOn w:val="Normal"/>
    <w:link w:val="HeaderChar"/>
    <w:unhideWhenUsed/>
    <w:rsid w:val="004832CE"/>
    <w:pPr>
      <w:tabs>
        <w:tab w:val="center" w:pos="4513"/>
        <w:tab w:val="right" w:pos="9026"/>
      </w:tabs>
      <w:spacing w:after="0" w:line="240" w:lineRule="auto"/>
    </w:pPr>
  </w:style>
  <w:style w:type="character" w:customStyle="1" w:styleId="HeaderChar">
    <w:name w:val="Header Char"/>
    <w:aliases w:val="Main Title Char"/>
    <w:basedOn w:val="DefaultParagraphFont"/>
    <w:link w:val="Header"/>
    <w:rsid w:val="004832CE"/>
  </w:style>
  <w:style w:type="paragraph" w:styleId="Footer">
    <w:name w:val="footer"/>
    <w:basedOn w:val="Normal"/>
    <w:link w:val="FooterChar"/>
    <w:uiPriority w:val="99"/>
    <w:unhideWhenUsed/>
    <w:rsid w:val="004832CE"/>
    <w:pPr>
      <w:tabs>
        <w:tab w:val="center" w:pos="4513"/>
        <w:tab w:val="right" w:pos="9026"/>
      </w:tabs>
      <w:spacing w:after="0" w:line="240" w:lineRule="auto"/>
    </w:pPr>
  </w:style>
  <w:style w:type="character" w:customStyle="1" w:styleId="FooterChar">
    <w:name w:val="Footer Char"/>
    <w:basedOn w:val="DefaultParagraphFont"/>
    <w:link w:val="Footer"/>
    <w:uiPriority w:val="99"/>
    <w:rsid w:val="004832CE"/>
  </w:style>
  <w:style w:type="character" w:styleId="FollowedHyperlink">
    <w:name w:val="FollowedHyperlink"/>
    <w:basedOn w:val="DefaultParagraphFont"/>
    <w:uiPriority w:val="99"/>
    <w:semiHidden/>
    <w:unhideWhenUsed/>
    <w:rsid w:val="00024839"/>
    <w:rPr>
      <w:color w:val="61116A" w:themeColor="followedHyperlink"/>
      <w:u w:val="single"/>
    </w:rPr>
  </w:style>
  <w:style w:type="character" w:customStyle="1" w:styleId="NoSpacingChar">
    <w:name w:val="No Spacing Char"/>
    <w:basedOn w:val="DefaultParagraphFont"/>
    <w:link w:val="NoSpacing"/>
    <w:uiPriority w:val="1"/>
    <w:rsid w:val="004D4E4A"/>
  </w:style>
  <w:style w:type="paragraph" w:styleId="TOC1">
    <w:name w:val="toc 1"/>
    <w:basedOn w:val="Normal"/>
    <w:next w:val="Normal"/>
    <w:autoRedefine/>
    <w:uiPriority w:val="39"/>
    <w:unhideWhenUsed/>
    <w:qFormat/>
    <w:rsid w:val="00EA4314"/>
    <w:pPr>
      <w:tabs>
        <w:tab w:val="left" w:pos="284"/>
        <w:tab w:val="right" w:leader="dot" w:pos="10456"/>
      </w:tabs>
      <w:spacing w:after="100"/>
    </w:pPr>
    <w:rPr>
      <w:b/>
      <w:bCs/>
      <w:noProof/>
      <w:color w:val="5F2167"/>
    </w:rPr>
  </w:style>
  <w:style w:type="paragraph" w:styleId="TOC2">
    <w:name w:val="toc 2"/>
    <w:basedOn w:val="Normal"/>
    <w:next w:val="Normal"/>
    <w:autoRedefine/>
    <w:uiPriority w:val="39"/>
    <w:unhideWhenUsed/>
    <w:qFormat/>
    <w:rsid w:val="000437D6"/>
    <w:pPr>
      <w:tabs>
        <w:tab w:val="left" w:pos="992"/>
        <w:tab w:val="left" w:pos="1660"/>
        <w:tab w:val="right" w:leader="dot" w:pos="10456"/>
      </w:tabs>
      <w:spacing w:after="100"/>
      <w:ind w:left="284"/>
    </w:pPr>
  </w:style>
  <w:style w:type="character" w:styleId="PlaceholderText">
    <w:name w:val="Placeholder Text"/>
    <w:basedOn w:val="DefaultParagraphFont"/>
    <w:uiPriority w:val="99"/>
    <w:semiHidden/>
    <w:rsid w:val="00A95563"/>
    <w:rPr>
      <w:color w:val="808080"/>
    </w:rPr>
  </w:style>
  <w:style w:type="paragraph" w:styleId="TOC3">
    <w:name w:val="toc 3"/>
    <w:basedOn w:val="Normal"/>
    <w:uiPriority w:val="39"/>
    <w:qFormat/>
    <w:rsid w:val="001751FB"/>
    <w:pPr>
      <w:widowControl w:val="0"/>
      <w:autoSpaceDE w:val="0"/>
      <w:autoSpaceDN w:val="0"/>
      <w:spacing w:after="0" w:line="240" w:lineRule="auto"/>
      <w:ind w:left="1660" w:hanging="721"/>
    </w:pPr>
    <w:rPr>
      <w:rFonts w:eastAsia="Arial" w:cs="Arial"/>
      <w:szCs w:val="24"/>
      <w:lang w:eastAsia="en-GB" w:bidi="en-GB"/>
    </w:rPr>
  </w:style>
  <w:style w:type="paragraph" w:styleId="TOC4">
    <w:name w:val="toc 4"/>
    <w:basedOn w:val="Normal"/>
    <w:uiPriority w:val="39"/>
    <w:qFormat/>
    <w:rsid w:val="001751FB"/>
    <w:pPr>
      <w:widowControl w:val="0"/>
      <w:autoSpaceDE w:val="0"/>
      <w:autoSpaceDN w:val="0"/>
      <w:spacing w:after="0" w:line="240" w:lineRule="auto"/>
      <w:ind w:left="940"/>
    </w:pPr>
    <w:rPr>
      <w:rFonts w:eastAsia="Arial" w:cs="Arial"/>
      <w:szCs w:val="24"/>
      <w:lang w:eastAsia="en-GB" w:bidi="en-GB"/>
    </w:rPr>
  </w:style>
  <w:style w:type="paragraph" w:styleId="TOC5">
    <w:name w:val="toc 5"/>
    <w:basedOn w:val="Normal"/>
    <w:uiPriority w:val="1"/>
    <w:qFormat/>
    <w:rsid w:val="001751FB"/>
    <w:pPr>
      <w:widowControl w:val="0"/>
      <w:autoSpaceDE w:val="0"/>
      <w:autoSpaceDN w:val="0"/>
      <w:spacing w:after="0" w:line="240" w:lineRule="auto"/>
      <w:ind w:left="1806" w:hanging="147"/>
    </w:pPr>
    <w:rPr>
      <w:rFonts w:eastAsia="Arial" w:cs="Arial"/>
      <w:szCs w:val="24"/>
      <w:lang w:eastAsia="en-GB" w:bidi="en-GB"/>
    </w:rPr>
  </w:style>
  <w:style w:type="paragraph" w:styleId="TOC6">
    <w:name w:val="toc 6"/>
    <w:basedOn w:val="Normal"/>
    <w:uiPriority w:val="1"/>
    <w:qFormat/>
    <w:rsid w:val="001751FB"/>
    <w:pPr>
      <w:widowControl w:val="0"/>
      <w:autoSpaceDE w:val="0"/>
      <w:autoSpaceDN w:val="0"/>
      <w:spacing w:after="0" w:line="240" w:lineRule="auto"/>
      <w:ind w:left="1660"/>
    </w:pPr>
    <w:rPr>
      <w:rFonts w:eastAsia="Arial" w:cs="Arial"/>
      <w:szCs w:val="24"/>
      <w:lang w:eastAsia="en-GB" w:bidi="en-GB"/>
    </w:rPr>
  </w:style>
  <w:style w:type="paragraph" w:styleId="BodyText">
    <w:name w:val="Body Text"/>
    <w:basedOn w:val="Normal"/>
    <w:link w:val="BodyTextChar"/>
    <w:qFormat/>
    <w:rsid w:val="00866B80"/>
    <w:pPr>
      <w:widowControl w:val="0"/>
      <w:autoSpaceDE w:val="0"/>
      <w:autoSpaceDN w:val="0"/>
      <w:spacing w:before="240" w:after="0" w:line="360" w:lineRule="auto"/>
    </w:pPr>
    <w:rPr>
      <w:rFonts w:eastAsia="Arial" w:cs="Arial"/>
      <w:bCs/>
      <w:szCs w:val="24"/>
      <w:lang w:eastAsia="en-GB" w:bidi="en-GB"/>
    </w:rPr>
  </w:style>
  <w:style w:type="character" w:customStyle="1" w:styleId="BodyTextChar">
    <w:name w:val="Body Text Char"/>
    <w:basedOn w:val="DefaultParagraphFont"/>
    <w:link w:val="BodyText"/>
    <w:rsid w:val="00866B80"/>
    <w:rPr>
      <w:rFonts w:ascii="Arial" w:eastAsia="Arial" w:hAnsi="Arial" w:cs="Arial"/>
      <w:bCs/>
      <w:sz w:val="24"/>
      <w:szCs w:val="24"/>
      <w:lang w:eastAsia="en-GB" w:bidi="en-GB"/>
    </w:rPr>
  </w:style>
  <w:style w:type="paragraph" w:customStyle="1" w:styleId="TableParagraph">
    <w:name w:val="Table Paragraph"/>
    <w:basedOn w:val="Normal"/>
    <w:uiPriority w:val="1"/>
    <w:qFormat/>
    <w:rsid w:val="001751FB"/>
    <w:pPr>
      <w:widowControl w:val="0"/>
      <w:autoSpaceDE w:val="0"/>
      <w:autoSpaceDN w:val="0"/>
      <w:spacing w:after="0" w:line="256" w:lineRule="exact"/>
      <w:ind w:left="107"/>
    </w:pPr>
    <w:rPr>
      <w:rFonts w:eastAsia="Arial" w:cs="Arial"/>
      <w:sz w:val="22"/>
      <w:lang w:eastAsia="en-GB" w:bidi="en-GB"/>
    </w:rPr>
  </w:style>
  <w:style w:type="character" w:customStyle="1" w:styleId="UnresolvedMention2">
    <w:name w:val="Unresolved Mention2"/>
    <w:basedOn w:val="DefaultParagraphFont"/>
    <w:uiPriority w:val="99"/>
    <w:semiHidden/>
    <w:unhideWhenUsed/>
    <w:rsid w:val="007C655F"/>
    <w:rPr>
      <w:color w:val="605E5C"/>
      <w:shd w:val="clear" w:color="auto" w:fill="E1DFDD"/>
    </w:rPr>
  </w:style>
  <w:style w:type="paragraph" w:customStyle="1" w:styleId="paragraph">
    <w:name w:val="paragraph"/>
    <w:basedOn w:val="Normal"/>
    <w:rsid w:val="00A445B7"/>
    <w:pPr>
      <w:spacing w:before="100" w:beforeAutospacing="1" w:after="100" w:afterAutospacing="1" w:line="240" w:lineRule="auto"/>
    </w:pPr>
    <w:rPr>
      <w:rFonts w:ascii="Times New Roman" w:eastAsia="Times New Roman" w:hAnsi="Times New Roman" w:cs="Times New Roman"/>
      <w:szCs w:val="24"/>
      <w:lang w:eastAsia="en-GB"/>
    </w:rPr>
  </w:style>
  <w:style w:type="character" w:customStyle="1" w:styleId="normaltextrun">
    <w:name w:val="normaltextrun"/>
    <w:basedOn w:val="DefaultParagraphFont"/>
    <w:rsid w:val="00A445B7"/>
  </w:style>
  <w:style w:type="character" w:customStyle="1" w:styleId="eop">
    <w:name w:val="eop"/>
    <w:basedOn w:val="DefaultParagraphFont"/>
    <w:rsid w:val="00A445B7"/>
  </w:style>
  <w:style w:type="paragraph" w:customStyle="1" w:styleId="Default">
    <w:name w:val="Default"/>
    <w:rsid w:val="000F4DD0"/>
    <w:pPr>
      <w:autoSpaceDE w:val="0"/>
      <w:autoSpaceDN w:val="0"/>
      <w:adjustRightInd w:val="0"/>
      <w:spacing w:after="0" w:line="240" w:lineRule="auto"/>
    </w:pPr>
    <w:rPr>
      <w:rFonts w:ascii="Arial" w:hAnsi="Arial" w:cs="Arial"/>
      <w:color w:val="000000"/>
      <w:sz w:val="24"/>
      <w:szCs w:val="24"/>
    </w:rPr>
  </w:style>
  <w:style w:type="paragraph" w:styleId="FootnoteText">
    <w:name w:val="footnote text"/>
    <w:basedOn w:val="Normal"/>
    <w:link w:val="FootnoteTextChar"/>
    <w:uiPriority w:val="99"/>
    <w:unhideWhenUsed/>
    <w:rsid w:val="009B74C5"/>
    <w:pPr>
      <w:spacing w:after="0" w:line="240" w:lineRule="auto"/>
    </w:pPr>
    <w:rPr>
      <w:sz w:val="20"/>
      <w:szCs w:val="20"/>
    </w:rPr>
  </w:style>
  <w:style w:type="character" w:customStyle="1" w:styleId="FootnoteTextChar">
    <w:name w:val="Footnote Text Char"/>
    <w:basedOn w:val="DefaultParagraphFont"/>
    <w:link w:val="FootnoteText"/>
    <w:uiPriority w:val="99"/>
    <w:rsid w:val="009B74C5"/>
    <w:rPr>
      <w:rFonts w:ascii="Arial" w:hAnsi="Arial"/>
      <w:sz w:val="20"/>
      <w:szCs w:val="20"/>
    </w:rPr>
  </w:style>
  <w:style w:type="character" w:styleId="FootnoteReference">
    <w:name w:val="footnote reference"/>
    <w:basedOn w:val="DefaultParagraphFont"/>
    <w:uiPriority w:val="99"/>
    <w:unhideWhenUsed/>
    <w:rsid w:val="009B74C5"/>
    <w:rPr>
      <w:vertAlign w:val="superscript"/>
    </w:rPr>
  </w:style>
  <w:style w:type="table" w:customStyle="1" w:styleId="TableStyle4">
    <w:name w:val="Table Style 4"/>
    <w:basedOn w:val="TableNormal"/>
    <w:uiPriority w:val="99"/>
    <w:qFormat/>
    <w:rsid w:val="00876927"/>
    <w:pPr>
      <w:spacing w:after="0" w:line="240" w:lineRule="auto"/>
      <w:ind w:left="85" w:right="85"/>
      <w:jc w:val="center"/>
    </w:pPr>
    <w:rPr>
      <w:rFonts w:ascii="Arial" w:eastAsia="Arial"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shd w:val="clear" w:color="auto" w:fill="auto"/>
      <w:vAlign w:val="center"/>
    </w:tcPr>
    <w:tblStylePr w:type="firstRow">
      <w:rPr>
        <w:rFonts w:ascii="Arial" w:hAnsi="Arial"/>
        <w:b/>
        <w:color w:val="FFFFFF" w:themeColor="background1"/>
        <w:sz w:val="20"/>
        <w:u w:val="none" w:color="FFFFFF" w:themeColor="background1"/>
      </w:rPr>
      <w:tblPr/>
      <w:tcPr>
        <w:shd w:val="clear" w:color="auto" w:fill="006726"/>
      </w:tcPr>
    </w:tblStylePr>
    <w:tblStylePr w:type="firstCol">
      <w:rPr>
        <w:b w:val="0"/>
        <w:i w:val="0"/>
      </w:rPr>
    </w:tblStylePr>
  </w:style>
  <w:style w:type="table" w:styleId="TableGridLight">
    <w:name w:val="Grid Table Light"/>
    <w:basedOn w:val="TableNormal"/>
    <w:uiPriority w:val="99"/>
    <w:rsid w:val="0087692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4-Accent1">
    <w:name w:val="Grid Table 4 Accent 1"/>
    <w:basedOn w:val="TableNormal"/>
    <w:uiPriority w:val="49"/>
    <w:rsid w:val="00876927"/>
    <w:pPr>
      <w:spacing w:after="0" w:line="240" w:lineRule="auto"/>
    </w:pPr>
    <w:tblPr>
      <w:tblStyleRowBandSize w:val="1"/>
      <w:tblStyleColBandSize w:val="1"/>
      <w:tblBorders>
        <w:top w:val="single" w:sz="4" w:space="0" w:color="CD36DF" w:themeColor="accent1" w:themeTint="99"/>
        <w:left w:val="single" w:sz="4" w:space="0" w:color="CD36DF" w:themeColor="accent1" w:themeTint="99"/>
        <w:bottom w:val="single" w:sz="4" w:space="0" w:color="CD36DF" w:themeColor="accent1" w:themeTint="99"/>
        <w:right w:val="single" w:sz="4" w:space="0" w:color="CD36DF" w:themeColor="accent1" w:themeTint="99"/>
        <w:insideH w:val="single" w:sz="4" w:space="0" w:color="CD36DF" w:themeColor="accent1" w:themeTint="99"/>
        <w:insideV w:val="single" w:sz="4" w:space="0" w:color="CD36DF" w:themeColor="accent1" w:themeTint="99"/>
      </w:tblBorders>
    </w:tblPr>
    <w:tblStylePr w:type="firstRow">
      <w:rPr>
        <w:b/>
        <w:bCs/>
        <w:color w:val="FFFFFF" w:themeColor="background1"/>
      </w:rPr>
      <w:tblPr/>
      <w:tcPr>
        <w:tcBorders>
          <w:top w:val="single" w:sz="4" w:space="0" w:color="61116A" w:themeColor="accent1"/>
          <w:left w:val="single" w:sz="4" w:space="0" w:color="61116A" w:themeColor="accent1"/>
          <w:bottom w:val="single" w:sz="4" w:space="0" w:color="61116A" w:themeColor="accent1"/>
          <w:right w:val="single" w:sz="4" w:space="0" w:color="61116A" w:themeColor="accent1"/>
          <w:insideH w:val="nil"/>
          <w:insideV w:val="nil"/>
        </w:tcBorders>
        <w:shd w:val="clear" w:color="auto" w:fill="61116A" w:themeFill="accent1"/>
      </w:tcPr>
    </w:tblStylePr>
    <w:tblStylePr w:type="lastRow">
      <w:rPr>
        <w:b/>
        <w:bCs/>
      </w:rPr>
      <w:tblPr/>
      <w:tcPr>
        <w:tcBorders>
          <w:top w:val="double" w:sz="4" w:space="0" w:color="61116A" w:themeColor="accent1"/>
        </w:tcBorders>
      </w:tcPr>
    </w:tblStylePr>
    <w:tblStylePr w:type="firstCol">
      <w:rPr>
        <w:b/>
        <w:bCs/>
      </w:rPr>
    </w:tblStylePr>
    <w:tblStylePr w:type="lastCol">
      <w:rPr>
        <w:b/>
        <w:bCs/>
      </w:rPr>
    </w:tblStylePr>
    <w:tblStylePr w:type="band1Vert">
      <w:tblPr/>
      <w:tcPr>
        <w:shd w:val="clear" w:color="auto" w:fill="EEBCF4" w:themeFill="accent1" w:themeFillTint="33"/>
      </w:tcPr>
    </w:tblStylePr>
    <w:tblStylePr w:type="band1Horz">
      <w:tblPr/>
      <w:tcPr>
        <w:shd w:val="clear" w:color="auto" w:fill="EEBCF4" w:themeFill="accent1" w:themeFillTint="33"/>
      </w:tcPr>
    </w:tblStylePr>
  </w:style>
  <w:style w:type="table" w:styleId="GridTable1Light-Accent1">
    <w:name w:val="Grid Table 1 Light Accent 1"/>
    <w:basedOn w:val="TableNormal"/>
    <w:uiPriority w:val="46"/>
    <w:rsid w:val="005E5E47"/>
    <w:pPr>
      <w:spacing w:after="0" w:line="240" w:lineRule="auto"/>
    </w:pPr>
    <w:tblPr>
      <w:tblStyleRowBandSize w:val="1"/>
      <w:tblStyleColBandSize w:val="1"/>
      <w:tblBorders>
        <w:top w:val="single" w:sz="4" w:space="0" w:color="DE79E9" w:themeColor="accent1" w:themeTint="66"/>
        <w:left w:val="single" w:sz="4" w:space="0" w:color="DE79E9" w:themeColor="accent1" w:themeTint="66"/>
        <w:bottom w:val="single" w:sz="4" w:space="0" w:color="DE79E9" w:themeColor="accent1" w:themeTint="66"/>
        <w:right w:val="single" w:sz="4" w:space="0" w:color="DE79E9" w:themeColor="accent1" w:themeTint="66"/>
        <w:insideH w:val="single" w:sz="4" w:space="0" w:color="DE79E9" w:themeColor="accent1" w:themeTint="66"/>
        <w:insideV w:val="single" w:sz="4" w:space="0" w:color="DE79E9" w:themeColor="accent1" w:themeTint="66"/>
      </w:tblBorders>
    </w:tblPr>
    <w:tblStylePr w:type="firstRow">
      <w:rPr>
        <w:b/>
        <w:bCs/>
      </w:rPr>
      <w:tblPr/>
      <w:tcPr>
        <w:tcBorders>
          <w:bottom w:val="single" w:sz="12" w:space="0" w:color="CD36DF" w:themeColor="accent1" w:themeTint="99"/>
        </w:tcBorders>
      </w:tcPr>
    </w:tblStylePr>
    <w:tblStylePr w:type="lastRow">
      <w:rPr>
        <w:b/>
        <w:bCs/>
      </w:rPr>
      <w:tblPr/>
      <w:tcPr>
        <w:tcBorders>
          <w:top w:val="double" w:sz="2" w:space="0" w:color="CD36DF" w:themeColor="accent1" w:themeTint="99"/>
        </w:tcBorders>
      </w:tcPr>
    </w:tblStylePr>
    <w:tblStylePr w:type="firstCol">
      <w:rPr>
        <w:b/>
        <w:bCs/>
      </w:rPr>
    </w:tblStylePr>
    <w:tblStylePr w:type="lastCol">
      <w:rPr>
        <w:b/>
        <w:bCs/>
      </w:rPr>
    </w:tblStylePr>
  </w:style>
  <w:style w:type="table" w:styleId="GridTable4">
    <w:name w:val="Grid Table 4"/>
    <w:basedOn w:val="TableNormal"/>
    <w:uiPriority w:val="49"/>
    <w:rsid w:val="005E5E47"/>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5Dark-Accent3">
    <w:name w:val="Grid Table 5 Dark Accent 3"/>
    <w:basedOn w:val="TableNormal"/>
    <w:uiPriority w:val="50"/>
    <w:rsid w:val="005E5E4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FD9F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3C7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3C7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3C7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3C70" w:themeFill="accent3"/>
      </w:tcPr>
    </w:tblStylePr>
    <w:tblStylePr w:type="band1Vert">
      <w:tblPr/>
      <w:tcPr>
        <w:shd w:val="clear" w:color="auto" w:fill="5FB4FF" w:themeFill="accent3" w:themeFillTint="66"/>
      </w:tcPr>
    </w:tblStylePr>
    <w:tblStylePr w:type="band1Horz">
      <w:tblPr/>
      <w:tcPr>
        <w:shd w:val="clear" w:color="auto" w:fill="5FB4FF" w:themeFill="accent3" w:themeFillTint="66"/>
      </w:tcPr>
    </w:tblStylePr>
  </w:style>
  <w:style w:type="table" w:styleId="PlainTable5">
    <w:name w:val="Plain Table 5"/>
    <w:basedOn w:val="TableNormal"/>
    <w:uiPriority w:val="45"/>
    <w:rsid w:val="005E5E4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5E5E4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5Dark-Accent1">
    <w:name w:val="Grid Table 5 Dark Accent 1"/>
    <w:basedOn w:val="TableNormal"/>
    <w:uiPriority w:val="50"/>
    <w:rsid w:val="005E5E4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BCF4"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1116A"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1116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1116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1116A" w:themeFill="accent1"/>
      </w:tcPr>
    </w:tblStylePr>
    <w:tblStylePr w:type="band1Vert">
      <w:tblPr/>
      <w:tcPr>
        <w:shd w:val="clear" w:color="auto" w:fill="DE79E9" w:themeFill="accent1" w:themeFillTint="66"/>
      </w:tcPr>
    </w:tblStylePr>
    <w:tblStylePr w:type="band1Horz">
      <w:tblPr/>
      <w:tcPr>
        <w:shd w:val="clear" w:color="auto" w:fill="DE79E9" w:themeFill="accent1" w:themeFillTint="66"/>
      </w:tcPr>
    </w:tblStylePr>
  </w:style>
  <w:style w:type="table" w:customStyle="1" w:styleId="TableStyle41">
    <w:name w:val="Table Style 41"/>
    <w:basedOn w:val="TableNormal"/>
    <w:uiPriority w:val="99"/>
    <w:qFormat/>
    <w:rsid w:val="00A925E1"/>
    <w:pPr>
      <w:spacing w:after="0" w:line="240" w:lineRule="auto"/>
      <w:ind w:left="85" w:right="85"/>
      <w:jc w:val="center"/>
    </w:pPr>
    <w:rPr>
      <w:rFonts w:ascii="Arial" w:eastAsia="Arial"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shd w:val="clear" w:color="auto" w:fill="auto"/>
      <w:vAlign w:val="center"/>
    </w:tcPr>
    <w:tblStylePr w:type="firstRow">
      <w:rPr>
        <w:rFonts w:ascii="Arial" w:hAnsi="Arial"/>
        <w:b/>
        <w:color w:val="FFFFFF"/>
        <w:sz w:val="20"/>
        <w:u w:val="none" w:color="FFFFFF"/>
      </w:rPr>
      <w:tblPr/>
      <w:tcPr>
        <w:shd w:val="clear" w:color="auto" w:fill="006726"/>
      </w:tcPr>
    </w:tblStylePr>
    <w:tblStylePr w:type="firstCol">
      <w:rPr>
        <w:b w:val="0"/>
        <w:i w:val="0"/>
      </w:rPr>
    </w:tblStylePr>
  </w:style>
  <w:style w:type="table" w:customStyle="1" w:styleId="TableStyle42">
    <w:name w:val="Table Style 42"/>
    <w:basedOn w:val="TableNormal"/>
    <w:uiPriority w:val="99"/>
    <w:qFormat/>
    <w:rsid w:val="00D833CA"/>
    <w:pPr>
      <w:spacing w:after="0" w:line="240" w:lineRule="auto"/>
      <w:ind w:left="85" w:right="85"/>
      <w:jc w:val="center"/>
    </w:pPr>
    <w:rPr>
      <w:rFonts w:ascii="Arial" w:eastAsia="Arial"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shd w:val="clear" w:color="auto" w:fill="auto"/>
      <w:vAlign w:val="center"/>
    </w:tcPr>
    <w:tblStylePr w:type="firstRow">
      <w:rPr>
        <w:rFonts w:ascii="Arial" w:hAnsi="Arial"/>
        <w:b/>
        <w:color w:val="FFFFFF"/>
        <w:sz w:val="20"/>
        <w:u w:val="none" w:color="FFFFFF"/>
      </w:rPr>
      <w:tblPr/>
      <w:tcPr>
        <w:shd w:val="clear" w:color="auto" w:fill="006726"/>
      </w:tcPr>
    </w:tblStylePr>
    <w:tblStylePr w:type="firstCol">
      <w:rPr>
        <w:b w:val="0"/>
        <w:i w:val="0"/>
      </w:rPr>
    </w:tblStylePr>
  </w:style>
  <w:style w:type="paragraph" w:styleId="TableofFigures">
    <w:name w:val="table of figures"/>
    <w:basedOn w:val="Normal"/>
    <w:next w:val="Normal"/>
    <w:uiPriority w:val="99"/>
    <w:unhideWhenUsed/>
    <w:rsid w:val="00B7365C"/>
    <w:pPr>
      <w:spacing w:after="0"/>
    </w:pPr>
  </w:style>
  <w:style w:type="table" w:customStyle="1" w:styleId="TableStyle43">
    <w:name w:val="Table Style 43"/>
    <w:basedOn w:val="TableNormal"/>
    <w:uiPriority w:val="99"/>
    <w:qFormat/>
    <w:rsid w:val="004C753F"/>
    <w:pPr>
      <w:spacing w:after="0" w:line="240" w:lineRule="auto"/>
      <w:ind w:left="85" w:right="85"/>
      <w:jc w:val="center"/>
    </w:pPr>
    <w:rPr>
      <w:rFonts w:ascii="Arial" w:eastAsia="Arial"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shd w:val="clear" w:color="auto" w:fill="auto"/>
      <w:vAlign w:val="center"/>
    </w:tcPr>
    <w:tblStylePr w:type="firstRow">
      <w:rPr>
        <w:rFonts w:ascii="Arial" w:hAnsi="Arial"/>
        <w:b/>
        <w:color w:val="FFFFFF"/>
        <w:sz w:val="20"/>
        <w:u w:val="none" w:color="FFFFFF"/>
      </w:rPr>
      <w:tblPr/>
      <w:tcPr>
        <w:shd w:val="clear" w:color="auto" w:fill="006726"/>
      </w:tcPr>
    </w:tblStylePr>
    <w:tblStylePr w:type="firstCol">
      <w:rPr>
        <w:b w:val="0"/>
        <w:i w:val="0"/>
      </w:rPr>
    </w:tblStylePr>
  </w:style>
  <w:style w:type="table" w:customStyle="1" w:styleId="TableStyle44">
    <w:name w:val="Table Style 44"/>
    <w:basedOn w:val="TableNormal"/>
    <w:uiPriority w:val="99"/>
    <w:qFormat/>
    <w:rsid w:val="00BF713F"/>
    <w:pPr>
      <w:spacing w:after="0" w:line="240" w:lineRule="auto"/>
      <w:ind w:left="85" w:right="85"/>
      <w:jc w:val="center"/>
    </w:pPr>
    <w:rPr>
      <w:rFonts w:ascii="Arial" w:eastAsia="Arial"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shd w:val="clear" w:color="auto" w:fill="auto"/>
      <w:vAlign w:val="center"/>
    </w:tcPr>
    <w:tblStylePr w:type="firstRow">
      <w:rPr>
        <w:rFonts w:ascii="Arial" w:hAnsi="Arial"/>
        <w:b/>
        <w:color w:val="FFFFFF"/>
        <w:sz w:val="20"/>
        <w:u w:val="none" w:color="FFFFFF"/>
      </w:rPr>
      <w:tblPr/>
      <w:tcPr>
        <w:shd w:val="clear" w:color="auto" w:fill="006726"/>
      </w:tcPr>
    </w:tblStylePr>
    <w:tblStylePr w:type="firstCol">
      <w:rPr>
        <w:b w:val="0"/>
        <w:i w:val="0"/>
      </w:rPr>
    </w:tblStylePr>
  </w:style>
  <w:style w:type="table" w:customStyle="1" w:styleId="TableStyle45">
    <w:name w:val="Table Style 45"/>
    <w:basedOn w:val="TableNormal"/>
    <w:uiPriority w:val="99"/>
    <w:qFormat/>
    <w:rsid w:val="00BD4865"/>
    <w:pPr>
      <w:spacing w:after="0" w:line="240" w:lineRule="auto"/>
      <w:ind w:left="85" w:right="85"/>
      <w:jc w:val="center"/>
    </w:pPr>
    <w:rPr>
      <w:rFonts w:ascii="Arial" w:eastAsia="Arial"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shd w:val="clear" w:color="auto" w:fill="auto"/>
      <w:vAlign w:val="center"/>
    </w:tcPr>
    <w:tblStylePr w:type="firstRow">
      <w:rPr>
        <w:rFonts w:ascii="Arial" w:hAnsi="Arial"/>
        <w:b/>
        <w:color w:val="FFFFFF"/>
        <w:sz w:val="20"/>
        <w:u w:val="none" w:color="FFFFFF"/>
      </w:rPr>
      <w:tblPr/>
      <w:tcPr>
        <w:shd w:val="clear" w:color="auto" w:fill="006726"/>
      </w:tcPr>
    </w:tblStylePr>
    <w:tblStylePr w:type="firstCol">
      <w:rPr>
        <w:b w:val="0"/>
        <w:i w:val="0"/>
      </w:rPr>
    </w:tblStylePr>
  </w:style>
  <w:style w:type="table" w:customStyle="1" w:styleId="TableStyle46">
    <w:name w:val="Table Style 46"/>
    <w:basedOn w:val="TableNormal"/>
    <w:uiPriority w:val="99"/>
    <w:qFormat/>
    <w:rsid w:val="009726AD"/>
    <w:pPr>
      <w:spacing w:after="0" w:line="240" w:lineRule="auto"/>
      <w:ind w:left="85" w:right="85"/>
      <w:jc w:val="center"/>
    </w:pPr>
    <w:rPr>
      <w:rFonts w:ascii="Arial" w:eastAsia="Arial"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shd w:val="clear" w:color="auto" w:fill="auto"/>
      <w:vAlign w:val="center"/>
    </w:tcPr>
    <w:tblStylePr w:type="firstRow">
      <w:rPr>
        <w:rFonts w:ascii="Arial" w:hAnsi="Arial"/>
        <w:b/>
        <w:color w:val="FFFFFF"/>
        <w:sz w:val="20"/>
        <w:u w:val="none" w:color="FFFFFF"/>
      </w:rPr>
      <w:tblPr/>
      <w:tcPr>
        <w:shd w:val="clear" w:color="auto" w:fill="006726"/>
      </w:tcPr>
    </w:tblStylePr>
    <w:tblStylePr w:type="firstCol">
      <w:rPr>
        <w:b w:val="0"/>
        <w:i w:val="0"/>
      </w:rPr>
    </w:tblStylePr>
  </w:style>
  <w:style w:type="character" w:styleId="UnresolvedMention">
    <w:name w:val="Unresolved Mention"/>
    <w:basedOn w:val="DefaultParagraphFont"/>
    <w:uiPriority w:val="99"/>
    <w:unhideWhenUsed/>
    <w:rsid w:val="00D0671B"/>
    <w:rPr>
      <w:color w:val="605E5C"/>
      <w:shd w:val="clear" w:color="auto" w:fill="E1DFDD"/>
    </w:rPr>
  </w:style>
  <w:style w:type="paragraph" w:customStyle="1" w:styleId="Thirdheading">
    <w:name w:val="Third heading"/>
    <w:autoRedefine/>
    <w:rsid w:val="00400251"/>
    <w:pPr>
      <w:spacing w:before="120" w:after="40" w:line="240" w:lineRule="auto"/>
      <w:outlineLvl w:val="3"/>
    </w:pPr>
    <w:rPr>
      <w:rFonts w:ascii="Arial" w:eastAsia="Arial" w:hAnsi="Arial" w:cs="Times New Roman"/>
      <w:b/>
      <w:sz w:val="26"/>
    </w:rPr>
  </w:style>
  <w:style w:type="paragraph" w:customStyle="1" w:styleId="Reportsubtitle">
    <w:name w:val="Report subtitle"/>
    <w:uiPriority w:val="1"/>
    <w:qFormat/>
    <w:rsid w:val="00400251"/>
    <w:pPr>
      <w:spacing w:after="200" w:line="240" w:lineRule="auto"/>
    </w:pPr>
    <w:rPr>
      <w:rFonts w:ascii="Arial" w:eastAsia="Arial" w:hAnsi="Arial" w:cs="Times New Roman"/>
      <w:color w:val="006726"/>
      <w:sz w:val="40"/>
      <w:szCs w:val="28"/>
    </w:rPr>
  </w:style>
  <w:style w:type="paragraph" w:customStyle="1" w:styleId="Numberedthirdheading">
    <w:name w:val="Numbered third heading"/>
    <w:autoRedefine/>
    <w:rsid w:val="00400251"/>
    <w:pPr>
      <w:numPr>
        <w:ilvl w:val="2"/>
        <w:numId w:val="13"/>
      </w:numPr>
      <w:spacing w:before="120" w:after="40" w:line="240" w:lineRule="auto"/>
      <w:outlineLvl w:val="3"/>
    </w:pPr>
    <w:rPr>
      <w:rFonts w:ascii="Arial" w:eastAsia="Arial" w:hAnsi="Arial" w:cs="Times New Roman"/>
      <w:b/>
      <w:color w:val="008631"/>
      <w:sz w:val="26"/>
    </w:rPr>
  </w:style>
  <w:style w:type="paragraph" w:customStyle="1" w:styleId="Pullquotegreen">
    <w:name w:val="Pullquote green"/>
    <w:autoRedefine/>
    <w:rsid w:val="00400251"/>
    <w:pPr>
      <w:spacing w:before="240" w:after="360" w:line="240" w:lineRule="auto"/>
      <w:ind w:left="1701" w:right="1701"/>
    </w:pPr>
    <w:rPr>
      <w:rFonts w:ascii="Times New Roman" w:eastAsia="Arial" w:hAnsi="Times New Roman" w:cs="Times New Roman"/>
      <w:color w:val="008631"/>
      <w:sz w:val="32"/>
    </w:rPr>
  </w:style>
  <w:style w:type="paragraph" w:styleId="BalloonText">
    <w:name w:val="Balloon Text"/>
    <w:basedOn w:val="Normal"/>
    <w:link w:val="BalloonTextChar"/>
    <w:uiPriority w:val="99"/>
    <w:semiHidden/>
    <w:unhideWhenUsed/>
    <w:rsid w:val="00400251"/>
    <w:pPr>
      <w:spacing w:before="120" w:after="120" w:line="360" w:lineRule="auto"/>
    </w:pPr>
    <w:rPr>
      <w:rFonts w:ascii="Tahoma" w:eastAsia="Arial" w:hAnsi="Tahoma" w:cs="Tahoma"/>
      <w:sz w:val="16"/>
      <w:szCs w:val="16"/>
    </w:rPr>
  </w:style>
  <w:style w:type="character" w:customStyle="1" w:styleId="BalloonTextChar">
    <w:name w:val="Balloon Text Char"/>
    <w:basedOn w:val="DefaultParagraphFont"/>
    <w:link w:val="BalloonText"/>
    <w:uiPriority w:val="99"/>
    <w:semiHidden/>
    <w:rsid w:val="00400251"/>
    <w:rPr>
      <w:rFonts w:ascii="Tahoma" w:eastAsia="Arial" w:hAnsi="Tahoma" w:cs="Tahoma"/>
      <w:sz w:val="16"/>
      <w:szCs w:val="16"/>
    </w:rPr>
  </w:style>
  <w:style w:type="paragraph" w:customStyle="1" w:styleId="Pullquotemidgreen">
    <w:name w:val="Pullquote mid green"/>
    <w:autoRedefine/>
    <w:rsid w:val="00400251"/>
    <w:pPr>
      <w:spacing w:before="240" w:after="360" w:line="240" w:lineRule="auto"/>
      <w:ind w:left="1701" w:right="1701"/>
    </w:pPr>
    <w:rPr>
      <w:rFonts w:ascii="Times New Roman" w:eastAsia="Arial" w:hAnsi="Times New Roman" w:cs="Times New Roman"/>
      <w:color w:val="008631"/>
      <w:sz w:val="32"/>
    </w:rPr>
  </w:style>
  <w:style w:type="paragraph" w:customStyle="1" w:styleId="Reporttitledarkgreen">
    <w:name w:val="Report title dark green"/>
    <w:qFormat/>
    <w:rsid w:val="00400251"/>
    <w:pPr>
      <w:spacing w:after="280" w:line="240" w:lineRule="auto"/>
    </w:pPr>
    <w:rPr>
      <w:rFonts w:ascii="Arial" w:eastAsia="Arial" w:hAnsi="Arial" w:cs="Times New Roman"/>
      <w:color w:val="006726"/>
      <w:sz w:val="56"/>
    </w:rPr>
  </w:style>
  <w:style w:type="paragraph" w:customStyle="1" w:styleId="Reporttitlemidgreen">
    <w:name w:val="Report title mid green"/>
    <w:basedOn w:val="Mainheading"/>
    <w:next w:val="Heading1"/>
    <w:autoRedefine/>
    <w:rsid w:val="00400251"/>
    <w:pPr>
      <w:spacing w:before="360" w:after="520"/>
      <w:outlineLvl w:val="0"/>
    </w:pPr>
  </w:style>
  <w:style w:type="paragraph" w:customStyle="1" w:styleId="Introductiontextgreen">
    <w:name w:val="Introduction text green"/>
    <w:autoRedefine/>
    <w:rsid w:val="00400251"/>
    <w:pPr>
      <w:spacing w:after="120" w:line="240" w:lineRule="auto"/>
    </w:pPr>
    <w:rPr>
      <w:rFonts w:ascii="Arial" w:eastAsia="Times New Roman" w:hAnsi="Arial" w:cs="Arial"/>
      <w:color w:val="008631"/>
      <w:sz w:val="28"/>
      <w:szCs w:val="28"/>
      <w:lang w:eastAsia="en-GB"/>
    </w:rPr>
  </w:style>
  <w:style w:type="paragraph" w:customStyle="1" w:styleId="Introductiontext">
    <w:name w:val="Introduction text"/>
    <w:rsid w:val="00400251"/>
    <w:pPr>
      <w:spacing w:after="120" w:line="240" w:lineRule="auto"/>
    </w:pPr>
    <w:rPr>
      <w:rFonts w:ascii="Arial" w:eastAsia="Times New Roman" w:hAnsi="Arial" w:cs="Arial"/>
      <w:sz w:val="28"/>
      <w:szCs w:val="28"/>
      <w:lang w:eastAsia="en-GB"/>
    </w:rPr>
  </w:style>
  <w:style w:type="paragraph" w:customStyle="1" w:styleId="Maintextblue">
    <w:name w:val="Main text blue"/>
    <w:basedOn w:val="Normal"/>
    <w:uiPriority w:val="5"/>
    <w:rsid w:val="00400251"/>
    <w:pPr>
      <w:spacing w:before="120" w:after="120" w:line="360" w:lineRule="auto"/>
    </w:pPr>
    <w:rPr>
      <w:rFonts w:eastAsia="Arial" w:cs="Times New Roman"/>
      <w:color w:val="455A21"/>
    </w:rPr>
  </w:style>
  <w:style w:type="paragraph" w:customStyle="1" w:styleId="Maintextblack">
    <w:name w:val="Main text black"/>
    <w:basedOn w:val="Normal"/>
    <w:rsid w:val="00400251"/>
    <w:pPr>
      <w:spacing w:before="120" w:after="120" w:line="360" w:lineRule="auto"/>
    </w:pPr>
    <w:rPr>
      <w:rFonts w:eastAsia="Arial" w:cs="Times New Roman"/>
    </w:rPr>
  </w:style>
  <w:style w:type="paragraph" w:customStyle="1" w:styleId="Mainheading">
    <w:name w:val="Main heading"/>
    <w:autoRedefine/>
    <w:rsid w:val="00400251"/>
    <w:pPr>
      <w:spacing w:before="120" w:after="240" w:line="240" w:lineRule="auto"/>
      <w:outlineLvl w:val="1"/>
    </w:pPr>
    <w:rPr>
      <w:rFonts w:ascii="Arial" w:eastAsia="Arial" w:hAnsi="Arial" w:cs="Times New Roman"/>
      <w:b/>
      <w:color w:val="008631"/>
      <w:sz w:val="48"/>
    </w:rPr>
  </w:style>
  <w:style w:type="paragraph" w:customStyle="1" w:styleId="Numberedheading">
    <w:name w:val="Numbered heading"/>
    <w:autoRedefine/>
    <w:rsid w:val="00400251"/>
    <w:pPr>
      <w:numPr>
        <w:numId w:val="13"/>
      </w:numPr>
      <w:spacing w:before="120" w:after="240" w:line="240" w:lineRule="auto"/>
      <w:outlineLvl w:val="1"/>
    </w:pPr>
    <w:rPr>
      <w:rFonts w:ascii="Arial" w:eastAsia="Arial" w:hAnsi="Arial" w:cs="Times New Roman"/>
      <w:b/>
      <w:color w:val="008631"/>
      <w:sz w:val="48"/>
    </w:rPr>
  </w:style>
  <w:style w:type="character" w:customStyle="1" w:styleId="Boldtextgreen">
    <w:name w:val="Bold text green"/>
    <w:basedOn w:val="DefaultParagraphFont"/>
    <w:uiPriority w:val="1"/>
    <w:rsid w:val="00400251"/>
    <w:rPr>
      <w:rFonts w:ascii="Arial" w:hAnsi="Arial"/>
      <w:b/>
      <w:color w:val="008631"/>
    </w:rPr>
  </w:style>
  <w:style w:type="paragraph" w:customStyle="1" w:styleId="Secondheading">
    <w:name w:val="Second heading"/>
    <w:autoRedefine/>
    <w:rsid w:val="00400251"/>
    <w:pPr>
      <w:spacing w:before="240" w:after="40" w:line="240" w:lineRule="auto"/>
      <w:outlineLvl w:val="2"/>
    </w:pPr>
    <w:rPr>
      <w:rFonts w:ascii="Arial" w:eastAsia="Arial" w:hAnsi="Arial" w:cs="Times New Roman"/>
      <w:b/>
      <w:color w:val="008631"/>
      <w:sz w:val="32"/>
    </w:rPr>
  </w:style>
  <w:style w:type="paragraph" w:customStyle="1" w:styleId="Numberedsecondheading">
    <w:name w:val="Numbered second heading"/>
    <w:rsid w:val="00400251"/>
    <w:pPr>
      <w:numPr>
        <w:ilvl w:val="1"/>
        <w:numId w:val="13"/>
      </w:numPr>
      <w:spacing w:before="240" w:after="40" w:line="240" w:lineRule="auto"/>
      <w:outlineLvl w:val="2"/>
    </w:pPr>
    <w:rPr>
      <w:rFonts w:ascii="Arial" w:eastAsia="Arial" w:hAnsi="Arial" w:cs="Times New Roman"/>
      <w:b/>
      <w:color w:val="008631"/>
      <w:sz w:val="32"/>
    </w:rPr>
  </w:style>
  <w:style w:type="character" w:customStyle="1" w:styleId="Italic">
    <w:name w:val="Italic"/>
    <w:basedOn w:val="DefaultParagraphFont"/>
    <w:uiPriority w:val="1"/>
    <w:rsid w:val="00400251"/>
    <w:rPr>
      <w:i/>
    </w:rPr>
  </w:style>
  <w:style w:type="character" w:customStyle="1" w:styleId="Italicgreen">
    <w:name w:val="Italic green"/>
    <w:basedOn w:val="DefaultParagraphFont"/>
    <w:uiPriority w:val="1"/>
    <w:rsid w:val="00400251"/>
    <w:rPr>
      <w:i/>
      <w:color w:val="008631"/>
    </w:rPr>
  </w:style>
  <w:style w:type="paragraph" w:customStyle="1" w:styleId="Roundbullet">
    <w:name w:val="Round bullet"/>
    <w:autoRedefine/>
    <w:rsid w:val="00400251"/>
    <w:pPr>
      <w:numPr>
        <w:numId w:val="7"/>
      </w:numPr>
      <w:spacing w:after="120" w:line="240" w:lineRule="auto"/>
      <w:ind w:left="340" w:hanging="340"/>
    </w:pPr>
    <w:rPr>
      <w:rFonts w:ascii="Arial" w:eastAsia="Arial" w:hAnsi="Arial" w:cs="Times New Roman"/>
      <w:sz w:val="24"/>
    </w:rPr>
  </w:style>
  <w:style w:type="paragraph" w:customStyle="1" w:styleId="Roundbulletgreen">
    <w:name w:val="Round bullet green"/>
    <w:autoRedefine/>
    <w:rsid w:val="00400251"/>
    <w:pPr>
      <w:numPr>
        <w:numId w:val="8"/>
      </w:numPr>
      <w:spacing w:after="80" w:line="240" w:lineRule="auto"/>
    </w:pPr>
    <w:rPr>
      <w:rFonts w:ascii="Arial" w:eastAsia="Arial" w:hAnsi="Arial" w:cs="Times New Roman"/>
      <w:color w:val="008631"/>
    </w:rPr>
  </w:style>
  <w:style w:type="paragraph" w:customStyle="1" w:styleId="Numberedbullet">
    <w:name w:val="Numbered bullet"/>
    <w:basedOn w:val="Maintextblack"/>
    <w:rsid w:val="00400251"/>
    <w:pPr>
      <w:numPr>
        <w:numId w:val="9"/>
      </w:numPr>
      <w:spacing w:after="80"/>
      <w:ind w:left="340" w:hanging="340"/>
    </w:pPr>
  </w:style>
  <w:style w:type="character" w:customStyle="1" w:styleId="Subscript">
    <w:name w:val="Subscript"/>
    <w:basedOn w:val="DefaultParagraphFont"/>
    <w:uiPriority w:val="1"/>
    <w:rsid w:val="00400251"/>
    <w:rPr>
      <w:vertAlign w:val="subscript"/>
    </w:rPr>
  </w:style>
  <w:style w:type="character" w:customStyle="1" w:styleId="Superscript">
    <w:name w:val="Superscript"/>
    <w:basedOn w:val="DefaultParagraphFont"/>
    <w:uiPriority w:val="1"/>
    <w:rsid w:val="00400251"/>
    <w:rPr>
      <w:vertAlign w:val="superscript"/>
    </w:rPr>
  </w:style>
  <w:style w:type="table" w:customStyle="1" w:styleId="TableStyle2">
    <w:name w:val="Table Style 2"/>
    <w:basedOn w:val="TableNormal"/>
    <w:uiPriority w:val="99"/>
    <w:qFormat/>
    <w:rsid w:val="00400251"/>
    <w:pPr>
      <w:spacing w:after="0" w:line="240" w:lineRule="auto"/>
    </w:pPr>
    <w:rPr>
      <w:rFonts w:ascii="Arial" w:eastAsia="Arial" w:hAnsi="Arial" w:cs="Times New Roman"/>
      <w:sz w:val="20"/>
      <w:szCs w:val="20"/>
      <w:lang w:eastAsia="en-GB"/>
    </w:rPr>
    <w:tblPr>
      <w:tblBorders>
        <w:top w:val="single" w:sz="4" w:space="0" w:color="auto"/>
        <w:bottom w:val="single" w:sz="4" w:space="0" w:color="auto"/>
      </w:tblBorders>
      <w:tblCellMar>
        <w:top w:w="113" w:type="dxa"/>
        <w:left w:w="0" w:type="dxa"/>
        <w:bottom w:w="113" w:type="dxa"/>
        <w:right w:w="0" w:type="dxa"/>
      </w:tblCellMar>
    </w:tblPr>
    <w:tblStylePr w:type="firstRow">
      <w:tblPr/>
      <w:tcPr>
        <w:tcBorders>
          <w:bottom w:val="single" w:sz="4" w:space="0" w:color="auto"/>
        </w:tcBorders>
      </w:tcPr>
    </w:tblStylePr>
  </w:style>
  <w:style w:type="paragraph" w:customStyle="1" w:styleId="Numberedbulletgreen">
    <w:name w:val="Numbered bullet green"/>
    <w:basedOn w:val="Maintextblue"/>
    <w:autoRedefine/>
    <w:rsid w:val="00400251"/>
    <w:pPr>
      <w:numPr>
        <w:numId w:val="10"/>
      </w:numPr>
      <w:spacing w:after="80"/>
    </w:pPr>
    <w:rPr>
      <w:color w:val="008631"/>
    </w:rPr>
  </w:style>
  <w:style w:type="paragraph" w:customStyle="1" w:styleId="Dashedbullet">
    <w:name w:val="Dashed bullet"/>
    <w:basedOn w:val="Maintextblack"/>
    <w:uiPriority w:val="5"/>
    <w:rsid w:val="00400251"/>
    <w:pPr>
      <w:numPr>
        <w:numId w:val="11"/>
      </w:numPr>
      <w:spacing w:after="80"/>
      <w:ind w:left="340" w:hanging="340"/>
    </w:pPr>
  </w:style>
  <w:style w:type="paragraph" w:customStyle="1" w:styleId="Dashedbulletgreen">
    <w:name w:val="Dashed bullet green"/>
    <w:basedOn w:val="Maintextblue"/>
    <w:autoRedefine/>
    <w:uiPriority w:val="4"/>
    <w:rsid w:val="00400251"/>
    <w:pPr>
      <w:numPr>
        <w:numId w:val="12"/>
      </w:numPr>
      <w:spacing w:after="80"/>
    </w:pPr>
    <w:rPr>
      <w:color w:val="008631"/>
    </w:rPr>
  </w:style>
  <w:style w:type="paragraph" w:styleId="TOC9">
    <w:name w:val="toc 9"/>
    <w:basedOn w:val="Normal"/>
    <w:next w:val="Normal"/>
    <w:autoRedefine/>
    <w:uiPriority w:val="39"/>
    <w:semiHidden/>
    <w:unhideWhenUsed/>
    <w:rsid w:val="00400251"/>
    <w:pPr>
      <w:spacing w:before="120" w:after="100" w:line="360" w:lineRule="auto"/>
      <w:ind w:left="1760"/>
    </w:pPr>
    <w:rPr>
      <w:rFonts w:eastAsia="Arial" w:cs="Times New Roman"/>
    </w:rPr>
  </w:style>
  <w:style w:type="paragraph" w:customStyle="1" w:styleId="Figureorimagetitle">
    <w:name w:val="Figure or image title"/>
    <w:uiPriority w:val="3"/>
    <w:rsid w:val="00400251"/>
    <w:pPr>
      <w:spacing w:before="120" w:after="120" w:line="240" w:lineRule="auto"/>
    </w:pPr>
    <w:rPr>
      <w:rFonts w:ascii="Arial" w:eastAsia="Arial" w:hAnsi="Arial" w:cs="Times New Roman"/>
      <w:b/>
    </w:rPr>
  </w:style>
  <w:style w:type="table" w:styleId="LightList-Accent2">
    <w:name w:val="Light List Accent 2"/>
    <w:basedOn w:val="TableNormal"/>
    <w:uiPriority w:val="61"/>
    <w:rsid w:val="00400251"/>
    <w:pPr>
      <w:spacing w:after="0" w:line="240" w:lineRule="auto"/>
    </w:pPr>
    <w:rPr>
      <w:rFonts w:ascii="Arial" w:eastAsia="Arial" w:hAnsi="Arial" w:cs="Times New Roman"/>
      <w:sz w:val="20"/>
      <w:szCs w:val="20"/>
      <w:lang w:eastAsia="en-GB"/>
    </w:rPr>
    <w:tblPr>
      <w:tblStyleRowBandSize w:val="1"/>
      <w:tblStyleColBandSize w:val="1"/>
      <w:tblBorders>
        <w:top w:val="single" w:sz="8" w:space="0" w:color="E03FAF" w:themeColor="accent2"/>
        <w:left w:val="single" w:sz="8" w:space="0" w:color="E03FAF" w:themeColor="accent2"/>
        <w:bottom w:val="single" w:sz="8" w:space="0" w:color="E03FAF" w:themeColor="accent2"/>
        <w:right w:val="single" w:sz="8" w:space="0" w:color="E03FAF" w:themeColor="accent2"/>
      </w:tblBorders>
    </w:tblPr>
    <w:tblStylePr w:type="firstRow">
      <w:pPr>
        <w:spacing w:before="0" w:after="0" w:line="240" w:lineRule="auto"/>
      </w:pPr>
      <w:rPr>
        <w:b/>
        <w:bCs/>
        <w:color w:val="FFFFFF" w:themeColor="background1"/>
      </w:rPr>
      <w:tblPr/>
      <w:tcPr>
        <w:shd w:val="clear" w:color="auto" w:fill="E03FAF" w:themeFill="accent2"/>
      </w:tcPr>
    </w:tblStylePr>
    <w:tblStylePr w:type="lastRow">
      <w:pPr>
        <w:spacing w:before="0" w:after="0" w:line="240" w:lineRule="auto"/>
      </w:pPr>
      <w:rPr>
        <w:b/>
        <w:bCs/>
      </w:rPr>
      <w:tblPr/>
      <w:tcPr>
        <w:tcBorders>
          <w:top w:val="double" w:sz="6" w:space="0" w:color="E03FAF" w:themeColor="accent2"/>
          <w:left w:val="single" w:sz="8" w:space="0" w:color="E03FAF" w:themeColor="accent2"/>
          <w:bottom w:val="single" w:sz="8" w:space="0" w:color="E03FAF" w:themeColor="accent2"/>
          <w:right w:val="single" w:sz="8" w:space="0" w:color="E03FAF" w:themeColor="accent2"/>
        </w:tcBorders>
      </w:tcPr>
    </w:tblStylePr>
    <w:tblStylePr w:type="firstCol">
      <w:rPr>
        <w:b/>
        <w:bCs/>
      </w:rPr>
    </w:tblStylePr>
    <w:tblStylePr w:type="lastCol">
      <w:rPr>
        <w:b/>
        <w:bCs/>
      </w:rPr>
    </w:tblStylePr>
    <w:tblStylePr w:type="band1Vert">
      <w:tblPr/>
      <w:tcPr>
        <w:tcBorders>
          <w:top w:val="single" w:sz="8" w:space="0" w:color="E03FAF" w:themeColor="accent2"/>
          <w:left w:val="single" w:sz="8" w:space="0" w:color="E03FAF" w:themeColor="accent2"/>
          <w:bottom w:val="single" w:sz="8" w:space="0" w:color="E03FAF" w:themeColor="accent2"/>
          <w:right w:val="single" w:sz="8" w:space="0" w:color="E03FAF" w:themeColor="accent2"/>
        </w:tcBorders>
      </w:tcPr>
    </w:tblStylePr>
    <w:tblStylePr w:type="band1Horz">
      <w:tblPr/>
      <w:tcPr>
        <w:tcBorders>
          <w:top w:val="single" w:sz="8" w:space="0" w:color="E03FAF" w:themeColor="accent2"/>
          <w:left w:val="single" w:sz="8" w:space="0" w:color="E03FAF" w:themeColor="accent2"/>
          <w:bottom w:val="single" w:sz="8" w:space="0" w:color="E03FAF" w:themeColor="accent2"/>
          <w:right w:val="single" w:sz="8" w:space="0" w:color="E03FAF" w:themeColor="accent2"/>
        </w:tcBorders>
      </w:tcPr>
    </w:tblStylePr>
  </w:style>
  <w:style w:type="table" w:styleId="ColorfulShading-Accent5">
    <w:name w:val="Colorful Shading Accent 5"/>
    <w:basedOn w:val="TableNormal"/>
    <w:uiPriority w:val="71"/>
    <w:rsid w:val="00400251"/>
    <w:pPr>
      <w:spacing w:after="0" w:line="240" w:lineRule="auto"/>
    </w:pPr>
    <w:rPr>
      <w:rFonts w:ascii="Arial" w:eastAsia="Arial" w:hAnsi="Arial" w:cs="Times New Roman"/>
      <w:color w:val="000000" w:themeColor="text1"/>
      <w:sz w:val="20"/>
      <w:szCs w:val="20"/>
      <w:lang w:eastAsia="en-GB"/>
    </w:rPr>
    <w:tblPr>
      <w:tblStyleRowBandSize w:val="1"/>
      <w:tblStyleColBandSize w:val="1"/>
      <w:tblBorders>
        <w:top w:val="single" w:sz="24" w:space="0" w:color="F6A800" w:themeColor="accent6"/>
        <w:left w:val="single" w:sz="4" w:space="0" w:color="00AAA7" w:themeColor="accent5"/>
        <w:bottom w:val="single" w:sz="4" w:space="0" w:color="00AAA7" w:themeColor="accent5"/>
        <w:right w:val="single" w:sz="4" w:space="0" w:color="00AAA7" w:themeColor="accent5"/>
        <w:insideH w:val="single" w:sz="4" w:space="0" w:color="FFFFFF" w:themeColor="background1"/>
        <w:insideV w:val="single" w:sz="4" w:space="0" w:color="FFFFFF" w:themeColor="background1"/>
      </w:tblBorders>
    </w:tblPr>
    <w:tcPr>
      <w:shd w:val="clear" w:color="auto" w:fill="DDFFFE" w:themeFill="accent5" w:themeFillTint="19"/>
    </w:tcPr>
    <w:tblStylePr w:type="firstRow">
      <w:rPr>
        <w:b/>
        <w:bCs/>
      </w:rPr>
      <w:tblPr/>
      <w:tcPr>
        <w:tcBorders>
          <w:top w:val="nil"/>
          <w:left w:val="nil"/>
          <w:bottom w:val="single" w:sz="24" w:space="0" w:color="F6A800"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664" w:themeFill="accent5" w:themeFillShade="99"/>
      </w:tcPr>
    </w:tblStylePr>
    <w:tblStylePr w:type="firstCol">
      <w:rPr>
        <w:color w:val="FFFFFF" w:themeColor="background1"/>
      </w:rPr>
      <w:tblPr/>
      <w:tcPr>
        <w:tcBorders>
          <w:top w:val="nil"/>
          <w:left w:val="nil"/>
          <w:bottom w:val="nil"/>
          <w:right w:val="nil"/>
          <w:insideH w:val="single" w:sz="4" w:space="0" w:color="006664" w:themeColor="accent5" w:themeShade="99"/>
          <w:insideV w:val="nil"/>
        </w:tcBorders>
        <w:shd w:val="clear" w:color="auto" w:fill="006664"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6664" w:themeFill="accent5" w:themeFillShade="99"/>
      </w:tcPr>
    </w:tblStylePr>
    <w:tblStylePr w:type="band1Vert">
      <w:tblPr/>
      <w:tcPr>
        <w:shd w:val="clear" w:color="auto" w:fill="77FFFC" w:themeFill="accent5" w:themeFillTint="66"/>
      </w:tcPr>
    </w:tblStylePr>
    <w:tblStylePr w:type="band1Horz">
      <w:tblPr/>
      <w:tcPr>
        <w:shd w:val="clear" w:color="auto" w:fill="55FFFB" w:themeFill="accent5" w:themeFillTint="7F"/>
      </w:tcPr>
    </w:tblStylePr>
    <w:tblStylePr w:type="neCell">
      <w:rPr>
        <w:color w:val="000000" w:themeColor="text1"/>
      </w:rPr>
    </w:tblStylePr>
    <w:tblStylePr w:type="nwCell">
      <w:rPr>
        <w:color w:val="000000" w:themeColor="text1"/>
      </w:rPr>
    </w:tblStylePr>
  </w:style>
  <w:style w:type="table" w:styleId="LightList-Accent3">
    <w:name w:val="Light List Accent 3"/>
    <w:basedOn w:val="TableNormal"/>
    <w:uiPriority w:val="61"/>
    <w:rsid w:val="00400251"/>
    <w:pPr>
      <w:spacing w:after="0" w:line="240" w:lineRule="auto"/>
    </w:pPr>
    <w:rPr>
      <w:rFonts w:ascii="Arial" w:eastAsia="Arial" w:hAnsi="Arial" w:cs="Times New Roman"/>
      <w:sz w:val="20"/>
      <w:szCs w:val="20"/>
      <w:lang w:eastAsia="en-GB"/>
    </w:rPr>
    <w:tblPr>
      <w:tblStyleRowBandSize w:val="1"/>
      <w:tblStyleColBandSize w:val="1"/>
      <w:tblBorders>
        <w:top w:val="single" w:sz="8" w:space="0" w:color="003C70" w:themeColor="accent3"/>
        <w:left w:val="single" w:sz="8" w:space="0" w:color="003C70" w:themeColor="accent3"/>
        <w:bottom w:val="single" w:sz="8" w:space="0" w:color="003C70" w:themeColor="accent3"/>
        <w:right w:val="single" w:sz="8" w:space="0" w:color="003C70" w:themeColor="accent3"/>
      </w:tblBorders>
    </w:tblPr>
    <w:tblStylePr w:type="firstRow">
      <w:pPr>
        <w:spacing w:before="0" w:after="0" w:line="240" w:lineRule="auto"/>
      </w:pPr>
      <w:rPr>
        <w:b/>
        <w:bCs/>
        <w:color w:val="FFFFFF" w:themeColor="background1"/>
      </w:rPr>
      <w:tblPr/>
      <w:tcPr>
        <w:shd w:val="clear" w:color="auto" w:fill="003C70" w:themeFill="accent3"/>
      </w:tcPr>
    </w:tblStylePr>
    <w:tblStylePr w:type="lastRow">
      <w:pPr>
        <w:spacing w:before="0" w:after="0" w:line="240" w:lineRule="auto"/>
      </w:pPr>
      <w:rPr>
        <w:b/>
        <w:bCs/>
      </w:rPr>
      <w:tblPr/>
      <w:tcPr>
        <w:tcBorders>
          <w:top w:val="double" w:sz="6" w:space="0" w:color="003C70" w:themeColor="accent3"/>
          <w:left w:val="single" w:sz="8" w:space="0" w:color="003C70" w:themeColor="accent3"/>
          <w:bottom w:val="single" w:sz="8" w:space="0" w:color="003C70" w:themeColor="accent3"/>
          <w:right w:val="single" w:sz="8" w:space="0" w:color="003C70" w:themeColor="accent3"/>
        </w:tcBorders>
      </w:tcPr>
    </w:tblStylePr>
    <w:tblStylePr w:type="firstCol">
      <w:rPr>
        <w:b/>
        <w:bCs/>
      </w:rPr>
    </w:tblStylePr>
    <w:tblStylePr w:type="lastCol">
      <w:rPr>
        <w:b/>
        <w:bCs/>
      </w:rPr>
    </w:tblStylePr>
    <w:tblStylePr w:type="band1Vert">
      <w:tblPr/>
      <w:tcPr>
        <w:tcBorders>
          <w:top w:val="single" w:sz="8" w:space="0" w:color="003C70" w:themeColor="accent3"/>
          <w:left w:val="single" w:sz="8" w:space="0" w:color="003C70" w:themeColor="accent3"/>
          <w:bottom w:val="single" w:sz="8" w:space="0" w:color="003C70" w:themeColor="accent3"/>
          <w:right w:val="single" w:sz="8" w:space="0" w:color="003C70" w:themeColor="accent3"/>
        </w:tcBorders>
      </w:tcPr>
    </w:tblStylePr>
    <w:tblStylePr w:type="band1Horz">
      <w:tblPr/>
      <w:tcPr>
        <w:tcBorders>
          <w:top w:val="single" w:sz="8" w:space="0" w:color="003C70" w:themeColor="accent3"/>
          <w:left w:val="single" w:sz="8" w:space="0" w:color="003C70" w:themeColor="accent3"/>
          <w:bottom w:val="single" w:sz="8" w:space="0" w:color="003C70" w:themeColor="accent3"/>
          <w:right w:val="single" w:sz="8" w:space="0" w:color="003C70" w:themeColor="accent3"/>
        </w:tcBorders>
      </w:tcPr>
    </w:tblStylePr>
  </w:style>
  <w:style w:type="table" w:styleId="MediumList2-Accent1">
    <w:name w:val="Medium List 2 Accent 1"/>
    <w:basedOn w:val="TableNormal"/>
    <w:uiPriority w:val="66"/>
    <w:rsid w:val="00400251"/>
    <w:pPr>
      <w:spacing w:after="0" w:line="240" w:lineRule="auto"/>
    </w:pPr>
    <w:rPr>
      <w:rFonts w:asciiTheme="majorHAnsi" w:eastAsiaTheme="majorEastAsia" w:hAnsiTheme="majorHAnsi" w:cstheme="majorBidi"/>
      <w:color w:val="000000" w:themeColor="text1"/>
      <w:lang w:val="en-US" w:bidi="en-US"/>
    </w:rPr>
    <w:tblPr>
      <w:tblStyleRowBandSize w:val="1"/>
      <w:tblStyleColBandSize w:val="1"/>
      <w:tblBorders>
        <w:top w:val="single" w:sz="8" w:space="0" w:color="61116A" w:themeColor="accent1"/>
        <w:left w:val="single" w:sz="8" w:space="0" w:color="61116A" w:themeColor="accent1"/>
        <w:bottom w:val="single" w:sz="8" w:space="0" w:color="61116A" w:themeColor="accent1"/>
        <w:right w:val="single" w:sz="8" w:space="0" w:color="61116A" w:themeColor="accent1"/>
      </w:tblBorders>
    </w:tblPr>
    <w:tblStylePr w:type="firstRow">
      <w:rPr>
        <w:sz w:val="24"/>
        <w:szCs w:val="24"/>
      </w:rPr>
      <w:tblPr/>
      <w:tcPr>
        <w:tcBorders>
          <w:top w:val="nil"/>
          <w:left w:val="nil"/>
          <w:bottom w:val="single" w:sz="24" w:space="0" w:color="61116A" w:themeColor="accent1"/>
          <w:right w:val="nil"/>
          <w:insideH w:val="nil"/>
          <w:insideV w:val="nil"/>
        </w:tcBorders>
        <w:shd w:val="clear" w:color="auto" w:fill="FFFFFF" w:themeFill="background1"/>
      </w:tcPr>
    </w:tblStylePr>
    <w:tblStylePr w:type="lastRow">
      <w:tblPr/>
      <w:tcPr>
        <w:tcBorders>
          <w:top w:val="single" w:sz="8" w:space="0" w:color="61116A"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1116A" w:themeColor="accent1"/>
          <w:insideH w:val="nil"/>
          <w:insideV w:val="nil"/>
        </w:tcBorders>
        <w:shd w:val="clear" w:color="auto" w:fill="FFFFFF" w:themeFill="background1"/>
      </w:tcPr>
    </w:tblStylePr>
    <w:tblStylePr w:type="lastCol">
      <w:tblPr/>
      <w:tcPr>
        <w:tcBorders>
          <w:top w:val="nil"/>
          <w:left w:val="single" w:sz="8" w:space="0" w:color="61116A"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AACF1" w:themeFill="accent1" w:themeFillTint="3F"/>
      </w:tcPr>
    </w:tblStylePr>
    <w:tblStylePr w:type="band1Horz">
      <w:tblPr/>
      <w:tcPr>
        <w:tcBorders>
          <w:top w:val="nil"/>
          <w:bottom w:val="nil"/>
          <w:insideH w:val="nil"/>
          <w:insideV w:val="nil"/>
        </w:tcBorders>
        <w:shd w:val="clear" w:color="auto" w:fill="EAACF1"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Decimalaligned">
    <w:name w:val="Decimal aligned"/>
    <w:basedOn w:val="Normal"/>
    <w:uiPriority w:val="40"/>
    <w:rsid w:val="00400251"/>
    <w:pPr>
      <w:tabs>
        <w:tab w:val="decimal" w:pos="360"/>
      </w:tabs>
      <w:spacing w:before="120" w:after="200" w:line="360" w:lineRule="auto"/>
    </w:pPr>
    <w:rPr>
      <w:rFonts w:asciiTheme="minorHAnsi" w:hAnsiTheme="minorHAnsi"/>
      <w:lang w:val="en-US"/>
    </w:rPr>
  </w:style>
  <w:style w:type="table" w:styleId="MediumShading2-Accent5">
    <w:name w:val="Medium Shading 2 Accent 5"/>
    <w:basedOn w:val="TableNormal"/>
    <w:uiPriority w:val="64"/>
    <w:rsid w:val="00400251"/>
    <w:pPr>
      <w:spacing w:after="0" w:line="240" w:lineRule="auto"/>
    </w:pPr>
    <w:rPr>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AA7"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AAA7" w:themeFill="accent5"/>
      </w:tcPr>
    </w:tblStylePr>
    <w:tblStylePr w:type="lastCol">
      <w:rPr>
        <w:b/>
        <w:bCs/>
        <w:color w:val="FFFFFF" w:themeColor="background1"/>
      </w:rPr>
      <w:tblPr/>
      <w:tcPr>
        <w:tcBorders>
          <w:left w:val="nil"/>
          <w:right w:val="nil"/>
          <w:insideH w:val="nil"/>
          <w:insideV w:val="nil"/>
        </w:tcBorders>
        <w:shd w:val="clear" w:color="auto" w:fill="00AAA7"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21">
    <w:name w:val="Medium List 21"/>
    <w:basedOn w:val="TableNormal"/>
    <w:uiPriority w:val="66"/>
    <w:locked/>
    <w:rsid w:val="00400251"/>
    <w:pPr>
      <w:spacing w:after="0" w:line="240" w:lineRule="auto"/>
    </w:pPr>
    <w:rPr>
      <w:rFonts w:asciiTheme="majorHAnsi" w:eastAsiaTheme="majorEastAsia" w:hAnsiTheme="majorHAnsi" w:cstheme="majorBidi"/>
      <w:color w:val="000000" w:themeColor="text1"/>
      <w:sz w:val="20"/>
      <w:szCs w:val="20"/>
      <w:lang w:eastAsia="en-GB"/>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Accent3">
    <w:name w:val="Light Grid Accent 3"/>
    <w:basedOn w:val="TableNormal"/>
    <w:uiPriority w:val="62"/>
    <w:rsid w:val="00400251"/>
    <w:pPr>
      <w:spacing w:after="0" w:line="240" w:lineRule="auto"/>
    </w:pPr>
    <w:rPr>
      <w:rFonts w:ascii="Arial" w:eastAsia="Arial" w:hAnsi="Arial" w:cs="Times New Roman"/>
      <w:sz w:val="20"/>
      <w:szCs w:val="20"/>
      <w:lang w:eastAsia="en-GB"/>
    </w:rPr>
    <w:tblPr>
      <w:tblStyleRowBandSize w:val="1"/>
      <w:tblStyleColBandSize w:val="1"/>
      <w:tblBorders>
        <w:top w:val="single" w:sz="8" w:space="0" w:color="003C70" w:themeColor="accent3"/>
        <w:left w:val="single" w:sz="8" w:space="0" w:color="003C70" w:themeColor="accent3"/>
        <w:bottom w:val="single" w:sz="8" w:space="0" w:color="003C70" w:themeColor="accent3"/>
        <w:right w:val="single" w:sz="8" w:space="0" w:color="003C70" w:themeColor="accent3"/>
        <w:insideH w:val="single" w:sz="8" w:space="0" w:color="003C70" w:themeColor="accent3"/>
        <w:insideV w:val="single" w:sz="8" w:space="0" w:color="003C7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3C70" w:themeColor="accent3"/>
          <w:left w:val="single" w:sz="8" w:space="0" w:color="003C70" w:themeColor="accent3"/>
          <w:bottom w:val="single" w:sz="18" w:space="0" w:color="003C70" w:themeColor="accent3"/>
          <w:right w:val="single" w:sz="8" w:space="0" w:color="003C70" w:themeColor="accent3"/>
          <w:insideH w:val="nil"/>
          <w:insideV w:val="single" w:sz="8" w:space="0" w:color="003C7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3C70" w:themeColor="accent3"/>
          <w:left w:val="single" w:sz="8" w:space="0" w:color="003C70" w:themeColor="accent3"/>
          <w:bottom w:val="single" w:sz="8" w:space="0" w:color="003C70" w:themeColor="accent3"/>
          <w:right w:val="single" w:sz="8" w:space="0" w:color="003C70" w:themeColor="accent3"/>
          <w:insideH w:val="nil"/>
          <w:insideV w:val="single" w:sz="8" w:space="0" w:color="003C7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3C70" w:themeColor="accent3"/>
          <w:left w:val="single" w:sz="8" w:space="0" w:color="003C70" w:themeColor="accent3"/>
          <w:bottom w:val="single" w:sz="8" w:space="0" w:color="003C70" w:themeColor="accent3"/>
          <w:right w:val="single" w:sz="8" w:space="0" w:color="003C70" w:themeColor="accent3"/>
        </w:tcBorders>
      </w:tcPr>
    </w:tblStylePr>
    <w:tblStylePr w:type="band1Vert">
      <w:tblPr/>
      <w:tcPr>
        <w:tcBorders>
          <w:top w:val="single" w:sz="8" w:space="0" w:color="003C70" w:themeColor="accent3"/>
          <w:left w:val="single" w:sz="8" w:space="0" w:color="003C70" w:themeColor="accent3"/>
          <w:bottom w:val="single" w:sz="8" w:space="0" w:color="003C70" w:themeColor="accent3"/>
          <w:right w:val="single" w:sz="8" w:space="0" w:color="003C70" w:themeColor="accent3"/>
        </w:tcBorders>
        <w:shd w:val="clear" w:color="auto" w:fill="9CD1FF" w:themeFill="accent3" w:themeFillTint="3F"/>
      </w:tcPr>
    </w:tblStylePr>
    <w:tblStylePr w:type="band1Horz">
      <w:tblPr/>
      <w:tcPr>
        <w:tcBorders>
          <w:top w:val="single" w:sz="8" w:space="0" w:color="003C70" w:themeColor="accent3"/>
          <w:left w:val="single" w:sz="8" w:space="0" w:color="003C70" w:themeColor="accent3"/>
          <w:bottom w:val="single" w:sz="8" w:space="0" w:color="003C70" w:themeColor="accent3"/>
          <w:right w:val="single" w:sz="8" w:space="0" w:color="003C70" w:themeColor="accent3"/>
          <w:insideV w:val="single" w:sz="8" w:space="0" w:color="003C70" w:themeColor="accent3"/>
        </w:tcBorders>
        <w:shd w:val="clear" w:color="auto" w:fill="9CD1FF" w:themeFill="accent3" w:themeFillTint="3F"/>
      </w:tcPr>
    </w:tblStylePr>
    <w:tblStylePr w:type="band2Horz">
      <w:tblPr/>
      <w:tcPr>
        <w:tcBorders>
          <w:top w:val="single" w:sz="8" w:space="0" w:color="003C70" w:themeColor="accent3"/>
          <w:left w:val="single" w:sz="8" w:space="0" w:color="003C70" w:themeColor="accent3"/>
          <w:bottom w:val="single" w:sz="8" w:space="0" w:color="003C70" w:themeColor="accent3"/>
          <w:right w:val="single" w:sz="8" w:space="0" w:color="003C70" w:themeColor="accent3"/>
          <w:insideV w:val="single" w:sz="8" w:space="0" w:color="003C70" w:themeColor="accent3"/>
        </w:tcBorders>
      </w:tcPr>
    </w:tblStylePr>
  </w:style>
  <w:style w:type="table" w:customStyle="1" w:styleId="DarkList1">
    <w:name w:val="Dark List1"/>
    <w:basedOn w:val="TableNormal"/>
    <w:uiPriority w:val="70"/>
    <w:locked/>
    <w:rsid w:val="00400251"/>
    <w:pPr>
      <w:spacing w:after="0" w:line="240" w:lineRule="auto"/>
    </w:pPr>
    <w:rPr>
      <w:rFonts w:ascii="Arial" w:eastAsia="Arial" w:hAnsi="Arial" w:cs="Times New Roman"/>
      <w:color w:val="FFFFFF" w:themeColor="background1"/>
      <w:sz w:val="20"/>
      <w:szCs w:val="20"/>
      <w:lang w:eastAsia="en-GB"/>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400251"/>
    <w:pPr>
      <w:spacing w:after="0" w:line="240" w:lineRule="auto"/>
    </w:pPr>
    <w:rPr>
      <w:rFonts w:ascii="Arial" w:eastAsia="Arial" w:hAnsi="Arial" w:cs="Times New Roman"/>
      <w:color w:val="FFFFFF" w:themeColor="background1"/>
      <w:sz w:val="20"/>
      <w:szCs w:val="20"/>
      <w:lang w:eastAsia="en-GB"/>
    </w:rPr>
    <w:tblPr>
      <w:tblStyleRowBandSize w:val="1"/>
      <w:tblStyleColBandSize w:val="1"/>
    </w:tblPr>
    <w:tcPr>
      <w:shd w:val="clear" w:color="auto" w:fill="61116A"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00834"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480C4F"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480C4F" w:themeFill="accent1" w:themeFillShade="BF"/>
      </w:tcPr>
    </w:tblStylePr>
    <w:tblStylePr w:type="band1Vert">
      <w:tblPr/>
      <w:tcPr>
        <w:tcBorders>
          <w:top w:val="nil"/>
          <w:left w:val="nil"/>
          <w:bottom w:val="nil"/>
          <w:right w:val="nil"/>
          <w:insideH w:val="nil"/>
          <w:insideV w:val="nil"/>
        </w:tcBorders>
        <w:shd w:val="clear" w:color="auto" w:fill="480C4F" w:themeFill="accent1" w:themeFillShade="BF"/>
      </w:tcPr>
    </w:tblStylePr>
    <w:tblStylePr w:type="band1Horz">
      <w:tblPr/>
      <w:tcPr>
        <w:tcBorders>
          <w:top w:val="nil"/>
          <w:left w:val="nil"/>
          <w:bottom w:val="nil"/>
          <w:right w:val="nil"/>
          <w:insideH w:val="nil"/>
          <w:insideV w:val="nil"/>
        </w:tcBorders>
        <w:shd w:val="clear" w:color="auto" w:fill="480C4F" w:themeFill="accent1" w:themeFillShade="BF"/>
      </w:tcPr>
    </w:tblStylePr>
  </w:style>
  <w:style w:type="table" w:customStyle="1" w:styleId="LightList1">
    <w:name w:val="Light List1"/>
    <w:basedOn w:val="TableNormal"/>
    <w:uiPriority w:val="61"/>
    <w:locked/>
    <w:rsid w:val="00400251"/>
    <w:pPr>
      <w:spacing w:after="0" w:line="240" w:lineRule="auto"/>
    </w:pPr>
    <w:rPr>
      <w:lang w:val="en-US"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olorfulGrid-Accent5">
    <w:name w:val="Colorful Grid Accent 5"/>
    <w:basedOn w:val="TableNormal"/>
    <w:uiPriority w:val="73"/>
    <w:rsid w:val="00400251"/>
    <w:pPr>
      <w:spacing w:after="0" w:line="240" w:lineRule="auto"/>
    </w:pPr>
    <w:rPr>
      <w:rFonts w:ascii="Arial" w:eastAsia="Arial" w:hAnsi="Arial" w:cs="Times New Roman"/>
      <w:color w:val="000000" w:themeColor="text1"/>
      <w:sz w:val="20"/>
      <w:szCs w:val="20"/>
      <w:lang w:eastAsia="en-GB"/>
    </w:rPr>
    <w:tblPr>
      <w:tblStyleRowBandSize w:val="1"/>
      <w:tblStyleColBandSize w:val="1"/>
      <w:tblBorders>
        <w:insideH w:val="single" w:sz="4" w:space="0" w:color="FFFFFF" w:themeColor="background1"/>
      </w:tblBorders>
    </w:tblPr>
    <w:tcPr>
      <w:shd w:val="clear" w:color="auto" w:fill="BBFFFD" w:themeFill="accent5" w:themeFillTint="33"/>
    </w:tcPr>
    <w:tblStylePr w:type="firstRow">
      <w:rPr>
        <w:b/>
        <w:bCs/>
      </w:rPr>
      <w:tblPr/>
      <w:tcPr>
        <w:shd w:val="clear" w:color="auto" w:fill="77FFFC" w:themeFill="accent5" w:themeFillTint="66"/>
      </w:tcPr>
    </w:tblStylePr>
    <w:tblStylePr w:type="lastRow">
      <w:rPr>
        <w:b/>
        <w:bCs/>
        <w:color w:val="000000" w:themeColor="text1"/>
      </w:rPr>
      <w:tblPr/>
      <w:tcPr>
        <w:shd w:val="clear" w:color="auto" w:fill="77FFFC" w:themeFill="accent5" w:themeFillTint="66"/>
      </w:tcPr>
    </w:tblStylePr>
    <w:tblStylePr w:type="firstCol">
      <w:rPr>
        <w:color w:val="FFFFFF" w:themeColor="background1"/>
      </w:rPr>
      <w:tblPr/>
      <w:tcPr>
        <w:shd w:val="clear" w:color="auto" w:fill="007F7C" w:themeFill="accent5" w:themeFillShade="BF"/>
      </w:tcPr>
    </w:tblStylePr>
    <w:tblStylePr w:type="lastCol">
      <w:rPr>
        <w:color w:val="FFFFFF" w:themeColor="background1"/>
      </w:rPr>
      <w:tblPr/>
      <w:tcPr>
        <w:shd w:val="clear" w:color="auto" w:fill="007F7C" w:themeFill="accent5" w:themeFillShade="BF"/>
      </w:tcPr>
    </w:tblStylePr>
    <w:tblStylePr w:type="band1Vert">
      <w:tblPr/>
      <w:tcPr>
        <w:shd w:val="clear" w:color="auto" w:fill="55FFFB" w:themeFill="accent5" w:themeFillTint="7F"/>
      </w:tcPr>
    </w:tblStylePr>
    <w:tblStylePr w:type="band1Horz">
      <w:tblPr/>
      <w:tcPr>
        <w:shd w:val="clear" w:color="auto" w:fill="55FFFB" w:themeFill="accent5" w:themeFillTint="7F"/>
      </w:tcPr>
    </w:tblStylePr>
  </w:style>
  <w:style w:type="table" w:styleId="MediumList2-Accent5">
    <w:name w:val="Medium List 2 Accent 5"/>
    <w:basedOn w:val="TableNormal"/>
    <w:uiPriority w:val="66"/>
    <w:rsid w:val="00400251"/>
    <w:pPr>
      <w:spacing w:after="0" w:line="240" w:lineRule="auto"/>
    </w:pPr>
    <w:rPr>
      <w:rFonts w:asciiTheme="majorHAnsi" w:eastAsiaTheme="majorEastAsia" w:hAnsiTheme="majorHAnsi" w:cstheme="majorBidi"/>
      <w:color w:val="000000" w:themeColor="text1"/>
      <w:sz w:val="20"/>
      <w:szCs w:val="20"/>
      <w:lang w:eastAsia="en-GB"/>
    </w:rPr>
    <w:tblPr>
      <w:tblStyleRowBandSize w:val="1"/>
      <w:tblStyleColBandSize w:val="1"/>
      <w:tblBorders>
        <w:top w:val="single" w:sz="8" w:space="0" w:color="00AAA7" w:themeColor="accent5"/>
        <w:left w:val="single" w:sz="8" w:space="0" w:color="00AAA7" w:themeColor="accent5"/>
        <w:bottom w:val="single" w:sz="8" w:space="0" w:color="00AAA7" w:themeColor="accent5"/>
        <w:right w:val="single" w:sz="8" w:space="0" w:color="00AAA7" w:themeColor="accent5"/>
      </w:tblBorders>
    </w:tblPr>
    <w:tblStylePr w:type="firstRow">
      <w:rPr>
        <w:sz w:val="24"/>
        <w:szCs w:val="24"/>
      </w:rPr>
      <w:tblPr/>
      <w:tcPr>
        <w:tcBorders>
          <w:top w:val="nil"/>
          <w:left w:val="nil"/>
          <w:bottom w:val="single" w:sz="24" w:space="0" w:color="00AAA7" w:themeColor="accent5"/>
          <w:right w:val="nil"/>
          <w:insideH w:val="nil"/>
          <w:insideV w:val="nil"/>
        </w:tcBorders>
        <w:shd w:val="clear" w:color="auto" w:fill="FFFFFF" w:themeFill="background1"/>
      </w:tcPr>
    </w:tblStylePr>
    <w:tblStylePr w:type="lastRow">
      <w:tblPr/>
      <w:tcPr>
        <w:tcBorders>
          <w:top w:val="single" w:sz="8" w:space="0" w:color="00AAA7"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AA7" w:themeColor="accent5"/>
          <w:insideH w:val="nil"/>
          <w:insideV w:val="nil"/>
        </w:tcBorders>
        <w:shd w:val="clear" w:color="auto" w:fill="FFFFFF" w:themeFill="background1"/>
      </w:tcPr>
    </w:tblStylePr>
    <w:tblStylePr w:type="lastCol">
      <w:tblPr/>
      <w:tcPr>
        <w:tcBorders>
          <w:top w:val="nil"/>
          <w:left w:val="single" w:sz="8" w:space="0" w:color="00AAA7"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BFFFD" w:themeFill="accent5" w:themeFillTint="3F"/>
      </w:tcPr>
    </w:tblStylePr>
    <w:tblStylePr w:type="band1Horz">
      <w:tblPr/>
      <w:tcPr>
        <w:tcBorders>
          <w:top w:val="nil"/>
          <w:bottom w:val="nil"/>
          <w:insideH w:val="nil"/>
          <w:insideV w:val="nil"/>
        </w:tcBorders>
        <w:shd w:val="clear" w:color="auto" w:fill="ABFFFD"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4">
    <w:name w:val="Light Shading Accent 4"/>
    <w:basedOn w:val="TableNormal"/>
    <w:uiPriority w:val="60"/>
    <w:rsid w:val="00400251"/>
    <w:pPr>
      <w:spacing w:after="0" w:line="240" w:lineRule="auto"/>
    </w:pPr>
    <w:rPr>
      <w:rFonts w:ascii="Arial" w:eastAsia="Arial" w:hAnsi="Arial" w:cs="Times New Roman"/>
      <w:color w:val="CC2B00" w:themeColor="accent4" w:themeShade="BF"/>
      <w:sz w:val="20"/>
      <w:szCs w:val="20"/>
      <w:lang w:eastAsia="en-GB"/>
    </w:rPr>
    <w:tblPr>
      <w:tblStyleRowBandSize w:val="1"/>
      <w:tblStyleColBandSize w:val="1"/>
      <w:tblBorders>
        <w:top w:val="single" w:sz="8" w:space="0" w:color="FF4512" w:themeColor="accent4"/>
        <w:bottom w:val="single" w:sz="8" w:space="0" w:color="FF4512" w:themeColor="accent4"/>
      </w:tblBorders>
    </w:tblPr>
    <w:tblStylePr w:type="firstRow">
      <w:pPr>
        <w:spacing w:before="0" w:after="0" w:line="240" w:lineRule="auto"/>
      </w:pPr>
      <w:rPr>
        <w:b/>
        <w:bCs/>
      </w:rPr>
      <w:tblPr/>
      <w:tcPr>
        <w:tcBorders>
          <w:top w:val="single" w:sz="8" w:space="0" w:color="FF4512" w:themeColor="accent4"/>
          <w:left w:val="nil"/>
          <w:bottom w:val="single" w:sz="8" w:space="0" w:color="FF4512" w:themeColor="accent4"/>
          <w:right w:val="nil"/>
          <w:insideH w:val="nil"/>
          <w:insideV w:val="nil"/>
        </w:tcBorders>
      </w:tcPr>
    </w:tblStylePr>
    <w:tblStylePr w:type="lastRow">
      <w:pPr>
        <w:spacing w:before="0" w:after="0" w:line="240" w:lineRule="auto"/>
      </w:pPr>
      <w:rPr>
        <w:b/>
        <w:bCs/>
      </w:rPr>
      <w:tblPr/>
      <w:tcPr>
        <w:tcBorders>
          <w:top w:val="single" w:sz="8" w:space="0" w:color="FF4512" w:themeColor="accent4"/>
          <w:left w:val="nil"/>
          <w:bottom w:val="single" w:sz="8" w:space="0" w:color="FF451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D0C4" w:themeFill="accent4" w:themeFillTint="3F"/>
      </w:tcPr>
    </w:tblStylePr>
    <w:tblStylePr w:type="band1Horz">
      <w:tblPr/>
      <w:tcPr>
        <w:tcBorders>
          <w:left w:val="nil"/>
          <w:right w:val="nil"/>
          <w:insideH w:val="nil"/>
          <w:insideV w:val="nil"/>
        </w:tcBorders>
        <w:shd w:val="clear" w:color="auto" w:fill="FFD0C4" w:themeFill="accent4" w:themeFillTint="3F"/>
      </w:tcPr>
    </w:tblStylePr>
  </w:style>
  <w:style w:type="table" w:styleId="LightShading-Accent5">
    <w:name w:val="Light Shading Accent 5"/>
    <w:basedOn w:val="TableNormal"/>
    <w:uiPriority w:val="60"/>
    <w:rsid w:val="00400251"/>
    <w:pPr>
      <w:spacing w:after="0" w:line="240" w:lineRule="auto"/>
    </w:pPr>
    <w:rPr>
      <w:rFonts w:ascii="Arial" w:eastAsia="Arial" w:hAnsi="Arial" w:cs="Times New Roman"/>
      <w:color w:val="007F7C" w:themeColor="accent5" w:themeShade="BF"/>
      <w:sz w:val="20"/>
      <w:szCs w:val="20"/>
      <w:lang w:eastAsia="en-GB"/>
    </w:rPr>
    <w:tblPr>
      <w:tblStyleRowBandSize w:val="1"/>
      <w:tblStyleColBandSize w:val="1"/>
      <w:tblBorders>
        <w:top w:val="single" w:sz="8" w:space="0" w:color="00AAA7" w:themeColor="accent5"/>
        <w:bottom w:val="single" w:sz="8" w:space="0" w:color="00AAA7" w:themeColor="accent5"/>
      </w:tblBorders>
    </w:tblPr>
    <w:tblStylePr w:type="firstRow">
      <w:pPr>
        <w:spacing w:before="0" w:after="0" w:line="240" w:lineRule="auto"/>
      </w:pPr>
      <w:rPr>
        <w:b/>
        <w:bCs/>
      </w:rPr>
      <w:tblPr/>
      <w:tcPr>
        <w:tcBorders>
          <w:top w:val="single" w:sz="8" w:space="0" w:color="00AAA7" w:themeColor="accent5"/>
          <w:left w:val="nil"/>
          <w:bottom w:val="single" w:sz="8" w:space="0" w:color="00AAA7" w:themeColor="accent5"/>
          <w:right w:val="nil"/>
          <w:insideH w:val="nil"/>
          <w:insideV w:val="nil"/>
        </w:tcBorders>
      </w:tcPr>
    </w:tblStylePr>
    <w:tblStylePr w:type="lastRow">
      <w:pPr>
        <w:spacing w:before="0" w:after="0" w:line="240" w:lineRule="auto"/>
      </w:pPr>
      <w:rPr>
        <w:b/>
        <w:bCs/>
      </w:rPr>
      <w:tblPr/>
      <w:tcPr>
        <w:tcBorders>
          <w:top w:val="single" w:sz="8" w:space="0" w:color="00AAA7" w:themeColor="accent5"/>
          <w:left w:val="nil"/>
          <w:bottom w:val="single" w:sz="8" w:space="0" w:color="00AAA7"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BFFFD" w:themeFill="accent5" w:themeFillTint="3F"/>
      </w:tcPr>
    </w:tblStylePr>
    <w:tblStylePr w:type="band1Horz">
      <w:tblPr/>
      <w:tcPr>
        <w:tcBorders>
          <w:left w:val="nil"/>
          <w:right w:val="nil"/>
          <w:insideH w:val="nil"/>
          <w:insideV w:val="nil"/>
        </w:tcBorders>
        <w:shd w:val="clear" w:color="auto" w:fill="ABFFFD" w:themeFill="accent5" w:themeFillTint="3F"/>
      </w:tcPr>
    </w:tblStylePr>
  </w:style>
  <w:style w:type="table" w:styleId="MediumList2-Accent4">
    <w:name w:val="Medium List 2 Accent 4"/>
    <w:basedOn w:val="TableNormal"/>
    <w:uiPriority w:val="66"/>
    <w:rsid w:val="00400251"/>
    <w:pPr>
      <w:spacing w:after="0" w:line="240" w:lineRule="auto"/>
    </w:pPr>
    <w:rPr>
      <w:rFonts w:asciiTheme="majorHAnsi" w:eastAsiaTheme="majorEastAsia" w:hAnsiTheme="majorHAnsi" w:cstheme="majorBidi"/>
      <w:color w:val="000000" w:themeColor="text1"/>
      <w:sz w:val="20"/>
      <w:szCs w:val="20"/>
      <w:lang w:eastAsia="en-GB"/>
    </w:rPr>
    <w:tblPr>
      <w:tblStyleRowBandSize w:val="1"/>
      <w:tblStyleColBandSize w:val="1"/>
      <w:tblBorders>
        <w:top w:val="single" w:sz="8" w:space="0" w:color="FF4512" w:themeColor="accent4"/>
        <w:left w:val="single" w:sz="8" w:space="0" w:color="FF4512" w:themeColor="accent4"/>
        <w:bottom w:val="single" w:sz="8" w:space="0" w:color="FF4512" w:themeColor="accent4"/>
        <w:right w:val="single" w:sz="8" w:space="0" w:color="FF4512" w:themeColor="accent4"/>
      </w:tblBorders>
    </w:tblPr>
    <w:tblStylePr w:type="firstRow">
      <w:rPr>
        <w:sz w:val="24"/>
        <w:szCs w:val="24"/>
      </w:rPr>
      <w:tblPr/>
      <w:tcPr>
        <w:tcBorders>
          <w:top w:val="nil"/>
          <w:left w:val="nil"/>
          <w:bottom w:val="single" w:sz="24" w:space="0" w:color="FF4512" w:themeColor="accent4"/>
          <w:right w:val="nil"/>
          <w:insideH w:val="nil"/>
          <w:insideV w:val="nil"/>
        </w:tcBorders>
        <w:shd w:val="clear" w:color="auto" w:fill="FFFFFF" w:themeFill="background1"/>
      </w:tcPr>
    </w:tblStylePr>
    <w:tblStylePr w:type="lastRow">
      <w:tblPr/>
      <w:tcPr>
        <w:tcBorders>
          <w:top w:val="single" w:sz="8" w:space="0" w:color="FF451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4512" w:themeColor="accent4"/>
          <w:insideH w:val="nil"/>
          <w:insideV w:val="nil"/>
        </w:tcBorders>
        <w:shd w:val="clear" w:color="auto" w:fill="FFFFFF" w:themeFill="background1"/>
      </w:tcPr>
    </w:tblStylePr>
    <w:tblStylePr w:type="lastCol">
      <w:tblPr/>
      <w:tcPr>
        <w:tcBorders>
          <w:top w:val="nil"/>
          <w:left w:val="single" w:sz="8" w:space="0" w:color="FF451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D0C4" w:themeFill="accent4" w:themeFillTint="3F"/>
      </w:tcPr>
    </w:tblStylePr>
    <w:tblStylePr w:type="band1Horz">
      <w:tblPr/>
      <w:tcPr>
        <w:tcBorders>
          <w:top w:val="nil"/>
          <w:bottom w:val="nil"/>
          <w:insideH w:val="nil"/>
          <w:insideV w:val="nil"/>
        </w:tcBorders>
        <w:shd w:val="clear" w:color="auto" w:fill="FFD0C4"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rsid w:val="00400251"/>
    <w:pPr>
      <w:spacing w:after="0" w:line="240" w:lineRule="auto"/>
    </w:pPr>
    <w:rPr>
      <w:rFonts w:ascii="Arial" w:eastAsia="Arial" w:hAnsi="Arial" w:cs="Times New Roman"/>
      <w:color w:val="B81E89" w:themeColor="accent2" w:themeShade="BF"/>
      <w:sz w:val="20"/>
      <w:szCs w:val="20"/>
      <w:lang w:eastAsia="en-GB"/>
    </w:rPr>
    <w:tblPr>
      <w:tblStyleRowBandSize w:val="1"/>
      <w:tblStyleColBandSize w:val="1"/>
      <w:tblBorders>
        <w:top w:val="single" w:sz="8" w:space="0" w:color="E03FAF" w:themeColor="accent2"/>
        <w:bottom w:val="single" w:sz="8" w:space="0" w:color="E03FAF" w:themeColor="accent2"/>
      </w:tblBorders>
    </w:tblPr>
    <w:tblStylePr w:type="firstRow">
      <w:pPr>
        <w:spacing w:before="0" w:after="0" w:line="240" w:lineRule="auto"/>
      </w:pPr>
      <w:rPr>
        <w:b/>
        <w:bCs/>
      </w:rPr>
      <w:tblPr/>
      <w:tcPr>
        <w:tcBorders>
          <w:top w:val="single" w:sz="8" w:space="0" w:color="E03FAF" w:themeColor="accent2"/>
          <w:left w:val="nil"/>
          <w:bottom w:val="single" w:sz="8" w:space="0" w:color="E03FAF" w:themeColor="accent2"/>
          <w:right w:val="nil"/>
          <w:insideH w:val="nil"/>
          <w:insideV w:val="nil"/>
        </w:tcBorders>
      </w:tcPr>
    </w:tblStylePr>
    <w:tblStylePr w:type="lastRow">
      <w:pPr>
        <w:spacing w:before="0" w:after="0" w:line="240" w:lineRule="auto"/>
      </w:pPr>
      <w:rPr>
        <w:b/>
        <w:bCs/>
      </w:rPr>
      <w:tblPr/>
      <w:tcPr>
        <w:tcBorders>
          <w:top w:val="single" w:sz="8" w:space="0" w:color="E03FAF" w:themeColor="accent2"/>
          <w:left w:val="nil"/>
          <w:bottom w:val="single" w:sz="8" w:space="0" w:color="E03FA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CFEB" w:themeFill="accent2" w:themeFillTint="3F"/>
      </w:tcPr>
    </w:tblStylePr>
    <w:tblStylePr w:type="band1Horz">
      <w:tblPr/>
      <w:tcPr>
        <w:tcBorders>
          <w:left w:val="nil"/>
          <w:right w:val="nil"/>
          <w:insideH w:val="nil"/>
          <w:insideV w:val="nil"/>
        </w:tcBorders>
        <w:shd w:val="clear" w:color="auto" w:fill="F7CFEB" w:themeFill="accent2" w:themeFillTint="3F"/>
      </w:tcPr>
    </w:tblStylePr>
  </w:style>
  <w:style w:type="table" w:styleId="LightList-Accent4">
    <w:name w:val="Light List Accent 4"/>
    <w:basedOn w:val="TableNormal"/>
    <w:uiPriority w:val="61"/>
    <w:rsid w:val="00400251"/>
    <w:pPr>
      <w:spacing w:after="0" w:line="240" w:lineRule="auto"/>
    </w:pPr>
    <w:rPr>
      <w:rFonts w:ascii="Arial" w:eastAsia="Arial" w:hAnsi="Arial" w:cs="Times New Roman"/>
      <w:sz w:val="20"/>
      <w:szCs w:val="20"/>
      <w:lang w:eastAsia="en-GB"/>
    </w:rPr>
    <w:tblPr>
      <w:tblStyleRowBandSize w:val="1"/>
      <w:tblStyleColBandSize w:val="1"/>
      <w:tblBorders>
        <w:top w:val="single" w:sz="8" w:space="0" w:color="FF4512" w:themeColor="accent4"/>
        <w:left w:val="single" w:sz="8" w:space="0" w:color="FF4512" w:themeColor="accent4"/>
        <w:bottom w:val="single" w:sz="8" w:space="0" w:color="FF4512" w:themeColor="accent4"/>
        <w:right w:val="single" w:sz="8" w:space="0" w:color="FF4512" w:themeColor="accent4"/>
      </w:tblBorders>
    </w:tblPr>
    <w:tblStylePr w:type="firstRow">
      <w:pPr>
        <w:spacing w:before="0" w:after="0" w:line="240" w:lineRule="auto"/>
      </w:pPr>
      <w:rPr>
        <w:b/>
        <w:bCs/>
        <w:color w:val="FFFFFF" w:themeColor="background1"/>
      </w:rPr>
      <w:tblPr/>
      <w:tcPr>
        <w:shd w:val="clear" w:color="auto" w:fill="FF4512" w:themeFill="accent4"/>
      </w:tcPr>
    </w:tblStylePr>
    <w:tblStylePr w:type="lastRow">
      <w:pPr>
        <w:spacing w:before="0" w:after="0" w:line="240" w:lineRule="auto"/>
      </w:pPr>
      <w:rPr>
        <w:b/>
        <w:bCs/>
      </w:rPr>
      <w:tblPr/>
      <w:tcPr>
        <w:tcBorders>
          <w:top w:val="double" w:sz="6" w:space="0" w:color="FF4512" w:themeColor="accent4"/>
          <w:left w:val="single" w:sz="8" w:space="0" w:color="FF4512" w:themeColor="accent4"/>
          <w:bottom w:val="single" w:sz="8" w:space="0" w:color="FF4512" w:themeColor="accent4"/>
          <w:right w:val="single" w:sz="8" w:space="0" w:color="FF4512" w:themeColor="accent4"/>
        </w:tcBorders>
      </w:tcPr>
    </w:tblStylePr>
    <w:tblStylePr w:type="firstCol">
      <w:rPr>
        <w:b/>
        <w:bCs/>
      </w:rPr>
    </w:tblStylePr>
    <w:tblStylePr w:type="lastCol">
      <w:rPr>
        <w:b/>
        <w:bCs/>
      </w:rPr>
    </w:tblStylePr>
    <w:tblStylePr w:type="band1Vert">
      <w:tblPr/>
      <w:tcPr>
        <w:tcBorders>
          <w:top w:val="single" w:sz="8" w:space="0" w:color="FF4512" w:themeColor="accent4"/>
          <w:left w:val="single" w:sz="8" w:space="0" w:color="FF4512" w:themeColor="accent4"/>
          <w:bottom w:val="single" w:sz="8" w:space="0" w:color="FF4512" w:themeColor="accent4"/>
          <w:right w:val="single" w:sz="8" w:space="0" w:color="FF4512" w:themeColor="accent4"/>
        </w:tcBorders>
      </w:tcPr>
    </w:tblStylePr>
    <w:tblStylePr w:type="band1Horz">
      <w:tblPr/>
      <w:tcPr>
        <w:tcBorders>
          <w:top w:val="single" w:sz="8" w:space="0" w:color="FF4512" w:themeColor="accent4"/>
          <w:left w:val="single" w:sz="8" w:space="0" w:color="FF4512" w:themeColor="accent4"/>
          <w:bottom w:val="single" w:sz="8" w:space="0" w:color="FF4512" w:themeColor="accent4"/>
          <w:right w:val="single" w:sz="8" w:space="0" w:color="FF4512" w:themeColor="accent4"/>
        </w:tcBorders>
      </w:tcPr>
    </w:tblStylePr>
  </w:style>
  <w:style w:type="table" w:styleId="LightList-Accent5">
    <w:name w:val="Light List Accent 5"/>
    <w:basedOn w:val="TableNormal"/>
    <w:uiPriority w:val="61"/>
    <w:rsid w:val="00400251"/>
    <w:pPr>
      <w:spacing w:after="0" w:line="240" w:lineRule="auto"/>
    </w:pPr>
    <w:rPr>
      <w:rFonts w:ascii="Arial" w:eastAsia="Arial" w:hAnsi="Arial" w:cs="Times New Roman"/>
      <w:sz w:val="20"/>
      <w:szCs w:val="20"/>
      <w:lang w:eastAsia="en-GB"/>
    </w:rPr>
    <w:tblPr>
      <w:tblStyleRowBandSize w:val="1"/>
      <w:tblStyleColBandSize w:val="1"/>
      <w:tblBorders>
        <w:top w:val="single" w:sz="8" w:space="0" w:color="00AAA7" w:themeColor="accent5"/>
        <w:left w:val="single" w:sz="8" w:space="0" w:color="00AAA7" w:themeColor="accent5"/>
        <w:bottom w:val="single" w:sz="8" w:space="0" w:color="00AAA7" w:themeColor="accent5"/>
        <w:right w:val="single" w:sz="8" w:space="0" w:color="00AAA7" w:themeColor="accent5"/>
      </w:tblBorders>
    </w:tblPr>
    <w:tblStylePr w:type="firstRow">
      <w:pPr>
        <w:spacing w:before="0" w:after="0" w:line="240" w:lineRule="auto"/>
      </w:pPr>
      <w:rPr>
        <w:b/>
        <w:bCs/>
        <w:color w:val="FFFFFF" w:themeColor="background1"/>
      </w:rPr>
      <w:tblPr/>
      <w:tcPr>
        <w:shd w:val="clear" w:color="auto" w:fill="00AAA7" w:themeFill="accent5"/>
      </w:tcPr>
    </w:tblStylePr>
    <w:tblStylePr w:type="lastRow">
      <w:pPr>
        <w:spacing w:before="0" w:after="0" w:line="240" w:lineRule="auto"/>
      </w:pPr>
      <w:rPr>
        <w:b/>
        <w:bCs/>
      </w:rPr>
      <w:tblPr/>
      <w:tcPr>
        <w:tcBorders>
          <w:top w:val="double" w:sz="6" w:space="0" w:color="00AAA7" w:themeColor="accent5"/>
          <w:left w:val="single" w:sz="8" w:space="0" w:color="00AAA7" w:themeColor="accent5"/>
          <w:bottom w:val="single" w:sz="8" w:space="0" w:color="00AAA7" w:themeColor="accent5"/>
          <w:right w:val="single" w:sz="8" w:space="0" w:color="00AAA7" w:themeColor="accent5"/>
        </w:tcBorders>
      </w:tcPr>
    </w:tblStylePr>
    <w:tblStylePr w:type="firstCol">
      <w:rPr>
        <w:b/>
        <w:bCs/>
      </w:rPr>
    </w:tblStylePr>
    <w:tblStylePr w:type="lastCol">
      <w:rPr>
        <w:b/>
        <w:bCs/>
      </w:rPr>
    </w:tblStylePr>
    <w:tblStylePr w:type="band1Vert">
      <w:tblPr/>
      <w:tcPr>
        <w:tcBorders>
          <w:top w:val="single" w:sz="8" w:space="0" w:color="00AAA7" w:themeColor="accent5"/>
          <w:left w:val="single" w:sz="8" w:space="0" w:color="00AAA7" w:themeColor="accent5"/>
          <w:bottom w:val="single" w:sz="8" w:space="0" w:color="00AAA7" w:themeColor="accent5"/>
          <w:right w:val="single" w:sz="8" w:space="0" w:color="00AAA7" w:themeColor="accent5"/>
        </w:tcBorders>
      </w:tcPr>
    </w:tblStylePr>
    <w:tblStylePr w:type="band1Horz">
      <w:tblPr/>
      <w:tcPr>
        <w:tcBorders>
          <w:top w:val="single" w:sz="8" w:space="0" w:color="00AAA7" w:themeColor="accent5"/>
          <w:left w:val="single" w:sz="8" w:space="0" w:color="00AAA7" w:themeColor="accent5"/>
          <w:bottom w:val="single" w:sz="8" w:space="0" w:color="00AAA7" w:themeColor="accent5"/>
          <w:right w:val="single" w:sz="8" w:space="0" w:color="00AAA7" w:themeColor="accent5"/>
        </w:tcBorders>
      </w:tcPr>
    </w:tblStylePr>
  </w:style>
  <w:style w:type="table" w:styleId="LightShading-Accent3">
    <w:name w:val="Light Shading Accent 3"/>
    <w:basedOn w:val="TableNormal"/>
    <w:uiPriority w:val="60"/>
    <w:rsid w:val="00400251"/>
    <w:pPr>
      <w:spacing w:after="0" w:line="240" w:lineRule="auto"/>
    </w:pPr>
    <w:rPr>
      <w:rFonts w:ascii="Arial" w:eastAsia="Arial" w:hAnsi="Arial" w:cs="Times New Roman"/>
      <w:color w:val="002C53" w:themeColor="accent3" w:themeShade="BF"/>
      <w:sz w:val="20"/>
      <w:szCs w:val="20"/>
      <w:lang w:eastAsia="en-GB"/>
    </w:rPr>
    <w:tblPr>
      <w:tblStyleRowBandSize w:val="1"/>
      <w:tblStyleColBandSize w:val="1"/>
      <w:tblBorders>
        <w:top w:val="single" w:sz="8" w:space="0" w:color="003C70" w:themeColor="accent3"/>
        <w:bottom w:val="single" w:sz="8" w:space="0" w:color="003C70" w:themeColor="accent3"/>
      </w:tblBorders>
    </w:tblPr>
    <w:tblStylePr w:type="firstRow">
      <w:pPr>
        <w:spacing w:before="0" w:after="0" w:line="240" w:lineRule="auto"/>
      </w:pPr>
      <w:rPr>
        <w:b/>
        <w:bCs/>
      </w:rPr>
      <w:tblPr/>
      <w:tcPr>
        <w:tcBorders>
          <w:top w:val="single" w:sz="8" w:space="0" w:color="003C70" w:themeColor="accent3"/>
          <w:left w:val="nil"/>
          <w:bottom w:val="single" w:sz="8" w:space="0" w:color="003C70" w:themeColor="accent3"/>
          <w:right w:val="nil"/>
          <w:insideH w:val="nil"/>
          <w:insideV w:val="nil"/>
        </w:tcBorders>
      </w:tcPr>
    </w:tblStylePr>
    <w:tblStylePr w:type="lastRow">
      <w:pPr>
        <w:spacing w:before="0" w:after="0" w:line="240" w:lineRule="auto"/>
      </w:pPr>
      <w:rPr>
        <w:b/>
        <w:bCs/>
      </w:rPr>
      <w:tblPr/>
      <w:tcPr>
        <w:tcBorders>
          <w:top w:val="single" w:sz="8" w:space="0" w:color="003C70" w:themeColor="accent3"/>
          <w:left w:val="nil"/>
          <w:bottom w:val="single" w:sz="8" w:space="0" w:color="003C7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CD1FF" w:themeFill="accent3" w:themeFillTint="3F"/>
      </w:tcPr>
    </w:tblStylePr>
    <w:tblStylePr w:type="band1Horz">
      <w:tblPr/>
      <w:tcPr>
        <w:tcBorders>
          <w:left w:val="nil"/>
          <w:right w:val="nil"/>
          <w:insideH w:val="nil"/>
          <w:insideV w:val="nil"/>
        </w:tcBorders>
        <w:shd w:val="clear" w:color="auto" w:fill="9CD1FF" w:themeFill="accent3" w:themeFillTint="3F"/>
      </w:tcPr>
    </w:tblStylePr>
  </w:style>
  <w:style w:type="table" w:styleId="LightShading-Accent6">
    <w:name w:val="Light Shading Accent 6"/>
    <w:basedOn w:val="TableNormal"/>
    <w:uiPriority w:val="60"/>
    <w:rsid w:val="00400251"/>
    <w:pPr>
      <w:spacing w:after="0" w:line="240" w:lineRule="auto"/>
    </w:pPr>
    <w:rPr>
      <w:rFonts w:ascii="Arial" w:eastAsia="Arial" w:hAnsi="Arial" w:cs="Times New Roman"/>
      <w:color w:val="B87D00" w:themeColor="accent6" w:themeShade="BF"/>
      <w:sz w:val="20"/>
      <w:szCs w:val="20"/>
      <w:lang w:eastAsia="en-GB"/>
    </w:rPr>
    <w:tblPr>
      <w:tblStyleRowBandSize w:val="1"/>
      <w:tblStyleColBandSize w:val="1"/>
      <w:tblBorders>
        <w:top w:val="single" w:sz="8" w:space="0" w:color="F6A800" w:themeColor="accent6"/>
        <w:bottom w:val="single" w:sz="8" w:space="0" w:color="F6A800" w:themeColor="accent6"/>
      </w:tblBorders>
    </w:tblPr>
    <w:tblStylePr w:type="firstRow">
      <w:pPr>
        <w:spacing w:before="0" w:after="0" w:line="240" w:lineRule="auto"/>
      </w:pPr>
      <w:rPr>
        <w:b/>
        <w:bCs/>
      </w:rPr>
      <w:tblPr/>
      <w:tcPr>
        <w:tcBorders>
          <w:top w:val="single" w:sz="8" w:space="0" w:color="F6A800" w:themeColor="accent6"/>
          <w:left w:val="nil"/>
          <w:bottom w:val="single" w:sz="8" w:space="0" w:color="F6A800" w:themeColor="accent6"/>
          <w:right w:val="nil"/>
          <w:insideH w:val="nil"/>
          <w:insideV w:val="nil"/>
        </w:tcBorders>
      </w:tcPr>
    </w:tblStylePr>
    <w:tblStylePr w:type="lastRow">
      <w:pPr>
        <w:spacing w:before="0" w:after="0" w:line="240" w:lineRule="auto"/>
      </w:pPr>
      <w:rPr>
        <w:b/>
        <w:bCs/>
      </w:rPr>
      <w:tblPr/>
      <w:tcPr>
        <w:tcBorders>
          <w:top w:val="single" w:sz="8" w:space="0" w:color="F6A800" w:themeColor="accent6"/>
          <w:left w:val="nil"/>
          <w:bottom w:val="single" w:sz="8" w:space="0" w:color="F6A800"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ABD" w:themeFill="accent6" w:themeFillTint="3F"/>
      </w:tcPr>
    </w:tblStylePr>
    <w:tblStylePr w:type="band1Horz">
      <w:tblPr/>
      <w:tcPr>
        <w:tcBorders>
          <w:left w:val="nil"/>
          <w:right w:val="nil"/>
          <w:insideH w:val="nil"/>
          <w:insideV w:val="nil"/>
        </w:tcBorders>
        <w:shd w:val="clear" w:color="auto" w:fill="FFEABD" w:themeFill="accent6" w:themeFillTint="3F"/>
      </w:tcPr>
    </w:tblStylePr>
  </w:style>
  <w:style w:type="character" w:styleId="CommentReference">
    <w:name w:val="annotation reference"/>
    <w:basedOn w:val="DefaultParagraphFont"/>
    <w:uiPriority w:val="99"/>
    <w:semiHidden/>
    <w:unhideWhenUsed/>
    <w:rsid w:val="00400251"/>
    <w:rPr>
      <w:sz w:val="16"/>
      <w:szCs w:val="16"/>
    </w:rPr>
  </w:style>
  <w:style w:type="paragraph" w:styleId="CommentText">
    <w:name w:val="annotation text"/>
    <w:basedOn w:val="Normal"/>
    <w:link w:val="CommentTextChar"/>
    <w:uiPriority w:val="99"/>
    <w:unhideWhenUsed/>
    <w:rsid w:val="00400251"/>
    <w:pPr>
      <w:spacing w:before="120" w:after="120" w:line="360" w:lineRule="auto"/>
    </w:pPr>
    <w:rPr>
      <w:rFonts w:eastAsia="Arial" w:cs="Times New Roman"/>
      <w:sz w:val="20"/>
      <w:szCs w:val="20"/>
    </w:rPr>
  </w:style>
  <w:style w:type="character" w:customStyle="1" w:styleId="CommentTextChar">
    <w:name w:val="Comment Text Char"/>
    <w:basedOn w:val="DefaultParagraphFont"/>
    <w:link w:val="CommentText"/>
    <w:uiPriority w:val="99"/>
    <w:rsid w:val="00400251"/>
    <w:rPr>
      <w:rFonts w:ascii="Arial" w:eastAsia="Arial" w:hAnsi="Arial" w:cs="Times New Roman"/>
      <w:sz w:val="20"/>
      <w:szCs w:val="20"/>
    </w:rPr>
  </w:style>
  <w:style w:type="paragraph" w:styleId="CommentSubject">
    <w:name w:val="annotation subject"/>
    <w:basedOn w:val="CommentText"/>
    <w:next w:val="CommentText"/>
    <w:link w:val="CommentSubjectChar"/>
    <w:uiPriority w:val="99"/>
    <w:semiHidden/>
    <w:unhideWhenUsed/>
    <w:rsid w:val="00400251"/>
    <w:rPr>
      <w:b/>
      <w:bCs/>
    </w:rPr>
  </w:style>
  <w:style w:type="character" w:customStyle="1" w:styleId="CommentSubjectChar">
    <w:name w:val="Comment Subject Char"/>
    <w:basedOn w:val="CommentTextChar"/>
    <w:link w:val="CommentSubject"/>
    <w:uiPriority w:val="99"/>
    <w:semiHidden/>
    <w:rsid w:val="00400251"/>
    <w:rPr>
      <w:rFonts w:ascii="Arial" w:eastAsia="Arial" w:hAnsi="Arial" w:cs="Times New Roman"/>
      <w:b/>
      <w:bCs/>
      <w:sz w:val="20"/>
      <w:szCs w:val="20"/>
    </w:rPr>
  </w:style>
  <w:style w:type="table" w:customStyle="1" w:styleId="BlankTableStyle">
    <w:name w:val="Blank Table Style"/>
    <w:basedOn w:val="TableNormal"/>
    <w:uiPriority w:val="99"/>
    <w:qFormat/>
    <w:rsid w:val="00400251"/>
    <w:pPr>
      <w:spacing w:after="0" w:line="240" w:lineRule="auto"/>
    </w:pPr>
    <w:rPr>
      <w:rFonts w:ascii="Arial" w:eastAsia="Arial" w:hAnsi="Arial" w:cs="Times New Roman"/>
      <w:sz w:val="20"/>
      <w:szCs w:val="20"/>
      <w:lang w:eastAsia="en-GB"/>
    </w:rPr>
    <w:tblPr>
      <w:tblCellMar>
        <w:left w:w="0" w:type="dxa"/>
        <w:right w:w="0" w:type="dxa"/>
      </w:tblCellMar>
    </w:tblPr>
  </w:style>
  <w:style w:type="table" w:customStyle="1" w:styleId="TableStyle1">
    <w:name w:val="Table Style 1"/>
    <w:basedOn w:val="TableNormal"/>
    <w:uiPriority w:val="99"/>
    <w:qFormat/>
    <w:rsid w:val="00400251"/>
    <w:pPr>
      <w:spacing w:after="0" w:line="240" w:lineRule="auto"/>
      <w:ind w:left="85" w:right="85"/>
    </w:pPr>
    <w:rPr>
      <w:rFonts w:ascii="Arial" w:eastAsia="Arial" w:hAnsi="Arial" w:cs="Times New Roman"/>
      <w:color w:val="61116A" w:themeColor="accent1"/>
      <w:sz w:val="20"/>
      <w:szCs w:val="20"/>
      <w:lang w:eastAsia="en-GB"/>
    </w:rPr>
    <w:tblPr>
      <w:tblBorders>
        <w:top w:val="single" w:sz="8" w:space="0" w:color="61116A" w:themeColor="accent1"/>
        <w:bottom w:val="single" w:sz="8" w:space="0" w:color="61116A" w:themeColor="accent1"/>
      </w:tblBorders>
      <w:tblCellMar>
        <w:left w:w="0" w:type="dxa"/>
        <w:right w:w="0" w:type="dxa"/>
      </w:tblCellMar>
    </w:tblPr>
    <w:tblStylePr w:type="firstRow">
      <w:rPr>
        <w:b/>
      </w:rPr>
      <w:tblPr/>
      <w:tcPr>
        <w:tcBorders>
          <w:bottom w:val="single" w:sz="8" w:space="0" w:color="61116A" w:themeColor="accent1"/>
        </w:tcBorders>
      </w:tcPr>
    </w:tblStylePr>
    <w:tblStylePr w:type="lastRow">
      <w:rPr>
        <w:b/>
      </w:rPr>
      <w:tblPr/>
      <w:tcPr>
        <w:tcBorders>
          <w:top w:val="single" w:sz="8" w:space="0" w:color="61116A" w:themeColor="accent1"/>
        </w:tcBorders>
      </w:tcPr>
    </w:tblStylePr>
  </w:style>
  <w:style w:type="table" w:customStyle="1" w:styleId="TableStyle3">
    <w:name w:val="Table Style 3"/>
    <w:basedOn w:val="TableNormal"/>
    <w:uiPriority w:val="99"/>
    <w:qFormat/>
    <w:rsid w:val="00400251"/>
    <w:pPr>
      <w:spacing w:after="0" w:line="240" w:lineRule="auto"/>
      <w:ind w:left="85" w:right="85"/>
      <w:jc w:val="right"/>
    </w:pPr>
    <w:rPr>
      <w:rFonts w:ascii="Arial" w:eastAsia="Arial" w:hAnsi="Arial" w:cs="Times New Roman"/>
      <w:color w:val="000000" w:themeColor="text1"/>
      <w:sz w:val="20"/>
      <w:szCs w:val="20"/>
      <w:lang w:eastAsia="en-GB"/>
    </w:rPr>
    <w:tblPr>
      <w:tblBorders>
        <w:top w:val="single" w:sz="8" w:space="0" w:color="61116A" w:themeColor="accent1"/>
        <w:left w:val="single" w:sz="8" w:space="0" w:color="61116A" w:themeColor="accent1"/>
        <w:bottom w:val="single" w:sz="8" w:space="0" w:color="61116A" w:themeColor="accent1"/>
        <w:right w:val="single" w:sz="8" w:space="0" w:color="61116A" w:themeColor="accent1"/>
        <w:insideH w:val="single" w:sz="8" w:space="0" w:color="61116A" w:themeColor="accent1"/>
      </w:tblBorders>
      <w:tblCellMar>
        <w:left w:w="0" w:type="dxa"/>
        <w:right w:w="0" w:type="dxa"/>
      </w:tblCellMar>
    </w:tblPr>
    <w:tblStylePr w:type="firstRow">
      <w:rPr>
        <w:b/>
        <w:color w:val="FFFFFF" w:themeColor="background1"/>
      </w:rPr>
      <w:tblPr/>
      <w:tcPr>
        <w:shd w:val="clear" w:color="auto" w:fill="61116A" w:themeFill="accent1"/>
      </w:tcPr>
    </w:tblStylePr>
    <w:tblStylePr w:type="firstCol">
      <w:pPr>
        <w:wordWrap/>
        <w:jc w:val="left"/>
      </w:pPr>
      <w:rPr>
        <w:b/>
      </w:rPr>
    </w:tblStylePr>
  </w:style>
  <w:style w:type="table" w:customStyle="1" w:styleId="TableStyle4Green">
    <w:name w:val="Table Style 4 (Green)"/>
    <w:basedOn w:val="TableStyle4"/>
    <w:uiPriority w:val="99"/>
    <w:qFormat/>
    <w:rsid w:val="00400251"/>
    <w:tblPr>
      <w:tblStyleRowBandSize w:val="1"/>
      <w:tblBorders>
        <w:top w:val="single" w:sz="8" w:space="0" w:color="F6A800" w:themeColor="accent6"/>
        <w:left w:val="single" w:sz="8" w:space="0" w:color="F6A800" w:themeColor="accent6"/>
        <w:bottom w:val="single" w:sz="8" w:space="0" w:color="F6A800" w:themeColor="accent6"/>
        <w:right w:val="single" w:sz="8" w:space="0" w:color="F6A800" w:themeColor="accent6"/>
        <w:insideH w:val="single" w:sz="8" w:space="0" w:color="F6A800" w:themeColor="accent6"/>
        <w:insideV w:val="single" w:sz="8" w:space="0" w:color="F6A800" w:themeColor="accent6"/>
      </w:tblBorders>
    </w:tblPr>
    <w:tcPr>
      <w:shd w:val="clear" w:color="auto" w:fill="auto"/>
    </w:tcPr>
    <w:tblStylePr w:type="firstRow">
      <w:rPr>
        <w:rFonts w:ascii="Arial" w:hAnsi="Arial"/>
        <w:b/>
        <w:color w:val="FFFFFF" w:themeColor="background1"/>
        <w:sz w:val="28"/>
        <w:u w:val="none" w:color="FFFFFF" w:themeColor="background1"/>
      </w:rPr>
      <w:tblPr/>
      <w:tcPr>
        <w:shd w:val="clear" w:color="auto" w:fill="F6A800" w:themeFill="accent6"/>
      </w:tcPr>
    </w:tblStylePr>
    <w:tblStylePr w:type="firstCol">
      <w:rPr>
        <w:b/>
        <w:i w:val="0"/>
      </w:rPr>
    </w:tblStylePr>
    <w:tblStylePr w:type="band1Horz">
      <w:pPr>
        <w:wordWrap/>
        <w:ind w:leftChars="0" w:left="85" w:rightChars="0" w:right="85"/>
      </w:pPr>
    </w:tblStylePr>
  </w:style>
  <w:style w:type="table" w:customStyle="1" w:styleId="TableStyle3Green">
    <w:name w:val="Table Style 3 (Green)"/>
    <w:basedOn w:val="TableStyle3"/>
    <w:uiPriority w:val="99"/>
    <w:qFormat/>
    <w:rsid w:val="00400251"/>
    <w:tblPr>
      <w:tblStyleRowBandSize w:val="1"/>
      <w:tblBorders>
        <w:top w:val="single" w:sz="8" w:space="0" w:color="F6A800" w:themeColor="accent6"/>
        <w:left w:val="single" w:sz="8" w:space="0" w:color="F6A800" w:themeColor="accent6"/>
        <w:bottom w:val="single" w:sz="8" w:space="0" w:color="F6A800" w:themeColor="accent6"/>
        <w:right w:val="single" w:sz="8" w:space="0" w:color="F6A800" w:themeColor="accent6"/>
        <w:insideH w:val="single" w:sz="8" w:space="0" w:color="F6A800" w:themeColor="accent6"/>
      </w:tblBorders>
    </w:tblPr>
    <w:tcPr>
      <w:shd w:val="clear" w:color="auto" w:fill="FFFFFF" w:themeFill="background1"/>
    </w:tcPr>
    <w:tblStylePr w:type="firstRow">
      <w:rPr>
        <w:b/>
        <w:color w:val="FFFFFF" w:themeColor="background1"/>
      </w:rPr>
      <w:tblPr/>
      <w:tcPr>
        <w:shd w:val="clear" w:color="auto" w:fill="F6A800" w:themeFill="accent6"/>
      </w:tcPr>
    </w:tblStylePr>
    <w:tblStylePr w:type="firstCol">
      <w:pPr>
        <w:wordWrap/>
        <w:jc w:val="left"/>
      </w:pPr>
      <w:rPr>
        <w:b/>
      </w:rPr>
    </w:tblStylePr>
    <w:tblStylePr w:type="band1Horz">
      <w:pPr>
        <w:wordWrap/>
        <w:ind w:leftChars="0" w:left="85" w:rightChars="0" w:right="85"/>
      </w:pPr>
    </w:tblStylePr>
  </w:style>
  <w:style w:type="table" w:customStyle="1" w:styleId="TableStyle1Green">
    <w:name w:val="Table Style 1 (Green)"/>
    <w:basedOn w:val="TableStyle1"/>
    <w:uiPriority w:val="99"/>
    <w:qFormat/>
    <w:rsid w:val="00400251"/>
    <w:rPr>
      <w:color w:val="F6A800" w:themeColor="accent6"/>
    </w:rPr>
    <w:tblPr>
      <w:tblBorders>
        <w:top w:val="single" w:sz="8" w:space="0" w:color="F6A800" w:themeColor="accent6"/>
        <w:bottom w:val="single" w:sz="4" w:space="0" w:color="F6A800" w:themeColor="accent6"/>
      </w:tblBorders>
    </w:tblPr>
    <w:tblStylePr w:type="firstRow">
      <w:rPr>
        <w:b/>
      </w:rPr>
      <w:tblPr/>
      <w:tcPr>
        <w:tcBorders>
          <w:bottom w:val="single" w:sz="4" w:space="0" w:color="F6A800" w:themeColor="accent6"/>
        </w:tcBorders>
      </w:tcPr>
    </w:tblStylePr>
    <w:tblStylePr w:type="lastRow">
      <w:rPr>
        <w:b/>
      </w:rPr>
      <w:tblPr/>
      <w:tcPr>
        <w:tcBorders>
          <w:top w:val="single" w:sz="4" w:space="0" w:color="F6A800" w:themeColor="accent6"/>
        </w:tcBorders>
      </w:tcPr>
    </w:tblStylePr>
  </w:style>
  <w:style w:type="table" w:customStyle="1" w:styleId="TableGridGreen">
    <w:name w:val="Table Grid (Green)"/>
    <w:basedOn w:val="TableGrid"/>
    <w:uiPriority w:val="99"/>
    <w:qFormat/>
    <w:rsid w:val="00400251"/>
    <w:pPr>
      <w:ind w:left="85" w:right="85"/>
    </w:pPr>
    <w:rPr>
      <w:rFonts w:ascii="Arial" w:eastAsia="Arial" w:hAnsi="Arial" w:cs="Times New Roman"/>
      <w:sz w:val="20"/>
      <w:szCs w:val="20"/>
      <w:lang w:eastAsia="en-GB"/>
    </w:rPr>
    <w:tblPr>
      <w:tblStyleRowBandSize w:val="1"/>
      <w:tblBorders>
        <w:top w:val="single" w:sz="8" w:space="0" w:color="FF4512" w:themeColor="accent4"/>
        <w:left w:val="single" w:sz="8" w:space="0" w:color="FF4512" w:themeColor="accent4"/>
        <w:bottom w:val="single" w:sz="8" w:space="0" w:color="FF4512" w:themeColor="accent4"/>
        <w:right w:val="single" w:sz="8" w:space="0" w:color="FF4512" w:themeColor="accent4"/>
        <w:insideH w:val="single" w:sz="8" w:space="0" w:color="FF4512" w:themeColor="accent4"/>
        <w:insideV w:val="single" w:sz="8" w:space="0" w:color="FF4512" w:themeColor="accent4"/>
      </w:tblBorders>
      <w:tblCellMar>
        <w:left w:w="0" w:type="dxa"/>
        <w:right w:w="0" w:type="dxa"/>
      </w:tblCellMar>
    </w:tblPr>
    <w:tblStylePr w:type="firstRow">
      <w:rPr>
        <w:b/>
        <w:color w:val="FFFFFF" w:themeColor="background1"/>
      </w:rPr>
      <w:tblPr/>
      <w:tcPr>
        <w:tcBorders>
          <w:insideV w:val="single" w:sz="8" w:space="0" w:color="FFFFFF" w:themeColor="background1"/>
        </w:tcBorders>
        <w:shd w:val="clear" w:color="auto" w:fill="F6A800" w:themeFill="accent6"/>
      </w:tcPr>
    </w:tblStylePr>
    <w:tblStylePr w:type="firstCol">
      <w:rPr>
        <w:b/>
      </w:rPr>
    </w:tblStylePr>
    <w:tblStylePr w:type="band2Horz">
      <w:tblPr/>
      <w:tcPr>
        <w:shd w:val="clear" w:color="auto" w:fill="FFEECA" w:themeFill="accent6" w:themeFillTint="33"/>
      </w:tcPr>
    </w:tblStylePr>
  </w:style>
  <w:style w:type="character" w:customStyle="1" w:styleId="Boldtextblack">
    <w:name w:val="Bold text black"/>
    <w:basedOn w:val="DefaultParagraphFont"/>
    <w:uiPriority w:val="1"/>
    <w:rsid w:val="00400251"/>
    <w:rPr>
      <w:b/>
    </w:rPr>
  </w:style>
  <w:style w:type="paragraph" w:customStyle="1" w:styleId="Roundbulletblack">
    <w:name w:val="Round bullet black"/>
    <w:rsid w:val="00400251"/>
    <w:pPr>
      <w:spacing w:after="80" w:line="240" w:lineRule="auto"/>
      <w:ind w:left="340" w:hanging="340"/>
    </w:pPr>
    <w:rPr>
      <w:rFonts w:ascii="Arial" w:eastAsia="Arial" w:hAnsi="Arial" w:cs="Times New Roman"/>
    </w:rPr>
  </w:style>
  <w:style w:type="table" w:customStyle="1" w:styleId="TableStyle31">
    <w:name w:val="Table Style 31"/>
    <w:basedOn w:val="TableNormal"/>
    <w:uiPriority w:val="99"/>
    <w:qFormat/>
    <w:rsid w:val="00400251"/>
    <w:pPr>
      <w:spacing w:after="0" w:line="240" w:lineRule="auto"/>
      <w:ind w:left="85" w:right="85"/>
      <w:jc w:val="right"/>
    </w:pPr>
    <w:rPr>
      <w:rFonts w:ascii="Arial" w:eastAsia="Arial" w:hAnsi="Arial" w:cs="Times New Roman"/>
      <w:color w:val="000000"/>
      <w:sz w:val="20"/>
      <w:szCs w:val="20"/>
    </w:rPr>
    <w:tblPr>
      <w:tblBorders>
        <w:top w:val="single" w:sz="8" w:space="0" w:color="034B89"/>
        <w:left w:val="single" w:sz="8" w:space="0" w:color="034B89"/>
        <w:bottom w:val="single" w:sz="8" w:space="0" w:color="034B89"/>
        <w:right w:val="single" w:sz="8" w:space="0" w:color="034B89"/>
        <w:insideH w:val="single" w:sz="8" w:space="0" w:color="034B89"/>
      </w:tblBorders>
      <w:tblCellMar>
        <w:left w:w="0" w:type="dxa"/>
        <w:right w:w="0" w:type="dxa"/>
      </w:tblCellMar>
    </w:tblPr>
    <w:tblStylePr w:type="firstRow">
      <w:rPr>
        <w:b/>
        <w:color w:val="FFFFFF"/>
      </w:rPr>
      <w:tblPr/>
      <w:tcPr>
        <w:shd w:val="clear" w:color="auto" w:fill="034B89"/>
      </w:tcPr>
    </w:tblStylePr>
    <w:tblStylePr w:type="firstCol">
      <w:pPr>
        <w:wordWrap/>
        <w:jc w:val="left"/>
      </w:pPr>
      <w:rPr>
        <w:b/>
      </w:rPr>
    </w:tblStylePr>
  </w:style>
  <w:style w:type="character" w:customStyle="1" w:styleId="Normalbold">
    <w:name w:val="Normal bold"/>
    <w:basedOn w:val="DefaultParagraphFont"/>
    <w:uiPriority w:val="1"/>
    <w:rsid w:val="00400251"/>
    <w:rPr>
      <w:rFonts w:asciiTheme="minorHAnsi" w:hAnsiTheme="minorHAnsi" w:cs="Calibri"/>
      <w:b/>
      <w:color w:val="000000" w:themeColor="text1"/>
      <w:sz w:val="24"/>
      <w:szCs w:val="22"/>
    </w:rPr>
  </w:style>
  <w:style w:type="character" w:customStyle="1" w:styleId="c-timestamplabel">
    <w:name w:val="c-timestamp__label"/>
    <w:basedOn w:val="DefaultParagraphFont"/>
    <w:uiPriority w:val="2"/>
    <w:rsid w:val="00400251"/>
  </w:style>
  <w:style w:type="paragraph" w:customStyle="1" w:styleId="Contents">
    <w:name w:val="Contents"/>
    <w:basedOn w:val="Normal"/>
    <w:next w:val="Normal"/>
    <w:uiPriority w:val="2"/>
    <w:qFormat/>
    <w:rsid w:val="00400251"/>
    <w:pPr>
      <w:spacing w:before="120" w:after="120" w:line="360" w:lineRule="auto"/>
    </w:pPr>
    <w:rPr>
      <w:rFonts w:eastAsia="Arial" w:cs="Times New Roman"/>
      <w:b/>
      <w:color w:val="006726"/>
      <w:sz w:val="28"/>
      <w:lang w:eastAsia="en-GB"/>
    </w:rPr>
  </w:style>
  <w:style w:type="table" w:customStyle="1" w:styleId="DefraGreen">
    <w:name w:val="Defra Green"/>
    <w:basedOn w:val="TableNormal"/>
    <w:uiPriority w:val="99"/>
    <w:qFormat/>
    <w:rsid w:val="00400251"/>
    <w:pPr>
      <w:spacing w:before="60" w:after="80" w:line="240" w:lineRule="auto"/>
    </w:pPr>
    <w:rPr>
      <w:rFonts w:ascii="Arial" w:eastAsia="Calibri" w:hAnsi="Arial" w:cs="Times New Roman"/>
      <w:szCs w:val="20"/>
      <w:lang w:eastAsia="en-GB"/>
    </w:rPr>
    <w:tblPr>
      <w:tblStyleColBandSize w:val="1"/>
      <w:tblBorders>
        <w:top w:val="single" w:sz="4" w:space="0" w:color="008938"/>
        <w:left w:val="single" w:sz="4" w:space="0" w:color="008938"/>
        <w:bottom w:val="single" w:sz="4" w:space="0" w:color="008938"/>
        <w:right w:val="single" w:sz="4" w:space="0" w:color="008938"/>
        <w:insideH w:val="single" w:sz="4" w:space="0" w:color="008938"/>
        <w:insideV w:val="single" w:sz="4" w:space="0" w:color="008938"/>
      </w:tblBorders>
    </w:tblPr>
    <w:tcPr>
      <w:shd w:val="clear" w:color="auto" w:fill="FFFFFF"/>
    </w:tcPr>
    <w:tblStylePr w:type="firstRow">
      <w:rPr>
        <w:rFonts w:ascii="Arial" w:hAnsi="Arial"/>
        <w:color w:val="FFFFFF"/>
        <w:sz w:val="28"/>
      </w:rPr>
      <w:tblPr/>
      <w:tcPr>
        <w:shd w:val="clear" w:color="auto" w:fill="008938"/>
      </w:tcPr>
    </w:tblStylePr>
    <w:tblStylePr w:type="firstCol">
      <w:tblPr/>
      <w:tcPr>
        <w:shd w:val="clear" w:color="auto" w:fill="CBE9D3"/>
      </w:tcPr>
    </w:tblStylePr>
    <w:tblStylePr w:type="band2Vert">
      <w:tblPr/>
      <w:tcPr>
        <w:tcBorders>
          <w:top w:val="nil"/>
          <w:left w:val="nil"/>
          <w:bottom w:val="nil"/>
          <w:right w:val="nil"/>
          <w:insideH w:val="nil"/>
          <w:insideV w:val="nil"/>
          <w:tl2br w:val="nil"/>
          <w:tr2bl w:val="nil"/>
        </w:tcBorders>
        <w:shd w:val="clear" w:color="auto" w:fill="FFFFFF"/>
      </w:tcPr>
    </w:tblStylePr>
  </w:style>
  <w:style w:type="paragraph" w:customStyle="1" w:styleId="Dateandversion">
    <w:name w:val="Date and version"/>
    <w:basedOn w:val="Normal"/>
    <w:uiPriority w:val="2"/>
    <w:qFormat/>
    <w:rsid w:val="00400251"/>
    <w:pPr>
      <w:spacing w:before="120" w:after="120" w:line="360" w:lineRule="auto"/>
    </w:pPr>
    <w:rPr>
      <w:rFonts w:eastAsia="Arial" w:cs="Times New Roman"/>
      <w:sz w:val="28"/>
    </w:rPr>
  </w:style>
  <w:style w:type="paragraph" w:styleId="NormalWeb">
    <w:name w:val="Normal (Web)"/>
    <w:basedOn w:val="Normal"/>
    <w:uiPriority w:val="99"/>
    <w:semiHidden/>
    <w:unhideWhenUsed/>
    <w:rsid w:val="00400251"/>
    <w:pPr>
      <w:spacing w:after="360" w:line="240" w:lineRule="auto"/>
    </w:pPr>
    <w:rPr>
      <w:rFonts w:ascii="Times New Roman" w:eastAsia="Times New Roman" w:hAnsi="Times New Roman" w:cs="Times New Roman"/>
      <w:szCs w:val="24"/>
      <w:lang w:eastAsia="en-GB"/>
    </w:rPr>
  </w:style>
  <w:style w:type="table" w:styleId="ListTable3-Accent1">
    <w:name w:val="List Table 3 Accent 1"/>
    <w:basedOn w:val="TableNormal"/>
    <w:uiPriority w:val="48"/>
    <w:rsid w:val="00400251"/>
    <w:pPr>
      <w:spacing w:after="0" w:line="240" w:lineRule="auto"/>
    </w:pPr>
    <w:rPr>
      <w:rFonts w:ascii="Arial" w:eastAsia="Arial" w:hAnsi="Arial" w:cs="Times New Roman"/>
      <w:sz w:val="20"/>
      <w:szCs w:val="20"/>
      <w:lang w:eastAsia="en-GB"/>
    </w:rPr>
    <w:tblPr>
      <w:tblStyleRowBandSize w:val="1"/>
      <w:tblStyleColBandSize w:val="1"/>
      <w:tblBorders>
        <w:top w:val="single" w:sz="4" w:space="0" w:color="61116A" w:themeColor="accent1"/>
        <w:left w:val="single" w:sz="4" w:space="0" w:color="61116A" w:themeColor="accent1"/>
        <w:bottom w:val="single" w:sz="4" w:space="0" w:color="61116A" w:themeColor="accent1"/>
        <w:right w:val="single" w:sz="4" w:space="0" w:color="61116A" w:themeColor="accent1"/>
      </w:tblBorders>
    </w:tblPr>
    <w:tblStylePr w:type="firstRow">
      <w:rPr>
        <w:b/>
        <w:bCs/>
        <w:color w:val="FFFFFF" w:themeColor="background1"/>
      </w:rPr>
      <w:tblPr/>
      <w:tcPr>
        <w:shd w:val="clear" w:color="auto" w:fill="61116A" w:themeFill="accent1"/>
      </w:tcPr>
    </w:tblStylePr>
    <w:tblStylePr w:type="lastRow">
      <w:rPr>
        <w:b/>
        <w:bCs/>
      </w:rPr>
      <w:tblPr/>
      <w:tcPr>
        <w:tcBorders>
          <w:top w:val="double" w:sz="4" w:space="0" w:color="61116A"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1116A" w:themeColor="accent1"/>
          <w:right w:val="single" w:sz="4" w:space="0" w:color="61116A" w:themeColor="accent1"/>
        </w:tcBorders>
      </w:tcPr>
    </w:tblStylePr>
    <w:tblStylePr w:type="band1Horz">
      <w:tblPr/>
      <w:tcPr>
        <w:tcBorders>
          <w:top w:val="single" w:sz="4" w:space="0" w:color="61116A" w:themeColor="accent1"/>
          <w:bottom w:val="single" w:sz="4" w:space="0" w:color="61116A"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1116A" w:themeColor="accent1"/>
          <w:left w:val="nil"/>
        </w:tcBorders>
      </w:tcPr>
    </w:tblStylePr>
    <w:tblStylePr w:type="swCell">
      <w:tblPr/>
      <w:tcPr>
        <w:tcBorders>
          <w:top w:val="double" w:sz="4" w:space="0" w:color="61116A" w:themeColor="accent1"/>
          <w:right w:val="nil"/>
        </w:tcBorders>
      </w:tcPr>
    </w:tblStylePr>
  </w:style>
  <w:style w:type="paragraph" w:customStyle="1" w:styleId="Style1">
    <w:name w:val="Style1"/>
    <w:basedOn w:val="Normal"/>
    <w:link w:val="Style1Char"/>
    <w:qFormat/>
    <w:rsid w:val="00400251"/>
    <w:pPr>
      <w:spacing w:before="120" w:after="120" w:line="360" w:lineRule="auto"/>
    </w:pPr>
    <w:rPr>
      <w:rFonts w:eastAsia="Times New Roman" w:cs="Times New Roman"/>
      <w:szCs w:val="24"/>
    </w:rPr>
  </w:style>
  <w:style w:type="character" w:customStyle="1" w:styleId="Style1Char">
    <w:name w:val="Style1 Char"/>
    <w:link w:val="Style1"/>
    <w:rsid w:val="00400251"/>
    <w:rPr>
      <w:rFonts w:ascii="Arial" w:eastAsia="Times New Roman" w:hAnsi="Arial" w:cs="Times New Roman"/>
      <w:sz w:val="24"/>
      <w:szCs w:val="24"/>
    </w:rPr>
  </w:style>
  <w:style w:type="character" w:customStyle="1" w:styleId="Mention1">
    <w:name w:val="Mention1"/>
    <w:basedOn w:val="DefaultParagraphFont"/>
    <w:uiPriority w:val="99"/>
    <w:unhideWhenUsed/>
    <w:rsid w:val="00400251"/>
    <w:rPr>
      <w:color w:val="2B579A"/>
      <w:shd w:val="clear" w:color="auto" w:fill="E6E6E6"/>
    </w:rPr>
  </w:style>
  <w:style w:type="character" w:customStyle="1" w:styleId="UnresolvedMention3">
    <w:name w:val="Unresolved Mention3"/>
    <w:basedOn w:val="DefaultParagraphFont"/>
    <w:uiPriority w:val="99"/>
    <w:semiHidden/>
    <w:unhideWhenUsed/>
    <w:rsid w:val="00400251"/>
    <w:rPr>
      <w:color w:val="605E5C"/>
      <w:shd w:val="clear" w:color="auto" w:fill="E1DFDD"/>
    </w:rPr>
  </w:style>
  <w:style w:type="paragraph" w:styleId="Revision">
    <w:name w:val="Revision"/>
    <w:hidden/>
    <w:uiPriority w:val="99"/>
    <w:semiHidden/>
    <w:rsid w:val="00400251"/>
    <w:pPr>
      <w:spacing w:after="0" w:line="240" w:lineRule="auto"/>
    </w:pPr>
    <w:rPr>
      <w:rFonts w:ascii="Arial" w:eastAsia="Arial" w:hAnsi="Arial" w:cs="Times New Roman"/>
      <w:sz w:val="24"/>
    </w:rPr>
  </w:style>
  <w:style w:type="character" w:styleId="Mention">
    <w:name w:val="Mention"/>
    <w:basedOn w:val="DefaultParagraphFont"/>
    <w:uiPriority w:val="99"/>
    <w:unhideWhenUsed/>
    <w:rsid w:val="00400251"/>
    <w:rPr>
      <w:color w:val="2B579A"/>
      <w:shd w:val="clear" w:color="auto" w:fill="E6E6E6"/>
    </w:rPr>
  </w:style>
  <w:style w:type="character" w:customStyle="1" w:styleId="findhit">
    <w:name w:val="findhit"/>
    <w:basedOn w:val="DefaultParagraphFont"/>
    <w:rsid w:val="00400251"/>
  </w:style>
  <w:style w:type="paragraph" w:styleId="EndnoteText">
    <w:name w:val="endnote text"/>
    <w:basedOn w:val="Normal"/>
    <w:link w:val="EndnoteTextChar"/>
    <w:uiPriority w:val="99"/>
    <w:semiHidden/>
    <w:unhideWhenUsed/>
    <w:rsid w:val="00400251"/>
    <w:pPr>
      <w:spacing w:after="0" w:line="240" w:lineRule="auto"/>
    </w:pPr>
    <w:rPr>
      <w:rFonts w:eastAsia="Arial" w:cs="Times New Roman"/>
      <w:sz w:val="20"/>
      <w:szCs w:val="20"/>
    </w:rPr>
  </w:style>
  <w:style w:type="character" w:customStyle="1" w:styleId="EndnoteTextChar">
    <w:name w:val="Endnote Text Char"/>
    <w:basedOn w:val="DefaultParagraphFont"/>
    <w:link w:val="EndnoteText"/>
    <w:uiPriority w:val="99"/>
    <w:semiHidden/>
    <w:rsid w:val="00400251"/>
    <w:rPr>
      <w:rFonts w:ascii="Arial" w:eastAsia="Arial" w:hAnsi="Arial" w:cs="Times New Roman"/>
      <w:sz w:val="20"/>
      <w:szCs w:val="20"/>
    </w:rPr>
  </w:style>
  <w:style w:type="character" w:styleId="EndnoteReference">
    <w:name w:val="endnote reference"/>
    <w:basedOn w:val="DefaultParagraphFont"/>
    <w:uiPriority w:val="99"/>
    <w:semiHidden/>
    <w:unhideWhenUsed/>
    <w:rsid w:val="00400251"/>
    <w:rPr>
      <w:vertAlign w:val="superscript"/>
    </w:rPr>
  </w:style>
  <w:style w:type="paragraph" w:customStyle="1" w:styleId="msonormal0">
    <w:name w:val="msonormal"/>
    <w:basedOn w:val="Normal"/>
    <w:rsid w:val="00400251"/>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68">
    <w:name w:val="xl68"/>
    <w:basedOn w:val="Normal"/>
    <w:rsid w:val="0040025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69">
    <w:name w:val="xl69"/>
    <w:basedOn w:val="Normal"/>
    <w:rsid w:val="004002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70">
    <w:name w:val="xl70"/>
    <w:basedOn w:val="Normal"/>
    <w:rsid w:val="004002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72">
    <w:name w:val="xl72"/>
    <w:basedOn w:val="Normal"/>
    <w:rsid w:val="00400251"/>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73">
    <w:name w:val="xl73"/>
    <w:basedOn w:val="Normal"/>
    <w:rsid w:val="0040025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font5">
    <w:name w:val="font5"/>
    <w:basedOn w:val="Normal"/>
    <w:rsid w:val="00400251"/>
    <w:pPr>
      <w:spacing w:before="100" w:beforeAutospacing="1" w:after="100" w:afterAutospacing="1" w:line="240" w:lineRule="auto"/>
    </w:pPr>
    <w:rPr>
      <w:rFonts w:ascii="Tahoma" w:eastAsia="Times New Roman" w:hAnsi="Tahoma" w:cs="Tahoma"/>
      <w:color w:val="000000"/>
      <w:sz w:val="18"/>
      <w:szCs w:val="18"/>
      <w:lang w:eastAsia="en-GB"/>
    </w:rPr>
  </w:style>
  <w:style w:type="paragraph" w:customStyle="1" w:styleId="xl71">
    <w:name w:val="xl71"/>
    <w:basedOn w:val="Normal"/>
    <w:rsid w:val="00400251"/>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eastAsia="Times New Roman" w:cs="Arial"/>
      <w:szCs w:val="24"/>
      <w:lang w:eastAsia="en-GB"/>
    </w:rPr>
  </w:style>
  <w:style w:type="paragraph" w:customStyle="1" w:styleId="xl74">
    <w:name w:val="xl74"/>
    <w:basedOn w:val="Normal"/>
    <w:rsid w:val="004002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Cs w:val="24"/>
      <w:lang w:eastAsia="en-GB"/>
    </w:rPr>
  </w:style>
  <w:style w:type="paragraph" w:customStyle="1" w:styleId="xl75">
    <w:name w:val="xl75"/>
    <w:basedOn w:val="Normal"/>
    <w:rsid w:val="00400251"/>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eastAsia="Times New Roman" w:cs="Arial"/>
      <w:szCs w:val="24"/>
      <w:lang w:eastAsia="en-GB"/>
    </w:rPr>
  </w:style>
  <w:style w:type="paragraph" w:customStyle="1" w:styleId="xl76">
    <w:name w:val="xl76"/>
    <w:basedOn w:val="Normal"/>
    <w:rsid w:val="0040025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Cs w:val="24"/>
      <w:lang w:eastAsia="en-GB"/>
    </w:rPr>
  </w:style>
  <w:style w:type="paragraph" w:customStyle="1" w:styleId="xl77">
    <w:name w:val="xl77"/>
    <w:basedOn w:val="Normal"/>
    <w:rsid w:val="0040025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Cs w:val="24"/>
      <w:lang w:eastAsia="en-GB"/>
    </w:rPr>
  </w:style>
  <w:style w:type="paragraph" w:customStyle="1" w:styleId="xl66">
    <w:name w:val="xl66"/>
    <w:basedOn w:val="Normal"/>
    <w:rsid w:val="00DA0CE0"/>
    <w:pPr>
      <w:spacing w:before="100" w:beforeAutospacing="1" w:after="100" w:afterAutospacing="1" w:line="240" w:lineRule="auto"/>
      <w:jc w:val="center"/>
    </w:pPr>
    <w:rPr>
      <w:rFonts w:ascii="Times New Roman" w:eastAsia="Times New Roman" w:hAnsi="Times New Roman" w:cs="Times New Roman"/>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1102870">
      <w:bodyDiv w:val="1"/>
      <w:marLeft w:val="0"/>
      <w:marRight w:val="0"/>
      <w:marTop w:val="0"/>
      <w:marBottom w:val="0"/>
      <w:divBdr>
        <w:top w:val="none" w:sz="0" w:space="0" w:color="auto"/>
        <w:left w:val="none" w:sz="0" w:space="0" w:color="auto"/>
        <w:bottom w:val="none" w:sz="0" w:space="0" w:color="auto"/>
        <w:right w:val="none" w:sz="0" w:space="0" w:color="auto"/>
      </w:divBdr>
    </w:div>
    <w:div w:id="347953861">
      <w:bodyDiv w:val="1"/>
      <w:marLeft w:val="0"/>
      <w:marRight w:val="0"/>
      <w:marTop w:val="0"/>
      <w:marBottom w:val="0"/>
      <w:divBdr>
        <w:top w:val="none" w:sz="0" w:space="0" w:color="auto"/>
        <w:left w:val="none" w:sz="0" w:space="0" w:color="auto"/>
        <w:bottom w:val="none" w:sz="0" w:space="0" w:color="auto"/>
        <w:right w:val="none" w:sz="0" w:space="0" w:color="auto"/>
      </w:divBdr>
    </w:div>
    <w:div w:id="361323385">
      <w:bodyDiv w:val="1"/>
      <w:marLeft w:val="0"/>
      <w:marRight w:val="0"/>
      <w:marTop w:val="0"/>
      <w:marBottom w:val="0"/>
      <w:divBdr>
        <w:top w:val="none" w:sz="0" w:space="0" w:color="auto"/>
        <w:left w:val="none" w:sz="0" w:space="0" w:color="auto"/>
        <w:bottom w:val="none" w:sz="0" w:space="0" w:color="auto"/>
        <w:right w:val="none" w:sz="0" w:space="0" w:color="auto"/>
      </w:divBdr>
    </w:div>
    <w:div w:id="396637841">
      <w:bodyDiv w:val="1"/>
      <w:marLeft w:val="0"/>
      <w:marRight w:val="0"/>
      <w:marTop w:val="0"/>
      <w:marBottom w:val="0"/>
      <w:divBdr>
        <w:top w:val="none" w:sz="0" w:space="0" w:color="auto"/>
        <w:left w:val="none" w:sz="0" w:space="0" w:color="auto"/>
        <w:bottom w:val="none" w:sz="0" w:space="0" w:color="auto"/>
        <w:right w:val="none" w:sz="0" w:space="0" w:color="auto"/>
      </w:divBdr>
    </w:div>
    <w:div w:id="498934899">
      <w:bodyDiv w:val="1"/>
      <w:marLeft w:val="0"/>
      <w:marRight w:val="0"/>
      <w:marTop w:val="0"/>
      <w:marBottom w:val="0"/>
      <w:divBdr>
        <w:top w:val="none" w:sz="0" w:space="0" w:color="auto"/>
        <w:left w:val="none" w:sz="0" w:space="0" w:color="auto"/>
        <w:bottom w:val="none" w:sz="0" w:space="0" w:color="auto"/>
        <w:right w:val="none" w:sz="0" w:space="0" w:color="auto"/>
      </w:divBdr>
    </w:div>
    <w:div w:id="563029962">
      <w:bodyDiv w:val="1"/>
      <w:marLeft w:val="0"/>
      <w:marRight w:val="0"/>
      <w:marTop w:val="0"/>
      <w:marBottom w:val="0"/>
      <w:divBdr>
        <w:top w:val="none" w:sz="0" w:space="0" w:color="auto"/>
        <w:left w:val="none" w:sz="0" w:space="0" w:color="auto"/>
        <w:bottom w:val="none" w:sz="0" w:space="0" w:color="auto"/>
        <w:right w:val="none" w:sz="0" w:space="0" w:color="auto"/>
      </w:divBdr>
    </w:div>
    <w:div w:id="794372802">
      <w:bodyDiv w:val="1"/>
      <w:marLeft w:val="0"/>
      <w:marRight w:val="0"/>
      <w:marTop w:val="0"/>
      <w:marBottom w:val="0"/>
      <w:divBdr>
        <w:top w:val="none" w:sz="0" w:space="0" w:color="auto"/>
        <w:left w:val="none" w:sz="0" w:space="0" w:color="auto"/>
        <w:bottom w:val="none" w:sz="0" w:space="0" w:color="auto"/>
        <w:right w:val="none" w:sz="0" w:space="0" w:color="auto"/>
      </w:divBdr>
    </w:div>
    <w:div w:id="802388290">
      <w:bodyDiv w:val="1"/>
      <w:marLeft w:val="0"/>
      <w:marRight w:val="0"/>
      <w:marTop w:val="0"/>
      <w:marBottom w:val="0"/>
      <w:divBdr>
        <w:top w:val="none" w:sz="0" w:space="0" w:color="auto"/>
        <w:left w:val="none" w:sz="0" w:space="0" w:color="auto"/>
        <w:bottom w:val="none" w:sz="0" w:space="0" w:color="auto"/>
        <w:right w:val="none" w:sz="0" w:space="0" w:color="auto"/>
      </w:divBdr>
    </w:div>
    <w:div w:id="955913696">
      <w:bodyDiv w:val="1"/>
      <w:marLeft w:val="0"/>
      <w:marRight w:val="0"/>
      <w:marTop w:val="0"/>
      <w:marBottom w:val="0"/>
      <w:divBdr>
        <w:top w:val="none" w:sz="0" w:space="0" w:color="auto"/>
        <w:left w:val="none" w:sz="0" w:space="0" w:color="auto"/>
        <w:bottom w:val="none" w:sz="0" w:space="0" w:color="auto"/>
        <w:right w:val="none" w:sz="0" w:space="0" w:color="auto"/>
      </w:divBdr>
      <w:divsChild>
        <w:div w:id="415828272">
          <w:marLeft w:val="0"/>
          <w:marRight w:val="0"/>
          <w:marTop w:val="0"/>
          <w:marBottom w:val="0"/>
          <w:divBdr>
            <w:top w:val="none" w:sz="0" w:space="0" w:color="auto"/>
            <w:left w:val="none" w:sz="0" w:space="0" w:color="auto"/>
            <w:bottom w:val="none" w:sz="0" w:space="0" w:color="auto"/>
            <w:right w:val="none" w:sz="0" w:space="0" w:color="auto"/>
          </w:divBdr>
        </w:div>
        <w:div w:id="513571456">
          <w:marLeft w:val="0"/>
          <w:marRight w:val="0"/>
          <w:marTop w:val="0"/>
          <w:marBottom w:val="0"/>
          <w:divBdr>
            <w:top w:val="none" w:sz="0" w:space="0" w:color="auto"/>
            <w:left w:val="none" w:sz="0" w:space="0" w:color="auto"/>
            <w:bottom w:val="none" w:sz="0" w:space="0" w:color="auto"/>
            <w:right w:val="none" w:sz="0" w:space="0" w:color="auto"/>
          </w:divBdr>
        </w:div>
        <w:div w:id="742800059">
          <w:marLeft w:val="0"/>
          <w:marRight w:val="0"/>
          <w:marTop w:val="0"/>
          <w:marBottom w:val="0"/>
          <w:divBdr>
            <w:top w:val="none" w:sz="0" w:space="0" w:color="auto"/>
            <w:left w:val="none" w:sz="0" w:space="0" w:color="auto"/>
            <w:bottom w:val="none" w:sz="0" w:space="0" w:color="auto"/>
            <w:right w:val="none" w:sz="0" w:space="0" w:color="auto"/>
          </w:divBdr>
        </w:div>
        <w:div w:id="1671712629">
          <w:marLeft w:val="0"/>
          <w:marRight w:val="0"/>
          <w:marTop w:val="0"/>
          <w:marBottom w:val="0"/>
          <w:divBdr>
            <w:top w:val="none" w:sz="0" w:space="0" w:color="auto"/>
            <w:left w:val="none" w:sz="0" w:space="0" w:color="auto"/>
            <w:bottom w:val="none" w:sz="0" w:space="0" w:color="auto"/>
            <w:right w:val="none" w:sz="0" w:space="0" w:color="auto"/>
          </w:divBdr>
        </w:div>
        <w:div w:id="1809471475">
          <w:marLeft w:val="0"/>
          <w:marRight w:val="0"/>
          <w:marTop w:val="0"/>
          <w:marBottom w:val="0"/>
          <w:divBdr>
            <w:top w:val="none" w:sz="0" w:space="0" w:color="auto"/>
            <w:left w:val="none" w:sz="0" w:space="0" w:color="auto"/>
            <w:bottom w:val="none" w:sz="0" w:space="0" w:color="auto"/>
            <w:right w:val="none" w:sz="0" w:space="0" w:color="auto"/>
          </w:divBdr>
        </w:div>
        <w:div w:id="1998070513">
          <w:marLeft w:val="0"/>
          <w:marRight w:val="0"/>
          <w:marTop w:val="0"/>
          <w:marBottom w:val="0"/>
          <w:divBdr>
            <w:top w:val="none" w:sz="0" w:space="0" w:color="auto"/>
            <w:left w:val="none" w:sz="0" w:space="0" w:color="auto"/>
            <w:bottom w:val="none" w:sz="0" w:space="0" w:color="auto"/>
            <w:right w:val="none" w:sz="0" w:space="0" w:color="auto"/>
          </w:divBdr>
        </w:div>
        <w:div w:id="2099717742">
          <w:marLeft w:val="0"/>
          <w:marRight w:val="0"/>
          <w:marTop w:val="0"/>
          <w:marBottom w:val="0"/>
          <w:divBdr>
            <w:top w:val="none" w:sz="0" w:space="0" w:color="auto"/>
            <w:left w:val="none" w:sz="0" w:space="0" w:color="auto"/>
            <w:bottom w:val="none" w:sz="0" w:space="0" w:color="auto"/>
            <w:right w:val="none" w:sz="0" w:space="0" w:color="auto"/>
          </w:divBdr>
        </w:div>
      </w:divsChild>
    </w:div>
    <w:div w:id="1008948954">
      <w:bodyDiv w:val="1"/>
      <w:marLeft w:val="0"/>
      <w:marRight w:val="0"/>
      <w:marTop w:val="0"/>
      <w:marBottom w:val="0"/>
      <w:divBdr>
        <w:top w:val="none" w:sz="0" w:space="0" w:color="auto"/>
        <w:left w:val="none" w:sz="0" w:space="0" w:color="auto"/>
        <w:bottom w:val="none" w:sz="0" w:space="0" w:color="auto"/>
        <w:right w:val="none" w:sz="0" w:space="0" w:color="auto"/>
      </w:divBdr>
    </w:div>
    <w:div w:id="1070538359">
      <w:bodyDiv w:val="1"/>
      <w:marLeft w:val="0"/>
      <w:marRight w:val="0"/>
      <w:marTop w:val="0"/>
      <w:marBottom w:val="0"/>
      <w:divBdr>
        <w:top w:val="none" w:sz="0" w:space="0" w:color="auto"/>
        <w:left w:val="none" w:sz="0" w:space="0" w:color="auto"/>
        <w:bottom w:val="none" w:sz="0" w:space="0" w:color="auto"/>
        <w:right w:val="none" w:sz="0" w:space="0" w:color="auto"/>
      </w:divBdr>
    </w:div>
    <w:div w:id="1120416192">
      <w:bodyDiv w:val="1"/>
      <w:marLeft w:val="0"/>
      <w:marRight w:val="0"/>
      <w:marTop w:val="0"/>
      <w:marBottom w:val="0"/>
      <w:divBdr>
        <w:top w:val="none" w:sz="0" w:space="0" w:color="auto"/>
        <w:left w:val="none" w:sz="0" w:space="0" w:color="auto"/>
        <w:bottom w:val="none" w:sz="0" w:space="0" w:color="auto"/>
        <w:right w:val="none" w:sz="0" w:space="0" w:color="auto"/>
      </w:divBdr>
    </w:div>
    <w:div w:id="1137338413">
      <w:bodyDiv w:val="1"/>
      <w:marLeft w:val="0"/>
      <w:marRight w:val="0"/>
      <w:marTop w:val="0"/>
      <w:marBottom w:val="0"/>
      <w:divBdr>
        <w:top w:val="none" w:sz="0" w:space="0" w:color="auto"/>
        <w:left w:val="none" w:sz="0" w:space="0" w:color="auto"/>
        <w:bottom w:val="none" w:sz="0" w:space="0" w:color="auto"/>
        <w:right w:val="none" w:sz="0" w:space="0" w:color="auto"/>
      </w:divBdr>
    </w:div>
    <w:div w:id="1158613606">
      <w:bodyDiv w:val="1"/>
      <w:marLeft w:val="0"/>
      <w:marRight w:val="0"/>
      <w:marTop w:val="0"/>
      <w:marBottom w:val="0"/>
      <w:divBdr>
        <w:top w:val="none" w:sz="0" w:space="0" w:color="auto"/>
        <w:left w:val="none" w:sz="0" w:space="0" w:color="auto"/>
        <w:bottom w:val="none" w:sz="0" w:space="0" w:color="auto"/>
        <w:right w:val="none" w:sz="0" w:space="0" w:color="auto"/>
      </w:divBdr>
    </w:div>
    <w:div w:id="1199271630">
      <w:bodyDiv w:val="1"/>
      <w:marLeft w:val="0"/>
      <w:marRight w:val="0"/>
      <w:marTop w:val="0"/>
      <w:marBottom w:val="0"/>
      <w:divBdr>
        <w:top w:val="none" w:sz="0" w:space="0" w:color="auto"/>
        <w:left w:val="none" w:sz="0" w:space="0" w:color="auto"/>
        <w:bottom w:val="none" w:sz="0" w:space="0" w:color="auto"/>
        <w:right w:val="none" w:sz="0" w:space="0" w:color="auto"/>
      </w:divBdr>
    </w:div>
    <w:div w:id="1200700218">
      <w:bodyDiv w:val="1"/>
      <w:marLeft w:val="0"/>
      <w:marRight w:val="0"/>
      <w:marTop w:val="0"/>
      <w:marBottom w:val="0"/>
      <w:divBdr>
        <w:top w:val="none" w:sz="0" w:space="0" w:color="auto"/>
        <w:left w:val="none" w:sz="0" w:space="0" w:color="auto"/>
        <w:bottom w:val="none" w:sz="0" w:space="0" w:color="auto"/>
        <w:right w:val="none" w:sz="0" w:space="0" w:color="auto"/>
      </w:divBdr>
    </w:div>
    <w:div w:id="1270313458">
      <w:bodyDiv w:val="1"/>
      <w:marLeft w:val="0"/>
      <w:marRight w:val="0"/>
      <w:marTop w:val="0"/>
      <w:marBottom w:val="0"/>
      <w:divBdr>
        <w:top w:val="none" w:sz="0" w:space="0" w:color="auto"/>
        <w:left w:val="none" w:sz="0" w:space="0" w:color="auto"/>
        <w:bottom w:val="none" w:sz="0" w:space="0" w:color="auto"/>
        <w:right w:val="none" w:sz="0" w:space="0" w:color="auto"/>
      </w:divBdr>
    </w:div>
    <w:div w:id="1335691182">
      <w:bodyDiv w:val="1"/>
      <w:marLeft w:val="0"/>
      <w:marRight w:val="0"/>
      <w:marTop w:val="0"/>
      <w:marBottom w:val="0"/>
      <w:divBdr>
        <w:top w:val="none" w:sz="0" w:space="0" w:color="auto"/>
        <w:left w:val="none" w:sz="0" w:space="0" w:color="auto"/>
        <w:bottom w:val="none" w:sz="0" w:space="0" w:color="auto"/>
        <w:right w:val="none" w:sz="0" w:space="0" w:color="auto"/>
      </w:divBdr>
    </w:div>
    <w:div w:id="1478692638">
      <w:bodyDiv w:val="1"/>
      <w:marLeft w:val="0"/>
      <w:marRight w:val="0"/>
      <w:marTop w:val="0"/>
      <w:marBottom w:val="0"/>
      <w:divBdr>
        <w:top w:val="none" w:sz="0" w:space="0" w:color="auto"/>
        <w:left w:val="none" w:sz="0" w:space="0" w:color="auto"/>
        <w:bottom w:val="none" w:sz="0" w:space="0" w:color="auto"/>
        <w:right w:val="none" w:sz="0" w:space="0" w:color="auto"/>
      </w:divBdr>
    </w:div>
    <w:div w:id="1603688633">
      <w:bodyDiv w:val="1"/>
      <w:marLeft w:val="0"/>
      <w:marRight w:val="0"/>
      <w:marTop w:val="0"/>
      <w:marBottom w:val="0"/>
      <w:divBdr>
        <w:top w:val="none" w:sz="0" w:space="0" w:color="auto"/>
        <w:left w:val="none" w:sz="0" w:space="0" w:color="auto"/>
        <w:bottom w:val="none" w:sz="0" w:space="0" w:color="auto"/>
        <w:right w:val="none" w:sz="0" w:space="0" w:color="auto"/>
      </w:divBdr>
      <w:divsChild>
        <w:div w:id="555550959">
          <w:marLeft w:val="0"/>
          <w:marRight w:val="0"/>
          <w:marTop w:val="0"/>
          <w:marBottom w:val="0"/>
          <w:divBdr>
            <w:top w:val="none" w:sz="0" w:space="0" w:color="auto"/>
            <w:left w:val="none" w:sz="0" w:space="0" w:color="auto"/>
            <w:bottom w:val="none" w:sz="0" w:space="0" w:color="auto"/>
            <w:right w:val="none" w:sz="0" w:space="0" w:color="auto"/>
          </w:divBdr>
        </w:div>
        <w:div w:id="1059741198">
          <w:marLeft w:val="0"/>
          <w:marRight w:val="0"/>
          <w:marTop w:val="0"/>
          <w:marBottom w:val="0"/>
          <w:divBdr>
            <w:top w:val="none" w:sz="0" w:space="0" w:color="auto"/>
            <w:left w:val="none" w:sz="0" w:space="0" w:color="auto"/>
            <w:bottom w:val="none" w:sz="0" w:space="0" w:color="auto"/>
            <w:right w:val="none" w:sz="0" w:space="0" w:color="auto"/>
          </w:divBdr>
        </w:div>
        <w:div w:id="1108357046">
          <w:marLeft w:val="0"/>
          <w:marRight w:val="0"/>
          <w:marTop w:val="0"/>
          <w:marBottom w:val="0"/>
          <w:divBdr>
            <w:top w:val="none" w:sz="0" w:space="0" w:color="auto"/>
            <w:left w:val="none" w:sz="0" w:space="0" w:color="auto"/>
            <w:bottom w:val="none" w:sz="0" w:space="0" w:color="auto"/>
            <w:right w:val="none" w:sz="0" w:space="0" w:color="auto"/>
          </w:divBdr>
        </w:div>
        <w:div w:id="1344088995">
          <w:marLeft w:val="0"/>
          <w:marRight w:val="0"/>
          <w:marTop w:val="0"/>
          <w:marBottom w:val="0"/>
          <w:divBdr>
            <w:top w:val="none" w:sz="0" w:space="0" w:color="auto"/>
            <w:left w:val="none" w:sz="0" w:space="0" w:color="auto"/>
            <w:bottom w:val="none" w:sz="0" w:space="0" w:color="auto"/>
            <w:right w:val="none" w:sz="0" w:space="0" w:color="auto"/>
          </w:divBdr>
        </w:div>
        <w:div w:id="1550604546">
          <w:marLeft w:val="0"/>
          <w:marRight w:val="0"/>
          <w:marTop w:val="0"/>
          <w:marBottom w:val="0"/>
          <w:divBdr>
            <w:top w:val="none" w:sz="0" w:space="0" w:color="auto"/>
            <w:left w:val="none" w:sz="0" w:space="0" w:color="auto"/>
            <w:bottom w:val="none" w:sz="0" w:space="0" w:color="auto"/>
            <w:right w:val="none" w:sz="0" w:space="0" w:color="auto"/>
          </w:divBdr>
        </w:div>
        <w:div w:id="1612978177">
          <w:marLeft w:val="0"/>
          <w:marRight w:val="0"/>
          <w:marTop w:val="0"/>
          <w:marBottom w:val="0"/>
          <w:divBdr>
            <w:top w:val="none" w:sz="0" w:space="0" w:color="auto"/>
            <w:left w:val="none" w:sz="0" w:space="0" w:color="auto"/>
            <w:bottom w:val="none" w:sz="0" w:space="0" w:color="auto"/>
            <w:right w:val="none" w:sz="0" w:space="0" w:color="auto"/>
          </w:divBdr>
        </w:div>
        <w:div w:id="1913006642">
          <w:marLeft w:val="0"/>
          <w:marRight w:val="0"/>
          <w:marTop w:val="0"/>
          <w:marBottom w:val="0"/>
          <w:divBdr>
            <w:top w:val="none" w:sz="0" w:space="0" w:color="auto"/>
            <w:left w:val="none" w:sz="0" w:space="0" w:color="auto"/>
            <w:bottom w:val="none" w:sz="0" w:space="0" w:color="auto"/>
            <w:right w:val="none" w:sz="0" w:space="0" w:color="auto"/>
          </w:divBdr>
        </w:div>
      </w:divsChild>
    </w:div>
    <w:div w:id="1690914074">
      <w:bodyDiv w:val="1"/>
      <w:marLeft w:val="0"/>
      <w:marRight w:val="0"/>
      <w:marTop w:val="0"/>
      <w:marBottom w:val="0"/>
      <w:divBdr>
        <w:top w:val="none" w:sz="0" w:space="0" w:color="auto"/>
        <w:left w:val="none" w:sz="0" w:space="0" w:color="auto"/>
        <w:bottom w:val="none" w:sz="0" w:space="0" w:color="auto"/>
        <w:right w:val="none" w:sz="0" w:space="0" w:color="auto"/>
      </w:divBdr>
    </w:div>
    <w:div w:id="1750535716">
      <w:bodyDiv w:val="1"/>
      <w:marLeft w:val="0"/>
      <w:marRight w:val="0"/>
      <w:marTop w:val="0"/>
      <w:marBottom w:val="0"/>
      <w:divBdr>
        <w:top w:val="none" w:sz="0" w:space="0" w:color="auto"/>
        <w:left w:val="none" w:sz="0" w:space="0" w:color="auto"/>
        <w:bottom w:val="none" w:sz="0" w:space="0" w:color="auto"/>
        <w:right w:val="none" w:sz="0" w:space="0" w:color="auto"/>
      </w:divBdr>
    </w:div>
    <w:div w:id="1814522028">
      <w:bodyDiv w:val="1"/>
      <w:marLeft w:val="0"/>
      <w:marRight w:val="0"/>
      <w:marTop w:val="0"/>
      <w:marBottom w:val="0"/>
      <w:divBdr>
        <w:top w:val="none" w:sz="0" w:space="0" w:color="auto"/>
        <w:left w:val="none" w:sz="0" w:space="0" w:color="auto"/>
        <w:bottom w:val="none" w:sz="0" w:space="0" w:color="auto"/>
        <w:right w:val="none" w:sz="0" w:space="0" w:color="auto"/>
      </w:divBdr>
    </w:div>
    <w:div w:id="1829904402">
      <w:bodyDiv w:val="1"/>
      <w:marLeft w:val="0"/>
      <w:marRight w:val="0"/>
      <w:marTop w:val="0"/>
      <w:marBottom w:val="0"/>
      <w:divBdr>
        <w:top w:val="none" w:sz="0" w:space="0" w:color="auto"/>
        <w:left w:val="none" w:sz="0" w:space="0" w:color="auto"/>
        <w:bottom w:val="none" w:sz="0" w:space="0" w:color="auto"/>
        <w:right w:val="none" w:sz="0" w:space="0" w:color="auto"/>
      </w:divBdr>
    </w:div>
    <w:div w:id="1907106049">
      <w:bodyDiv w:val="1"/>
      <w:marLeft w:val="0"/>
      <w:marRight w:val="0"/>
      <w:marTop w:val="0"/>
      <w:marBottom w:val="0"/>
      <w:divBdr>
        <w:top w:val="none" w:sz="0" w:space="0" w:color="auto"/>
        <w:left w:val="none" w:sz="0" w:space="0" w:color="auto"/>
        <w:bottom w:val="none" w:sz="0" w:space="0" w:color="auto"/>
        <w:right w:val="none" w:sz="0" w:space="0" w:color="auto"/>
      </w:divBdr>
    </w:div>
    <w:div w:id="1935940893">
      <w:bodyDiv w:val="1"/>
      <w:marLeft w:val="0"/>
      <w:marRight w:val="0"/>
      <w:marTop w:val="0"/>
      <w:marBottom w:val="0"/>
      <w:divBdr>
        <w:top w:val="none" w:sz="0" w:space="0" w:color="auto"/>
        <w:left w:val="none" w:sz="0" w:space="0" w:color="auto"/>
        <w:bottom w:val="none" w:sz="0" w:space="0" w:color="auto"/>
        <w:right w:val="none" w:sz="0" w:space="0" w:color="auto"/>
      </w:divBdr>
    </w:div>
    <w:div w:id="2090423212">
      <w:bodyDiv w:val="1"/>
      <w:marLeft w:val="0"/>
      <w:marRight w:val="0"/>
      <w:marTop w:val="0"/>
      <w:marBottom w:val="0"/>
      <w:divBdr>
        <w:top w:val="none" w:sz="0" w:space="0" w:color="auto"/>
        <w:left w:val="none" w:sz="0" w:space="0" w:color="auto"/>
        <w:bottom w:val="none" w:sz="0" w:space="0" w:color="auto"/>
        <w:right w:val="none" w:sz="0" w:space="0" w:color="auto"/>
      </w:divBdr>
    </w:div>
    <w:div w:id="2131585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7.xml"/><Relationship Id="rId21" Type="http://schemas.openxmlformats.org/officeDocument/2006/relationships/hyperlink" Target="https://tinyurl.com/y5ch8jex" TargetMode="External"/><Relationship Id="rId63" Type="http://schemas.openxmlformats.org/officeDocument/2006/relationships/hyperlink" Target="https://tinyurl.com/bdfnss4m" TargetMode="External"/><Relationship Id="rId159" Type="http://schemas.openxmlformats.org/officeDocument/2006/relationships/image" Target="media/image38.png"/><Relationship Id="rId170" Type="http://schemas.openxmlformats.org/officeDocument/2006/relationships/image" Target="media/image44.png"/><Relationship Id="rId226" Type="http://schemas.openxmlformats.org/officeDocument/2006/relationships/image" Target="media/image70.jpeg"/><Relationship Id="rId268" Type="http://schemas.openxmlformats.org/officeDocument/2006/relationships/image" Target="media/image98.emf"/><Relationship Id="rId32" Type="http://schemas.openxmlformats.org/officeDocument/2006/relationships/hyperlink" Target="https://tinyurl.com/3cjz6n8f" TargetMode="External"/><Relationship Id="rId74" Type="http://schemas.openxmlformats.org/officeDocument/2006/relationships/hyperlink" Target="https://tinyurl.com/53m68nck" TargetMode="External"/><Relationship Id="rId128" Type="http://schemas.openxmlformats.org/officeDocument/2006/relationships/chart" Target="charts/chart18.xml"/><Relationship Id="rId5" Type="http://schemas.openxmlformats.org/officeDocument/2006/relationships/numbering" Target="numbering.xml"/><Relationship Id="rId181" Type="http://schemas.openxmlformats.org/officeDocument/2006/relationships/footer" Target="footer5.xml"/><Relationship Id="rId237" Type="http://schemas.openxmlformats.org/officeDocument/2006/relationships/image" Target="media/image80.emf"/><Relationship Id="rId279" Type="http://schemas.openxmlformats.org/officeDocument/2006/relationships/image" Target="media/image109.emf"/><Relationship Id="rId43" Type="http://schemas.openxmlformats.org/officeDocument/2006/relationships/hyperlink" Target="https://tinyurl.com/53m68nck" TargetMode="External"/><Relationship Id="rId139" Type="http://schemas.openxmlformats.org/officeDocument/2006/relationships/image" Target="media/image18.png"/><Relationship Id="rId85" Type="http://schemas.openxmlformats.org/officeDocument/2006/relationships/hyperlink" Target="https://tinyurl.com/53m68nck" TargetMode="External"/><Relationship Id="rId150" Type="http://schemas.openxmlformats.org/officeDocument/2006/relationships/image" Target="media/image29.png"/><Relationship Id="rId171" Type="http://schemas.openxmlformats.org/officeDocument/2006/relationships/image" Target="media/image45.png"/><Relationship Id="rId192" Type="http://schemas.openxmlformats.org/officeDocument/2006/relationships/image" Target="media/image49.png"/><Relationship Id="rId206" Type="http://schemas.openxmlformats.org/officeDocument/2006/relationships/hyperlink" Target="https://tinyurl.com/4787abwm" TargetMode="External"/><Relationship Id="rId227" Type="http://schemas.openxmlformats.org/officeDocument/2006/relationships/image" Target="media/image71.jpeg"/><Relationship Id="rId248" Type="http://schemas.openxmlformats.org/officeDocument/2006/relationships/chart" Target="charts/chart32.xml"/><Relationship Id="rId269" Type="http://schemas.openxmlformats.org/officeDocument/2006/relationships/image" Target="media/image99.emf"/><Relationship Id="rId12" Type="http://schemas.openxmlformats.org/officeDocument/2006/relationships/footer" Target="footer1.xml"/><Relationship Id="rId33" Type="http://schemas.openxmlformats.org/officeDocument/2006/relationships/hyperlink" Target="https://tinyurl.com/bdfnss4m" TargetMode="External"/><Relationship Id="rId108" Type="http://schemas.openxmlformats.org/officeDocument/2006/relationships/hyperlink" Target="https://uk-air.defra.gov.uk/" TargetMode="External"/><Relationship Id="rId129" Type="http://schemas.openxmlformats.org/officeDocument/2006/relationships/image" Target="media/image9.png"/><Relationship Id="rId280" Type="http://schemas.openxmlformats.org/officeDocument/2006/relationships/image" Target="media/image110.emf"/><Relationship Id="rId54" Type="http://schemas.openxmlformats.org/officeDocument/2006/relationships/hyperlink" Target="https://tinyurl.com/53m68nck" TargetMode="External"/><Relationship Id="rId75" Type="http://schemas.openxmlformats.org/officeDocument/2006/relationships/hyperlink" Target="https://tinyurl.com/53m68nck" TargetMode="External"/><Relationship Id="rId96" Type="http://schemas.openxmlformats.org/officeDocument/2006/relationships/image" Target="media/image6.png"/><Relationship Id="rId140" Type="http://schemas.openxmlformats.org/officeDocument/2006/relationships/image" Target="media/image19.png"/><Relationship Id="rId161" Type="http://schemas.openxmlformats.org/officeDocument/2006/relationships/chart" Target="charts/chart20.xml"/><Relationship Id="rId182" Type="http://schemas.openxmlformats.org/officeDocument/2006/relationships/hyperlink" Target="https://tinyurl.com/bd2bz5bb" TargetMode="External"/><Relationship Id="rId217" Type="http://schemas.openxmlformats.org/officeDocument/2006/relationships/hyperlink" Target="https://tinyurl.com/43yhhss4" TargetMode="External"/><Relationship Id="rId6" Type="http://schemas.openxmlformats.org/officeDocument/2006/relationships/styles" Target="styles.xml"/><Relationship Id="rId238" Type="http://schemas.openxmlformats.org/officeDocument/2006/relationships/image" Target="media/image81.emf"/><Relationship Id="rId259" Type="http://schemas.openxmlformats.org/officeDocument/2006/relationships/image" Target="media/image91.png"/><Relationship Id="rId23" Type="http://schemas.openxmlformats.org/officeDocument/2006/relationships/image" Target="media/image3.png"/><Relationship Id="rId119" Type="http://schemas.openxmlformats.org/officeDocument/2006/relationships/chart" Target="charts/chart9.xml"/><Relationship Id="rId270" Type="http://schemas.openxmlformats.org/officeDocument/2006/relationships/image" Target="media/image100.emf"/><Relationship Id="rId44" Type="http://schemas.openxmlformats.org/officeDocument/2006/relationships/hyperlink" Target="https://tinyurl.com/53m68nck" TargetMode="External"/><Relationship Id="rId65" Type="http://schemas.openxmlformats.org/officeDocument/2006/relationships/hyperlink" Target="https://tinyurl.com/bdfnss4m" TargetMode="External"/><Relationship Id="rId86" Type="http://schemas.openxmlformats.org/officeDocument/2006/relationships/hyperlink" Target="https://tinyurl.com/yyn7eban" TargetMode="External"/><Relationship Id="rId130" Type="http://schemas.openxmlformats.org/officeDocument/2006/relationships/image" Target="media/image10.png"/><Relationship Id="rId151" Type="http://schemas.openxmlformats.org/officeDocument/2006/relationships/image" Target="media/image30.png"/><Relationship Id="rId172" Type="http://schemas.openxmlformats.org/officeDocument/2006/relationships/image" Target="media/image46.png"/><Relationship Id="rId193" Type="http://schemas.openxmlformats.org/officeDocument/2006/relationships/image" Target="media/image50.png"/><Relationship Id="rId207" Type="http://schemas.openxmlformats.org/officeDocument/2006/relationships/image" Target="media/image60.png"/><Relationship Id="rId228" Type="http://schemas.openxmlformats.org/officeDocument/2006/relationships/image" Target="media/image72.jpeg"/><Relationship Id="rId249" Type="http://schemas.openxmlformats.org/officeDocument/2006/relationships/chart" Target="charts/chart33.xml"/><Relationship Id="rId13" Type="http://schemas.openxmlformats.org/officeDocument/2006/relationships/header" Target="header1.xml"/><Relationship Id="rId109" Type="http://schemas.openxmlformats.org/officeDocument/2006/relationships/hyperlink" Target="https://tinyurl.com/2cvjtsed" TargetMode="External"/><Relationship Id="rId260" Type="http://schemas.openxmlformats.org/officeDocument/2006/relationships/hyperlink" Target="https://tinyurl.com/3cnxf82s" TargetMode="External"/><Relationship Id="rId281" Type="http://schemas.openxmlformats.org/officeDocument/2006/relationships/hyperlink" Target="http://tinyurl.com/3fm5a7z8" TargetMode="External"/><Relationship Id="rId34" Type="http://schemas.openxmlformats.org/officeDocument/2006/relationships/hyperlink" Target="https://tinyurl.com/53m68nck" TargetMode="External"/><Relationship Id="rId55" Type="http://schemas.openxmlformats.org/officeDocument/2006/relationships/hyperlink" Target="https://tinyurl.com/bdfnss4m" TargetMode="External"/><Relationship Id="rId76" Type="http://schemas.openxmlformats.org/officeDocument/2006/relationships/hyperlink" Target="https://tinyurl.com/53m68nck" TargetMode="External"/><Relationship Id="rId97" Type="http://schemas.openxmlformats.org/officeDocument/2006/relationships/image" Target="media/image7.png"/><Relationship Id="rId120" Type="http://schemas.openxmlformats.org/officeDocument/2006/relationships/chart" Target="charts/chart10.xml"/><Relationship Id="rId141" Type="http://schemas.openxmlformats.org/officeDocument/2006/relationships/image" Target="media/image20.png"/><Relationship Id="rId7" Type="http://schemas.openxmlformats.org/officeDocument/2006/relationships/settings" Target="settings.xml"/><Relationship Id="rId162" Type="http://schemas.openxmlformats.org/officeDocument/2006/relationships/chart" Target="charts/chart21.xml"/><Relationship Id="rId183" Type="http://schemas.openxmlformats.org/officeDocument/2006/relationships/hyperlink" Target="https://tinyurl.com/4dy6jpf4" TargetMode="External"/><Relationship Id="rId218" Type="http://schemas.openxmlformats.org/officeDocument/2006/relationships/footer" Target="footer6.xml"/><Relationship Id="rId239" Type="http://schemas.openxmlformats.org/officeDocument/2006/relationships/image" Target="media/image82.emf"/><Relationship Id="rId250" Type="http://schemas.openxmlformats.org/officeDocument/2006/relationships/chart" Target="charts/chart34.xml"/><Relationship Id="rId271" Type="http://schemas.openxmlformats.org/officeDocument/2006/relationships/image" Target="media/image101.emf"/><Relationship Id="rId24" Type="http://schemas.openxmlformats.org/officeDocument/2006/relationships/hyperlink" Target="mailto:andrew.loosley@luton.gov.uk" TargetMode="External"/><Relationship Id="rId45" Type="http://schemas.openxmlformats.org/officeDocument/2006/relationships/hyperlink" Target="https://tinyurl.com/bdfnss4m" TargetMode="External"/><Relationship Id="rId66" Type="http://schemas.openxmlformats.org/officeDocument/2006/relationships/hyperlink" Target="https://tinyurl.com/53m68nck" TargetMode="External"/><Relationship Id="rId87" Type="http://schemas.openxmlformats.org/officeDocument/2006/relationships/hyperlink" Target="https://tinyurl.com/y3pb95j9" TargetMode="External"/><Relationship Id="rId110" Type="http://schemas.openxmlformats.org/officeDocument/2006/relationships/hyperlink" Target="http://tinyurl.com/24mzbv9n" TargetMode="External"/><Relationship Id="rId131" Type="http://schemas.openxmlformats.org/officeDocument/2006/relationships/image" Target="media/image11.png"/><Relationship Id="rId152" Type="http://schemas.openxmlformats.org/officeDocument/2006/relationships/image" Target="media/image31.png"/><Relationship Id="rId173" Type="http://schemas.openxmlformats.org/officeDocument/2006/relationships/hyperlink" Target="https://tinyurl.com/j6976rah" TargetMode="External"/><Relationship Id="rId194" Type="http://schemas.openxmlformats.org/officeDocument/2006/relationships/image" Target="media/image51.png"/><Relationship Id="rId208" Type="http://schemas.openxmlformats.org/officeDocument/2006/relationships/image" Target="media/image61.png"/><Relationship Id="rId229" Type="http://schemas.openxmlformats.org/officeDocument/2006/relationships/image" Target="media/image73.png"/><Relationship Id="rId240" Type="http://schemas.openxmlformats.org/officeDocument/2006/relationships/image" Target="media/image83.emf"/><Relationship Id="rId261" Type="http://schemas.openxmlformats.org/officeDocument/2006/relationships/image" Target="media/image92.png"/><Relationship Id="rId14" Type="http://schemas.openxmlformats.org/officeDocument/2006/relationships/footer" Target="footer2.xml"/><Relationship Id="rId35" Type="http://schemas.openxmlformats.org/officeDocument/2006/relationships/hyperlink" Target="https://tinyurl.com/53m68nck" TargetMode="External"/><Relationship Id="rId56" Type="http://schemas.openxmlformats.org/officeDocument/2006/relationships/hyperlink" Target="https://tinyurl.com/3u5z65e5" TargetMode="External"/><Relationship Id="rId77" Type="http://schemas.openxmlformats.org/officeDocument/2006/relationships/hyperlink" Target="https://tinyurl.com/53m68nck" TargetMode="External"/><Relationship Id="rId100" Type="http://schemas.openxmlformats.org/officeDocument/2006/relationships/hyperlink" Target="https://tinyurl.com/mr2mh72j" TargetMode="External"/><Relationship Id="rId282" Type="http://schemas.openxmlformats.org/officeDocument/2006/relationships/hyperlink" Target="http://tinyurl.com/y3auek9w" TargetMode="External"/><Relationship Id="rId8" Type="http://schemas.openxmlformats.org/officeDocument/2006/relationships/webSettings" Target="webSettings.xml"/><Relationship Id="rId98" Type="http://schemas.openxmlformats.org/officeDocument/2006/relationships/image" Target="media/image8.png"/><Relationship Id="rId121" Type="http://schemas.openxmlformats.org/officeDocument/2006/relationships/chart" Target="charts/chart11.xml"/><Relationship Id="rId142" Type="http://schemas.openxmlformats.org/officeDocument/2006/relationships/image" Target="media/image21.png"/><Relationship Id="rId163" Type="http://schemas.openxmlformats.org/officeDocument/2006/relationships/image" Target="media/image39.png"/><Relationship Id="rId184" Type="http://schemas.openxmlformats.org/officeDocument/2006/relationships/chart" Target="charts/chart24.xml"/><Relationship Id="rId219" Type="http://schemas.openxmlformats.org/officeDocument/2006/relationships/image" Target="media/image63.jpeg"/><Relationship Id="rId230" Type="http://schemas.openxmlformats.org/officeDocument/2006/relationships/image" Target="media/image74.jpeg"/><Relationship Id="rId251" Type="http://schemas.openxmlformats.org/officeDocument/2006/relationships/hyperlink" Target="https://tinyurl.com/3xurze7b" TargetMode="External"/><Relationship Id="rId25" Type="http://schemas.openxmlformats.org/officeDocument/2006/relationships/footer" Target="footer3.xml"/><Relationship Id="rId46" Type="http://schemas.openxmlformats.org/officeDocument/2006/relationships/hyperlink" Target="https://tinyurl.com/53m68nck" TargetMode="External"/><Relationship Id="rId67" Type="http://schemas.openxmlformats.org/officeDocument/2006/relationships/hyperlink" Target="https://tinyurl.com/53m68nck" TargetMode="External"/><Relationship Id="rId272" Type="http://schemas.openxmlformats.org/officeDocument/2006/relationships/image" Target="media/image102.emf"/><Relationship Id="rId88" Type="http://schemas.openxmlformats.org/officeDocument/2006/relationships/hyperlink" Target="https://tinyurl.com/3f78jc4c" TargetMode="External"/><Relationship Id="rId111" Type="http://schemas.openxmlformats.org/officeDocument/2006/relationships/chart" Target="charts/chart1.xml"/><Relationship Id="rId132" Type="http://schemas.openxmlformats.org/officeDocument/2006/relationships/image" Target="media/image110.png"/><Relationship Id="rId153" Type="http://schemas.openxmlformats.org/officeDocument/2006/relationships/image" Target="media/image32.png"/><Relationship Id="rId174" Type="http://schemas.openxmlformats.org/officeDocument/2006/relationships/hyperlink" Target="https://tinyurl.com/e9zdbnxr" TargetMode="External"/><Relationship Id="rId195" Type="http://schemas.openxmlformats.org/officeDocument/2006/relationships/image" Target="media/image52.png"/><Relationship Id="rId209" Type="http://schemas.openxmlformats.org/officeDocument/2006/relationships/image" Target="media/image62.png"/><Relationship Id="rId220" Type="http://schemas.openxmlformats.org/officeDocument/2006/relationships/image" Target="media/image64.jpeg"/><Relationship Id="rId241" Type="http://schemas.openxmlformats.org/officeDocument/2006/relationships/image" Target="media/image84.emf"/><Relationship Id="rId15" Type="http://schemas.openxmlformats.org/officeDocument/2006/relationships/header" Target="header2.xml"/><Relationship Id="rId36" Type="http://schemas.openxmlformats.org/officeDocument/2006/relationships/hyperlink" Target="https://tinyurl.com/2p8xhr6s" TargetMode="External"/><Relationship Id="rId57" Type="http://schemas.openxmlformats.org/officeDocument/2006/relationships/hyperlink" Target="https://tinyurl.com/bdzy27jj" TargetMode="External"/><Relationship Id="rId262" Type="http://schemas.openxmlformats.org/officeDocument/2006/relationships/image" Target="media/image93.png"/><Relationship Id="rId283" Type="http://schemas.openxmlformats.org/officeDocument/2006/relationships/hyperlink" Target="http://tinyurl.com/253sb23p" TargetMode="External"/><Relationship Id="rId78" Type="http://schemas.openxmlformats.org/officeDocument/2006/relationships/hyperlink" Target="https://tinyurl.com/53m68nck" TargetMode="External"/><Relationship Id="rId99" Type="http://schemas.openxmlformats.org/officeDocument/2006/relationships/hyperlink" Target="https://tinyurl.com/w73r7gz" TargetMode="External"/><Relationship Id="rId101" Type="http://schemas.openxmlformats.org/officeDocument/2006/relationships/hyperlink" Target="https://tinyurl.com/22raz435" TargetMode="External"/><Relationship Id="rId122" Type="http://schemas.openxmlformats.org/officeDocument/2006/relationships/chart" Target="charts/chart12.xml"/><Relationship Id="rId143" Type="http://schemas.openxmlformats.org/officeDocument/2006/relationships/image" Target="media/image22.png"/><Relationship Id="rId164" Type="http://schemas.openxmlformats.org/officeDocument/2006/relationships/image" Target="media/image40.png"/><Relationship Id="rId185" Type="http://schemas.openxmlformats.org/officeDocument/2006/relationships/chart" Target="charts/chart25.xml"/><Relationship Id="rId9" Type="http://schemas.openxmlformats.org/officeDocument/2006/relationships/footnotes" Target="footnotes.xml"/><Relationship Id="rId210" Type="http://schemas.openxmlformats.org/officeDocument/2006/relationships/hyperlink" Target="https://w3w.co/final.much.shots" TargetMode="External"/><Relationship Id="rId26" Type="http://schemas.openxmlformats.org/officeDocument/2006/relationships/footer" Target="footer4.xml"/><Relationship Id="rId231" Type="http://schemas.openxmlformats.org/officeDocument/2006/relationships/image" Target="media/image75.jpeg"/><Relationship Id="rId252" Type="http://schemas.openxmlformats.org/officeDocument/2006/relationships/image" Target="media/image86.png"/><Relationship Id="rId273" Type="http://schemas.openxmlformats.org/officeDocument/2006/relationships/image" Target="media/image103.emf"/><Relationship Id="rId47" Type="http://schemas.openxmlformats.org/officeDocument/2006/relationships/hyperlink" Target="https://tinyurl.com/53m68nck" TargetMode="External"/><Relationship Id="rId68" Type="http://schemas.openxmlformats.org/officeDocument/2006/relationships/hyperlink" Target="https://tinyurl.com/53m68nck" TargetMode="External"/><Relationship Id="rId89" Type="http://schemas.openxmlformats.org/officeDocument/2006/relationships/hyperlink" Target="https://tinyurl.com/2eb2urjd" TargetMode="External"/><Relationship Id="rId112" Type="http://schemas.openxmlformats.org/officeDocument/2006/relationships/chart" Target="charts/chart2.xml"/><Relationship Id="rId133" Type="http://schemas.openxmlformats.org/officeDocument/2006/relationships/image" Target="media/image12.png"/><Relationship Id="rId154" Type="http://schemas.openxmlformats.org/officeDocument/2006/relationships/image" Target="media/image33.png"/><Relationship Id="rId175" Type="http://schemas.openxmlformats.org/officeDocument/2006/relationships/hyperlink" Target="https://tinyurl.com/kawdzjmu" TargetMode="External"/><Relationship Id="rId196" Type="http://schemas.openxmlformats.org/officeDocument/2006/relationships/hyperlink" Target="https://tinyurl.com/mrycaavr" TargetMode="External"/><Relationship Id="rId200" Type="http://schemas.openxmlformats.org/officeDocument/2006/relationships/hyperlink" Target="https://tinyurl.com/mjhs2m4c" TargetMode="External"/><Relationship Id="rId16" Type="http://schemas.openxmlformats.org/officeDocument/2006/relationships/hyperlink" Target="https://tinyurl.com/y9zegeyj" TargetMode="External"/><Relationship Id="rId221" Type="http://schemas.openxmlformats.org/officeDocument/2006/relationships/image" Target="media/image65.jpeg"/><Relationship Id="rId242" Type="http://schemas.openxmlformats.org/officeDocument/2006/relationships/hyperlink" Target="https://tinyurl.com/mstdzpyv" TargetMode="External"/><Relationship Id="rId263" Type="http://schemas.openxmlformats.org/officeDocument/2006/relationships/hyperlink" Target="https://tinyurl.com/4avh5sak" TargetMode="External"/><Relationship Id="rId284" Type="http://schemas.openxmlformats.org/officeDocument/2006/relationships/fontTable" Target="fontTable.xml"/><Relationship Id="rId37" Type="http://schemas.openxmlformats.org/officeDocument/2006/relationships/hyperlink" Target="https://tinyurl.com/bdfnss4m" TargetMode="External"/><Relationship Id="rId58" Type="http://schemas.openxmlformats.org/officeDocument/2006/relationships/hyperlink" Target="https://tinyurl.com/53m68nck" TargetMode="External"/><Relationship Id="rId79" Type="http://schemas.openxmlformats.org/officeDocument/2006/relationships/hyperlink" Target="https://tinyurl.com/53m68nck" TargetMode="External"/><Relationship Id="rId102" Type="http://schemas.openxmlformats.org/officeDocument/2006/relationships/hyperlink" Target="https://tinyurl.com/2p8c5jcr" TargetMode="External"/><Relationship Id="rId123" Type="http://schemas.openxmlformats.org/officeDocument/2006/relationships/chart" Target="charts/chart13.xml"/><Relationship Id="rId144" Type="http://schemas.openxmlformats.org/officeDocument/2006/relationships/image" Target="media/image23.png"/><Relationship Id="rId90" Type="http://schemas.openxmlformats.org/officeDocument/2006/relationships/hyperlink" Target="https://tinyurl.com/d2duysv5" TargetMode="External"/><Relationship Id="rId165" Type="http://schemas.openxmlformats.org/officeDocument/2006/relationships/image" Target="media/image41.png"/><Relationship Id="rId186" Type="http://schemas.openxmlformats.org/officeDocument/2006/relationships/chart" Target="charts/chart26.xml"/><Relationship Id="rId211" Type="http://schemas.openxmlformats.org/officeDocument/2006/relationships/hyperlink" Target="https://w3w.co/client.taxi.super" TargetMode="External"/><Relationship Id="rId232" Type="http://schemas.openxmlformats.org/officeDocument/2006/relationships/image" Target="media/image76.jpeg"/><Relationship Id="rId253" Type="http://schemas.openxmlformats.org/officeDocument/2006/relationships/image" Target="media/image87.png"/><Relationship Id="rId274" Type="http://schemas.openxmlformats.org/officeDocument/2006/relationships/image" Target="media/image104.emf"/><Relationship Id="rId27" Type="http://schemas.openxmlformats.org/officeDocument/2006/relationships/hyperlink" Target="https://tinyurl.com/y9r4vhkf" TargetMode="External"/><Relationship Id="rId48" Type="http://schemas.openxmlformats.org/officeDocument/2006/relationships/hyperlink" Target="https://tinyurl.com/53m68nck" TargetMode="External"/><Relationship Id="rId69" Type="http://schemas.openxmlformats.org/officeDocument/2006/relationships/hyperlink" Target="https://tinyurl.com/bdfnss4m" TargetMode="External"/><Relationship Id="rId113" Type="http://schemas.openxmlformats.org/officeDocument/2006/relationships/chart" Target="charts/chart3.xml"/><Relationship Id="rId134" Type="http://schemas.openxmlformats.org/officeDocument/2006/relationships/image" Target="media/image13.png"/><Relationship Id="rId80" Type="http://schemas.openxmlformats.org/officeDocument/2006/relationships/hyperlink" Target="https://tinyurl.com/53m68nck" TargetMode="External"/><Relationship Id="rId155" Type="http://schemas.openxmlformats.org/officeDocument/2006/relationships/image" Target="media/image34.png"/><Relationship Id="rId176" Type="http://schemas.openxmlformats.org/officeDocument/2006/relationships/hyperlink" Target="https://tinyurl.com/s6fpm8xx" TargetMode="External"/><Relationship Id="rId197" Type="http://schemas.openxmlformats.org/officeDocument/2006/relationships/image" Target="media/image53.png"/><Relationship Id="rId201" Type="http://schemas.openxmlformats.org/officeDocument/2006/relationships/image" Target="media/image56.png"/><Relationship Id="rId222" Type="http://schemas.openxmlformats.org/officeDocument/2006/relationships/image" Target="media/image66.jpeg"/><Relationship Id="rId243" Type="http://schemas.openxmlformats.org/officeDocument/2006/relationships/hyperlink" Target="https://tinyurl.com/4zn5xfx2" TargetMode="External"/><Relationship Id="rId264" Type="http://schemas.openxmlformats.org/officeDocument/2006/relationships/image" Target="media/image94.png"/><Relationship Id="rId285" Type="http://schemas.openxmlformats.org/officeDocument/2006/relationships/glossaryDocument" Target="glossary/document.xml"/><Relationship Id="rId17" Type="http://schemas.openxmlformats.org/officeDocument/2006/relationships/hyperlink" Target="https://tinyurl.com/yd8t7ma2" TargetMode="External"/><Relationship Id="rId38" Type="http://schemas.openxmlformats.org/officeDocument/2006/relationships/hyperlink" Target="https://tinyurl.com/3u5z65e5" TargetMode="External"/><Relationship Id="rId59" Type="http://schemas.openxmlformats.org/officeDocument/2006/relationships/hyperlink" Target="https://tinyurl.com/bdfnss4m" TargetMode="External"/><Relationship Id="rId103" Type="http://schemas.openxmlformats.org/officeDocument/2006/relationships/hyperlink" Target="https://tinyurl.com/4tf2246y" TargetMode="External"/><Relationship Id="rId124" Type="http://schemas.openxmlformats.org/officeDocument/2006/relationships/chart" Target="charts/chart14.xml"/><Relationship Id="rId70" Type="http://schemas.openxmlformats.org/officeDocument/2006/relationships/hyperlink" Target="https://tinyurl.com/bdfnss4m" TargetMode="External"/><Relationship Id="rId91" Type="http://schemas.openxmlformats.org/officeDocument/2006/relationships/hyperlink" Target="https://tinyurl.com/mr3ptc3n" TargetMode="External"/><Relationship Id="rId145" Type="http://schemas.openxmlformats.org/officeDocument/2006/relationships/image" Target="media/image24.png"/><Relationship Id="rId166" Type="http://schemas.openxmlformats.org/officeDocument/2006/relationships/image" Target="media/image42.png"/><Relationship Id="rId187" Type="http://schemas.openxmlformats.org/officeDocument/2006/relationships/chart" Target="charts/chart27.xml"/><Relationship Id="rId1" Type="http://schemas.openxmlformats.org/officeDocument/2006/relationships/customXml" Target="../customXml/item1.xml"/><Relationship Id="rId212" Type="http://schemas.openxmlformats.org/officeDocument/2006/relationships/hyperlink" Target="https://w3w.co/feared.same.format" TargetMode="External"/><Relationship Id="rId233" Type="http://schemas.openxmlformats.org/officeDocument/2006/relationships/hyperlink" Target="https://tinyurl.com/4zn5xfx2" TargetMode="External"/><Relationship Id="rId254" Type="http://schemas.openxmlformats.org/officeDocument/2006/relationships/hyperlink" Target="https://tinyurl.com/294bbeyy" TargetMode="External"/><Relationship Id="rId28" Type="http://schemas.openxmlformats.org/officeDocument/2006/relationships/hyperlink" Target="https://tinyurl.com/y9r4vhkf" TargetMode="External"/><Relationship Id="rId49" Type="http://schemas.openxmlformats.org/officeDocument/2006/relationships/hyperlink" Target="https://tinyurl.com/y52t2hr7" TargetMode="External"/><Relationship Id="rId114" Type="http://schemas.openxmlformats.org/officeDocument/2006/relationships/chart" Target="charts/chart4.xml"/><Relationship Id="rId275" Type="http://schemas.openxmlformats.org/officeDocument/2006/relationships/image" Target="media/image105.emf"/><Relationship Id="rId60" Type="http://schemas.openxmlformats.org/officeDocument/2006/relationships/hyperlink" Target="https://tinyurl.com/53m68nck" TargetMode="External"/><Relationship Id="rId81" Type="http://schemas.openxmlformats.org/officeDocument/2006/relationships/hyperlink" Target="https://tinyurl.com/53m68nck" TargetMode="External"/><Relationship Id="rId135" Type="http://schemas.openxmlformats.org/officeDocument/2006/relationships/image" Target="media/image14.png"/><Relationship Id="rId156" Type="http://schemas.openxmlformats.org/officeDocument/2006/relationships/image" Target="media/image35.png"/><Relationship Id="rId177" Type="http://schemas.openxmlformats.org/officeDocument/2006/relationships/hyperlink" Target="https://tinyurl.com/muu5hazc" TargetMode="External"/><Relationship Id="rId198" Type="http://schemas.openxmlformats.org/officeDocument/2006/relationships/image" Target="media/image54.png"/><Relationship Id="rId202" Type="http://schemas.openxmlformats.org/officeDocument/2006/relationships/image" Target="media/image57.png"/><Relationship Id="rId223" Type="http://schemas.openxmlformats.org/officeDocument/2006/relationships/image" Target="media/image67.jpeg"/><Relationship Id="rId244" Type="http://schemas.openxmlformats.org/officeDocument/2006/relationships/chart" Target="charts/chart29.xml"/><Relationship Id="rId18" Type="http://schemas.openxmlformats.org/officeDocument/2006/relationships/hyperlink" Target="https://tinyurl.com/mrh3x3mu" TargetMode="External"/><Relationship Id="rId39" Type="http://schemas.openxmlformats.org/officeDocument/2006/relationships/hyperlink" Target="https://tinyurl.com/53m68nck" TargetMode="External"/><Relationship Id="rId265" Type="http://schemas.openxmlformats.org/officeDocument/2006/relationships/image" Target="media/image95.png"/><Relationship Id="rId286" Type="http://schemas.openxmlformats.org/officeDocument/2006/relationships/theme" Target="theme/theme1.xml"/><Relationship Id="rId50" Type="http://schemas.openxmlformats.org/officeDocument/2006/relationships/hyperlink" Target="https://tinyurl.com/3cjz6n8f" TargetMode="External"/><Relationship Id="rId104" Type="http://schemas.openxmlformats.org/officeDocument/2006/relationships/hyperlink" Target="https://tinyurl.com/2p869b79" TargetMode="External"/><Relationship Id="rId125" Type="http://schemas.openxmlformats.org/officeDocument/2006/relationships/chart" Target="charts/chart15.xml"/><Relationship Id="rId146" Type="http://schemas.openxmlformats.org/officeDocument/2006/relationships/image" Target="media/image25.png"/><Relationship Id="rId167" Type="http://schemas.openxmlformats.org/officeDocument/2006/relationships/chart" Target="charts/chart22.xml"/><Relationship Id="rId188" Type="http://schemas.openxmlformats.org/officeDocument/2006/relationships/hyperlink" Target="https://tinyurl.com/khvpphd5" TargetMode="External"/><Relationship Id="rId71" Type="http://schemas.openxmlformats.org/officeDocument/2006/relationships/hyperlink" Target="https://tinyurl.com/bdfnss4m" TargetMode="External"/><Relationship Id="rId92" Type="http://schemas.openxmlformats.org/officeDocument/2006/relationships/hyperlink" Target="https://tinyurl.com/5cdm2h43" TargetMode="External"/><Relationship Id="rId213" Type="http://schemas.openxmlformats.org/officeDocument/2006/relationships/hyperlink" Target="https://tinyurl.com/s6fpm8xx" TargetMode="External"/><Relationship Id="rId234" Type="http://schemas.openxmlformats.org/officeDocument/2006/relationships/image" Target="media/image77.emf"/><Relationship Id="rId2" Type="http://schemas.openxmlformats.org/officeDocument/2006/relationships/customXml" Target="../customXml/item2.xml"/><Relationship Id="rId29" Type="http://schemas.openxmlformats.org/officeDocument/2006/relationships/hyperlink" Target="https://tinyurl.com/ybftauns" TargetMode="External"/><Relationship Id="rId255" Type="http://schemas.openxmlformats.org/officeDocument/2006/relationships/image" Target="media/image88.png"/><Relationship Id="rId276" Type="http://schemas.openxmlformats.org/officeDocument/2006/relationships/image" Target="media/image106.emf"/><Relationship Id="rId40" Type="http://schemas.openxmlformats.org/officeDocument/2006/relationships/hyperlink" Target="https://tinyurl.com/53m68nck" TargetMode="External"/><Relationship Id="rId115" Type="http://schemas.openxmlformats.org/officeDocument/2006/relationships/chart" Target="charts/chart5.xml"/><Relationship Id="rId136" Type="http://schemas.openxmlformats.org/officeDocument/2006/relationships/image" Target="media/image15.png"/><Relationship Id="rId157" Type="http://schemas.openxmlformats.org/officeDocument/2006/relationships/image" Target="media/image36.png"/><Relationship Id="rId178" Type="http://schemas.openxmlformats.org/officeDocument/2006/relationships/hyperlink" Target="https://uk-air.defra.gov.uk/networks/site-info?uka_id=UKA00266" TargetMode="External"/><Relationship Id="rId61" Type="http://schemas.openxmlformats.org/officeDocument/2006/relationships/hyperlink" Target="https://tinyurl.com/bdfnss4m" TargetMode="External"/><Relationship Id="rId82" Type="http://schemas.openxmlformats.org/officeDocument/2006/relationships/hyperlink" Target="https://tinyurl.com/53m68nck" TargetMode="External"/><Relationship Id="rId199" Type="http://schemas.openxmlformats.org/officeDocument/2006/relationships/image" Target="media/image55.png"/><Relationship Id="rId203" Type="http://schemas.openxmlformats.org/officeDocument/2006/relationships/hyperlink" Target="https://tinyurl.com/4j26dxu3" TargetMode="External"/><Relationship Id="rId19" Type="http://schemas.openxmlformats.org/officeDocument/2006/relationships/hyperlink" Target="https://tinyurl.com/4ck7dpv6" TargetMode="External"/><Relationship Id="rId224" Type="http://schemas.openxmlformats.org/officeDocument/2006/relationships/image" Target="media/image68.jpeg"/><Relationship Id="rId245" Type="http://schemas.openxmlformats.org/officeDocument/2006/relationships/chart" Target="charts/chart30.xml"/><Relationship Id="rId266" Type="http://schemas.openxmlformats.org/officeDocument/2006/relationships/image" Target="media/image96.emf"/><Relationship Id="rId30" Type="http://schemas.openxmlformats.org/officeDocument/2006/relationships/hyperlink" Target="https://tinyurl.com/mrh3x3mu" TargetMode="External"/><Relationship Id="rId105" Type="http://schemas.openxmlformats.org/officeDocument/2006/relationships/hyperlink" Target="https://tinyurl.com/y32oqq5r" TargetMode="External"/><Relationship Id="rId126" Type="http://schemas.openxmlformats.org/officeDocument/2006/relationships/chart" Target="charts/chart16.xml"/><Relationship Id="rId147" Type="http://schemas.openxmlformats.org/officeDocument/2006/relationships/image" Target="media/image26.png"/><Relationship Id="rId168" Type="http://schemas.openxmlformats.org/officeDocument/2006/relationships/chart" Target="charts/chart23.xml"/><Relationship Id="rId51" Type="http://schemas.openxmlformats.org/officeDocument/2006/relationships/hyperlink" Target="https://tinyurl.com/53m68nck" TargetMode="External"/><Relationship Id="rId72" Type="http://schemas.openxmlformats.org/officeDocument/2006/relationships/hyperlink" Target="https://tinyurl.com/53m68nck" TargetMode="External"/><Relationship Id="rId93" Type="http://schemas.openxmlformats.org/officeDocument/2006/relationships/hyperlink" Target="https://tinyurl.com/4k4hhzxe" TargetMode="External"/><Relationship Id="rId189" Type="http://schemas.openxmlformats.org/officeDocument/2006/relationships/chart" Target="charts/chart28.xml"/><Relationship Id="rId3" Type="http://schemas.openxmlformats.org/officeDocument/2006/relationships/customXml" Target="../customXml/item3.xml"/><Relationship Id="rId214" Type="http://schemas.openxmlformats.org/officeDocument/2006/relationships/hyperlink" Target="https://tinyurl.com/muu5hazc" TargetMode="External"/><Relationship Id="rId235" Type="http://schemas.openxmlformats.org/officeDocument/2006/relationships/image" Target="media/image78.emf"/><Relationship Id="rId256" Type="http://schemas.openxmlformats.org/officeDocument/2006/relationships/image" Target="media/image89.png"/><Relationship Id="rId277" Type="http://schemas.openxmlformats.org/officeDocument/2006/relationships/image" Target="media/image107.emf"/><Relationship Id="rId116" Type="http://schemas.openxmlformats.org/officeDocument/2006/relationships/chart" Target="charts/chart6.xml"/><Relationship Id="rId137" Type="http://schemas.openxmlformats.org/officeDocument/2006/relationships/image" Target="media/image16.png"/><Relationship Id="rId158" Type="http://schemas.openxmlformats.org/officeDocument/2006/relationships/image" Target="media/image37.png"/><Relationship Id="rId20" Type="http://schemas.openxmlformats.org/officeDocument/2006/relationships/hyperlink" Target="https://tinyurl.com/yd8du68t" TargetMode="External"/><Relationship Id="rId41" Type="http://schemas.openxmlformats.org/officeDocument/2006/relationships/hyperlink" Target="https://tinyurl.com/4r54ek7c" TargetMode="External"/><Relationship Id="rId62" Type="http://schemas.openxmlformats.org/officeDocument/2006/relationships/hyperlink" Target="https://tinyurl.com/53m68nck" TargetMode="External"/><Relationship Id="rId83" Type="http://schemas.openxmlformats.org/officeDocument/2006/relationships/hyperlink" Target="https://tinyurl.com/53m68nck" TargetMode="External"/><Relationship Id="rId179" Type="http://schemas.openxmlformats.org/officeDocument/2006/relationships/hyperlink" Target="https://tinyurl.com/3dysw89m" TargetMode="External"/><Relationship Id="rId190" Type="http://schemas.openxmlformats.org/officeDocument/2006/relationships/image" Target="media/image47.png"/><Relationship Id="rId204" Type="http://schemas.openxmlformats.org/officeDocument/2006/relationships/image" Target="media/image58.png"/><Relationship Id="rId225" Type="http://schemas.openxmlformats.org/officeDocument/2006/relationships/image" Target="media/image69.jpeg"/><Relationship Id="rId246" Type="http://schemas.openxmlformats.org/officeDocument/2006/relationships/image" Target="media/image85.png"/><Relationship Id="rId267" Type="http://schemas.openxmlformats.org/officeDocument/2006/relationships/image" Target="media/image97.emf"/><Relationship Id="rId106" Type="http://schemas.openxmlformats.org/officeDocument/2006/relationships/hyperlink" Target="https://tinyurl.com/yauuwns7" TargetMode="External"/><Relationship Id="rId127" Type="http://schemas.openxmlformats.org/officeDocument/2006/relationships/chart" Target="charts/chart17.xml"/><Relationship Id="rId10" Type="http://schemas.openxmlformats.org/officeDocument/2006/relationships/endnotes" Target="endnotes.xml"/><Relationship Id="rId31" Type="http://schemas.openxmlformats.org/officeDocument/2006/relationships/hyperlink" Target="https://tinyurl.com/4ck7dpv6" TargetMode="External"/><Relationship Id="rId52" Type="http://schemas.openxmlformats.org/officeDocument/2006/relationships/hyperlink" Target="https://tinyurl.com/53m68nck" TargetMode="External"/><Relationship Id="rId73" Type="http://schemas.openxmlformats.org/officeDocument/2006/relationships/hyperlink" Target="https://tinyurl.com/53m68nck" TargetMode="External"/><Relationship Id="rId94" Type="http://schemas.openxmlformats.org/officeDocument/2006/relationships/image" Target="media/image4.png"/><Relationship Id="rId148" Type="http://schemas.openxmlformats.org/officeDocument/2006/relationships/image" Target="media/image27.png"/><Relationship Id="rId169" Type="http://schemas.openxmlformats.org/officeDocument/2006/relationships/image" Target="media/image43.png"/><Relationship Id="rId4" Type="http://schemas.openxmlformats.org/officeDocument/2006/relationships/customXml" Target="../customXml/item4.xml"/><Relationship Id="rId180" Type="http://schemas.openxmlformats.org/officeDocument/2006/relationships/hyperlink" Target="https://tinyurl.com/ydxz3hb2" TargetMode="External"/><Relationship Id="rId215" Type="http://schemas.openxmlformats.org/officeDocument/2006/relationships/hyperlink" Target="https://uk-air.defra.gov.uk/networks/site-info?uka_id=UKA00266" TargetMode="External"/><Relationship Id="rId236" Type="http://schemas.openxmlformats.org/officeDocument/2006/relationships/image" Target="media/image79.emf"/><Relationship Id="rId257" Type="http://schemas.openxmlformats.org/officeDocument/2006/relationships/hyperlink" Target="https://tinyurl.com/mtbha22u" TargetMode="External"/><Relationship Id="rId278" Type="http://schemas.openxmlformats.org/officeDocument/2006/relationships/image" Target="media/image108.emf"/><Relationship Id="rId42" Type="http://schemas.openxmlformats.org/officeDocument/2006/relationships/hyperlink" Target="https://tinyurl.com/bdfnss4m" TargetMode="External"/><Relationship Id="rId84" Type="http://schemas.openxmlformats.org/officeDocument/2006/relationships/hyperlink" Target="https://tinyurl.com/53m68nck" TargetMode="External"/><Relationship Id="rId138" Type="http://schemas.openxmlformats.org/officeDocument/2006/relationships/image" Target="media/image17.png"/><Relationship Id="rId191" Type="http://schemas.openxmlformats.org/officeDocument/2006/relationships/image" Target="media/image48.png"/><Relationship Id="rId205" Type="http://schemas.openxmlformats.org/officeDocument/2006/relationships/image" Target="media/image59.png"/><Relationship Id="rId247" Type="http://schemas.openxmlformats.org/officeDocument/2006/relationships/chart" Target="charts/chart31.xml"/><Relationship Id="rId107" Type="http://schemas.openxmlformats.org/officeDocument/2006/relationships/hyperlink" Target="https://tinyurl.com/y8o7oopg" TargetMode="External"/><Relationship Id="rId11" Type="http://schemas.openxmlformats.org/officeDocument/2006/relationships/image" Target="media/image1.jpg"/><Relationship Id="rId53" Type="http://schemas.openxmlformats.org/officeDocument/2006/relationships/hyperlink" Target="https://tinyurl.com/53m68nck" TargetMode="External"/><Relationship Id="rId149" Type="http://schemas.openxmlformats.org/officeDocument/2006/relationships/image" Target="media/image28.png"/><Relationship Id="rId95" Type="http://schemas.openxmlformats.org/officeDocument/2006/relationships/image" Target="media/image5.png"/><Relationship Id="rId160" Type="http://schemas.openxmlformats.org/officeDocument/2006/relationships/chart" Target="charts/chart19.xml"/><Relationship Id="rId216" Type="http://schemas.openxmlformats.org/officeDocument/2006/relationships/hyperlink" Target="https://tinyurl.com/ydxz3hb2" TargetMode="External"/><Relationship Id="rId258" Type="http://schemas.openxmlformats.org/officeDocument/2006/relationships/image" Target="media/image90.png"/><Relationship Id="rId22" Type="http://schemas.openxmlformats.org/officeDocument/2006/relationships/image" Target="media/image2.jpg"/><Relationship Id="rId64" Type="http://schemas.openxmlformats.org/officeDocument/2006/relationships/hyperlink" Target="https://tinyurl.com/53m68nck" TargetMode="External"/><Relationship Id="rId118" Type="http://schemas.openxmlformats.org/officeDocument/2006/relationships/chart" Target="charts/chart8.xml"/></Relationships>
</file>

<file path=word/_rels/footnotes.xml.rels><?xml version="1.0" encoding="UTF-8" standalone="yes"?>
<Relationships xmlns="http://schemas.openxmlformats.org/package/2006/relationships"><Relationship Id="rId8" Type="http://schemas.openxmlformats.org/officeDocument/2006/relationships/hyperlink" Target="https://tinyurl.com/yns4e9kt" TargetMode="External"/><Relationship Id="rId3" Type="http://schemas.openxmlformats.org/officeDocument/2006/relationships/hyperlink" Target="https://tinyurl.com/yjb9fuwj" TargetMode="External"/><Relationship Id="rId7" Type="http://schemas.openxmlformats.org/officeDocument/2006/relationships/hyperlink" Target="https://tinyurl.com/rwcp7ady" TargetMode="External"/><Relationship Id="rId2" Type="http://schemas.openxmlformats.org/officeDocument/2006/relationships/hyperlink" Target="https://tinyurl.com/mryfpw2r" TargetMode="External"/><Relationship Id="rId1" Type="http://schemas.openxmlformats.org/officeDocument/2006/relationships/hyperlink" Target="https://tinyurl.com/347rax7z" TargetMode="External"/><Relationship Id="rId6" Type="http://schemas.openxmlformats.org/officeDocument/2006/relationships/hyperlink" Target="https://tinyurl.com/tjmn42rr" TargetMode="External"/><Relationship Id="rId5" Type="http://schemas.openxmlformats.org/officeDocument/2006/relationships/hyperlink" Target="https://doi.org/10.5285/0995e94d-6d42-40c1-8ed4-5090d82471e1" TargetMode="External"/><Relationship Id="rId4" Type="http://schemas.openxmlformats.org/officeDocument/2006/relationships/hyperlink" Target="https://tinyurl.com/y5ekszz5" TargetMode="External"/><Relationship Id="rId9" Type="http://schemas.openxmlformats.org/officeDocument/2006/relationships/hyperlink" Target="https://tinyurl.com/55fkvnx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Diffusion%20Tubes/LBC/LBC%20NOx%20tube%20Annual%20Figures%202023%20-%20working.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Diffusion%20Tubes/LBC/LBC%20NOx%20tube%20Annual%20Figures%202023%20-%20working.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Diffusion%20Tubes/LBC/LBC%20NOx%20tube%20Annual%20Figures%202023%20-%20working.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Diffusion%20Tubes/LLAOL/LLAOL%20Plots%20-%202023.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Diffusion%20Tubes/LLAOL/LLAOL%20Plots%20-%202023.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Diffusion%20Tubes/LLAOL/LLAOL%20Plots%20-%202023.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Diffusion%20Tubes/LLAOL/LLAOL%20Plots%20-%202023.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Diffusion%20Tubes/Luton%20Rising/Luton%20Rising%20NOx%20tube%20Annual%20Figures%20Plots%202023.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Diffusion%20Tubes/Luton%20Rising/Luton%20Rising%20NOx%20tube%20Annual%20Figures%20Plots%202023.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Continuous%20Analyser/LUTR/LUTR%20-%202023.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ir%20Quality%20Action%20Plan/Threshold%20Plots/NOx%20reduction.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Diffusion%20Tubes/LBC/LBC%20NOx%20tube%20Annual%20Figures%202023%20-%20working.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Automatic%20Analyser%20Plots%202023.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Automatic%20Analyser%20Plots%202023.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Automatic%20Analyser%20Plots%202023.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Automatic%20Analyser%20Plots%202023.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Diffusion%20Tubes/2023%20National%20-%20Local%20Factor%20Comparision.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Diffusion%20Tubes/2023%20National%20-%20Local%20Factor%20Comparision.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Diffusion%20Tubes/2023%20National%20-%20Local%20Factor%20Comparision.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Diffusion%20Tubes/2023%20National%20-%20Local%20Factor%20Comparision.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1" Type="http://schemas.openxmlformats.org/officeDocument/2006/relationships/oleObject" Target="https://d.docs.live.net/a82d790eec03ddad/Documents/Work/Air%20Quality/Luton/Annual%20Status%20Reports/2023/Continuous%20Analyser/HB007/Calibration%20timeline.xlsx" TargetMode="External"/></Relationships>
</file>

<file path=word/charts/_rels/chart29.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Indicative%20Sensors/Appendix%20G%20plots.xlsx" TargetMode="External"/><Relationship Id="rId2" Type="http://schemas.microsoft.com/office/2011/relationships/chartColorStyle" Target="colors28.xml"/><Relationship Id="rId1" Type="http://schemas.microsoft.com/office/2011/relationships/chartStyle" Target="style28.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Diffusion%20Tubes/LBC/LBC%20NOx%20tube%20Annual%20Figures%202023%20-%20working.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Indicative%20Sensors/Appendix%20G%20plots.xlsx" TargetMode="External"/><Relationship Id="rId2" Type="http://schemas.microsoft.com/office/2011/relationships/chartColorStyle" Target="colors29.xml"/><Relationship Id="rId1" Type="http://schemas.microsoft.com/office/2011/relationships/chartStyle" Target="style29.xml"/></Relationships>
</file>

<file path=word/charts/_rels/chart31.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Indicative%20Sensors/Appendix%20G%20plots.xlsx" TargetMode="External"/><Relationship Id="rId2" Type="http://schemas.microsoft.com/office/2011/relationships/chartColorStyle" Target="colors30.xml"/><Relationship Id="rId1" Type="http://schemas.microsoft.com/office/2011/relationships/chartStyle" Target="style30.xml"/></Relationships>
</file>

<file path=word/charts/_rels/chart32.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Indicative%20Sensors/Appendix%20G%20plots.xlsx" TargetMode="External"/><Relationship Id="rId2" Type="http://schemas.microsoft.com/office/2011/relationships/chartColorStyle" Target="colors31.xml"/><Relationship Id="rId1" Type="http://schemas.microsoft.com/office/2011/relationships/chartStyle" Target="style31.xml"/></Relationships>
</file>

<file path=word/charts/_rels/chart33.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Indicative%20Sensors/Appendix%20G%20plots.xlsx" TargetMode="External"/><Relationship Id="rId2" Type="http://schemas.microsoft.com/office/2011/relationships/chartColorStyle" Target="colors32.xml"/><Relationship Id="rId1" Type="http://schemas.microsoft.com/office/2011/relationships/chartStyle" Target="style32.xml"/></Relationships>
</file>

<file path=word/charts/_rels/chart34.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Indicative%20Sensors/Appendix%20G%20plots.xlsx" TargetMode="External"/><Relationship Id="rId2" Type="http://schemas.microsoft.com/office/2011/relationships/chartColorStyle" Target="colors33.xml"/><Relationship Id="rId1" Type="http://schemas.microsoft.com/office/2011/relationships/chartStyle" Target="style33.xml"/></Relationships>
</file>

<file path=word/charts/_rels/chart4.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Diffusion%20Tubes/LBC/LBC%20NOx%20tube%20Annual%20Figures%202023%20-%20working.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Diffusion%20Tubes/LBC/LBC%20NOx%20tube%20Annual%20Figures%202023%20-%20working.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Diffusion%20Tubes/LBC/LBC%20NOx%20tube%20Annual%20Figures%202023%20-%20working.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Diffusion%20Tubes/LBC/LBC%20NOx%20tube%20Annual%20Figures%202023%20-%20working.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Diffusion%20Tubes/LBC/LBC%20NOx%20tube%20Annual%20Figures%202023%20-%20working.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d.docs.live.net/a82d790eec03ddad/Documents/Work/Air%20Quality/Luton/Annual%20Status%20Reports/2023/Diffusion%20Tubes/LBC/LBC%20NOx%20tube%20Annual%20Figures%202023%20-%20working.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558528068761756E-2"/>
          <c:y val="2.573415536374846E-2"/>
          <c:w val="0.75777050765511689"/>
          <c:h val="0.86482186600904232"/>
        </c:manualLayout>
      </c:layout>
      <c:barChart>
        <c:barDir val="col"/>
        <c:grouping val="clustered"/>
        <c:varyColors val="0"/>
        <c:ser>
          <c:idx val="0"/>
          <c:order val="0"/>
          <c:tx>
            <c:strRef>
              <c:f>'Plot Data Sets'!$F$7</c:f>
              <c:strCache>
                <c:ptCount val="1"/>
                <c:pt idx="0">
                  <c:v>2019</c:v>
                </c:pt>
              </c:strCache>
            </c:strRef>
          </c:tx>
          <c:spPr>
            <a:solidFill>
              <a:srgbClr val="FEEBE2"/>
            </a:solidFill>
            <a:ln>
              <a:solidFill>
                <a:schemeClr val="tx1"/>
              </a:solidFill>
            </a:ln>
            <a:effectLst/>
          </c:spPr>
          <c:invertIfNegative val="0"/>
          <c:cat>
            <c:strRef>
              <c:f>'Plot Data Sets'!$E$8:$E$17</c:f>
              <c:strCache>
                <c:ptCount val="10"/>
                <c:pt idx="0">
                  <c:v>LN15</c:v>
                </c:pt>
                <c:pt idx="1">
                  <c:v>LN16</c:v>
                </c:pt>
                <c:pt idx="2">
                  <c:v>LN17</c:v>
                </c:pt>
                <c:pt idx="3">
                  <c:v>LN18</c:v>
                </c:pt>
                <c:pt idx="4">
                  <c:v>LN81</c:v>
                </c:pt>
                <c:pt idx="5">
                  <c:v>LN82</c:v>
                </c:pt>
                <c:pt idx="6">
                  <c:v>LN83</c:v>
                </c:pt>
                <c:pt idx="7">
                  <c:v>LN84</c:v>
                </c:pt>
                <c:pt idx="8">
                  <c:v>LN85</c:v>
                </c:pt>
                <c:pt idx="9">
                  <c:v>LN86</c:v>
                </c:pt>
              </c:strCache>
            </c:strRef>
          </c:cat>
          <c:val>
            <c:numRef>
              <c:f>'Plot Data Sets'!$F$8:$F$17</c:f>
              <c:numCache>
                <c:formatCode>0.0</c:formatCode>
                <c:ptCount val="10"/>
                <c:pt idx="0">
                  <c:v>27</c:v>
                </c:pt>
                <c:pt idx="1">
                  <c:v>31.1</c:v>
                </c:pt>
                <c:pt idx="2">
                  <c:v>33.1</c:v>
                </c:pt>
                <c:pt idx="3">
                  <c:v>22.1</c:v>
                </c:pt>
                <c:pt idx="4">
                  <c:v>30.8</c:v>
                </c:pt>
                <c:pt idx="5">
                  <c:v>27.6</c:v>
                </c:pt>
                <c:pt idx="6">
                  <c:v>22.5</c:v>
                </c:pt>
                <c:pt idx="7">
                  <c:v>25.3</c:v>
                </c:pt>
                <c:pt idx="8">
                  <c:v>30</c:v>
                </c:pt>
                <c:pt idx="9">
                  <c:v>38.799999999999997</c:v>
                </c:pt>
              </c:numCache>
            </c:numRef>
          </c:val>
          <c:extLst>
            <c:ext xmlns:c16="http://schemas.microsoft.com/office/drawing/2014/chart" uri="{C3380CC4-5D6E-409C-BE32-E72D297353CC}">
              <c16:uniqueId val="{00000000-171F-40D5-8ABE-B1357C7FBF90}"/>
            </c:ext>
          </c:extLst>
        </c:ser>
        <c:ser>
          <c:idx val="1"/>
          <c:order val="1"/>
          <c:tx>
            <c:strRef>
              <c:f>'Plot Data Sets'!$G$7</c:f>
              <c:strCache>
                <c:ptCount val="1"/>
                <c:pt idx="0">
                  <c:v>2020</c:v>
                </c:pt>
              </c:strCache>
            </c:strRef>
          </c:tx>
          <c:spPr>
            <a:solidFill>
              <a:srgbClr val="FBB4B9"/>
            </a:solidFill>
            <a:ln>
              <a:solidFill>
                <a:schemeClr val="tx1"/>
              </a:solidFill>
            </a:ln>
            <a:effectLst/>
          </c:spPr>
          <c:invertIfNegative val="0"/>
          <c:cat>
            <c:strRef>
              <c:f>'Plot Data Sets'!$E$8:$E$17</c:f>
              <c:strCache>
                <c:ptCount val="10"/>
                <c:pt idx="0">
                  <c:v>LN15</c:v>
                </c:pt>
                <c:pt idx="1">
                  <c:v>LN16</c:v>
                </c:pt>
                <c:pt idx="2">
                  <c:v>LN17</c:v>
                </c:pt>
                <c:pt idx="3">
                  <c:v>LN18</c:v>
                </c:pt>
                <c:pt idx="4">
                  <c:v>LN81</c:v>
                </c:pt>
                <c:pt idx="5">
                  <c:v>LN82</c:v>
                </c:pt>
                <c:pt idx="6">
                  <c:v>LN83</c:v>
                </c:pt>
                <c:pt idx="7">
                  <c:v>LN84</c:v>
                </c:pt>
                <c:pt idx="8">
                  <c:v>LN85</c:v>
                </c:pt>
                <c:pt idx="9">
                  <c:v>LN86</c:v>
                </c:pt>
              </c:strCache>
            </c:strRef>
          </c:cat>
          <c:val>
            <c:numRef>
              <c:f>'Plot Data Sets'!$G$8:$G$17</c:f>
              <c:numCache>
                <c:formatCode>0.0</c:formatCode>
                <c:ptCount val="10"/>
                <c:pt idx="0">
                  <c:v>20.209512212067711</c:v>
                </c:pt>
                <c:pt idx="1">
                  <c:v>25.030140463901571</c:v>
                </c:pt>
                <c:pt idx="2">
                  <c:v>25.504498327359233</c:v>
                </c:pt>
                <c:pt idx="3">
                  <c:v>16.934619854065893</c:v>
                </c:pt>
                <c:pt idx="4">
                  <c:v>21.822535195373955</c:v>
                </c:pt>
                <c:pt idx="5">
                  <c:v>20.948115648384963</c:v>
                </c:pt>
                <c:pt idx="6">
                  <c:v>16.303633321255599</c:v>
                </c:pt>
                <c:pt idx="7">
                  <c:v>16.820820755614843</c:v>
                </c:pt>
                <c:pt idx="8">
                  <c:v>22.822208573623865</c:v>
                </c:pt>
                <c:pt idx="9">
                  <c:v>28.449935443494578</c:v>
                </c:pt>
              </c:numCache>
            </c:numRef>
          </c:val>
          <c:extLst>
            <c:ext xmlns:c16="http://schemas.microsoft.com/office/drawing/2014/chart" uri="{C3380CC4-5D6E-409C-BE32-E72D297353CC}">
              <c16:uniqueId val="{00000001-171F-40D5-8ABE-B1357C7FBF90}"/>
            </c:ext>
          </c:extLst>
        </c:ser>
        <c:ser>
          <c:idx val="2"/>
          <c:order val="2"/>
          <c:tx>
            <c:strRef>
              <c:f>'Plot Data Sets'!$H$7</c:f>
              <c:strCache>
                <c:ptCount val="1"/>
                <c:pt idx="0">
                  <c:v>2021</c:v>
                </c:pt>
              </c:strCache>
            </c:strRef>
          </c:tx>
          <c:spPr>
            <a:solidFill>
              <a:srgbClr val="F768A1"/>
            </a:solidFill>
            <a:ln>
              <a:solidFill>
                <a:schemeClr val="tx1"/>
              </a:solidFill>
            </a:ln>
            <a:effectLst/>
          </c:spPr>
          <c:invertIfNegative val="0"/>
          <c:cat>
            <c:strRef>
              <c:f>'Plot Data Sets'!$E$8:$E$17</c:f>
              <c:strCache>
                <c:ptCount val="10"/>
                <c:pt idx="0">
                  <c:v>LN15</c:v>
                </c:pt>
                <c:pt idx="1">
                  <c:v>LN16</c:v>
                </c:pt>
                <c:pt idx="2">
                  <c:v>LN17</c:v>
                </c:pt>
                <c:pt idx="3">
                  <c:v>LN18</c:v>
                </c:pt>
                <c:pt idx="4">
                  <c:v>LN81</c:v>
                </c:pt>
                <c:pt idx="5">
                  <c:v>LN82</c:v>
                </c:pt>
                <c:pt idx="6">
                  <c:v>LN83</c:v>
                </c:pt>
                <c:pt idx="7">
                  <c:v>LN84</c:v>
                </c:pt>
                <c:pt idx="8">
                  <c:v>LN85</c:v>
                </c:pt>
                <c:pt idx="9">
                  <c:v>LN86</c:v>
                </c:pt>
              </c:strCache>
            </c:strRef>
          </c:cat>
          <c:val>
            <c:numRef>
              <c:f>'Plot Data Sets'!$H$8:$H$17</c:f>
              <c:numCache>
                <c:formatCode>0.0</c:formatCode>
                <c:ptCount val="10"/>
                <c:pt idx="0">
                  <c:v>20.100000000000001</c:v>
                </c:pt>
                <c:pt idx="1">
                  <c:v>23.9</c:v>
                </c:pt>
                <c:pt idx="2">
                  <c:v>24.1</c:v>
                </c:pt>
                <c:pt idx="3">
                  <c:v>18.399999999999999</c:v>
                </c:pt>
                <c:pt idx="4">
                  <c:v>22.7</c:v>
                </c:pt>
                <c:pt idx="5">
                  <c:v>19.7</c:v>
                </c:pt>
                <c:pt idx="6">
                  <c:v>19.5</c:v>
                </c:pt>
                <c:pt idx="7">
                  <c:v>19.399999999999999</c:v>
                </c:pt>
                <c:pt idx="8">
                  <c:v>21.9</c:v>
                </c:pt>
                <c:pt idx="9">
                  <c:v>27.4</c:v>
                </c:pt>
              </c:numCache>
            </c:numRef>
          </c:val>
          <c:extLst>
            <c:ext xmlns:c16="http://schemas.microsoft.com/office/drawing/2014/chart" uri="{C3380CC4-5D6E-409C-BE32-E72D297353CC}">
              <c16:uniqueId val="{00000002-171F-40D5-8ABE-B1357C7FBF90}"/>
            </c:ext>
          </c:extLst>
        </c:ser>
        <c:ser>
          <c:idx val="3"/>
          <c:order val="3"/>
          <c:tx>
            <c:strRef>
              <c:f>'Plot Data Sets'!$I$7</c:f>
              <c:strCache>
                <c:ptCount val="1"/>
                <c:pt idx="0">
                  <c:v>2022</c:v>
                </c:pt>
              </c:strCache>
            </c:strRef>
          </c:tx>
          <c:spPr>
            <a:solidFill>
              <a:srgbClr val="C51B8A"/>
            </a:solidFill>
            <a:ln>
              <a:solidFill>
                <a:schemeClr val="tx1"/>
              </a:solidFill>
            </a:ln>
            <a:effectLst/>
          </c:spPr>
          <c:invertIfNegative val="0"/>
          <c:cat>
            <c:strRef>
              <c:f>'Plot Data Sets'!$E$8:$E$17</c:f>
              <c:strCache>
                <c:ptCount val="10"/>
                <c:pt idx="0">
                  <c:v>LN15</c:v>
                </c:pt>
                <c:pt idx="1">
                  <c:v>LN16</c:v>
                </c:pt>
                <c:pt idx="2">
                  <c:v>LN17</c:v>
                </c:pt>
                <c:pt idx="3">
                  <c:v>LN18</c:v>
                </c:pt>
                <c:pt idx="4">
                  <c:v>LN81</c:v>
                </c:pt>
                <c:pt idx="5">
                  <c:v>LN82</c:v>
                </c:pt>
                <c:pt idx="6">
                  <c:v>LN83</c:v>
                </c:pt>
                <c:pt idx="7">
                  <c:v>LN84</c:v>
                </c:pt>
                <c:pt idx="8">
                  <c:v>LN85</c:v>
                </c:pt>
                <c:pt idx="9">
                  <c:v>LN86</c:v>
                </c:pt>
              </c:strCache>
            </c:strRef>
          </c:cat>
          <c:val>
            <c:numRef>
              <c:f>'Plot Data Sets'!$I$8:$I$17</c:f>
              <c:numCache>
                <c:formatCode>0.0</c:formatCode>
                <c:ptCount val="10"/>
                <c:pt idx="0">
                  <c:v>20.3</c:v>
                </c:pt>
                <c:pt idx="1">
                  <c:v>23.8</c:v>
                </c:pt>
                <c:pt idx="2">
                  <c:v>25.7</c:v>
                </c:pt>
                <c:pt idx="3">
                  <c:v>17.2</c:v>
                </c:pt>
                <c:pt idx="4">
                  <c:v>23.2</c:v>
                </c:pt>
                <c:pt idx="5">
                  <c:v>19.899999999999999</c:v>
                </c:pt>
                <c:pt idx="6">
                  <c:v>18</c:v>
                </c:pt>
                <c:pt idx="7">
                  <c:v>19.100000000000001</c:v>
                </c:pt>
                <c:pt idx="8">
                  <c:v>21.7</c:v>
                </c:pt>
                <c:pt idx="9">
                  <c:v>28.2</c:v>
                </c:pt>
              </c:numCache>
            </c:numRef>
          </c:val>
          <c:extLst>
            <c:ext xmlns:c16="http://schemas.microsoft.com/office/drawing/2014/chart" uri="{C3380CC4-5D6E-409C-BE32-E72D297353CC}">
              <c16:uniqueId val="{00000003-171F-40D5-8ABE-B1357C7FBF90}"/>
            </c:ext>
          </c:extLst>
        </c:ser>
        <c:ser>
          <c:idx val="4"/>
          <c:order val="4"/>
          <c:tx>
            <c:strRef>
              <c:f>'Plot Data Sets'!$J$7</c:f>
              <c:strCache>
                <c:ptCount val="1"/>
                <c:pt idx="0">
                  <c:v>2023</c:v>
                </c:pt>
              </c:strCache>
            </c:strRef>
          </c:tx>
          <c:spPr>
            <a:solidFill>
              <a:srgbClr val="7A0177"/>
            </a:solidFill>
            <a:ln>
              <a:solidFill>
                <a:schemeClr val="tx1"/>
              </a:solidFill>
            </a:ln>
            <a:effectLst/>
          </c:spPr>
          <c:invertIfNegative val="0"/>
          <c:cat>
            <c:strRef>
              <c:f>'Plot Data Sets'!$E$8:$E$17</c:f>
              <c:strCache>
                <c:ptCount val="10"/>
                <c:pt idx="0">
                  <c:v>LN15</c:v>
                </c:pt>
                <c:pt idx="1">
                  <c:v>LN16</c:v>
                </c:pt>
                <c:pt idx="2">
                  <c:v>LN17</c:v>
                </c:pt>
                <c:pt idx="3">
                  <c:v>LN18</c:v>
                </c:pt>
                <c:pt idx="4">
                  <c:v>LN81</c:v>
                </c:pt>
                <c:pt idx="5">
                  <c:v>LN82</c:v>
                </c:pt>
                <c:pt idx="6">
                  <c:v>LN83</c:v>
                </c:pt>
                <c:pt idx="7">
                  <c:v>LN84</c:v>
                </c:pt>
                <c:pt idx="8">
                  <c:v>LN85</c:v>
                </c:pt>
                <c:pt idx="9">
                  <c:v>LN86</c:v>
                </c:pt>
              </c:strCache>
            </c:strRef>
          </c:cat>
          <c:val>
            <c:numRef>
              <c:f>'Plot Data Sets'!$J$8:$J$17</c:f>
              <c:numCache>
                <c:formatCode>0.0</c:formatCode>
                <c:ptCount val="10"/>
                <c:pt idx="0">
                  <c:v>19.399999999999999</c:v>
                </c:pt>
                <c:pt idx="1">
                  <c:v>21.3</c:v>
                </c:pt>
                <c:pt idx="2">
                  <c:v>22.7</c:v>
                </c:pt>
                <c:pt idx="3">
                  <c:v>15.3</c:v>
                </c:pt>
                <c:pt idx="4">
                  <c:v>21.1</c:v>
                </c:pt>
                <c:pt idx="5">
                  <c:v>18.5</c:v>
                </c:pt>
                <c:pt idx="6">
                  <c:v>17.100000000000001</c:v>
                </c:pt>
                <c:pt idx="7">
                  <c:v>18.899999999999999</c:v>
                </c:pt>
                <c:pt idx="8">
                  <c:v>20.3</c:v>
                </c:pt>
                <c:pt idx="9">
                  <c:v>24.5</c:v>
                </c:pt>
              </c:numCache>
            </c:numRef>
          </c:val>
          <c:extLst>
            <c:ext xmlns:c16="http://schemas.microsoft.com/office/drawing/2014/chart" uri="{C3380CC4-5D6E-409C-BE32-E72D297353CC}">
              <c16:uniqueId val="{00000004-171F-40D5-8ABE-B1357C7FBF90}"/>
            </c:ext>
          </c:extLst>
        </c:ser>
        <c:dLbls>
          <c:showLegendKey val="0"/>
          <c:showVal val="0"/>
          <c:showCatName val="0"/>
          <c:showSerName val="0"/>
          <c:showPercent val="0"/>
          <c:showBubbleSize val="0"/>
        </c:dLbls>
        <c:gapWidth val="219"/>
        <c:axId val="424589840"/>
        <c:axId val="542679696"/>
      </c:barChart>
      <c:lineChart>
        <c:grouping val="standard"/>
        <c:varyColors val="0"/>
        <c:ser>
          <c:idx val="5"/>
          <c:order val="5"/>
          <c:tx>
            <c:strRef>
              <c:f>'Plot Data Sets'!$K$7</c:f>
              <c:strCache>
                <c:ptCount val="1"/>
                <c:pt idx="0">
                  <c:v>AQS
Objective</c:v>
                </c:pt>
              </c:strCache>
            </c:strRef>
          </c:tx>
          <c:spPr>
            <a:ln w="28575" cap="rnd">
              <a:solidFill>
                <a:schemeClr val="tx1"/>
              </a:solidFill>
              <a:prstDash val="sysDash"/>
              <a:round/>
            </a:ln>
            <a:effectLst/>
          </c:spPr>
          <c:marker>
            <c:symbol val="none"/>
          </c:marker>
          <c:cat>
            <c:strRef>
              <c:f>'Plot Data Sets'!$E$8:$E$17</c:f>
              <c:strCache>
                <c:ptCount val="10"/>
                <c:pt idx="0">
                  <c:v>LN15</c:v>
                </c:pt>
                <c:pt idx="1">
                  <c:v>LN16</c:v>
                </c:pt>
                <c:pt idx="2">
                  <c:v>LN17</c:v>
                </c:pt>
                <c:pt idx="3">
                  <c:v>LN18</c:v>
                </c:pt>
                <c:pt idx="4">
                  <c:v>LN81</c:v>
                </c:pt>
                <c:pt idx="5">
                  <c:v>LN82</c:v>
                </c:pt>
                <c:pt idx="6">
                  <c:v>LN83</c:v>
                </c:pt>
                <c:pt idx="7">
                  <c:v>LN84</c:v>
                </c:pt>
                <c:pt idx="8">
                  <c:v>LN85</c:v>
                </c:pt>
                <c:pt idx="9">
                  <c:v>LN86</c:v>
                </c:pt>
              </c:strCache>
            </c:strRef>
          </c:cat>
          <c:val>
            <c:numRef>
              <c:f>'Plot Data Sets'!$K$8:$K$17</c:f>
              <c:numCache>
                <c:formatCode>General</c:formatCode>
                <c:ptCount val="10"/>
                <c:pt idx="0">
                  <c:v>40</c:v>
                </c:pt>
                <c:pt idx="1">
                  <c:v>40</c:v>
                </c:pt>
                <c:pt idx="2">
                  <c:v>40</c:v>
                </c:pt>
                <c:pt idx="3">
                  <c:v>40</c:v>
                </c:pt>
                <c:pt idx="4">
                  <c:v>40</c:v>
                </c:pt>
                <c:pt idx="5">
                  <c:v>40</c:v>
                </c:pt>
                <c:pt idx="6">
                  <c:v>40</c:v>
                </c:pt>
                <c:pt idx="7">
                  <c:v>40</c:v>
                </c:pt>
                <c:pt idx="8">
                  <c:v>40</c:v>
                </c:pt>
                <c:pt idx="9">
                  <c:v>40</c:v>
                </c:pt>
              </c:numCache>
            </c:numRef>
          </c:val>
          <c:smooth val="0"/>
          <c:extLst>
            <c:ext xmlns:c16="http://schemas.microsoft.com/office/drawing/2014/chart" uri="{C3380CC4-5D6E-409C-BE32-E72D297353CC}">
              <c16:uniqueId val="{00000005-171F-40D5-8ABE-B1357C7FBF90}"/>
            </c:ext>
          </c:extLst>
        </c:ser>
        <c:dLbls>
          <c:showLegendKey val="0"/>
          <c:showVal val="0"/>
          <c:showCatName val="0"/>
          <c:showSerName val="0"/>
          <c:showPercent val="0"/>
          <c:showBubbleSize val="0"/>
        </c:dLbls>
        <c:marker val="1"/>
        <c:smooth val="0"/>
        <c:axId val="424589840"/>
        <c:axId val="542679696"/>
      </c:lineChart>
      <c:catAx>
        <c:axId val="42458984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Site ID</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42679696"/>
        <c:crosses val="autoZero"/>
        <c:auto val="1"/>
        <c:lblAlgn val="ctr"/>
        <c:lblOffset val="100"/>
        <c:noMultiLvlLbl val="0"/>
      </c:catAx>
      <c:valAx>
        <c:axId val="542679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Annual Mean NO</a:t>
                </a:r>
                <a:r>
                  <a:rPr lang="en-GB" sz="1200" baseline="-25000"/>
                  <a:t>2</a:t>
                </a:r>
                <a:r>
                  <a:rPr lang="en-GB" sz="1200"/>
                  <a:t> Concentration (µg/m</a:t>
                </a:r>
                <a:r>
                  <a:rPr lang="en-GB" sz="1200" baseline="30000"/>
                  <a:t>3</a:t>
                </a:r>
                <a:r>
                  <a:rPr lang="en-GB" sz="1200"/>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245898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558528068761756E-2"/>
          <c:y val="2.573415536374846E-2"/>
          <c:w val="0.75777050765511689"/>
          <c:h val="0.86482186600904232"/>
        </c:manualLayout>
      </c:layout>
      <c:barChart>
        <c:barDir val="col"/>
        <c:grouping val="clustered"/>
        <c:varyColors val="0"/>
        <c:ser>
          <c:idx val="3"/>
          <c:order val="0"/>
          <c:tx>
            <c:strRef>
              <c:f>'Plot Data Sets'!$I$76</c:f>
              <c:strCache>
                <c:ptCount val="1"/>
                <c:pt idx="0">
                  <c:v>2022</c:v>
                </c:pt>
              </c:strCache>
            </c:strRef>
          </c:tx>
          <c:spPr>
            <a:solidFill>
              <a:srgbClr val="C51B8A"/>
            </a:solidFill>
            <a:ln>
              <a:solidFill>
                <a:schemeClr val="tx1"/>
              </a:solidFill>
            </a:ln>
            <a:effectLst/>
          </c:spPr>
          <c:invertIfNegative val="0"/>
          <c:cat>
            <c:strRef>
              <c:f>'Plot Data Sets'!$E$92:$E$97</c:f>
              <c:strCache>
                <c:ptCount val="6"/>
                <c:pt idx="0">
                  <c:v>LN107</c:v>
                </c:pt>
                <c:pt idx="1">
                  <c:v>LN108</c:v>
                </c:pt>
                <c:pt idx="2">
                  <c:v>LN109</c:v>
                </c:pt>
                <c:pt idx="3">
                  <c:v>LN110</c:v>
                </c:pt>
                <c:pt idx="4">
                  <c:v>LN111</c:v>
                </c:pt>
                <c:pt idx="5">
                  <c:v>LN112</c:v>
                </c:pt>
              </c:strCache>
            </c:strRef>
          </c:cat>
          <c:val>
            <c:numRef>
              <c:f>'Plot Data Sets'!$I$92:$I$97</c:f>
              <c:numCache>
                <c:formatCode>0.0</c:formatCode>
                <c:ptCount val="6"/>
                <c:pt idx="0">
                  <c:v>19.5</c:v>
                </c:pt>
                <c:pt idx="1">
                  <c:v>16.8</c:v>
                </c:pt>
                <c:pt idx="2">
                  <c:v>12.7</c:v>
                </c:pt>
                <c:pt idx="3">
                  <c:v>14.8</c:v>
                </c:pt>
                <c:pt idx="4">
                  <c:v>16.899999999999999</c:v>
                </c:pt>
                <c:pt idx="5">
                  <c:v>15.9</c:v>
                </c:pt>
              </c:numCache>
            </c:numRef>
          </c:val>
          <c:extLst>
            <c:ext xmlns:c16="http://schemas.microsoft.com/office/drawing/2014/chart" uri="{C3380CC4-5D6E-409C-BE32-E72D297353CC}">
              <c16:uniqueId val="{00000000-2CBE-45C8-90A4-9C335880AC7C}"/>
            </c:ext>
          </c:extLst>
        </c:ser>
        <c:ser>
          <c:idx val="4"/>
          <c:order val="1"/>
          <c:tx>
            <c:strRef>
              <c:f>'Plot Data Sets'!$J$76</c:f>
              <c:strCache>
                <c:ptCount val="1"/>
                <c:pt idx="0">
                  <c:v>2023</c:v>
                </c:pt>
              </c:strCache>
            </c:strRef>
          </c:tx>
          <c:spPr>
            <a:solidFill>
              <a:srgbClr val="7A0177"/>
            </a:solidFill>
            <a:ln>
              <a:solidFill>
                <a:schemeClr val="tx1"/>
              </a:solidFill>
            </a:ln>
            <a:effectLst/>
          </c:spPr>
          <c:invertIfNegative val="0"/>
          <c:cat>
            <c:strRef>
              <c:f>'Plot Data Sets'!$E$92:$E$97</c:f>
              <c:strCache>
                <c:ptCount val="6"/>
                <c:pt idx="0">
                  <c:v>LN107</c:v>
                </c:pt>
                <c:pt idx="1">
                  <c:v>LN108</c:v>
                </c:pt>
                <c:pt idx="2">
                  <c:v>LN109</c:v>
                </c:pt>
                <c:pt idx="3">
                  <c:v>LN110</c:v>
                </c:pt>
                <c:pt idx="4">
                  <c:v>LN111</c:v>
                </c:pt>
                <c:pt idx="5">
                  <c:v>LN112</c:v>
                </c:pt>
              </c:strCache>
            </c:strRef>
          </c:cat>
          <c:val>
            <c:numRef>
              <c:f>'Plot Data Sets'!$J$92:$J$97</c:f>
              <c:numCache>
                <c:formatCode>0.0</c:formatCode>
                <c:ptCount val="6"/>
                <c:pt idx="0">
                  <c:v>17.3</c:v>
                </c:pt>
                <c:pt idx="1">
                  <c:v>15.2</c:v>
                </c:pt>
                <c:pt idx="2">
                  <c:v>11.8</c:v>
                </c:pt>
                <c:pt idx="3">
                  <c:v>14.1</c:v>
                </c:pt>
                <c:pt idx="4">
                  <c:v>14.7</c:v>
                </c:pt>
                <c:pt idx="5">
                  <c:v>14.2</c:v>
                </c:pt>
              </c:numCache>
            </c:numRef>
          </c:val>
          <c:extLst>
            <c:ext xmlns:c16="http://schemas.microsoft.com/office/drawing/2014/chart" uri="{C3380CC4-5D6E-409C-BE32-E72D297353CC}">
              <c16:uniqueId val="{00000001-2CBE-45C8-90A4-9C335880AC7C}"/>
            </c:ext>
          </c:extLst>
        </c:ser>
        <c:dLbls>
          <c:showLegendKey val="0"/>
          <c:showVal val="0"/>
          <c:showCatName val="0"/>
          <c:showSerName val="0"/>
          <c:showPercent val="0"/>
          <c:showBubbleSize val="0"/>
        </c:dLbls>
        <c:gapWidth val="219"/>
        <c:axId val="424589840"/>
        <c:axId val="542679696"/>
      </c:barChart>
      <c:lineChart>
        <c:grouping val="standard"/>
        <c:varyColors val="0"/>
        <c:ser>
          <c:idx val="5"/>
          <c:order val="2"/>
          <c:tx>
            <c:strRef>
              <c:f>'Plot Data Sets'!$K$76</c:f>
              <c:strCache>
                <c:ptCount val="1"/>
                <c:pt idx="0">
                  <c:v>AQS Objective</c:v>
                </c:pt>
              </c:strCache>
            </c:strRef>
          </c:tx>
          <c:spPr>
            <a:ln w="28575" cap="rnd">
              <a:solidFill>
                <a:schemeClr val="tx1"/>
              </a:solidFill>
              <a:prstDash val="sysDash"/>
              <a:round/>
            </a:ln>
            <a:effectLst/>
          </c:spPr>
          <c:marker>
            <c:symbol val="none"/>
          </c:marker>
          <c:cat>
            <c:strRef>
              <c:f>'Plot Data Sets'!$E$92:$E$97</c:f>
              <c:strCache>
                <c:ptCount val="6"/>
                <c:pt idx="0">
                  <c:v>LN107</c:v>
                </c:pt>
                <c:pt idx="1">
                  <c:v>LN108</c:v>
                </c:pt>
                <c:pt idx="2">
                  <c:v>LN109</c:v>
                </c:pt>
                <c:pt idx="3">
                  <c:v>LN110</c:v>
                </c:pt>
                <c:pt idx="4">
                  <c:v>LN111</c:v>
                </c:pt>
                <c:pt idx="5">
                  <c:v>LN112</c:v>
                </c:pt>
              </c:strCache>
            </c:strRef>
          </c:cat>
          <c:val>
            <c:numRef>
              <c:f>'Plot Data Sets'!$K$92:$K$97</c:f>
              <c:numCache>
                <c:formatCode>General</c:formatCode>
                <c:ptCount val="6"/>
                <c:pt idx="0">
                  <c:v>40</c:v>
                </c:pt>
                <c:pt idx="1">
                  <c:v>40</c:v>
                </c:pt>
                <c:pt idx="2">
                  <c:v>40</c:v>
                </c:pt>
                <c:pt idx="3">
                  <c:v>40</c:v>
                </c:pt>
                <c:pt idx="4">
                  <c:v>40</c:v>
                </c:pt>
                <c:pt idx="5">
                  <c:v>40</c:v>
                </c:pt>
              </c:numCache>
            </c:numRef>
          </c:val>
          <c:smooth val="0"/>
          <c:extLst>
            <c:ext xmlns:c16="http://schemas.microsoft.com/office/drawing/2014/chart" uri="{C3380CC4-5D6E-409C-BE32-E72D297353CC}">
              <c16:uniqueId val="{00000002-2CBE-45C8-90A4-9C335880AC7C}"/>
            </c:ext>
          </c:extLst>
        </c:ser>
        <c:dLbls>
          <c:showLegendKey val="0"/>
          <c:showVal val="0"/>
          <c:showCatName val="0"/>
          <c:showSerName val="0"/>
          <c:showPercent val="0"/>
          <c:showBubbleSize val="0"/>
        </c:dLbls>
        <c:marker val="1"/>
        <c:smooth val="0"/>
        <c:axId val="424589840"/>
        <c:axId val="542679696"/>
      </c:lineChart>
      <c:catAx>
        <c:axId val="42458984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Site ID</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42679696"/>
        <c:crosses val="autoZero"/>
        <c:auto val="1"/>
        <c:lblAlgn val="ctr"/>
        <c:lblOffset val="100"/>
        <c:noMultiLvlLbl val="0"/>
      </c:catAx>
      <c:valAx>
        <c:axId val="542679696"/>
        <c:scaling>
          <c:orientation val="minMax"/>
          <c:max val="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Annual Mean NO</a:t>
                </a:r>
                <a:r>
                  <a:rPr lang="en-GB" sz="1200" baseline="-25000"/>
                  <a:t>2</a:t>
                </a:r>
                <a:r>
                  <a:rPr lang="en-GB" sz="1200"/>
                  <a:t> Concentration (µg/m</a:t>
                </a:r>
                <a:r>
                  <a:rPr lang="en-GB" sz="1200" baseline="30000"/>
                  <a:t>3</a:t>
                </a:r>
                <a:r>
                  <a:rPr lang="en-GB" sz="1200"/>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245898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558528068761756E-2"/>
          <c:y val="2.573415536374846E-2"/>
          <c:w val="0.75777050765511689"/>
          <c:h val="0.86482186600904232"/>
        </c:manualLayout>
      </c:layout>
      <c:barChart>
        <c:barDir val="col"/>
        <c:grouping val="clustered"/>
        <c:varyColors val="0"/>
        <c:ser>
          <c:idx val="0"/>
          <c:order val="0"/>
          <c:tx>
            <c:strRef>
              <c:f>'Plot Data Sets'!$F$102</c:f>
              <c:strCache>
                <c:ptCount val="1"/>
                <c:pt idx="0">
                  <c:v>2019</c:v>
                </c:pt>
              </c:strCache>
            </c:strRef>
          </c:tx>
          <c:spPr>
            <a:solidFill>
              <a:srgbClr val="FEEBE2"/>
            </a:solidFill>
            <a:ln>
              <a:solidFill>
                <a:schemeClr val="tx1"/>
              </a:solidFill>
            </a:ln>
            <a:effectLst/>
          </c:spPr>
          <c:invertIfNegative val="0"/>
          <c:cat>
            <c:strRef>
              <c:f>'Plot Data Sets'!$E$103:$E$107</c:f>
              <c:strCache>
                <c:ptCount val="5"/>
                <c:pt idx="0">
                  <c:v>LN28</c:v>
                </c:pt>
                <c:pt idx="1">
                  <c:v>LN53</c:v>
                </c:pt>
                <c:pt idx="2">
                  <c:v>LN54</c:v>
                </c:pt>
                <c:pt idx="3">
                  <c:v>LN55</c:v>
                </c:pt>
                <c:pt idx="4">
                  <c:v>LN56</c:v>
                </c:pt>
              </c:strCache>
            </c:strRef>
          </c:cat>
          <c:val>
            <c:numRef>
              <c:f>'Plot Data Sets'!$F$103:$F$107</c:f>
              <c:numCache>
                <c:formatCode>0.0</c:formatCode>
                <c:ptCount val="5"/>
                <c:pt idx="0">
                  <c:v>38.5</c:v>
                </c:pt>
                <c:pt idx="1">
                  <c:v>28.2</c:v>
                </c:pt>
                <c:pt idx="2">
                  <c:v>28.2</c:v>
                </c:pt>
                <c:pt idx="3">
                  <c:v>27.4</c:v>
                </c:pt>
                <c:pt idx="4">
                  <c:v>28.4</c:v>
                </c:pt>
              </c:numCache>
            </c:numRef>
          </c:val>
          <c:extLst>
            <c:ext xmlns:c16="http://schemas.microsoft.com/office/drawing/2014/chart" uri="{C3380CC4-5D6E-409C-BE32-E72D297353CC}">
              <c16:uniqueId val="{00000000-55BF-49D2-A6D0-7566276FA522}"/>
            </c:ext>
          </c:extLst>
        </c:ser>
        <c:ser>
          <c:idx val="1"/>
          <c:order val="1"/>
          <c:tx>
            <c:strRef>
              <c:f>'Plot Data Sets'!$G$102</c:f>
              <c:strCache>
                <c:ptCount val="1"/>
                <c:pt idx="0">
                  <c:v>2020</c:v>
                </c:pt>
              </c:strCache>
            </c:strRef>
          </c:tx>
          <c:spPr>
            <a:solidFill>
              <a:srgbClr val="FBB4B9"/>
            </a:solidFill>
            <a:ln>
              <a:solidFill>
                <a:schemeClr val="tx1"/>
              </a:solidFill>
            </a:ln>
            <a:effectLst/>
          </c:spPr>
          <c:invertIfNegative val="0"/>
          <c:cat>
            <c:strRef>
              <c:f>'Plot Data Sets'!$E$103:$E$107</c:f>
              <c:strCache>
                <c:ptCount val="5"/>
                <c:pt idx="0">
                  <c:v>LN28</c:v>
                </c:pt>
                <c:pt idx="1">
                  <c:v>LN53</c:v>
                </c:pt>
                <c:pt idx="2">
                  <c:v>LN54</c:v>
                </c:pt>
                <c:pt idx="3">
                  <c:v>LN55</c:v>
                </c:pt>
                <c:pt idx="4">
                  <c:v>LN56</c:v>
                </c:pt>
              </c:strCache>
            </c:strRef>
          </c:cat>
          <c:val>
            <c:numRef>
              <c:f>'Plot Data Sets'!$G$103:$G$107</c:f>
              <c:numCache>
                <c:formatCode>0.0</c:formatCode>
                <c:ptCount val="5"/>
                <c:pt idx="0">
                  <c:v>29.616800047829805</c:v>
                </c:pt>
                <c:pt idx="1">
                  <c:v>21.558027629672043</c:v>
                </c:pt>
                <c:pt idx="2">
                  <c:v>21.446861654638962</c:v>
                </c:pt>
                <c:pt idx="3">
                  <c:v>22.45542589382714</c:v>
                </c:pt>
                <c:pt idx="4">
                  <c:v>21.750464327264339</c:v>
                </c:pt>
              </c:numCache>
            </c:numRef>
          </c:val>
          <c:extLst>
            <c:ext xmlns:c16="http://schemas.microsoft.com/office/drawing/2014/chart" uri="{C3380CC4-5D6E-409C-BE32-E72D297353CC}">
              <c16:uniqueId val="{00000001-55BF-49D2-A6D0-7566276FA522}"/>
            </c:ext>
          </c:extLst>
        </c:ser>
        <c:ser>
          <c:idx val="2"/>
          <c:order val="2"/>
          <c:tx>
            <c:strRef>
              <c:f>'Plot Data Sets'!$H$102</c:f>
              <c:strCache>
                <c:ptCount val="1"/>
                <c:pt idx="0">
                  <c:v>2021</c:v>
                </c:pt>
              </c:strCache>
            </c:strRef>
          </c:tx>
          <c:spPr>
            <a:solidFill>
              <a:srgbClr val="F768A1"/>
            </a:solidFill>
            <a:ln>
              <a:solidFill>
                <a:schemeClr val="tx1"/>
              </a:solidFill>
            </a:ln>
            <a:effectLst/>
          </c:spPr>
          <c:invertIfNegative val="0"/>
          <c:cat>
            <c:strRef>
              <c:f>'Plot Data Sets'!$E$103:$E$107</c:f>
              <c:strCache>
                <c:ptCount val="5"/>
                <c:pt idx="0">
                  <c:v>LN28</c:v>
                </c:pt>
                <c:pt idx="1">
                  <c:v>LN53</c:v>
                </c:pt>
                <c:pt idx="2">
                  <c:v>LN54</c:v>
                </c:pt>
                <c:pt idx="3">
                  <c:v>LN55</c:v>
                </c:pt>
                <c:pt idx="4">
                  <c:v>LN56</c:v>
                </c:pt>
              </c:strCache>
            </c:strRef>
          </c:cat>
          <c:val>
            <c:numRef>
              <c:f>'Plot Data Sets'!$H$103:$H$107</c:f>
              <c:numCache>
                <c:formatCode>0.0</c:formatCode>
                <c:ptCount val="5"/>
                <c:pt idx="0">
                  <c:v>29.3</c:v>
                </c:pt>
                <c:pt idx="1">
                  <c:v>20.5</c:v>
                </c:pt>
                <c:pt idx="2">
                  <c:v>23.1</c:v>
                </c:pt>
                <c:pt idx="3">
                  <c:v>21</c:v>
                </c:pt>
                <c:pt idx="4">
                  <c:v>20.100000000000001</c:v>
                </c:pt>
              </c:numCache>
            </c:numRef>
          </c:val>
          <c:extLst>
            <c:ext xmlns:c16="http://schemas.microsoft.com/office/drawing/2014/chart" uri="{C3380CC4-5D6E-409C-BE32-E72D297353CC}">
              <c16:uniqueId val="{00000002-55BF-49D2-A6D0-7566276FA522}"/>
            </c:ext>
          </c:extLst>
        </c:ser>
        <c:ser>
          <c:idx val="3"/>
          <c:order val="3"/>
          <c:tx>
            <c:strRef>
              <c:f>'Plot Data Sets'!$I$102</c:f>
              <c:strCache>
                <c:ptCount val="1"/>
                <c:pt idx="0">
                  <c:v>2022</c:v>
                </c:pt>
              </c:strCache>
            </c:strRef>
          </c:tx>
          <c:spPr>
            <a:solidFill>
              <a:srgbClr val="C51B8A"/>
            </a:solidFill>
            <a:ln>
              <a:solidFill>
                <a:schemeClr val="tx1"/>
              </a:solidFill>
            </a:ln>
            <a:effectLst/>
          </c:spPr>
          <c:invertIfNegative val="0"/>
          <c:cat>
            <c:strRef>
              <c:f>'Plot Data Sets'!$E$103:$E$107</c:f>
              <c:strCache>
                <c:ptCount val="5"/>
                <c:pt idx="0">
                  <c:v>LN28</c:v>
                </c:pt>
                <c:pt idx="1">
                  <c:v>LN53</c:v>
                </c:pt>
                <c:pt idx="2">
                  <c:v>LN54</c:v>
                </c:pt>
                <c:pt idx="3">
                  <c:v>LN55</c:v>
                </c:pt>
                <c:pt idx="4">
                  <c:v>LN56</c:v>
                </c:pt>
              </c:strCache>
            </c:strRef>
          </c:cat>
          <c:val>
            <c:numRef>
              <c:f>'Plot Data Sets'!$I$103:$I$107</c:f>
              <c:numCache>
                <c:formatCode>0.0</c:formatCode>
                <c:ptCount val="5"/>
                <c:pt idx="0">
                  <c:v>28.5</c:v>
                </c:pt>
                <c:pt idx="1">
                  <c:v>21.8</c:v>
                </c:pt>
                <c:pt idx="2">
                  <c:v>22.7</c:v>
                </c:pt>
                <c:pt idx="3">
                  <c:v>21.7</c:v>
                </c:pt>
                <c:pt idx="4">
                  <c:v>21.8</c:v>
                </c:pt>
              </c:numCache>
            </c:numRef>
          </c:val>
          <c:extLst>
            <c:ext xmlns:c16="http://schemas.microsoft.com/office/drawing/2014/chart" uri="{C3380CC4-5D6E-409C-BE32-E72D297353CC}">
              <c16:uniqueId val="{00000003-55BF-49D2-A6D0-7566276FA522}"/>
            </c:ext>
          </c:extLst>
        </c:ser>
        <c:ser>
          <c:idx val="4"/>
          <c:order val="4"/>
          <c:tx>
            <c:strRef>
              <c:f>'Plot Data Sets'!$J$102</c:f>
              <c:strCache>
                <c:ptCount val="1"/>
                <c:pt idx="0">
                  <c:v>2023</c:v>
                </c:pt>
              </c:strCache>
            </c:strRef>
          </c:tx>
          <c:spPr>
            <a:solidFill>
              <a:srgbClr val="7A0177"/>
            </a:solidFill>
            <a:ln>
              <a:solidFill>
                <a:schemeClr val="tx1"/>
              </a:solidFill>
            </a:ln>
            <a:effectLst/>
          </c:spPr>
          <c:invertIfNegative val="0"/>
          <c:cat>
            <c:strRef>
              <c:f>'Plot Data Sets'!$E$103:$E$107</c:f>
              <c:strCache>
                <c:ptCount val="5"/>
                <c:pt idx="0">
                  <c:v>LN28</c:v>
                </c:pt>
                <c:pt idx="1">
                  <c:v>LN53</c:v>
                </c:pt>
                <c:pt idx="2">
                  <c:v>LN54</c:v>
                </c:pt>
                <c:pt idx="3">
                  <c:v>LN55</c:v>
                </c:pt>
                <c:pt idx="4">
                  <c:v>LN56</c:v>
                </c:pt>
              </c:strCache>
            </c:strRef>
          </c:cat>
          <c:val>
            <c:numRef>
              <c:f>'Plot Data Sets'!$J$103:$J$107</c:f>
              <c:numCache>
                <c:formatCode>0.0</c:formatCode>
                <c:ptCount val="5"/>
                <c:pt idx="0">
                  <c:v>26.4</c:v>
                </c:pt>
                <c:pt idx="1">
                  <c:v>18.5</c:v>
                </c:pt>
                <c:pt idx="2">
                  <c:v>20.8</c:v>
                </c:pt>
                <c:pt idx="3">
                  <c:v>18.7</c:v>
                </c:pt>
                <c:pt idx="4">
                  <c:v>17.8</c:v>
                </c:pt>
              </c:numCache>
            </c:numRef>
          </c:val>
          <c:extLst>
            <c:ext xmlns:c16="http://schemas.microsoft.com/office/drawing/2014/chart" uri="{C3380CC4-5D6E-409C-BE32-E72D297353CC}">
              <c16:uniqueId val="{00000004-55BF-49D2-A6D0-7566276FA522}"/>
            </c:ext>
          </c:extLst>
        </c:ser>
        <c:dLbls>
          <c:showLegendKey val="0"/>
          <c:showVal val="0"/>
          <c:showCatName val="0"/>
          <c:showSerName val="0"/>
          <c:showPercent val="0"/>
          <c:showBubbleSize val="0"/>
        </c:dLbls>
        <c:gapWidth val="219"/>
        <c:axId val="424589840"/>
        <c:axId val="542679696"/>
      </c:barChart>
      <c:lineChart>
        <c:grouping val="standard"/>
        <c:varyColors val="0"/>
        <c:ser>
          <c:idx val="5"/>
          <c:order val="5"/>
          <c:tx>
            <c:strRef>
              <c:f>'Plot Data Sets'!$K$102</c:f>
              <c:strCache>
                <c:ptCount val="1"/>
                <c:pt idx="0">
                  <c:v>AQS Objective</c:v>
                </c:pt>
              </c:strCache>
            </c:strRef>
          </c:tx>
          <c:spPr>
            <a:ln w="28575" cap="rnd">
              <a:solidFill>
                <a:schemeClr val="tx1"/>
              </a:solidFill>
              <a:prstDash val="sysDash"/>
              <a:round/>
            </a:ln>
            <a:effectLst/>
          </c:spPr>
          <c:marker>
            <c:symbol val="none"/>
          </c:marker>
          <c:cat>
            <c:strRef>
              <c:f>'Plot Data Sets'!$E$103:$E$107</c:f>
              <c:strCache>
                <c:ptCount val="5"/>
                <c:pt idx="0">
                  <c:v>LN28</c:v>
                </c:pt>
                <c:pt idx="1">
                  <c:v>LN53</c:v>
                </c:pt>
                <c:pt idx="2">
                  <c:v>LN54</c:v>
                </c:pt>
                <c:pt idx="3">
                  <c:v>LN55</c:v>
                </c:pt>
                <c:pt idx="4">
                  <c:v>LN56</c:v>
                </c:pt>
              </c:strCache>
            </c:strRef>
          </c:cat>
          <c:val>
            <c:numRef>
              <c:f>'Plot Data Sets'!$K$103:$K$107</c:f>
              <c:numCache>
                <c:formatCode>General</c:formatCode>
                <c:ptCount val="5"/>
                <c:pt idx="0">
                  <c:v>40</c:v>
                </c:pt>
                <c:pt idx="1">
                  <c:v>40</c:v>
                </c:pt>
                <c:pt idx="2">
                  <c:v>40</c:v>
                </c:pt>
                <c:pt idx="3">
                  <c:v>40</c:v>
                </c:pt>
                <c:pt idx="4">
                  <c:v>40</c:v>
                </c:pt>
              </c:numCache>
            </c:numRef>
          </c:val>
          <c:smooth val="0"/>
          <c:extLst>
            <c:ext xmlns:c16="http://schemas.microsoft.com/office/drawing/2014/chart" uri="{C3380CC4-5D6E-409C-BE32-E72D297353CC}">
              <c16:uniqueId val="{00000005-55BF-49D2-A6D0-7566276FA522}"/>
            </c:ext>
          </c:extLst>
        </c:ser>
        <c:dLbls>
          <c:showLegendKey val="0"/>
          <c:showVal val="0"/>
          <c:showCatName val="0"/>
          <c:showSerName val="0"/>
          <c:showPercent val="0"/>
          <c:showBubbleSize val="0"/>
        </c:dLbls>
        <c:marker val="1"/>
        <c:smooth val="0"/>
        <c:axId val="424589840"/>
        <c:axId val="542679696"/>
      </c:lineChart>
      <c:catAx>
        <c:axId val="42458984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Site ID</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42679696"/>
        <c:crosses val="autoZero"/>
        <c:auto val="1"/>
        <c:lblAlgn val="ctr"/>
        <c:lblOffset val="100"/>
        <c:noMultiLvlLbl val="0"/>
      </c:catAx>
      <c:valAx>
        <c:axId val="542679696"/>
        <c:scaling>
          <c:orientation val="minMax"/>
          <c:max val="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Annual Mean NO</a:t>
                </a:r>
                <a:r>
                  <a:rPr lang="en-GB" sz="1200" baseline="-25000"/>
                  <a:t>2</a:t>
                </a:r>
                <a:r>
                  <a:rPr lang="en-GB" sz="1200"/>
                  <a:t> Concentration (µg/m</a:t>
                </a:r>
                <a:r>
                  <a:rPr lang="en-GB" sz="1200" baseline="30000"/>
                  <a:t>3</a:t>
                </a:r>
                <a:r>
                  <a:rPr lang="en-GB" sz="1200"/>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245898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'[LLAOL Plots - 2023.xlsx]Sheet2'!$C$7</c:f>
              <c:strCache>
                <c:ptCount val="1"/>
                <c:pt idx="0">
                  <c:v>2019</c:v>
                </c:pt>
              </c:strCache>
            </c:strRef>
          </c:tx>
          <c:spPr>
            <a:solidFill>
              <a:srgbClr val="FEEBE2"/>
            </a:solidFill>
            <a:ln>
              <a:solidFill>
                <a:schemeClr val="tx1"/>
              </a:solidFill>
            </a:ln>
            <a:effectLst/>
          </c:spPr>
          <c:invertIfNegative val="0"/>
          <c:dPt>
            <c:idx val="0"/>
            <c:invertIfNegative val="0"/>
            <c:bubble3D val="0"/>
            <c:spPr>
              <a:pattFill prst="wdDnDiag">
                <a:fgClr>
                  <a:srgbClr val="FEEBE2"/>
                </a:fgClr>
                <a:bgClr>
                  <a:schemeClr val="bg1"/>
                </a:bgClr>
              </a:pattFill>
              <a:ln>
                <a:solidFill>
                  <a:schemeClr val="bg1">
                    <a:lumMod val="75000"/>
                  </a:schemeClr>
                </a:solidFill>
              </a:ln>
              <a:effectLst/>
            </c:spPr>
            <c:extLst>
              <c:ext xmlns:c16="http://schemas.microsoft.com/office/drawing/2014/chart" uri="{C3380CC4-5D6E-409C-BE32-E72D297353CC}">
                <c16:uniqueId val="{00000001-CF93-4364-81E3-6F13DC01EB6B}"/>
              </c:ext>
            </c:extLst>
          </c:dPt>
          <c:dPt>
            <c:idx val="1"/>
            <c:invertIfNegative val="0"/>
            <c:bubble3D val="0"/>
            <c:spPr>
              <a:pattFill prst="wdDnDiag">
                <a:fgClr>
                  <a:srgbClr val="FEEBE2"/>
                </a:fgClr>
                <a:bgClr>
                  <a:schemeClr val="bg1"/>
                </a:bgClr>
              </a:pattFill>
              <a:ln>
                <a:solidFill>
                  <a:schemeClr val="bg1">
                    <a:lumMod val="75000"/>
                  </a:schemeClr>
                </a:solidFill>
              </a:ln>
              <a:effectLst/>
            </c:spPr>
            <c:extLst>
              <c:ext xmlns:c16="http://schemas.microsoft.com/office/drawing/2014/chart" uri="{C3380CC4-5D6E-409C-BE32-E72D297353CC}">
                <c16:uniqueId val="{00000003-CF93-4364-81E3-6F13DC01EB6B}"/>
              </c:ext>
            </c:extLst>
          </c:dPt>
          <c:dPt>
            <c:idx val="2"/>
            <c:invertIfNegative val="0"/>
            <c:bubble3D val="0"/>
            <c:spPr>
              <a:pattFill prst="wdDnDiag">
                <a:fgClr>
                  <a:srgbClr val="FEEBE2"/>
                </a:fgClr>
                <a:bgClr>
                  <a:schemeClr val="bg1"/>
                </a:bgClr>
              </a:pattFill>
              <a:ln>
                <a:solidFill>
                  <a:schemeClr val="bg1">
                    <a:lumMod val="75000"/>
                  </a:schemeClr>
                </a:solidFill>
              </a:ln>
              <a:effectLst/>
            </c:spPr>
            <c:extLst>
              <c:ext xmlns:c16="http://schemas.microsoft.com/office/drawing/2014/chart" uri="{C3380CC4-5D6E-409C-BE32-E72D297353CC}">
                <c16:uniqueId val="{00000005-CF93-4364-81E3-6F13DC01EB6B}"/>
              </c:ext>
            </c:extLst>
          </c:dPt>
          <c:cat>
            <c:strRef>
              <c:f>'[LLAOL Plots - 2023.xlsx]Sheet2'!$B$8:$B$13</c:f>
              <c:strCache>
                <c:ptCount val="6"/>
                <c:pt idx="0">
                  <c:v>LLA 2</c:v>
                </c:pt>
                <c:pt idx="1">
                  <c:v>LLA 6</c:v>
                </c:pt>
                <c:pt idx="2">
                  <c:v>LLA 13</c:v>
                </c:pt>
                <c:pt idx="3">
                  <c:v>LLA 15</c:v>
                </c:pt>
                <c:pt idx="4">
                  <c:v>LLA 17</c:v>
                </c:pt>
                <c:pt idx="5">
                  <c:v>LLA 18</c:v>
                </c:pt>
              </c:strCache>
            </c:strRef>
          </c:cat>
          <c:val>
            <c:numRef>
              <c:f>'[LLAOL Plots - 2023.xlsx]Sheet2'!$C$8:$C$13</c:f>
              <c:numCache>
                <c:formatCode>0.0</c:formatCode>
                <c:ptCount val="6"/>
                <c:pt idx="0">
                  <c:v>34.200000000000003</c:v>
                </c:pt>
                <c:pt idx="1">
                  <c:v>33.799999999999997</c:v>
                </c:pt>
                <c:pt idx="2">
                  <c:v>23.9</c:v>
                </c:pt>
                <c:pt idx="3">
                  <c:v>31.2</c:v>
                </c:pt>
                <c:pt idx="4">
                  <c:v>32.1</c:v>
                </c:pt>
                <c:pt idx="5">
                  <c:v>29.1</c:v>
                </c:pt>
              </c:numCache>
            </c:numRef>
          </c:val>
          <c:extLst>
            <c:ext xmlns:c16="http://schemas.microsoft.com/office/drawing/2014/chart" uri="{C3380CC4-5D6E-409C-BE32-E72D297353CC}">
              <c16:uniqueId val="{00000006-CF93-4364-81E3-6F13DC01EB6B}"/>
            </c:ext>
          </c:extLst>
        </c:ser>
        <c:ser>
          <c:idx val="1"/>
          <c:order val="1"/>
          <c:tx>
            <c:strRef>
              <c:f>'[LLAOL Plots - 2023.xlsx]Sheet2'!$D$7</c:f>
              <c:strCache>
                <c:ptCount val="1"/>
                <c:pt idx="0">
                  <c:v>2020</c:v>
                </c:pt>
              </c:strCache>
            </c:strRef>
          </c:tx>
          <c:spPr>
            <a:solidFill>
              <a:srgbClr val="FBB4B9"/>
            </a:solidFill>
            <a:ln>
              <a:solidFill>
                <a:schemeClr val="tx1"/>
              </a:solidFill>
            </a:ln>
            <a:effectLst/>
          </c:spPr>
          <c:invertIfNegative val="0"/>
          <c:dPt>
            <c:idx val="0"/>
            <c:invertIfNegative val="0"/>
            <c:bubble3D val="0"/>
            <c:spPr>
              <a:pattFill prst="wdDnDiag">
                <a:fgClr>
                  <a:srgbClr val="FBB4B9"/>
                </a:fgClr>
                <a:bgClr>
                  <a:schemeClr val="bg1"/>
                </a:bgClr>
              </a:pattFill>
              <a:ln>
                <a:solidFill>
                  <a:schemeClr val="bg1">
                    <a:lumMod val="75000"/>
                  </a:schemeClr>
                </a:solidFill>
              </a:ln>
              <a:effectLst/>
            </c:spPr>
            <c:extLst>
              <c:ext xmlns:c16="http://schemas.microsoft.com/office/drawing/2014/chart" uri="{C3380CC4-5D6E-409C-BE32-E72D297353CC}">
                <c16:uniqueId val="{00000008-CF93-4364-81E3-6F13DC01EB6B}"/>
              </c:ext>
            </c:extLst>
          </c:dPt>
          <c:dPt>
            <c:idx val="1"/>
            <c:invertIfNegative val="0"/>
            <c:bubble3D val="0"/>
            <c:spPr>
              <a:pattFill prst="wdDnDiag">
                <a:fgClr>
                  <a:srgbClr val="FBB4B9"/>
                </a:fgClr>
                <a:bgClr>
                  <a:schemeClr val="bg1"/>
                </a:bgClr>
              </a:pattFill>
              <a:ln>
                <a:solidFill>
                  <a:schemeClr val="bg1">
                    <a:lumMod val="75000"/>
                  </a:schemeClr>
                </a:solidFill>
              </a:ln>
              <a:effectLst/>
            </c:spPr>
            <c:extLst>
              <c:ext xmlns:c16="http://schemas.microsoft.com/office/drawing/2014/chart" uri="{C3380CC4-5D6E-409C-BE32-E72D297353CC}">
                <c16:uniqueId val="{0000000A-CF93-4364-81E3-6F13DC01EB6B}"/>
              </c:ext>
            </c:extLst>
          </c:dPt>
          <c:dPt>
            <c:idx val="2"/>
            <c:invertIfNegative val="0"/>
            <c:bubble3D val="0"/>
            <c:spPr>
              <a:pattFill prst="wdDnDiag">
                <a:fgClr>
                  <a:srgbClr val="FBB4B9"/>
                </a:fgClr>
                <a:bgClr>
                  <a:schemeClr val="bg1"/>
                </a:bgClr>
              </a:pattFill>
              <a:ln>
                <a:solidFill>
                  <a:schemeClr val="bg1">
                    <a:lumMod val="75000"/>
                  </a:schemeClr>
                </a:solidFill>
              </a:ln>
              <a:effectLst/>
            </c:spPr>
            <c:extLst>
              <c:ext xmlns:c16="http://schemas.microsoft.com/office/drawing/2014/chart" uri="{C3380CC4-5D6E-409C-BE32-E72D297353CC}">
                <c16:uniqueId val="{0000000C-CF93-4364-81E3-6F13DC01EB6B}"/>
              </c:ext>
            </c:extLst>
          </c:dPt>
          <c:cat>
            <c:strRef>
              <c:f>'[LLAOL Plots - 2023.xlsx]Sheet2'!$B$8:$B$13</c:f>
              <c:strCache>
                <c:ptCount val="6"/>
                <c:pt idx="0">
                  <c:v>LLA 2</c:v>
                </c:pt>
                <c:pt idx="1">
                  <c:v>LLA 6</c:v>
                </c:pt>
                <c:pt idx="2">
                  <c:v>LLA 13</c:v>
                </c:pt>
                <c:pt idx="3">
                  <c:v>LLA 15</c:v>
                </c:pt>
                <c:pt idx="4">
                  <c:v>LLA 17</c:v>
                </c:pt>
                <c:pt idx="5">
                  <c:v>LLA 18</c:v>
                </c:pt>
              </c:strCache>
            </c:strRef>
          </c:cat>
          <c:val>
            <c:numRef>
              <c:f>'[LLAOL Plots - 2023.xlsx]Sheet2'!$D$8:$D$13</c:f>
              <c:numCache>
                <c:formatCode>0.0</c:formatCode>
                <c:ptCount val="6"/>
                <c:pt idx="0">
                  <c:v>20.5</c:v>
                </c:pt>
                <c:pt idx="1">
                  <c:v>21.7</c:v>
                </c:pt>
                <c:pt idx="2">
                  <c:v>16.2</c:v>
                </c:pt>
                <c:pt idx="3">
                  <c:v>20.9</c:v>
                </c:pt>
                <c:pt idx="4">
                  <c:v>20.2</c:v>
                </c:pt>
                <c:pt idx="5">
                  <c:v>20.2</c:v>
                </c:pt>
              </c:numCache>
            </c:numRef>
          </c:val>
          <c:extLst>
            <c:ext xmlns:c16="http://schemas.microsoft.com/office/drawing/2014/chart" uri="{C3380CC4-5D6E-409C-BE32-E72D297353CC}">
              <c16:uniqueId val="{0000000D-CF93-4364-81E3-6F13DC01EB6B}"/>
            </c:ext>
          </c:extLst>
        </c:ser>
        <c:ser>
          <c:idx val="2"/>
          <c:order val="2"/>
          <c:tx>
            <c:strRef>
              <c:f>'[LLAOL Plots - 2023.xlsx]Sheet2'!$E$7</c:f>
              <c:strCache>
                <c:ptCount val="1"/>
                <c:pt idx="0">
                  <c:v>2021</c:v>
                </c:pt>
              </c:strCache>
            </c:strRef>
          </c:tx>
          <c:spPr>
            <a:solidFill>
              <a:srgbClr val="F768A1"/>
            </a:solidFill>
            <a:ln>
              <a:solidFill>
                <a:schemeClr val="tx1"/>
              </a:solidFill>
            </a:ln>
            <a:effectLst/>
          </c:spPr>
          <c:invertIfNegative val="0"/>
          <c:cat>
            <c:strRef>
              <c:f>'[LLAOL Plots - 2023.xlsx]Sheet2'!$B$8:$B$13</c:f>
              <c:strCache>
                <c:ptCount val="6"/>
                <c:pt idx="0">
                  <c:v>LLA 2</c:v>
                </c:pt>
                <c:pt idx="1">
                  <c:v>LLA 6</c:v>
                </c:pt>
                <c:pt idx="2">
                  <c:v>LLA 13</c:v>
                </c:pt>
                <c:pt idx="3">
                  <c:v>LLA 15</c:v>
                </c:pt>
                <c:pt idx="4">
                  <c:v>LLA 17</c:v>
                </c:pt>
                <c:pt idx="5">
                  <c:v>LLA 18</c:v>
                </c:pt>
              </c:strCache>
            </c:strRef>
          </c:cat>
          <c:val>
            <c:numRef>
              <c:f>'[LLAOL Plots - 2023.xlsx]Sheet2'!$E$8:$E$13</c:f>
              <c:numCache>
                <c:formatCode>0.0</c:formatCode>
                <c:ptCount val="6"/>
                <c:pt idx="0">
                  <c:v>18.602999999999998</c:v>
                </c:pt>
                <c:pt idx="1">
                  <c:v>20.208500000000001</c:v>
                </c:pt>
                <c:pt idx="2">
                  <c:v>15.479454545454548</c:v>
                </c:pt>
                <c:pt idx="3">
                  <c:v>22.730499999999999</c:v>
                </c:pt>
                <c:pt idx="4">
                  <c:v>21.469499999999996</c:v>
                </c:pt>
                <c:pt idx="5">
                  <c:v>20.832500000000007</c:v>
                </c:pt>
              </c:numCache>
            </c:numRef>
          </c:val>
          <c:extLst>
            <c:ext xmlns:c16="http://schemas.microsoft.com/office/drawing/2014/chart" uri="{C3380CC4-5D6E-409C-BE32-E72D297353CC}">
              <c16:uniqueId val="{0000000E-CF93-4364-81E3-6F13DC01EB6B}"/>
            </c:ext>
          </c:extLst>
        </c:ser>
        <c:ser>
          <c:idx val="3"/>
          <c:order val="3"/>
          <c:tx>
            <c:strRef>
              <c:f>'[LLAOL Plots - 2023.xlsx]Sheet2'!$F$7</c:f>
              <c:strCache>
                <c:ptCount val="1"/>
                <c:pt idx="0">
                  <c:v>2022</c:v>
                </c:pt>
              </c:strCache>
            </c:strRef>
          </c:tx>
          <c:spPr>
            <a:solidFill>
              <a:srgbClr val="C51B8A"/>
            </a:solidFill>
            <a:ln>
              <a:solidFill>
                <a:schemeClr val="tx1"/>
              </a:solidFill>
            </a:ln>
            <a:effectLst/>
          </c:spPr>
          <c:invertIfNegative val="0"/>
          <c:cat>
            <c:strRef>
              <c:f>'[LLAOL Plots - 2023.xlsx]Sheet2'!$B$8:$B$13</c:f>
              <c:strCache>
                <c:ptCount val="6"/>
                <c:pt idx="0">
                  <c:v>LLA 2</c:v>
                </c:pt>
                <c:pt idx="1">
                  <c:v>LLA 6</c:v>
                </c:pt>
                <c:pt idx="2">
                  <c:v>LLA 13</c:v>
                </c:pt>
                <c:pt idx="3">
                  <c:v>LLA 15</c:v>
                </c:pt>
                <c:pt idx="4">
                  <c:v>LLA 17</c:v>
                </c:pt>
                <c:pt idx="5">
                  <c:v>LLA 18</c:v>
                </c:pt>
              </c:strCache>
            </c:strRef>
          </c:cat>
          <c:val>
            <c:numRef>
              <c:f>'[LLAOL Plots - 2023.xlsx]Sheet2'!$F$8:$F$13</c:f>
              <c:numCache>
                <c:formatCode>0.0</c:formatCode>
                <c:ptCount val="6"/>
                <c:pt idx="0">
                  <c:v>25.3</c:v>
                </c:pt>
                <c:pt idx="1">
                  <c:v>24.9</c:v>
                </c:pt>
                <c:pt idx="2">
                  <c:v>18.5</c:v>
                </c:pt>
                <c:pt idx="3">
                  <c:v>25.6</c:v>
                </c:pt>
                <c:pt idx="4">
                  <c:v>25.4</c:v>
                </c:pt>
                <c:pt idx="5">
                  <c:v>24.4</c:v>
                </c:pt>
              </c:numCache>
            </c:numRef>
          </c:val>
          <c:extLst>
            <c:ext xmlns:c16="http://schemas.microsoft.com/office/drawing/2014/chart" uri="{C3380CC4-5D6E-409C-BE32-E72D297353CC}">
              <c16:uniqueId val="{0000000F-CF93-4364-81E3-6F13DC01EB6B}"/>
            </c:ext>
          </c:extLst>
        </c:ser>
        <c:ser>
          <c:idx val="4"/>
          <c:order val="4"/>
          <c:tx>
            <c:strRef>
              <c:f>'[LLAOL Plots - 2023.xlsx]Sheet2'!$G$7</c:f>
              <c:strCache>
                <c:ptCount val="1"/>
                <c:pt idx="0">
                  <c:v>2023</c:v>
                </c:pt>
              </c:strCache>
            </c:strRef>
          </c:tx>
          <c:spPr>
            <a:solidFill>
              <a:srgbClr val="7A0177"/>
            </a:solidFill>
            <a:ln>
              <a:solidFill>
                <a:schemeClr val="tx1"/>
              </a:solidFill>
            </a:ln>
            <a:effectLst/>
          </c:spPr>
          <c:invertIfNegative val="0"/>
          <c:cat>
            <c:strRef>
              <c:f>'[LLAOL Plots - 2023.xlsx]Sheet2'!$B$8:$B$13</c:f>
              <c:strCache>
                <c:ptCount val="6"/>
                <c:pt idx="0">
                  <c:v>LLA 2</c:v>
                </c:pt>
                <c:pt idx="1">
                  <c:v>LLA 6</c:v>
                </c:pt>
                <c:pt idx="2">
                  <c:v>LLA 13</c:v>
                </c:pt>
                <c:pt idx="3">
                  <c:v>LLA 15</c:v>
                </c:pt>
                <c:pt idx="4">
                  <c:v>LLA 17</c:v>
                </c:pt>
                <c:pt idx="5">
                  <c:v>LLA 18</c:v>
                </c:pt>
              </c:strCache>
            </c:strRef>
          </c:cat>
          <c:val>
            <c:numRef>
              <c:f>'[LLAOL Plots - 2023.xlsx]Sheet2'!$G$8:$G$13</c:f>
              <c:numCache>
                <c:formatCode>0.0</c:formatCode>
                <c:ptCount val="6"/>
                <c:pt idx="0">
                  <c:v>25.6</c:v>
                </c:pt>
                <c:pt idx="1">
                  <c:v>24.2</c:v>
                </c:pt>
                <c:pt idx="2">
                  <c:v>18.3</c:v>
                </c:pt>
                <c:pt idx="3">
                  <c:v>24.3</c:v>
                </c:pt>
                <c:pt idx="4">
                  <c:v>23.2</c:v>
                </c:pt>
                <c:pt idx="5">
                  <c:v>21.9</c:v>
                </c:pt>
              </c:numCache>
            </c:numRef>
          </c:val>
          <c:extLst>
            <c:ext xmlns:c16="http://schemas.microsoft.com/office/drawing/2014/chart" uri="{C3380CC4-5D6E-409C-BE32-E72D297353CC}">
              <c16:uniqueId val="{00000010-CF93-4364-81E3-6F13DC01EB6B}"/>
            </c:ext>
          </c:extLst>
        </c:ser>
        <c:dLbls>
          <c:showLegendKey val="0"/>
          <c:showVal val="0"/>
          <c:showCatName val="0"/>
          <c:showSerName val="0"/>
          <c:showPercent val="0"/>
          <c:showBubbleSize val="0"/>
        </c:dLbls>
        <c:gapWidth val="219"/>
        <c:axId val="519563136"/>
        <c:axId val="519563464"/>
      </c:barChart>
      <c:lineChart>
        <c:grouping val="standard"/>
        <c:varyColors val="0"/>
        <c:ser>
          <c:idx val="5"/>
          <c:order val="5"/>
          <c:tx>
            <c:strRef>
              <c:f>'[LLAOL Plots - 2023.xlsx]Sheet2'!$H$7</c:f>
              <c:strCache>
                <c:ptCount val="1"/>
                <c:pt idx="0">
                  <c:v>AQS Objective</c:v>
                </c:pt>
              </c:strCache>
            </c:strRef>
          </c:tx>
          <c:spPr>
            <a:ln w="28575" cap="rnd">
              <a:solidFill>
                <a:schemeClr val="tx1"/>
              </a:solidFill>
              <a:prstDash val="sysDash"/>
              <a:round/>
            </a:ln>
            <a:effectLst/>
          </c:spPr>
          <c:marker>
            <c:symbol val="none"/>
          </c:marker>
          <c:cat>
            <c:strRef>
              <c:f>'[LLAOL Plots - 2023.xlsx]Sheet2'!$B$8:$B$13</c:f>
              <c:strCache>
                <c:ptCount val="6"/>
                <c:pt idx="0">
                  <c:v>LLA 2</c:v>
                </c:pt>
                <c:pt idx="1">
                  <c:v>LLA 6</c:v>
                </c:pt>
                <c:pt idx="2">
                  <c:v>LLA 13</c:v>
                </c:pt>
                <c:pt idx="3">
                  <c:v>LLA 15</c:v>
                </c:pt>
                <c:pt idx="4">
                  <c:v>LLA 17</c:v>
                </c:pt>
                <c:pt idx="5">
                  <c:v>LLA 18</c:v>
                </c:pt>
              </c:strCache>
            </c:strRef>
          </c:cat>
          <c:val>
            <c:numRef>
              <c:f>'[LLAOL Plots - 2023.xlsx]Sheet2'!$H$8:$H$13</c:f>
              <c:numCache>
                <c:formatCode>General</c:formatCode>
                <c:ptCount val="6"/>
                <c:pt idx="0">
                  <c:v>40</c:v>
                </c:pt>
                <c:pt idx="1">
                  <c:v>40</c:v>
                </c:pt>
                <c:pt idx="2">
                  <c:v>40</c:v>
                </c:pt>
                <c:pt idx="3">
                  <c:v>40</c:v>
                </c:pt>
                <c:pt idx="4">
                  <c:v>40</c:v>
                </c:pt>
                <c:pt idx="5">
                  <c:v>40</c:v>
                </c:pt>
              </c:numCache>
            </c:numRef>
          </c:val>
          <c:smooth val="0"/>
          <c:extLst>
            <c:ext xmlns:c16="http://schemas.microsoft.com/office/drawing/2014/chart" uri="{C3380CC4-5D6E-409C-BE32-E72D297353CC}">
              <c16:uniqueId val="{00000011-CF93-4364-81E3-6F13DC01EB6B}"/>
            </c:ext>
          </c:extLst>
        </c:ser>
        <c:dLbls>
          <c:showLegendKey val="0"/>
          <c:showVal val="0"/>
          <c:showCatName val="0"/>
          <c:showSerName val="0"/>
          <c:showPercent val="0"/>
          <c:showBubbleSize val="0"/>
        </c:dLbls>
        <c:marker val="1"/>
        <c:smooth val="0"/>
        <c:axId val="519563136"/>
        <c:axId val="519563464"/>
      </c:lineChart>
      <c:catAx>
        <c:axId val="519563136"/>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Site ID</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19563464"/>
        <c:crosses val="autoZero"/>
        <c:auto val="1"/>
        <c:lblAlgn val="ctr"/>
        <c:lblOffset val="100"/>
        <c:noMultiLvlLbl val="0"/>
      </c:catAx>
      <c:valAx>
        <c:axId val="519563464"/>
        <c:scaling>
          <c:orientation val="minMax"/>
          <c:max val="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a:t>Annual</a:t>
                </a:r>
                <a:r>
                  <a:rPr lang="en-GB" sz="1200" baseline="0"/>
                  <a:t> Mean </a:t>
                </a:r>
                <a:r>
                  <a:rPr lang="en-GB" sz="1200"/>
                  <a:t>NO</a:t>
                </a:r>
                <a:r>
                  <a:rPr lang="en-GB" sz="1200" baseline="-25000"/>
                  <a:t>2</a:t>
                </a:r>
                <a:r>
                  <a:rPr lang="en-GB" sz="1200"/>
                  <a:t> Concentration (µg/m</a:t>
                </a:r>
                <a:r>
                  <a:rPr lang="en-GB" sz="1200" baseline="30000"/>
                  <a:t>3</a:t>
                </a:r>
                <a:r>
                  <a:rPr lang="en-GB" sz="1200"/>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519563136"/>
        <c:crosses val="autoZero"/>
        <c:crossBetween val="between"/>
        <c:majorUnit val="5"/>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'[LLAOL Plots - 2023.xlsx]Sheet2'!$C$18</c:f>
              <c:strCache>
                <c:ptCount val="1"/>
                <c:pt idx="0">
                  <c:v>2019</c:v>
                </c:pt>
              </c:strCache>
            </c:strRef>
          </c:tx>
          <c:spPr>
            <a:solidFill>
              <a:srgbClr val="FEEBE2"/>
            </a:solidFill>
            <a:ln>
              <a:solidFill>
                <a:schemeClr val="tx1"/>
              </a:solidFill>
            </a:ln>
            <a:effectLst/>
          </c:spPr>
          <c:invertIfNegative val="0"/>
          <c:dPt>
            <c:idx val="0"/>
            <c:invertIfNegative val="0"/>
            <c:bubble3D val="0"/>
            <c:spPr>
              <a:pattFill prst="wdDnDiag">
                <a:fgClr>
                  <a:srgbClr val="FEEBE2"/>
                </a:fgClr>
                <a:bgClr>
                  <a:schemeClr val="bg1"/>
                </a:bgClr>
              </a:pattFill>
              <a:ln>
                <a:solidFill>
                  <a:schemeClr val="bg1">
                    <a:lumMod val="75000"/>
                  </a:schemeClr>
                </a:solidFill>
              </a:ln>
              <a:effectLst/>
            </c:spPr>
            <c:extLst>
              <c:ext xmlns:c16="http://schemas.microsoft.com/office/drawing/2014/chart" uri="{C3380CC4-5D6E-409C-BE32-E72D297353CC}">
                <c16:uniqueId val="{00000001-E891-4787-8EC8-2B6E28DA312B}"/>
              </c:ext>
            </c:extLst>
          </c:dPt>
          <c:dPt>
            <c:idx val="1"/>
            <c:invertIfNegative val="0"/>
            <c:bubble3D val="0"/>
            <c:spPr>
              <a:pattFill prst="wdDnDiag">
                <a:fgClr>
                  <a:srgbClr val="FEEBE2"/>
                </a:fgClr>
                <a:bgClr>
                  <a:schemeClr val="bg1"/>
                </a:bgClr>
              </a:pattFill>
              <a:ln>
                <a:solidFill>
                  <a:schemeClr val="bg1">
                    <a:lumMod val="75000"/>
                  </a:schemeClr>
                </a:solidFill>
              </a:ln>
              <a:effectLst/>
            </c:spPr>
            <c:extLst>
              <c:ext xmlns:c16="http://schemas.microsoft.com/office/drawing/2014/chart" uri="{C3380CC4-5D6E-409C-BE32-E72D297353CC}">
                <c16:uniqueId val="{00000003-E891-4787-8EC8-2B6E28DA312B}"/>
              </c:ext>
            </c:extLst>
          </c:dPt>
          <c:dPt>
            <c:idx val="2"/>
            <c:invertIfNegative val="0"/>
            <c:bubble3D val="0"/>
            <c:spPr>
              <a:pattFill prst="wdDnDiag">
                <a:fgClr>
                  <a:srgbClr val="FEEBE2"/>
                </a:fgClr>
                <a:bgClr>
                  <a:schemeClr val="bg1"/>
                </a:bgClr>
              </a:pattFill>
              <a:ln>
                <a:solidFill>
                  <a:schemeClr val="bg1">
                    <a:lumMod val="75000"/>
                  </a:schemeClr>
                </a:solidFill>
              </a:ln>
              <a:effectLst/>
            </c:spPr>
            <c:extLst>
              <c:ext xmlns:c16="http://schemas.microsoft.com/office/drawing/2014/chart" uri="{C3380CC4-5D6E-409C-BE32-E72D297353CC}">
                <c16:uniqueId val="{00000005-E891-4787-8EC8-2B6E28DA312B}"/>
              </c:ext>
            </c:extLst>
          </c:dPt>
          <c:cat>
            <c:strRef>
              <c:f>'[LLAOL Plots - 2023.xlsx]Sheet2'!$B$19:$B$22</c:f>
              <c:strCache>
                <c:ptCount val="4"/>
                <c:pt idx="0">
                  <c:v>LLA 5</c:v>
                </c:pt>
                <c:pt idx="1">
                  <c:v>LLA 8</c:v>
                </c:pt>
                <c:pt idx="2">
                  <c:v>LLA 12</c:v>
                </c:pt>
                <c:pt idx="3">
                  <c:v>LLA 16</c:v>
                </c:pt>
              </c:strCache>
            </c:strRef>
          </c:cat>
          <c:val>
            <c:numRef>
              <c:f>'[LLAOL Plots - 2023.xlsx]Sheet2'!$C$19:$C$22</c:f>
              <c:numCache>
                <c:formatCode>0.0</c:formatCode>
                <c:ptCount val="4"/>
                <c:pt idx="0">
                  <c:v>36.700000000000003</c:v>
                </c:pt>
                <c:pt idx="1">
                  <c:v>31.5</c:v>
                </c:pt>
                <c:pt idx="2">
                  <c:v>35.799999999999997</c:v>
                </c:pt>
                <c:pt idx="3">
                  <c:v>32.299999999999997</c:v>
                </c:pt>
              </c:numCache>
            </c:numRef>
          </c:val>
          <c:extLst>
            <c:ext xmlns:c16="http://schemas.microsoft.com/office/drawing/2014/chart" uri="{C3380CC4-5D6E-409C-BE32-E72D297353CC}">
              <c16:uniqueId val="{00000006-E891-4787-8EC8-2B6E28DA312B}"/>
            </c:ext>
          </c:extLst>
        </c:ser>
        <c:ser>
          <c:idx val="1"/>
          <c:order val="1"/>
          <c:tx>
            <c:strRef>
              <c:f>'[LLAOL Plots - 2023.xlsx]Sheet2'!$D$18</c:f>
              <c:strCache>
                <c:ptCount val="1"/>
                <c:pt idx="0">
                  <c:v>2020</c:v>
                </c:pt>
              </c:strCache>
            </c:strRef>
          </c:tx>
          <c:spPr>
            <a:solidFill>
              <a:srgbClr val="FBB4B9"/>
            </a:solidFill>
            <a:ln>
              <a:solidFill>
                <a:schemeClr val="tx1"/>
              </a:solidFill>
            </a:ln>
            <a:effectLst/>
          </c:spPr>
          <c:invertIfNegative val="0"/>
          <c:dPt>
            <c:idx val="0"/>
            <c:invertIfNegative val="0"/>
            <c:bubble3D val="0"/>
            <c:spPr>
              <a:pattFill prst="wdDnDiag">
                <a:fgClr>
                  <a:srgbClr val="FBB4B9"/>
                </a:fgClr>
                <a:bgClr>
                  <a:schemeClr val="bg1"/>
                </a:bgClr>
              </a:pattFill>
              <a:ln>
                <a:solidFill>
                  <a:schemeClr val="bg1">
                    <a:lumMod val="75000"/>
                  </a:schemeClr>
                </a:solidFill>
              </a:ln>
              <a:effectLst/>
            </c:spPr>
            <c:extLst>
              <c:ext xmlns:c16="http://schemas.microsoft.com/office/drawing/2014/chart" uri="{C3380CC4-5D6E-409C-BE32-E72D297353CC}">
                <c16:uniqueId val="{00000008-E891-4787-8EC8-2B6E28DA312B}"/>
              </c:ext>
            </c:extLst>
          </c:dPt>
          <c:dPt>
            <c:idx val="1"/>
            <c:invertIfNegative val="0"/>
            <c:bubble3D val="0"/>
            <c:spPr>
              <a:pattFill prst="wdDnDiag">
                <a:fgClr>
                  <a:srgbClr val="FBB4B9"/>
                </a:fgClr>
                <a:bgClr>
                  <a:schemeClr val="bg1"/>
                </a:bgClr>
              </a:pattFill>
              <a:ln>
                <a:solidFill>
                  <a:schemeClr val="bg1">
                    <a:lumMod val="75000"/>
                  </a:schemeClr>
                </a:solidFill>
              </a:ln>
              <a:effectLst/>
            </c:spPr>
            <c:extLst>
              <c:ext xmlns:c16="http://schemas.microsoft.com/office/drawing/2014/chart" uri="{C3380CC4-5D6E-409C-BE32-E72D297353CC}">
                <c16:uniqueId val="{0000000A-E891-4787-8EC8-2B6E28DA312B}"/>
              </c:ext>
            </c:extLst>
          </c:dPt>
          <c:dPt>
            <c:idx val="2"/>
            <c:invertIfNegative val="0"/>
            <c:bubble3D val="0"/>
            <c:spPr>
              <a:pattFill prst="wdDnDiag">
                <a:fgClr>
                  <a:srgbClr val="FBB4B9"/>
                </a:fgClr>
                <a:bgClr>
                  <a:schemeClr val="bg1"/>
                </a:bgClr>
              </a:pattFill>
              <a:ln>
                <a:solidFill>
                  <a:schemeClr val="bg1">
                    <a:lumMod val="75000"/>
                  </a:schemeClr>
                </a:solidFill>
              </a:ln>
              <a:effectLst/>
            </c:spPr>
            <c:extLst>
              <c:ext xmlns:c16="http://schemas.microsoft.com/office/drawing/2014/chart" uri="{C3380CC4-5D6E-409C-BE32-E72D297353CC}">
                <c16:uniqueId val="{0000000C-E891-4787-8EC8-2B6E28DA312B}"/>
              </c:ext>
            </c:extLst>
          </c:dPt>
          <c:cat>
            <c:strRef>
              <c:f>'[LLAOL Plots - 2023.xlsx]Sheet2'!$B$19:$B$22</c:f>
              <c:strCache>
                <c:ptCount val="4"/>
                <c:pt idx="0">
                  <c:v>LLA 5</c:v>
                </c:pt>
                <c:pt idx="1">
                  <c:v>LLA 8</c:v>
                </c:pt>
                <c:pt idx="2">
                  <c:v>LLA 12</c:v>
                </c:pt>
                <c:pt idx="3">
                  <c:v>LLA 16</c:v>
                </c:pt>
              </c:strCache>
            </c:strRef>
          </c:cat>
          <c:val>
            <c:numRef>
              <c:f>'[LLAOL Plots - 2023.xlsx]Sheet2'!$D$19:$D$22</c:f>
              <c:numCache>
                <c:formatCode>0.0</c:formatCode>
                <c:ptCount val="4"/>
                <c:pt idx="0">
                  <c:v>21.6</c:v>
                </c:pt>
                <c:pt idx="1">
                  <c:v>19.5</c:v>
                </c:pt>
                <c:pt idx="2">
                  <c:v>21.7</c:v>
                </c:pt>
                <c:pt idx="3">
                  <c:v>19.7</c:v>
                </c:pt>
              </c:numCache>
            </c:numRef>
          </c:val>
          <c:extLst>
            <c:ext xmlns:c16="http://schemas.microsoft.com/office/drawing/2014/chart" uri="{C3380CC4-5D6E-409C-BE32-E72D297353CC}">
              <c16:uniqueId val="{0000000D-E891-4787-8EC8-2B6E28DA312B}"/>
            </c:ext>
          </c:extLst>
        </c:ser>
        <c:ser>
          <c:idx val="2"/>
          <c:order val="2"/>
          <c:tx>
            <c:strRef>
              <c:f>'[LLAOL Plots - 2023.xlsx]Sheet2'!$E$18</c:f>
              <c:strCache>
                <c:ptCount val="1"/>
                <c:pt idx="0">
                  <c:v>2021</c:v>
                </c:pt>
              </c:strCache>
            </c:strRef>
          </c:tx>
          <c:spPr>
            <a:solidFill>
              <a:srgbClr val="F768A1"/>
            </a:solidFill>
            <a:ln>
              <a:solidFill>
                <a:schemeClr val="tx1"/>
              </a:solidFill>
            </a:ln>
            <a:effectLst/>
          </c:spPr>
          <c:invertIfNegative val="0"/>
          <c:cat>
            <c:strRef>
              <c:f>'[LLAOL Plots - 2023.xlsx]Sheet2'!$B$19:$B$22</c:f>
              <c:strCache>
                <c:ptCount val="4"/>
                <c:pt idx="0">
                  <c:v>LLA 5</c:v>
                </c:pt>
                <c:pt idx="1">
                  <c:v>LLA 8</c:v>
                </c:pt>
                <c:pt idx="2">
                  <c:v>LLA 12</c:v>
                </c:pt>
                <c:pt idx="3">
                  <c:v>LLA 16</c:v>
                </c:pt>
              </c:strCache>
            </c:strRef>
          </c:cat>
          <c:val>
            <c:numRef>
              <c:f>'[LLAOL Plots - 2023.xlsx]Sheet2'!$E$19:$E$22</c:f>
              <c:numCache>
                <c:formatCode>0.0</c:formatCode>
                <c:ptCount val="4"/>
                <c:pt idx="0">
                  <c:v>21.911500000000004</c:v>
                </c:pt>
                <c:pt idx="1">
                  <c:v>20.156499999999998</c:v>
                </c:pt>
                <c:pt idx="2">
                  <c:v>21.898500000000002</c:v>
                </c:pt>
                <c:pt idx="3">
                  <c:v>18.050500000000003</c:v>
                </c:pt>
              </c:numCache>
            </c:numRef>
          </c:val>
          <c:extLst>
            <c:ext xmlns:c16="http://schemas.microsoft.com/office/drawing/2014/chart" uri="{C3380CC4-5D6E-409C-BE32-E72D297353CC}">
              <c16:uniqueId val="{0000000E-E891-4787-8EC8-2B6E28DA312B}"/>
            </c:ext>
          </c:extLst>
        </c:ser>
        <c:ser>
          <c:idx val="3"/>
          <c:order val="3"/>
          <c:tx>
            <c:strRef>
              <c:f>'[LLAOL Plots - 2023.xlsx]Sheet2'!$F$18</c:f>
              <c:strCache>
                <c:ptCount val="1"/>
                <c:pt idx="0">
                  <c:v>2022</c:v>
                </c:pt>
              </c:strCache>
            </c:strRef>
          </c:tx>
          <c:spPr>
            <a:solidFill>
              <a:srgbClr val="C51B8A"/>
            </a:solidFill>
            <a:ln>
              <a:solidFill>
                <a:schemeClr val="tx1"/>
              </a:solidFill>
            </a:ln>
            <a:effectLst/>
          </c:spPr>
          <c:invertIfNegative val="0"/>
          <c:cat>
            <c:strRef>
              <c:f>'[LLAOL Plots - 2023.xlsx]Sheet2'!$B$19:$B$22</c:f>
              <c:strCache>
                <c:ptCount val="4"/>
                <c:pt idx="0">
                  <c:v>LLA 5</c:v>
                </c:pt>
                <c:pt idx="1">
                  <c:v>LLA 8</c:v>
                </c:pt>
                <c:pt idx="2">
                  <c:v>LLA 12</c:v>
                </c:pt>
                <c:pt idx="3">
                  <c:v>LLA 16</c:v>
                </c:pt>
              </c:strCache>
            </c:strRef>
          </c:cat>
          <c:val>
            <c:numRef>
              <c:f>'[LLAOL Plots - 2023.xlsx]Sheet2'!$F$19:$F$22</c:f>
              <c:numCache>
                <c:formatCode>0.0</c:formatCode>
                <c:ptCount val="4"/>
                <c:pt idx="0">
                  <c:v>32.1</c:v>
                </c:pt>
                <c:pt idx="1">
                  <c:v>25.1</c:v>
                </c:pt>
                <c:pt idx="2">
                  <c:v>33</c:v>
                </c:pt>
                <c:pt idx="3">
                  <c:v>23.1</c:v>
                </c:pt>
              </c:numCache>
            </c:numRef>
          </c:val>
          <c:extLst>
            <c:ext xmlns:c16="http://schemas.microsoft.com/office/drawing/2014/chart" uri="{C3380CC4-5D6E-409C-BE32-E72D297353CC}">
              <c16:uniqueId val="{0000000F-E891-4787-8EC8-2B6E28DA312B}"/>
            </c:ext>
          </c:extLst>
        </c:ser>
        <c:ser>
          <c:idx val="4"/>
          <c:order val="4"/>
          <c:tx>
            <c:strRef>
              <c:f>'[LLAOL Plots - 2023.xlsx]Sheet2'!$G$18</c:f>
              <c:strCache>
                <c:ptCount val="1"/>
                <c:pt idx="0">
                  <c:v>2023</c:v>
                </c:pt>
              </c:strCache>
            </c:strRef>
          </c:tx>
          <c:spPr>
            <a:solidFill>
              <a:srgbClr val="7A0177"/>
            </a:solidFill>
            <a:ln>
              <a:solidFill>
                <a:schemeClr val="tx1"/>
              </a:solidFill>
            </a:ln>
            <a:effectLst/>
          </c:spPr>
          <c:invertIfNegative val="0"/>
          <c:cat>
            <c:strRef>
              <c:f>'[LLAOL Plots - 2023.xlsx]Sheet2'!$B$19:$B$22</c:f>
              <c:strCache>
                <c:ptCount val="4"/>
                <c:pt idx="0">
                  <c:v>LLA 5</c:v>
                </c:pt>
                <c:pt idx="1">
                  <c:v>LLA 8</c:v>
                </c:pt>
                <c:pt idx="2">
                  <c:v>LLA 12</c:v>
                </c:pt>
                <c:pt idx="3">
                  <c:v>LLA 16</c:v>
                </c:pt>
              </c:strCache>
            </c:strRef>
          </c:cat>
          <c:val>
            <c:numRef>
              <c:f>'[LLAOL Plots - 2023.xlsx]Sheet2'!$G$19:$G$22</c:f>
              <c:numCache>
                <c:formatCode>0.0</c:formatCode>
                <c:ptCount val="4"/>
                <c:pt idx="0">
                  <c:v>33.5</c:v>
                </c:pt>
                <c:pt idx="1">
                  <c:v>23.8</c:v>
                </c:pt>
                <c:pt idx="2">
                  <c:v>34.5</c:v>
                </c:pt>
                <c:pt idx="3">
                  <c:v>26.2</c:v>
                </c:pt>
              </c:numCache>
            </c:numRef>
          </c:val>
          <c:extLst>
            <c:ext xmlns:c16="http://schemas.microsoft.com/office/drawing/2014/chart" uri="{C3380CC4-5D6E-409C-BE32-E72D297353CC}">
              <c16:uniqueId val="{00000010-E891-4787-8EC8-2B6E28DA312B}"/>
            </c:ext>
          </c:extLst>
        </c:ser>
        <c:dLbls>
          <c:showLegendKey val="0"/>
          <c:showVal val="0"/>
          <c:showCatName val="0"/>
          <c:showSerName val="0"/>
          <c:showPercent val="0"/>
          <c:showBubbleSize val="0"/>
        </c:dLbls>
        <c:gapWidth val="219"/>
        <c:axId val="519563136"/>
        <c:axId val="519563464"/>
      </c:barChart>
      <c:lineChart>
        <c:grouping val="standard"/>
        <c:varyColors val="0"/>
        <c:ser>
          <c:idx val="5"/>
          <c:order val="5"/>
          <c:tx>
            <c:strRef>
              <c:f>'[LLAOL Plots - 2023.xlsx]Sheet2'!$H$18</c:f>
              <c:strCache>
                <c:ptCount val="1"/>
                <c:pt idx="0">
                  <c:v>AQS Objective</c:v>
                </c:pt>
              </c:strCache>
            </c:strRef>
          </c:tx>
          <c:spPr>
            <a:ln w="28575" cap="rnd">
              <a:solidFill>
                <a:schemeClr val="tx1"/>
              </a:solidFill>
              <a:prstDash val="sysDash"/>
              <a:round/>
            </a:ln>
            <a:effectLst/>
          </c:spPr>
          <c:marker>
            <c:symbol val="none"/>
          </c:marker>
          <c:cat>
            <c:strRef>
              <c:f>'[LLAOL Plots - 2023.xlsx]Sheet2'!$B$19:$B$22</c:f>
              <c:strCache>
                <c:ptCount val="4"/>
                <c:pt idx="0">
                  <c:v>LLA 5</c:v>
                </c:pt>
                <c:pt idx="1">
                  <c:v>LLA 8</c:v>
                </c:pt>
                <c:pt idx="2">
                  <c:v>LLA 12</c:v>
                </c:pt>
                <c:pt idx="3">
                  <c:v>LLA 16</c:v>
                </c:pt>
              </c:strCache>
            </c:strRef>
          </c:cat>
          <c:val>
            <c:numRef>
              <c:f>'[LLAOL Plots - 2023.xlsx]Sheet2'!$H$19:$H$22</c:f>
              <c:numCache>
                <c:formatCode>General</c:formatCode>
                <c:ptCount val="4"/>
                <c:pt idx="0">
                  <c:v>40</c:v>
                </c:pt>
                <c:pt idx="1">
                  <c:v>40</c:v>
                </c:pt>
                <c:pt idx="2">
                  <c:v>40</c:v>
                </c:pt>
                <c:pt idx="3">
                  <c:v>40</c:v>
                </c:pt>
              </c:numCache>
            </c:numRef>
          </c:val>
          <c:smooth val="0"/>
          <c:extLst>
            <c:ext xmlns:c16="http://schemas.microsoft.com/office/drawing/2014/chart" uri="{C3380CC4-5D6E-409C-BE32-E72D297353CC}">
              <c16:uniqueId val="{00000011-E891-4787-8EC8-2B6E28DA312B}"/>
            </c:ext>
          </c:extLst>
        </c:ser>
        <c:dLbls>
          <c:showLegendKey val="0"/>
          <c:showVal val="0"/>
          <c:showCatName val="0"/>
          <c:showSerName val="0"/>
          <c:showPercent val="0"/>
          <c:showBubbleSize val="0"/>
        </c:dLbls>
        <c:marker val="1"/>
        <c:smooth val="0"/>
        <c:axId val="519563136"/>
        <c:axId val="519563464"/>
      </c:lineChart>
      <c:catAx>
        <c:axId val="519563136"/>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Site ID</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19563464"/>
        <c:crosses val="autoZero"/>
        <c:auto val="1"/>
        <c:lblAlgn val="ctr"/>
        <c:lblOffset val="100"/>
        <c:noMultiLvlLbl val="0"/>
      </c:catAx>
      <c:valAx>
        <c:axId val="519563464"/>
        <c:scaling>
          <c:orientation val="minMax"/>
          <c:max val="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Annual</a:t>
                </a:r>
                <a:r>
                  <a:rPr lang="en-GB" sz="1200" baseline="0"/>
                  <a:t> Mean </a:t>
                </a:r>
                <a:r>
                  <a:rPr lang="en-GB" sz="1200"/>
                  <a:t>NO</a:t>
                </a:r>
                <a:r>
                  <a:rPr lang="en-GB" sz="1200" baseline="-25000"/>
                  <a:t>2</a:t>
                </a:r>
                <a:r>
                  <a:rPr lang="en-GB" sz="1200"/>
                  <a:t> Concentration (µg/m</a:t>
                </a:r>
                <a:r>
                  <a:rPr lang="en-GB" sz="1200" baseline="30000"/>
                  <a:t>3</a:t>
                </a:r>
                <a:r>
                  <a:rPr lang="en-GB" sz="1200"/>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519563136"/>
        <c:crosses val="autoZero"/>
        <c:crossBetween val="between"/>
        <c:majorUnit val="5"/>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'[LLAOL Plots - 2023.xlsx]Sheet2'!$C$27</c:f>
              <c:strCache>
                <c:ptCount val="1"/>
                <c:pt idx="0">
                  <c:v>2019</c:v>
                </c:pt>
              </c:strCache>
            </c:strRef>
          </c:tx>
          <c:spPr>
            <a:solidFill>
              <a:srgbClr val="FEEBE2"/>
            </a:solidFill>
            <a:ln>
              <a:solidFill>
                <a:schemeClr val="tx1"/>
              </a:solidFill>
            </a:ln>
            <a:effectLst/>
          </c:spPr>
          <c:invertIfNegative val="0"/>
          <c:dPt>
            <c:idx val="1"/>
            <c:invertIfNegative val="0"/>
            <c:bubble3D val="0"/>
            <c:spPr>
              <a:pattFill prst="wdDnDiag">
                <a:fgClr>
                  <a:srgbClr val="FEEBE2"/>
                </a:fgClr>
                <a:bgClr>
                  <a:schemeClr val="bg1"/>
                </a:bgClr>
              </a:pattFill>
              <a:ln>
                <a:solidFill>
                  <a:schemeClr val="bg1">
                    <a:lumMod val="75000"/>
                  </a:schemeClr>
                </a:solidFill>
              </a:ln>
              <a:effectLst/>
            </c:spPr>
            <c:extLst>
              <c:ext xmlns:c16="http://schemas.microsoft.com/office/drawing/2014/chart" uri="{C3380CC4-5D6E-409C-BE32-E72D297353CC}">
                <c16:uniqueId val="{00000001-0687-444E-8E17-738AE0EF4A68}"/>
              </c:ext>
            </c:extLst>
          </c:dPt>
          <c:dPt>
            <c:idx val="2"/>
            <c:invertIfNegative val="0"/>
            <c:bubble3D val="0"/>
            <c:spPr>
              <a:pattFill prst="wdDnDiag">
                <a:fgClr>
                  <a:srgbClr val="FEEBE2"/>
                </a:fgClr>
                <a:bgClr>
                  <a:schemeClr val="bg1"/>
                </a:bgClr>
              </a:pattFill>
              <a:ln>
                <a:solidFill>
                  <a:schemeClr val="bg1">
                    <a:lumMod val="75000"/>
                  </a:schemeClr>
                </a:solidFill>
              </a:ln>
              <a:effectLst/>
            </c:spPr>
            <c:extLst>
              <c:ext xmlns:c16="http://schemas.microsoft.com/office/drawing/2014/chart" uri="{C3380CC4-5D6E-409C-BE32-E72D297353CC}">
                <c16:uniqueId val="{00000003-0687-444E-8E17-738AE0EF4A68}"/>
              </c:ext>
            </c:extLst>
          </c:dPt>
          <c:cat>
            <c:strRef>
              <c:f>'[LLAOL Plots - 2023.xlsx]Sheet2'!$B$28:$B$30</c:f>
              <c:strCache>
                <c:ptCount val="3"/>
                <c:pt idx="0">
                  <c:v>LLA 1</c:v>
                </c:pt>
                <c:pt idx="1">
                  <c:v>LLA 7</c:v>
                </c:pt>
                <c:pt idx="2">
                  <c:v>LLA 14</c:v>
                </c:pt>
              </c:strCache>
            </c:strRef>
          </c:cat>
          <c:val>
            <c:numRef>
              <c:f>'[LLAOL Plots - 2023.xlsx]Sheet2'!$C$28:$C$30</c:f>
              <c:numCache>
                <c:formatCode>0.0</c:formatCode>
                <c:ptCount val="3"/>
                <c:pt idx="0">
                  <c:v>37.4</c:v>
                </c:pt>
                <c:pt idx="1">
                  <c:v>45.9</c:v>
                </c:pt>
                <c:pt idx="2">
                  <c:v>41.9</c:v>
                </c:pt>
              </c:numCache>
            </c:numRef>
          </c:val>
          <c:extLst>
            <c:ext xmlns:c16="http://schemas.microsoft.com/office/drawing/2014/chart" uri="{C3380CC4-5D6E-409C-BE32-E72D297353CC}">
              <c16:uniqueId val="{00000004-0687-444E-8E17-738AE0EF4A68}"/>
            </c:ext>
          </c:extLst>
        </c:ser>
        <c:ser>
          <c:idx val="1"/>
          <c:order val="1"/>
          <c:tx>
            <c:strRef>
              <c:f>'[LLAOL Plots - 2023.xlsx]Sheet2'!$D$27</c:f>
              <c:strCache>
                <c:ptCount val="1"/>
                <c:pt idx="0">
                  <c:v>2020</c:v>
                </c:pt>
              </c:strCache>
            </c:strRef>
          </c:tx>
          <c:spPr>
            <a:solidFill>
              <a:srgbClr val="FBB4B9"/>
            </a:solidFill>
            <a:ln>
              <a:solidFill>
                <a:schemeClr val="tx1"/>
              </a:solidFill>
            </a:ln>
            <a:effectLst/>
          </c:spPr>
          <c:invertIfNegative val="0"/>
          <c:dPt>
            <c:idx val="2"/>
            <c:invertIfNegative val="0"/>
            <c:bubble3D val="0"/>
            <c:spPr>
              <a:pattFill prst="wdDnDiag">
                <a:fgClr>
                  <a:srgbClr val="FBB4B9"/>
                </a:fgClr>
                <a:bgClr>
                  <a:schemeClr val="bg1"/>
                </a:bgClr>
              </a:pattFill>
              <a:ln>
                <a:solidFill>
                  <a:schemeClr val="bg1">
                    <a:lumMod val="75000"/>
                  </a:schemeClr>
                </a:solidFill>
              </a:ln>
              <a:effectLst/>
            </c:spPr>
            <c:extLst>
              <c:ext xmlns:c16="http://schemas.microsoft.com/office/drawing/2014/chart" uri="{C3380CC4-5D6E-409C-BE32-E72D297353CC}">
                <c16:uniqueId val="{00000006-0687-444E-8E17-738AE0EF4A68}"/>
              </c:ext>
            </c:extLst>
          </c:dPt>
          <c:cat>
            <c:strRef>
              <c:f>'[LLAOL Plots - 2023.xlsx]Sheet2'!$B$28:$B$30</c:f>
              <c:strCache>
                <c:ptCount val="3"/>
                <c:pt idx="0">
                  <c:v>LLA 1</c:v>
                </c:pt>
                <c:pt idx="1">
                  <c:v>LLA 7</c:v>
                </c:pt>
                <c:pt idx="2">
                  <c:v>LLA 14</c:v>
                </c:pt>
              </c:strCache>
            </c:strRef>
          </c:cat>
          <c:val>
            <c:numRef>
              <c:f>'[LLAOL Plots - 2023.xlsx]Sheet2'!$D$28:$D$30</c:f>
              <c:numCache>
                <c:formatCode>0.0</c:formatCode>
                <c:ptCount val="3"/>
                <c:pt idx="0">
                  <c:v>20.6</c:v>
                </c:pt>
                <c:pt idx="1">
                  <c:v>26.1</c:v>
                </c:pt>
                <c:pt idx="2">
                  <c:v>23.2</c:v>
                </c:pt>
              </c:numCache>
            </c:numRef>
          </c:val>
          <c:extLst>
            <c:ext xmlns:c16="http://schemas.microsoft.com/office/drawing/2014/chart" uri="{C3380CC4-5D6E-409C-BE32-E72D297353CC}">
              <c16:uniqueId val="{00000007-0687-444E-8E17-738AE0EF4A68}"/>
            </c:ext>
          </c:extLst>
        </c:ser>
        <c:ser>
          <c:idx val="2"/>
          <c:order val="2"/>
          <c:tx>
            <c:strRef>
              <c:f>'[LLAOL Plots - 2023.xlsx]Sheet2'!$E$27</c:f>
              <c:strCache>
                <c:ptCount val="1"/>
                <c:pt idx="0">
                  <c:v>2021</c:v>
                </c:pt>
              </c:strCache>
            </c:strRef>
          </c:tx>
          <c:spPr>
            <a:solidFill>
              <a:srgbClr val="F768A1"/>
            </a:solidFill>
            <a:ln>
              <a:solidFill>
                <a:schemeClr val="tx1"/>
              </a:solidFill>
            </a:ln>
            <a:effectLst/>
          </c:spPr>
          <c:invertIfNegative val="0"/>
          <c:cat>
            <c:strRef>
              <c:f>'[LLAOL Plots - 2023.xlsx]Sheet2'!$B$28:$B$30</c:f>
              <c:strCache>
                <c:ptCount val="3"/>
                <c:pt idx="0">
                  <c:v>LLA 1</c:v>
                </c:pt>
                <c:pt idx="1">
                  <c:v>LLA 7</c:v>
                </c:pt>
                <c:pt idx="2">
                  <c:v>LLA 14</c:v>
                </c:pt>
              </c:strCache>
            </c:strRef>
          </c:cat>
          <c:val>
            <c:numRef>
              <c:f>'[LLAOL Plots - 2023.xlsx]Sheet2'!$E$28:$E$30</c:f>
              <c:numCache>
                <c:formatCode>0.0</c:formatCode>
                <c:ptCount val="3"/>
                <c:pt idx="0">
                  <c:v>19.687200000000001</c:v>
                </c:pt>
                <c:pt idx="1">
                  <c:v>25.591090909090905</c:v>
                </c:pt>
                <c:pt idx="2">
                  <c:v>20.956000000000003</c:v>
                </c:pt>
              </c:numCache>
            </c:numRef>
          </c:val>
          <c:extLst>
            <c:ext xmlns:c16="http://schemas.microsoft.com/office/drawing/2014/chart" uri="{C3380CC4-5D6E-409C-BE32-E72D297353CC}">
              <c16:uniqueId val="{00000008-0687-444E-8E17-738AE0EF4A68}"/>
            </c:ext>
          </c:extLst>
        </c:ser>
        <c:ser>
          <c:idx val="3"/>
          <c:order val="3"/>
          <c:tx>
            <c:strRef>
              <c:f>'[LLAOL Plots - 2023.xlsx]Sheet2'!$F$27</c:f>
              <c:strCache>
                <c:ptCount val="1"/>
                <c:pt idx="0">
                  <c:v>2022</c:v>
                </c:pt>
              </c:strCache>
            </c:strRef>
          </c:tx>
          <c:spPr>
            <a:solidFill>
              <a:srgbClr val="C51B8A"/>
            </a:solidFill>
            <a:ln>
              <a:solidFill>
                <a:schemeClr val="tx1"/>
              </a:solidFill>
            </a:ln>
            <a:effectLst/>
          </c:spPr>
          <c:invertIfNegative val="0"/>
          <c:cat>
            <c:strRef>
              <c:f>'[LLAOL Plots - 2023.xlsx]Sheet2'!$B$28:$B$30</c:f>
              <c:strCache>
                <c:ptCount val="3"/>
                <c:pt idx="0">
                  <c:v>LLA 1</c:v>
                </c:pt>
                <c:pt idx="1">
                  <c:v>LLA 7</c:v>
                </c:pt>
                <c:pt idx="2">
                  <c:v>LLA 14</c:v>
                </c:pt>
              </c:strCache>
            </c:strRef>
          </c:cat>
          <c:val>
            <c:numRef>
              <c:f>'[LLAOL Plots - 2023.xlsx]Sheet2'!$F$28:$F$30</c:f>
              <c:numCache>
                <c:formatCode>0.0</c:formatCode>
                <c:ptCount val="3"/>
                <c:pt idx="0">
                  <c:v>28.1</c:v>
                </c:pt>
                <c:pt idx="1">
                  <c:v>37.6</c:v>
                </c:pt>
                <c:pt idx="2">
                  <c:v>28.4</c:v>
                </c:pt>
              </c:numCache>
            </c:numRef>
          </c:val>
          <c:extLst>
            <c:ext xmlns:c16="http://schemas.microsoft.com/office/drawing/2014/chart" uri="{C3380CC4-5D6E-409C-BE32-E72D297353CC}">
              <c16:uniqueId val="{00000009-0687-444E-8E17-738AE0EF4A68}"/>
            </c:ext>
          </c:extLst>
        </c:ser>
        <c:ser>
          <c:idx val="4"/>
          <c:order val="4"/>
          <c:tx>
            <c:strRef>
              <c:f>'[LLAOL Plots - 2023.xlsx]Sheet2'!$G$27</c:f>
              <c:strCache>
                <c:ptCount val="1"/>
                <c:pt idx="0">
                  <c:v>2023</c:v>
                </c:pt>
              </c:strCache>
            </c:strRef>
          </c:tx>
          <c:spPr>
            <a:solidFill>
              <a:srgbClr val="7A0177"/>
            </a:solidFill>
            <a:ln>
              <a:solidFill>
                <a:schemeClr val="tx1"/>
              </a:solidFill>
            </a:ln>
            <a:effectLst/>
          </c:spPr>
          <c:invertIfNegative val="0"/>
          <c:cat>
            <c:strRef>
              <c:f>'[LLAOL Plots - 2023.xlsx]Sheet2'!$B$28:$B$30</c:f>
              <c:strCache>
                <c:ptCount val="3"/>
                <c:pt idx="0">
                  <c:v>LLA 1</c:v>
                </c:pt>
                <c:pt idx="1">
                  <c:v>LLA 7</c:v>
                </c:pt>
                <c:pt idx="2">
                  <c:v>LLA 14</c:v>
                </c:pt>
              </c:strCache>
            </c:strRef>
          </c:cat>
          <c:val>
            <c:numRef>
              <c:f>'[LLAOL Plots - 2023.xlsx]Sheet2'!$G$28:$G$30</c:f>
              <c:numCache>
                <c:formatCode>0.0</c:formatCode>
                <c:ptCount val="3"/>
                <c:pt idx="0">
                  <c:v>31.2</c:v>
                </c:pt>
                <c:pt idx="1">
                  <c:v>40.5</c:v>
                </c:pt>
                <c:pt idx="2">
                  <c:v>33.1</c:v>
                </c:pt>
              </c:numCache>
            </c:numRef>
          </c:val>
          <c:extLst>
            <c:ext xmlns:c16="http://schemas.microsoft.com/office/drawing/2014/chart" uri="{C3380CC4-5D6E-409C-BE32-E72D297353CC}">
              <c16:uniqueId val="{0000000A-0687-444E-8E17-738AE0EF4A68}"/>
            </c:ext>
          </c:extLst>
        </c:ser>
        <c:dLbls>
          <c:showLegendKey val="0"/>
          <c:showVal val="0"/>
          <c:showCatName val="0"/>
          <c:showSerName val="0"/>
          <c:showPercent val="0"/>
          <c:showBubbleSize val="0"/>
        </c:dLbls>
        <c:gapWidth val="219"/>
        <c:axId val="519563136"/>
        <c:axId val="519563464"/>
      </c:barChart>
      <c:lineChart>
        <c:grouping val="standard"/>
        <c:varyColors val="0"/>
        <c:ser>
          <c:idx val="5"/>
          <c:order val="5"/>
          <c:tx>
            <c:strRef>
              <c:f>'[LLAOL Plots - 2023.xlsx]Sheet2'!$H$27</c:f>
              <c:strCache>
                <c:ptCount val="1"/>
                <c:pt idx="0">
                  <c:v>AQS Objective</c:v>
                </c:pt>
              </c:strCache>
            </c:strRef>
          </c:tx>
          <c:spPr>
            <a:ln w="28575" cap="rnd">
              <a:solidFill>
                <a:schemeClr val="tx1"/>
              </a:solidFill>
              <a:prstDash val="sysDash"/>
              <a:round/>
            </a:ln>
            <a:effectLst/>
          </c:spPr>
          <c:marker>
            <c:symbol val="none"/>
          </c:marker>
          <c:cat>
            <c:strRef>
              <c:f>'[LLAOL Plots - 2023.xlsx]Sheet2'!$B$28:$B$30</c:f>
              <c:strCache>
                <c:ptCount val="3"/>
                <c:pt idx="0">
                  <c:v>LLA 1</c:v>
                </c:pt>
                <c:pt idx="1">
                  <c:v>LLA 7</c:v>
                </c:pt>
                <c:pt idx="2">
                  <c:v>LLA 14</c:v>
                </c:pt>
              </c:strCache>
            </c:strRef>
          </c:cat>
          <c:val>
            <c:numRef>
              <c:f>'[LLAOL Plots - 2023.xlsx]Sheet2'!$H$28:$H$30</c:f>
              <c:numCache>
                <c:formatCode>General</c:formatCode>
                <c:ptCount val="3"/>
                <c:pt idx="0">
                  <c:v>40</c:v>
                </c:pt>
                <c:pt idx="1">
                  <c:v>40</c:v>
                </c:pt>
                <c:pt idx="2">
                  <c:v>40</c:v>
                </c:pt>
              </c:numCache>
            </c:numRef>
          </c:val>
          <c:smooth val="0"/>
          <c:extLst>
            <c:ext xmlns:c16="http://schemas.microsoft.com/office/drawing/2014/chart" uri="{C3380CC4-5D6E-409C-BE32-E72D297353CC}">
              <c16:uniqueId val="{0000000B-0687-444E-8E17-738AE0EF4A68}"/>
            </c:ext>
          </c:extLst>
        </c:ser>
        <c:dLbls>
          <c:showLegendKey val="0"/>
          <c:showVal val="0"/>
          <c:showCatName val="0"/>
          <c:showSerName val="0"/>
          <c:showPercent val="0"/>
          <c:showBubbleSize val="0"/>
        </c:dLbls>
        <c:marker val="1"/>
        <c:smooth val="0"/>
        <c:axId val="519563136"/>
        <c:axId val="519563464"/>
      </c:lineChart>
      <c:catAx>
        <c:axId val="519563136"/>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Site ID</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19563464"/>
        <c:crosses val="autoZero"/>
        <c:auto val="1"/>
        <c:lblAlgn val="ctr"/>
        <c:lblOffset val="100"/>
        <c:noMultiLvlLbl val="0"/>
      </c:catAx>
      <c:valAx>
        <c:axId val="519563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Annual</a:t>
                </a:r>
                <a:r>
                  <a:rPr lang="en-GB" sz="1200" baseline="0"/>
                  <a:t> Mean </a:t>
                </a:r>
                <a:r>
                  <a:rPr lang="en-GB" sz="1200"/>
                  <a:t>NO</a:t>
                </a:r>
                <a:r>
                  <a:rPr lang="en-GB" sz="1200" baseline="-25000"/>
                  <a:t>2</a:t>
                </a:r>
                <a:r>
                  <a:rPr lang="en-GB" sz="1200"/>
                  <a:t> Concentration (µg/m</a:t>
                </a:r>
                <a:r>
                  <a:rPr lang="en-GB" sz="1200" baseline="30000"/>
                  <a:t>3</a:t>
                </a:r>
                <a:r>
                  <a:rPr lang="en-GB" sz="1200"/>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519563136"/>
        <c:crosses val="autoZero"/>
        <c:crossBetween val="between"/>
        <c:majorUnit val="5"/>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323620100946531E-2"/>
          <c:y val="2.6215749392699161E-2"/>
          <c:w val="0.73318836131999066"/>
          <c:h val="0.8493053083926565"/>
        </c:manualLayout>
      </c:layout>
      <c:barChart>
        <c:barDir val="col"/>
        <c:grouping val="clustered"/>
        <c:varyColors val="0"/>
        <c:ser>
          <c:idx val="0"/>
          <c:order val="0"/>
          <c:tx>
            <c:strRef>
              <c:f>'[LLAOL Plots - 2023.xlsx]Sheet2'!$C$35</c:f>
              <c:strCache>
                <c:ptCount val="1"/>
                <c:pt idx="0">
                  <c:v>2019</c:v>
                </c:pt>
              </c:strCache>
            </c:strRef>
          </c:tx>
          <c:spPr>
            <a:solidFill>
              <a:srgbClr val="FEEBE2"/>
            </a:solidFill>
            <a:ln>
              <a:solidFill>
                <a:schemeClr val="tx1"/>
              </a:solidFill>
            </a:ln>
            <a:effectLst/>
          </c:spPr>
          <c:invertIfNegative val="0"/>
          <c:dPt>
            <c:idx val="0"/>
            <c:invertIfNegative val="0"/>
            <c:bubble3D val="0"/>
            <c:spPr>
              <a:pattFill prst="wdDnDiag">
                <a:fgClr>
                  <a:srgbClr val="FEEBE2"/>
                </a:fgClr>
                <a:bgClr>
                  <a:schemeClr val="bg1"/>
                </a:bgClr>
              </a:pattFill>
              <a:ln>
                <a:solidFill>
                  <a:schemeClr val="bg1">
                    <a:lumMod val="75000"/>
                  </a:schemeClr>
                </a:solidFill>
              </a:ln>
              <a:effectLst/>
            </c:spPr>
            <c:extLst>
              <c:ext xmlns:c16="http://schemas.microsoft.com/office/drawing/2014/chart" uri="{C3380CC4-5D6E-409C-BE32-E72D297353CC}">
                <c16:uniqueId val="{00000001-ACAA-426C-84E9-962FE2D1AD35}"/>
              </c:ext>
            </c:extLst>
          </c:dPt>
          <c:dPt>
            <c:idx val="1"/>
            <c:invertIfNegative val="0"/>
            <c:bubble3D val="0"/>
            <c:spPr>
              <a:pattFill prst="wdDnDiag">
                <a:fgClr>
                  <a:srgbClr val="FEEBE2"/>
                </a:fgClr>
                <a:bgClr>
                  <a:schemeClr val="bg1"/>
                </a:bgClr>
              </a:pattFill>
              <a:ln>
                <a:solidFill>
                  <a:schemeClr val="bg1">
                    <a:lumMod val="75000"/>
                  </a:schemeClr>
                </a:solidFill>
              </a:ln>
              <a:effectLst/>
            </c:spPr>
            <c:extLst>
              <c:ext xmlns:c16="http://schemas.microsoft.com/office/drawing/2014/chart" uri="{C3380CC4-5D6E-409C-BE32-E72D297353CC}">
                <c16:uniqueId val="{00000003-ACAA-426C-84E9-962FE2D1AD35}"/>
              </c:ext>
            </c:extLst>
          </c:dPt>
          <c:dPt>
            <c:idx val="2"/>
            <c:invertIfNegative val="0"/>
            <c:bubble3D val="0"/>
            <c:spPr>
              <a:pattFill prst="wdDnDiag">
                <a:fgClr>
                  <a:srgbClr val="FEEBE2"/>
                </a:fgClr>
                <a:bgClr>
                  <a:schemeClr val="bg1"/>
                </a:bgClr>
              </a:pattFill>
              <a:ln>
                <a:solidFill>
                  <a:schemeClr val="bg1">
                    <a:lumMod val="75000"/>
                  </a:schemeClr>
                </a:solidFill>
              </a:ln>
              <a:effectLst/>
            </c:spPr>
            <c:extLst>
              <c:ext xmlns:c16="http://schemas.microsoft.com/office/drawing/2014/chart" uri="{C3380CC4-5D6E-409C-BE32-E72D297353CC}">
                <c16:uniqueId val="{00000005-ACAA-426C-84E9-962FE2D1AD35}"/>
              </c:ext>
            </c:extLst>
          </c:dPt>
          <c:dPt>
            <c:idx val="3"/>
            <c:invertIfNegative val="0"/>
            <c:bubble3D val="0"/>
            <c:spPr>
              <a:pattFill prst="wdDnDiag">
                <a:fgClr>
                  <a:srgbClr val="FEEBE2"/>
                </a:fgClr>
                <a:bgClr>
                  <a:schemeClr val="bg1"/>
                </a:bgClr>
              </a:pattFill>
              <a:ln>
                <a:solidFill>
                  <a:schemeClr val="bg1">
                    <a:lumMod val="75000"/>
                  </a:schemeClr>
                </a:solidFill>
              </a:ln>
              <a:effectLst/>
            </c:spPr>
            <c:extLst>
              <c:ext xmlns:c16="http://schemas.microsoft.com/office/drawing/2014/chart" uri="{C3380CC4-5D6E-409C-BE32-E72D297353CC}">
                <c16:uniqueId val="{00000007-ACAA-426C-84E9-962FE2D1AD35}"/>
              </c:ext>
            </c:extLst>
          </c:dPt>
          <c:dPt>
            <c:idx val="4"/>
            <c:invertIfNegative val="0"/>
            <c:bubble3D val="0"/>
            <c:spPr>
              <a:pattFill prst="wdDnDiag">
                <a:fgClr>
                  <a:srgbClr val="FEEBE2"/>
                </a:fgClr>
                <a:bgClr>
                  <a:schemeClr val="bg1"/>
                </a:bgClr>
              </a:pattFill>
              <a:ln>
                <a:solidFill>
                  <a:schemeClr val="bg1">
                    <a:lumMod val="75000"/>
                  </a:schemeClr>
                </a:solidFill>
              </a:ln>
              <a:effectLst/>
            </c:spPr>
            <c:extLst>
              <c:ext xmlns:c16="http://schemas.microsoft.com/office/drawing/2014/chart" uri="{C3380CC4-5D6E-409C-BE32-E72D297353CC}">
                <c16:uniqueId val="{00000009-ACAA-426C-84E9-962FE2D1AD35}"/>
              </c:ext>
            </c:extLst>
          </c:dPt>
          <c:cat>
            <c:strRef>
              <c:f>'[LLAOL Plots - 2023.xlsx]Sheet2'!$B$36:$B$41</c:f>
              <c:strCache>
                <c:ptCount val="6"/>
                <c:pt idx="0">
                  <c:v>LLA 3</c:v>
                </c:pt>
                <c:pt idx="1">
                  <c:v>LLA 4</c:v>
                </c:pt>
                <c:pt idx="2">
                  <c:v>LLA 9</c:v>
                </c:pt>
                <c:pt idx="3">
                  <c:v>LLA 10</c:v>
                </c:pt>
                <c:pt idx="4">
                  <c:v>LLA 11</c:v>
                </c:pt>
                <c:pt idx="5">
                  <c:v>LLA 19</c:v>
                </c:pt>
              </c:strCache>
            </c:strRef>
          </c:cat>
          <c:val>
            <c:numRef>
              <c:f>'[LLAOL Plots - 2023.xlsx]Sheet2'!$C$36:$C$41</c:f>
              <c:numCache>
                <c:formatCode>0.0</c:formatCode>
                <c:ptCount val="6"/>
                <c:pt idx="0">
                  <c:v>22.1</c:v>
                </c:pt>
                <c:pt idx="1">
                  <c:v>17.5</c:v>
                </c:pt>
                <c:pt idx="2">
                  <c:v>9.6999999999999993</c:v>
                </c:pt>
                <c:pt idx="3">
                  <c:v>10.9</c:v>
                </c:pt>
                <c:pt idx="4">
                  <c:v>13.4</c:v>
                </c:pt>
                <c:pt idx="5">
                  <c:v>15.6</c:v>
                </c:pt>
              </c:numCache>
            </c:numRef>
          </c:val>
          <c:extLst>
            <c:ext xmlns:c16="http://schemas.microsoft.com/office/drawing/2014/chart" uri="{C3380CC4-5D6E-409C-BE32-E72D297353CC}">
              <c16:uniqueId val="{0000000A-ACAA-426C-84E9-962FE2D1AD35}"/>
            </c:ext>
          </c:extLst>
        </c:ser>
        <c:ser>
          <c:idx val="1"/>
          <c:order val="1"/>
          <c:tx>
            <c:strRef>
              <c:f>'[LLAOL Plots - 2023.xlsx]Sheet2'!$D$35</c:f>
              <c:strCache>
                <c:ptCount val="1"/>
                <c:pt idx="0">
                  <c:v>2020</c:v>
                </c:pt>
              </c:strCache>
            </c:strRef>
          </c:tx>
          <c:spPr>
            <a:solidFill>
              <a:srgbClr val="FBB4B9"/>
            </a:solidFill>
            <a:ln>
              <a:solidFill>
                <a:schemeClr val="tx1"/>
              </a:solidFill>
            </a:ln>
            <a:effectLst/>
          </c:spPr>
          <c:invertIfNegative val="0"/>
          <c:dPt>
            <c:idx val="0"/>
            <c:invertIfNegative val="0"/>
            <c:bubble3D val="0"/>
            <c:spPr>
              <a:pattFill prst="wdDnDiag">
                <a:fgClr>
                  <a:srgbClr val="FBB4B9"/>
                </a:fgClr>
                <a:bgClr>
                  <a:schemeClr val="bg1"/>
                </a:bgClr>
              </a:pattFill>
              <a:ln>
                <a:solidFill>
                  <a:schemeClr val="bg1">
                    <a:lumMod val="75000"/>
                  </a:schemeClr>
                </a:solidFill>
              </a:ln>
              <a:effectLst/>
            </c:spPr>
            <c:extLst>
              <c:ext xmlns:c16="http://schemas.microsoft.com/office/drawing/2014/chart" uri="{C3380CC4-5D6E-409C-BE32-E72D297353CC}">
                <c16:uniqueId val="{0000000C-ACAA-426C-84E9-962FE2D1AD35}"/>
              </c:ext>
            </c:extLst>
          </c:dPt>
          <c:dPt>
            <c:idx val="1"/>
            <c:invertIfNegative val="0"/>
            <c:bubble3D val="0"/>
            <c:spPr>
              <a:pattFill prst="wdDnDiag">
                <a:fgClr>
                  <a:srgbClr val="FBB4B9"/>
                </a:fgClr>
                <a:bgClr>
                  <a:schemeClr val="bg1"/>
                </a:bgClr>
              </a:pattFill>
              <a:ln>
                <a:solidFill>
                  <a:schemeClr val="bg1">
                    <a:lumMod val="75000"/>
                  </a:schemeClr>
                </a:solidFill>
              </a:ln>
              <a:effectLst/>
            </c:spPr>
            <c:extLst>
              <c:ext xmlns:c16="http://schemas.microsoft.com/office/drawing/2014/chart" uri="{C3380CC4-5D6E-409C-BE32-E72D297353CC}">
                <c16:uniqueId val="{0000000E-ACAA-426C-84E9-962FE2D1AD35}"/>
              </c:ext>
            </c:extLst>
          </c:dPt>
          <c:dPt>
            <c:idx val="2"/>
            <c:invertIfNegative val="0"/>
            <c:bubble3D val="0"/>
            <c:spPr>
              <a:pattFill prst="wdDnDiag">
                <a:fgClr>
                  <a:srgbClr val="FBB4B9"/>
                </a:fgClr>
                <a:bgClr>
                  <a:schemeClr val="bg1"/>
                </a:bgClr>
              </a:pattFill>
              <a:ln>
                <a:solidFill>
                  <a:schemeClr val="bg1">
                    <a:lumMod val="75000"/>
                  </a:schemeClr>
                </a:solidFill>
              </a:ln>
              <a:effectLst/>
            </c:spPr>
            <c:extLst>
              <c:ext xmlns:c16="http://schemas.microsoft.com/office/drawing/2014/chart" uri="{C3380CC4-5D6E-409C-BE32-E72D297353CC}">
                <c16:uniqueId val="{00000010-ACAA-426C-84E9-962FE2D1AD35}"/>
              </c:ext>
            </c:extLst>
          </c:dPt>
          <c:dPt>
            <c:idx val="3"/>
            <c:invertIfNegative val="0"/>
            <c:bubble3D val="0"/>
            <c:spPr>
              <a:pattFill prst="wdDnDiag">
                <a:fgClr>
                  <a:srgbClr val="FBB4B9"/>
                </a:fgClr>
                <a:bgClr>
                  <a:schemeClr val="bg1"/>
                </a:bgClr>
              </a:pattFill>
              <a:ln>
                <a:solidFill>
                  <a:schemeClr val="bg1">
                    <a:lumMod val="75000"/>
                  </a:schemeClr>
                </a:solidFill>
              </a:ln>
              <a:effectLst/>
            </c:spPr>
            <c:extLst>
              <c:ext xmlns:c16="http://schemas.microsoft.com/office/drawing/2014/chart" uri="{C3380CC4-5D6E-409C-BE32-E72D297353CC}">
                <c16:uniqueId val="{00000012-ACAA-426C-84E9-962FE2D1AD35}"/>
              </c:ext>
            </c:extLst>
          </c:dPt>
          <c:dPt>
            <c:idx val="4"/>
            <c:invertIfNegative val="0"/>
            <c:bubble3D val="0"/>
            <c:spPr>
              <a:pattFill prst="wdDnDiag">
                <a:fgClr>
                  <a:srgbClr val="FBB4B9"/>
                </a:fgClr>
                <a:bgClr>
                  <a:schemeClr val="bg1"/>
                </a:bgClr>
              </a:pattFill>
              <a:ln>
                <a:solidFill>
                  <a:schemeClr val="bg1">
                    <a:lumMod val="75000"/>
                  </a:schemeClr>
                </a:solidFill>
              </a:ln>
              <a:effectLst/>
            </c:spPr>
            <c:extLst>
              <c:ext xmlns:c16="http://schemas.microsoft.com/office/drawing/2014/chart" uri="{C3380CC4-5D6E-409C-BE32-E72D297353CC}">
                <c16:uniqueId val="{00000014-ACAA-426C-84E9-962FE2D1AD35}"/>
              </c:ext>
            </c:extLst>
          </c:dPt>
          <c:cat>
            <c:strRef>
              <c:f>'[LLAOL Plots - 2023.xlsx]Sheet2'!$B$36:$B$41</c:f>
              <c:strCache>
                <c:ptCount val="6"/>
                <c:pt idx="0">
                  <c:v>LLA 3</c:v>
                </c:pt>
                <c:pt idx="1">
                  <c:v>LLA 4</c:v>
                </c:pt>
                <c:pt idx="2">
                  <c:v>LLA 9</c:v>
                </c:pt>
                <c:pt idx="3">
                  <c:v>LLA 10</c:v>
                </c:pt>
                <c:pt idx="4">
                  <c:v>LLA 11</c:v>
                </c:pt>
                <c:pt idx="5">
                  <c:v>LLA 19</c:v>
                </c:pt>
              </c:strCache>
            </c:strRef>
          </c:cat>
          <c:val>
            <c:numRef>
              <c:f>'[LLAOL Plots - 2023.xlsx]Sheet2'!$D$36:$D$41</c:f>
              <c:numCache>
                <c:formatCode>0.0</c:formatCode>
                <c:ptCount val="6"/>
                <c:pt idx="0">
                  <c:v>15.6</c:v>
                </c:pt>
                <c:pt idx="1">
                  <c:v>11.3</c:v>
                </c:pt>
                <c:pt idx="2">
                  <c:v>7.6</c:v>
                </c:pt>
                <c:pt idx="3">
                  <c:v>7.8</c:v>
                </c:pt>
                <c:pt idx="4">
                  <c:v>9.4</c:v>
                </c:pt>
                <c:pt idx="5">
                  <c:v>9.1999999999999993</c:v>
                </c:pt>
              </c:numCache>
            </c:numRef>
          </c:val>
          <c:extLst>
            <c:ext xmlns:c16="http://schemas.microsoft.com/office/drawing/2014/chart" uri="{C3380CC4-5D6E-409C-BE32-E72D297353CC}">
              <c16:uniqueId val="{00000015-ACAA-426C-84E9-962FE2D1AD35}"/>
            </c:ext>
          </c:extLst>
        </c:ser>
        <c:ser>
          <c:idx val="2"/>
          <c:order val="2"/>
          <c:tx>
            <c:strRef>
              <c:f>'[LLAOL Plots - 2023.xlsx]Sheet2'!$E$35</c:f>
              <c:strCache>
                <c:ptCount val="1"/>
                <c:pt idx="0">
                  <c:v>2021</c:v>
                </c:pt>
              </c:strCache>
            </c:strRef>
          </c:tx>
          <c:spPr>
            <a:solidFill>
              <a:srgbClr val="F768A1"/>
            </a:solidFill>
            <a:ln>
              <a:solidFill>
                <a:schemeClr val="tx1"/>
              </a:solidFill>
            </a:ln>
            <a:effectLst/>
          </c:spPr>
          <c:invertIfNegative val="0"/>
          <c:cat>
            <c:strRef>
              <c:f>'[LLAOL Plots - 2023.xlsx]Sheet2'!$B$36:$B$41</c:f>
              <c:strCache>
                <c:ptCount val="6"/>
                <c:pt idx="0">
                  <c:v>LLA 3</c:v>
                </c:pt>
                <c:pt idx="1">
                  <c:v>LLA 4</c:v>
                </c:pt>
                <c:pt idx="2">
                  <c:v>LLA 9</c:v>
                </c:pt>
                <c:pt idx="3">
                  <c:v>LLA 10</c:v>
                </c:pt>
                <c:pt idx="4">
                  <c:v>LLA 11</c:v>
                </c:pt>
                <c:pt idx="5">
                  <c:v>LLA 19</c:v>
                </c:pt>
              </c:strCache>
            </c:strRef>
          </c:cat>
          <c:val>
            <c:numRef>
              <c:f>'[LLAOL Plots - 2023.xlsx]Sheet2'!$E$36:$E$41</c:f>
              <c:numCache>
                <c:formatCode>0.0</c:formatCode>
                <c:ptCount val="6"/>
                <c:pt idx="0">
                  <c:v>14.607272727272724</c:v>
                </c:pt>
                <c:pt idx="1">
                  <c:v>10.452</c:v>
                </c:pt>
                <c:pt idx="2">
                  <c:v>7.2713333333333336</c:v>
                </c:pt>
                <c:pt idx="3">
                  <c:v>7.9755000000000003</c:v>
                </c:pt>
                <c:pt idx="4">
                  <c:v>7.3406666666666656</c:v>
                </c:pt>
                <c:pt idx="5">
                  <c:v>8.7984000000000009</c:v>
                </c:pt>
              </c:numCache>
            </c:numRef>
          </c:val>
          <c:extLst>
            <c:ext xmlns:c16="http://schemas.microsoft.com/office/drawing/2014/chart" uri="{C3380CC4-5D6E-409C-BE32-E72D297353CC}">
              <c16:uniqueId val="{00000016-ACAA-426C-84E9-962FE2D1AD35}"/>
            </c:ext>
          </c:extLst>
        </c:ser>
        <c:ser>
          <c:idx val="3"/>
          <c:order val="3"/>
          <c:tx>
            <c:strRef>
              <c:f>'[LLAOL Plots - 2023.xlsx]Sheet2'!$F$35</c:f>
              <c:strCache>
                <c:ptCount val="1"/>
                <c:pt idx="0">
                  <c:v>2022</c:v>
                </c:pt>
              </c:strCache>
            </c:strRef>
          </c:tx>
          <c:spPr>
            <a:solidFill>
              <a:srgbClr val="C51B8A"/>
            </a:solidFill>
            <a:ln>
              <a:solidFill>
                <a:schemeClr val="tx1"/>
              </a:solidFill>
            </a:ln>
            <a:effectLst/>
          </c:spPr>
          <c:invertIfNegative val="0"/>
          <c:cat>
            <c:strRef>
              <c:f>'[LLAOL Plots - 2023.xlsx]Sheet2'!$B$36:$B$41</c:f>
              <c:strCache>
                <c:ptCount val="6"/>
                <c:pt idx="0">
                  <c:v>LLA 3</c:v>
                </c:pt>
                <c:pt idx="1">
                  <c:v>LLA 4</c:v>
                </c:pt>
                <c:pt idx="2">
                  <c:v>LLA 9</c:v>
                </c:pt>
                <c:pt idx="3">
                  <c:v>LLA 10</c:v>
                </c:pt>
                <c:pt idx="4">
                  <c:v>LLA 11</c:v>
                </c:pt>
                <c:pt idx="5">
                  <c:v>LLA 19</c:v>
                </c:pt>
              </c:strCache>
            </c:strRef>
          </c:cat>
          <c:val>
            <c:numRef>
              <c:f>'[LLAOL Plots - 2023.xlsx]Sheet2'!$F$36:$F$41</c:f>
              <c:numCache>
                <c:formatCode>0.0</c:formatCode>
                <c:ptCount val="6"/>
                <c:pt idx="0">
                  <c:v>15.8</c:v>
                </c:pt>
                <c:pt idx="1">
                  <c:v>12</c:v>
                </c:pt>
                <c:pt idx="2">
                  <c:v>7.1</c:v>
                </c:pt>
                <c:pt idx="3">
                  <c:v>8.6</c:v>
                </c:pt>
                <c:pt idx="4">
                  <c:v>11.4</c:v>
                </c:pt>
                <c:pt idx="5">
                  <c:v>9.9</c:v>
                </c:pt>
              </c:numCache>
            </c:numRef>
          </c:val>
          <c:extLst>
            <c:ext xmlns:c16="http://schemas.microsoft.com/office/drawing/2014/chart" uri="{C3380CC4-5D6E-409C-BE32-E72D297353CC}">
              <c16:uniqueId val="{00000017-ACAA-426C-84E9-962FE2D1AD35}"/>
            </c:ext>
          </c:extLst>
        </c:ser>
        <c:ser>
          <c:idx val="4"/>
          <c:order val="4"/>
          <c:tx>
            <c:strRef>
              <c:f>'[LLAOL Plots - 2023.xlsx]Sheet2'!$G$35</c:f>
              <c:strCache>
                <c:ptCount val="1"/>
                <c:pt idx="0">
                  <c:v>2023</c:v>
                </c:pt>
              </c:strCache>
            </c:strRef>
          </c:tx>
          <c:spPr>
            <a:solidFill>
              <a:srgbClr val="7A0177"/>
            </a:solidFill>
            <a:ln>
              <a:solidFill>
                <a:schemeClr val="tx1"/>
              </a:solidFill>
            </a:ln>
            <a:effectLst/>
          </c:spPr>
          <c:invertIfNegative val="0"/>
          <c:cat>
            <c:strRef>
              <c:f>'[LLAOL Plots - 2023.xlsx]Sheet2'!$B$36:$B$41</c:f>
              <c:strCache>
                <c:ptCount val="6"/>
                <c:pt idx="0">
                  <c:v>LLA 3</c:v>
                </c:pt>
                <c:pt idx="1">
                  <c:v>LLA 4</c:v>
                </c:pt>
                <c:pt idx="2">
                  <c:v>LLA 9</c:v>
                </c:pt>
                <c:pt idx="3">
                  <c:v>LLA 10</c:v>
                </c:pt>
                <c:pt idx="4">
                  <c:v>LLA 11</c:v>
                </c:pt>
                <c:pt idx="5">
                  <c:v>LLA 19</c:v>
                </c:pt>
              </c:strCache>
            </c:strRef>
          </c:cat>
          <c:val>
            <c:numRef>
              <c:f>'[LLAOL Plots - 2023.xlsx]Sheet2'!$G$36:$G$41</c:f>
              <c:numCache>
                <c:formatCode>0.0</c:formatCode>
                <c:ptCount val="6"/>
                <c:pt idx="0">
                  <c:v>14.2</c:v>
                </c:pt>
                <c:pt idx="1">
                  <c:v>10.8</c:v>
                </c:pt>
                <c:pt idx="2">
                  <c:v>6.2</c:v>
                </c:pt>
                <c:pt idx="3">
                  <c:v>6.9</c:v>
                </c:pt>
                <c:pt idx="4">
                  <c:v>10.1</c:v>
                </c:pt>
                <c:pt idx="5">
                  <c:v>8.1999999999999993</c:v>
                </c:pt>
              </c:numCache>
            </c:numRef>
          </c:val>
          <c:extLst>
            <c:ext xmlns:c16="http://schemas.microsoft.com/office/drawing/2014/chart" uri="{C3380CC4-5D6E-409C-BE32-E72D297353CC}">
              <c16:uniqueId val="{00000018-ACAA-426C-84E9-962FE2D1AD35}"/>
            </c:ext>
          </c:extLst>
        </c:ser>
        <c:dLbls>
          <c:showLegendKey val="0"/>
          <c:showVal val="0"/>
          <c:showCatName val="0"/>
          <c:showSerName val="0"/>
          <c:showPercent val="0"/>
          <c:showBubbleSize val="0"/>
        </c:dLbls>
        <c:gapWidth val="219"/>
        <c:axId val="519563136"/>
        <c:axId val="519563464"/>
      </c:barChart>
      <c:lineChart>
        <c:grouping val="standard"/>
        <c:varyColors val="0"/>
        <c:ser>
          <c:idx val="5"/>
          <c:order val="5"/>
          <c:tx>
            <c:strRef>
              <c:f>'[LLAOL Plots - 2023.xlsx]Sheet2'!$H$35</c:f>
              <c:strCache>
                <c:ptCount val="1"/>
                <c:pt idx="0">
                  <c:v>AQS Objective</c:v>
                </c:pt>
              </c:strCache>
            </c:strRef>
          </c:tx>
          <c:spPr>
            <a:ln w="28575" cap="rnd">
              <a:solidFill>
                <a:schemeClr val="tx1"/>
              </a:solidFill>
              <a:prstDash val="sysDash"/>
              <a:round/>
            </a:ln>
            <a:effectLst/>
          </c:spPr>
          <c:marker>
            <c:symbol val="none"/>
          </c:marker>
          <c:cat>
            <c:strRef>
              <c:f>'[LLAOL Plots - 2023.xlsx]Sheet2'!$B$36:$B$41</c:f>
              <c:strCache>
                <c:ptCount val="6"/>
                <c:pt idx="0">
                  <c:v>LLA 3</c:v>
                </c:pt>
                <c:pt idx="1">
                  <c:v>LLA 4</c:v>
                </c:pt>
                <c:pt idx="2">
                  <c:v>LLA 9</c:v>
                </c:pt>
                <c:pt idx="3">
                  <c:v>LLA 10</c:v>
                </c:pt>
                <c:pt idx="4">
                  <c:v>LLA 11</c:v>
                </c:pt>
                <c:pt idx="5">
                  <c:v>LLA 19</c:v>
                </c:pt>
              </c:strCache>
            </c:strRef>
          </c:cat>
          <c:val>
            <c:numRef>
              <c:f>'[LLAOL Plots - 2023.xlsx]Sheet2'!$H$36:$H$41</c:f>
              <c:numCache>
                <c:formatCode>General</c:formatCode>
                <c:ptCount val="6"/>
                <c:pt idx="0">
                  <c:v>40</c:v>
                </c:pt>
                <c:pt idx="1">
                  <c:v>40</c:v>
                </c:pt>
                <c:pt idx="2">
                  <c:v>40</c:v>
                </c:pt>
                <c:pt idx="3">
                  <c:v>40</c:v>
                </c:pt>
                <c:pt idx="4">
                  <c:v>40</c:v>
                </c:pt>
                <c:pt idx="5">
                  <c:v>40</c:v>
                </c:pt>
              </c:numCache>
            </c:numRef>
          </c:val>
          <c:smooth val="0"/>
          <c:extLst>
            <c:ext xmlns:c16="http://schemas.microsoft.com/office/drawing/2014/chart" uri="{C3380CC4-5D6E-409C-BE32-E72D297353CC}">
              <c16:uniqueId val="{00000019-ACAA-426C-84E9-962FE2D1AD35}"/>
            </c:ext>
          </c:extLst>
        </c:ser>
        <c:dLbls>
          <c:showLegendKey val="0"/>
          <c:showVal val="0"/>
          <c:showCatName val="0"/>
          <c:showSerName val="0"/>
          <c:showPercent val="0"/>
          <c:showBubbleSize val="0"/>
        </c:dLbls>
        <c:marker val="1"/>
        <c:smooth val="0"/>
        <c:axId val="519563136"/>
        <c:axId val="519563464"/>
      </c:lineChart>
      <c:catAx>
        <c:axId val="519563136"/>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Site ID</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19563464"/>
        <c:crosses val="autoZero"/>
        <c:auto val="1"/>
        <c:lblAlgn val="ctr"/>
        <c:lblOffset val="100"/>
        <c:noMultiLvlLbl val="0"/>
      </c:catAx>
      <c:valAx>
        <c:axId val="519563464"/>
        <c:scaling>
          <c:orientation val="minMax"/>
          <c:max val="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Annual</a:t>
                </a:r>
                <a:r>
                  <a:rPr lang="en-GB" sz="1200" baseline="0"/>
                  <a:t> Mean </a:t>
                </a:r>
                <a:r>
                  <a:rPr lang="en-GB" sz="1200"/>
                  <a:t>NO</a:t>
                </a:r>
                <a:r>
                  <a:rPr lang="en-GB" sz="1200" baseline="-25000"/>
                  <a:t>2</a:t>
                </a:r>
                <a:r>
                  <a:rPr lang="en-GB" sz="1200"/>
                  <a:t> Concentration (µg/m</a:t>
                </a:r>
                <a:r>
                  <a:rPr lang="en-GB" sz="1200" baseline="30000"/>
                  <a:t>3</a:t>
                </a:r>
                <a:r>
                  <a:rPr lang="en-GB" sz="1200"/>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519563136"/>
        <c:crosses val="autoZero"/>
        <c:crossBetween val="between"/>
        <c:majorUnit val="5"/>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'NO2 Plot Data'!$C$7</c:f>
              <c:strCache>
                <c:ptCount val="1"/>
                <c:pt idx="0">
                  <c:v>2019</c:v>
                </c:pt>
              </c:strCache>
            </c:strRef>
          </c:tx>
          <c:spPr>
            <a:solidFill>
              <a:srgbClr val="FEEBE2"/>
            </a:solidFill>
            <a:ln>
              <a:solidFill>
                <a:schemeClr val="tx1"/>
              </a:solidFill>
            </a:ln>
            <a:effectLst/>
          </c:spPr>
          <c:invertIfNegative val="0"/>
          <c:dPt>
            <c:idx val="9"/>
            <c:invertIfNegative val="0"/>
            <c:bubble3D val="0"/>
            <c:spPr>
              <a:pattFill prst="wdDnDiag">
                <a:fgClr>
                  <a:srgbClr val="FEEBE2"/>
                </a:fgClr>
                <a:bgClr>
                  <a:schemeClr val="bg1"/>
                </a:bgClr>
              </a:pattFill>
              <a:ln>
                <a:solidFill>
                  <a:schemeClr val="bg1">
                    <a:lumMod val="75000"/>
                  </a:schemeClr>
                </a:solidFill>
              </a:ln>
              <a:effectLst/>
            </c:spPr>
            <c:extLst>
              <c:ext xmlns:c16="http://schemas.microsoft.com/office/drawing/2014/chart" uri="{C3380CC4-5D6E-409C-BE32-E72D297353CC}">
                <c16:uniqueId val="{00000001-5E5A-45CB-96E0-F27711FD0B01}"/>
              </c:ext>
            </c:extLst>
          </c:dPt>
          <c:cat>
            <c:strRef>
              <c:f>'NO2 Plot Data'!$B$8:$B$24</c:f>
              <c:strCache>
                <c:ptCount val="12"/>
                <c:pt idx="0">
                  <c:v>LA001</c:v>
                </c:pt>
                <c:pt idx="1">
                  <c:v>L1</c:v>
                </c:pt>
                <c:pt idx="2">
                  <c:v>L2</c:v>
                </c:pt>
                <c:pt idx="3">
                  <c:v>L3</c:v>
                </c:pt>
                <c:pt idx="4">
                  <c:v>L4</c:v>
                </c:pt>
                <c:pt idx="5">
                  <c:v>L5</c:v>
                </c:pt>
                <c:pt idx="6">
                  <c:v>L6</c:v>
                </c:pt>
                <c:pt idx="7">
                  <c:v>L7</c:v>
                </c:pt>
                <c:pt idx="8">
                  <c:v>L8</c:v>
                </c:pt>
                <c:pt idx="9">
                  <c:v>L9</c:v>
                </c:pt>
                <c:pt idx="10">
                  <c:v>L10</c:v>
                </c:pt>
                <c:pt idx="11">
                  <c:v>L11</c:v>
                </c:pt>
              </c:strCache>
              <c:extLst/>
            </c:strRef>
          </c:cat>
          <c:val>
            <c:numRef>
              <c:f>'NO2 Plot Data'!$C$8:$C$24</c:f>
              <c:numCache>
                <c:formatCode>0.0</c:formatCode>
                <c:ptCount val="12"/>
                <c:pt idx="0" formatCode="General">
                  <c:v>16.2</c:v>
                </c:pt>
                <c:pt idx="1">
                  <c:v>40.6</c:v>
                </c:pt>
                <c:pt idx="2">
                  <c:v>29.6</c:v>
                </c:pt>
                <c:pt idx="3">
                  <c:v>29.7</c:v>
                </c:pt>
                <c:pt idx="4">
                  <c:v>20.399999999999999</c:v>
                </c:pt>
                <c:pt idx="5">
                  <c:v>14.5</c:v>
                </c:pt>
                <c:pt idx="6">
                  <c:v>17.3</c:v>
                </c:pt>
                <c:pt idx="7">
                  <c:v>69.400000000000006</c:v>
                </c:pt>
                <c:pt idx="8">
                  <c:v>35.1</c:v>
                </c:pt>
                <c:pt idx="9">
                  <c:v>30.7</c:v>
                </c:pt>
                <c:pt idx="10">
                  <c:v>25.1</c:v>
                </c:pt>
                <c:pt idx="11">
                  <c:v>20</c:v>
                </c:pt>
              </c:numCache>
              <c:extLst/>
            </c:numRef>
          </c:val>
          <c:extLst>
            <c:ext xmlns:c16="http://schemas.microsoft.com/office/drawing/2014/chart" uri="{C3380CC4-5D6E-409C-BE32-E72D297353CC}">
              <c16:uniqueId val="{00000002-5E5A-45CB-96E0-F27711FD0B01}"/>
            </c:ext>
          </c:extLst>
        </c:ser>
        <c:ser>
          <c:idx val="1"/>
          <c:order val="1"/>
          <c:tx>
            <c:strRef>
              <c:f>'NO2 Plot Data'!$D$7</c:f>
              <c:strCache>
                <c:ptCount val="1"/>
                <c:pt idx="0">
                  <c:v>2020</c:v>
                </c:pt>
              </c:strCache>
            </c:strRef>
          </c:tx>
          <c:spPr>
            <a:solidFill>
              <a:srgbClr val="FBB4B9"/>
            </a:solidFill>
            <a:ln>
              <a:solidFill>
                <a:schemeClr val="tx1"/>
              </a:solidFill>
            </a:ln>
            <a:effectLst/>
          </c:spPr>
          <c:invertIfNegative val="0"/>
          <c:dPt>
            <c:idx val="9"/>
            <c:invertIfNegative val="0"/>
            <c:bubble3D val="0"/>
            <c:spPr>
              <a:pattFill prst="wdDnDiag">
                <a:fgClr>
                  <a:srgbClr val="FBB4B9"/>
                </a:fgClr>
                <a:bgClr>
                  <a:schemeClr val="bg1"/>
                </a:bgClr>
              </a:pattFill>
              <a:ln>
                <a:solidFill>
                  <a:schemeClr val="bg1">
                    <a:lumMod val="75000"/>
                  </a:schemeClr>
                </a:solidFill>
              </a:ln>
              <a:effectLst/>
            </c:spPr>
            <c:extLst>
              <c:ext xmlns:c16="http://schemas.microsoft.com/office/drawing/2014/chart" uri="{C3380CC4-5D6E-409C-BE32-E72D297353CC}">
                <c16:uniqueId val="{00000004-5E5A-45CB-96E0-F27711FD0B01}"/>
              </c:ext>
            </c:extLst>
          </c:dPt>
          <c:cat>
            <c:strRef>
              <c:f>'NO2 Plot Data'!$B$8:$B$24</c:f>
              <c:strCache>
                <c:ptCount val="12"/>
                <c:pt idx="0">
                  <c:v>LA001</c:v>
                </c:pt>
                <c:pt idx="1">
                  <c:v>L1</c:v>
                </c:pt>
                <c:pt idx="2">
                  <c:v>L2</c:v>
                </c:pt>
                <c:pt idx="3">
                  <c:v>L3</c:v>
                </c:pt>
                <c:pt idx="4">
                  <c:v>L4</c:v>
                </c:pt>
                <c:pt idx="5">
                  <c:v>L5</c:v>
                </c:pt>
                <c:pt idx="6">
                  <c:v>L6</c:v>
                </c:pt>
                <c:pt idx="7">
                  <c:v>L7</c:v>
                </c:pt>
                <c:pt idx="8">
                  <c:v>L8</c:v>
                </c:pt>
                <c:pt idx="9">
                  <c:v>L9</c:v>
                </c:pt>
                <c:pt idx="10">
                  <c:v>L10</c:v>
                </c:pt>
                <c:pt idx="11">
                  <c:v>L11</c:v>
                </c:pt>
              </c:strCache>
              <c:extLst/>
            </c:strRef>
          </c:cat>
          <c:val>
            <c:numRef>
              <c:f>'NO2 Plot Data'!$D$8:$D$24</c:f>
              <c:numCache>
                <c:formatCode>0.0</c:formatCode>
                <c:ptCount val="12"/>
                <c:pt idx="0" formatCode="General">
                  <c:v>11.9</c:v>
                </c:pt>
                <c:pt idx="1">
                  <c:v>30.5</c:v>
                </c:pt>
                <c:pt idx="2">
                  <c:v>22.9</c:v>
                </c:pt>
                <c:pt idx="3">
                  <c:v>20.9</c:v>
                </c:pt>
                <c:pt idx="4">
                  <c:v>13.9</c:v>
                </c:pt>
                <c:pt idx="5">
                  <c:v>10.3</c:v>
                </c:pt>
                <c:pt idx="6">
                  <c:v>11.6</c:v>
                </c:pt>
                <c:pt idx="7">
                  <c:v>48</c:v>
                </c:pt>
                <c:pt idx="8">
                  <c:v>23.5</c:v>
                </c:pt>
                <c:pt idx="9">
                  <c:v>22.4</c:v>
                </c:pt>
                <c:pt idx="10">
                  <c:v>17.7</c:v>
                </c:pt>
                <c:pt idx="11">
                  <c:v>13</c:v>
                </c:pt>
              </c:numCache>
              <c:extLst/>
            </c:numRef>
          </c:val>
          <c:extLst>
            <c:ext xmlns:c16="http://schemas.microsoft.com/office/drawing/2014/chart" uri="{C3380CC4-5D6E-409C-BE32-E72D297353CC}">
              <c16:uniqueId val="{00000005-5E5A-45CB-96E0-F27711FD0B01}"/>
            </c:ext>
          </c:extLst>
        </c:ser>
        <c:ser>
          <c:idx val="2"/>
          <c:order val="2"/>
          <c:tx>
            <c:strRef>
              <c:f>'NO2 Plot Data'!$E$7</c:f>
              <c:strCache>
                <c:ptCount val="1"/>
                <c:pt idx="0">
                  <c:v>2021</c:v>
                </c:pt>
              </c:strCache>
            </c:strRef>
          </c:tx>
          <c:spPr>
            <a:solidFill>
              <a:srgbClr val="F768A1"/>
            </a:solidFill>
            <a:ln>
              <a:solidFill>
                <a:schemeClr val="tx1"/>
              </a:solidFill>
            </a:ln>
            <a:effectLst/>
          </c:spPr>
          <c:invertIfNegative val="0"/>
          <c:dPt>
            <c:idx val="9"/>
            <c:invertIfNegative val="0"/>
            <c:bubble3D val="0"/>
            <c:spPr>
              <a:pattFill prst="wdDnDiag">
                <a:fgClr>
                  <a:srgbClr val="F768A1"/>
                </a:fgClr>
                <a:bgClr>
                  <a:schemeClr val="bg1"/>
                </a:bgClr>
              </a:pattFill>
              <a:ln>
                <a:solidFill>
                  <a:schemeClr val="bg1">
                    <a:lumMod val="75000"/>
                  </a:schemeClr>
                </a:solidFill>
              </a:ln>
              <a:effectLst/>
            </c:spPr>
            <c:extLst>
              <c:ext xmlns:c16="http://schemas.microsoft.com/office/drawing/2014/chart" uri="{C3380CC4-5D6E-409C-BE32-E72D297353CC}">
                <c16:uniqueId val="{00000007-5E5A-45CB-96E0-F27711FD0B01}"/>
              </c:ext>
            </c:extLst>
          </c:dPt>
          <c:cat>
            <c:strRef>
              <c:f>'NO2 Plot Data'!$B$8:$B$24</c:f>
              <c:strCache>
                <c:ptCount val="12"/>
                <c:pt idx="0">
                  <c:v>LA001</c:v>
                </c:pt>
                <c:pt idx="1">
                  <c:v>L1</c:v>
                </c:pt>
                <c:pt idx="2">
                  <c:v>L2</c:v>
                </c:pt>
                <c:pt idx="3">
                  <c:v>L3</c:v>
                </c:pt>
                <c:pt idx="4">
                  <c:v>L4</c:v>
                </c:pt>
                <c:pt idx="5">
                  <c:v>L5</c:v>
                </c:pt>
                <c:pt idx="6">
                  <c:v>L6</c:v>
                </c:pt>
                <c:pt idx="7">
                  <c:v>L7</c:v>
                </c:pt>
                <c:pt idx="8">
                  <c:v>L8</c:v>
                </c:pt>
                <c:pt idx="9">
                  <c:v>L9</c:v>
                </c:pt>
                <c:pt idx="10">
                  <c:v>L10</c:v>
                </c:pt>
                <c:pt idx="11">
                  <c:v>L11</c:v>
                </c:pt>
              </c:strCache>
              <c:extLst/>
            </c:strRef>
          </c:cat>
          <c:val>
            <c:numRef>
              <c:f>'NO2 Plot Data'!$E$8:$E$24</c:f>
              <c:numCache>
                <c:formatCode>0.0</c:formatCode>
                <c:ptCount val="12"/>
                <c:pt idx="0" formatCode="General">
                  <c:v>11.253299432905468</c:v>
                </c:pt>
                <c:pt idx="1">
                  <c:v>32.200000000000003</c:v>
                </c:pt>
                <c:pt idx="2">
                  <c:v>23.4</c:v>
                </c:pt>
                <c:pt idx="3">
                  <c:v>21.7</c:v>
                </c:pt>
                <c:pt idx="4">
                  <c:v>12.5</c:v>
                </c:pt>
                <c:pt idx="5">
                  <c:v>9.1</c:v>
                </c:pt>
                <c:pt idx="6">
                  <c:v>10.199999999999999</c:v>
                </c:pt>
                <c:pt idx="7">
                  <c:v>49.7</c:v>
                </c:pt>
                <c:pt idx="8">
                  <c:v>22.3</c:v>
                </c:pt>
                <c:pt idx="9">
                  <c:v>19.485134857327633</c:v>
                </c:pt>
                <c:pt idx="10">
                  <c:v>19.100000000000001</c:v>
                </c:pt>
                <c:pt idx="11">
                  <c:v>11.5</c:v>
                </c:pt>
              </c:numCache>
              <c:extLst/>
            </c:numRef>
          </c:val>
          <c:extLst>
            <c:ext xmlns:c16="http://schemas.microsoft.com/office/drawing/2014/chart" uri="{C3380CC4-5D6E-409C-BE32-E72D297353CC}">
              <c16:uniqueId val="{00000008-5E5A-45CB-96E0-F27711FD0B01}"/>
            </c:ext>
          </c:extLst>
        </c:ser>
        <c:ser>
          <c:idx val="3"/>
          <c:order val="3"/>
          <c:tx>
            <c:strRef>
              <c:f>'NO2 Plot Data'!$F$7</c:f>
              <c:strCache>
                <c:ptCount val="1"/>
                <c:pt idx="0">
                  <c:v>2022</c:v>
                </c:pt>
              </c:strCache>
            </c:strRef>
          </c:tx>
          <c:spPr>
            <a:solidFill>
              <a:srgbClr val="C51B8A"/>
            </a:solidFill>
            <a:ln>
              <a:solidFill>
                <a:schemeClr val="tx1"/>
              </a:solidFill>
            </a:ln>
            <a:effectLst/>
          </c:spPr>
          <c:invertIfNegative val="0"/>
          <c:dPt>
            <c:idx val="9"/>
            <c:invertIfNegative val="0"/>
            <c:bubble3D val="0"/>
            <c:spPr>
              <a:solidFill>
                <a:srgbClr val="C51B8A"/>
              </a:solidFill>
              <a:ln>
                <a:solidFill>
                  <a:schemeClr val="bg1">
                    <a:lumMod val="75000"/>
                  </a:schemeClr>
                </a:solidFill>
              </a:ln>
              <a:effectLst/>
            </c:spPr>
            <c:extLst>
              <c:ext xmlns:c16="http://schemas.microsoft.com/office/drawing/2014/chart" uri="{C3380CC4-5D6E-409C-BE32-E72D297353CC}">
                <c16:uniqueId val="{0000000A-5E5A-45CB-96E0-F27711FD0B01}"/>
              </c:ext>
            </c:extLst>
          </c:dPt>
          <c:cat>
            <c:strRef>
              <c:f>'NO2 Plot Data'!$B$8:$B$24</c:f>
              <c:strCache>
                <c:ptCount val="12"/>
                <c:pt idx="0">
                  <c:v>LA001</c:v>
                </c:pt>
                <c:pt idx="1">
                  <c:v>L1</c:v>
                </c:pt>
                <c:pt idx="2">
                  <c:v>L2</c:v>
                </c:pt>
                <c:pt idx="3">
                  <c:v>L3</c:v>
                </c:pt>
                <c:pt idx="4">
                  <c:v>L4</c:v>
                </c:pt>
                <c:pt idx="5">
                  <c:v>L5</c:v>
                </c:pt>
                <c:pt idx="6">
                  <c:v>L6</c:v>
                </c:pt>
                <c:pt idx="7">
                  <c:v>L7</c:v>
                </c:pt>
                <c:pt idx="8">
                  <c:v>L8</c:v>
                </c:pt>
                <c:pt idx="9">
                  <c:v>L9</c:v>
                </c:pt>
                <c:pt idx="10">
                  <c:v>L10</c:v>
                </c:pt>
                <c:pt idx="11">
                  <c:v>L11</c:v>
                </c:pt>
              </c:strCache>
              <c:extLst/>
            </c:strRef>
          </c:cat>
          <c:val>
            <c:numRef>
              <c:f>'NO2 Plot Data'!$F$8:$F$24</c:f>
              <c:numCache>
                <c:formatCode>0.0</c:formatCode>
                <c:ptCount val="12"/>
                <c:pt idx="0">
                  <c:v>14.1</c:v>
                </c:pt>
                <c:pt idx="1">
                  <c:v>34.299999999999997</c:v>
                </c:pt>
                <c:pt idx="2">
                  <c:v>23</c:v>
                </c:pt>
                <c:pt idx="3">
                  <c:v>22.6</c:v>
                </c:pt>
                <c:pt idx="4">
                  <c:v>14.1</c:v>
                </c:pt>
                <c:pt idx="5">
                  <c:v>9.9</c:v>
                </c:pt>
                <c:pt idx="6">
                  <c:v>11.5</c:v>
                </c:pt>
                <c:pt idx="7">
                  <c:v>51.4</c:v>
                </c:pt>
                <c:pt idx="8">
                  <c:v>22.1</c:v>
                </c:pt>
                <c:pt idx="9">
                  <c:v>20.6</c:v>
                </c:pt>
                <c:pt idx="10">
                  <c:v>19.899999999999999</c:v>
                </c:pt>
                <c:pt idx="11">
                  <c:v>13.1</c:v>
                </c:pt>
              </c:numCache>
              <c:extLst/>
            </c:numRef>
          </c:val>
          <c:extLst>
            <c:ext xmlns:c16="http://schemas.microsoft.com/office/drawing/2014/chart" uri="{C3380CC4-5D6E-409C-BE32-E72D297353CC}">
              <c16:uniqueId val="{0000000B-5E5A-45CB-96E0-F27711FD0B01}"/>
            </c:ext>
          </c:extLst>
        </c:ser>
        <c:ser>
          <c:idx val="4"/>
          <c:order val="4"/>
          <c:tx>
            <c:strRef>
              <c:f>'NO2 Plot Data'!$G$7</c:f>
              <c:strCache>
                <c:ptCount val="1"/>
                <c:pt idx="0">
                  <c:v>2023</c:v>
                </c:pt>
              </c:strCache>
            </c:strRef>
          </c:tx>
          <c:spPr>
            <a:solidFill>
              <a:srgbClr val="7A0177"/>
            </a:solidFill>
            <a:ln>
              <a:solidFill>
                <a:schemeClr val="tx1"/>
              </a:solidFill>
            </a:ln>
            <a:effectLst/>
          </c:spPr>
          <c:invertIfNegative val="0"/>
          <c:cat>
            <c:strRef>
              <c:f>'NO2 Plot Data'!$B$8:$B$24</c:f>
              <c:strCache>
                <c:ptCount val="12"/>
                <c:pt idx="0">
                  <c:v>LA001</c:v>
                </c:pt>
                <c:pt idx="1">
                  <c:v>L1</c:v>
                </c:pt>
                <c:pt idx="2">
                  <c:v>L2</c:v>
                </c:pt>
                <c:pt idx="3">
                  <c:v>L3</c:v>
                </c:pt>
                <c:pt idx="4">
                  <c:v>L4</c:v>
                </c:pt>
                <c:pt idx="5">
                  <c:v>L5</c:v>
                </c:pt>
                <c:pt idx="6">
                  <c:v>L6</c:v>
                </c:pt>
                <c:pt idx="7">
                  <c:v>L7</c:v>
                </c:pt>
                <c:pt idx="8">
                  <c:v>L8</c:v>
                </c:pt>
                <c:pt idx="9">
                  <c:v>L9</c:v>
                </c:pt>
                <c:pt idx="10">
                  <c:v>L10</c:v>
                </c:pt>
                <c:pt idx="11">
                  <c:v>L11</c:v>
                </c:pt>
              </c:strCache>
              <c:extLst/>
            </c:strRef>
          </c:cat>
          <c:val>
            <c:numRef>
              <c:f>'NO2 Plot Data'!$G$8:$G$24</c:f>
              <c:numCache>
                <c:formatCode>0.0</c:formatCode>
                <c:ptCount val="12"/>
                <c:pt idx="0">
                  <c:v>12.61498553</c:v>
                </c:pt>
                <c:pt idx="1">
                  <c:v>29.201131646023331</c:v>
                </c:pt>
                <c:pt idx="2">
                  <c:v>20.561781032311671</c:v>
                </c:pt>
                <c:pt idx="3">
                  <c:v>19.19919355876354</c:v>
                </c:pt>
                <c:pt idx="4">
                  <c:v>12.552581336488199</c:v>
                </c:pt>
                <c:pt idx="5">
                  <c:v>8.0619113460527263</c:v>
                </c:pt>
                <c:pt idx="6">
                  <c:v>10.599251986155458</c:v>
                </c:pt>
                <c:pt idx="7">
                  <c:v>47.642198363893812</c:v>
                </c:pt>
                <c:pt idx="8">
                  <c:v>20.26515662201335</c:v>
                </c:pt>
                <c:pt idx="9">
                  <c:v>17.015308740432559</c:v>
                </c:pt>
                <c:pt idx="10">
                  <c:v>18.153374322147442</c:v>
                </c:pt>
                <c:pt idx="11">
                  <c:v>12.197818346769502</c:v>
                </c:pt>
              </c:numCache>
              <c:extLst/>
            </c:numRef>
          </c:val>
          <c:extLst>
            <c:ext xmlns:c16="http://schemas.microsoft.com/office/drawing/2014/chart" uri="{C3380CC4-5D6E-409C-BE32-E72D297353CC}">
              <c16:uniqueId val="{0000000C-5E5A-45CB-96E0-F27711FD0B01}"/>
            </c:ext>
          </c:extLst>
        </c:ser>
        <c:dLbls>
          <c:showLegendKey val="0"/>
          <c:showVal val="0"/>
          <c:showCatName val="0"/>
          <c:showSerName val="0"/>
          <c:showPercent val="0"/>
          <c:showBubbleSize val="0"/>
        </c:dLbls>
        <c:gapWidth val="219"/>
        <c:axId val="1468495711"/>
        <c:axId val="1468507711"/>
      </c:barChart>
      <c:lineChart>
        <c:grouping val="standard"/>
        <c:varyColors val="0"/>
        <c:ser>
          <c:idx val="5"/>
          <c:order val="5"/>
          <c:tx>
            <c:strRef>
              <c:f>'NO2 Plot Data'!$H$7</c:f>
              <c:strCache>
                <c:ptCount val="1"/>
                <c:pt idx="0">
                  <c:v>AQS Objective
(Annual)</c:v>
                </c:pt>
              </c:strCache>
            </c:strRef>
          </c:tx>
          <c:spPr>
            <a:ln w="28575" cap="rnd">
              <a:solidFill>
                <a:schemeClr val="tx1"/>
              </a:solidFill>
              <a:prstDash val="sysDash"/>
              <a:round/>
            </a:ln>
            <a:effectLst/>
          </c:spPr>
          <c:marker>
            <c:symbol val="none"/>
          </c:marker>
          <c:cat>
            <c:strRef>
              <c:f>'NO2 Plot Data'!$B$8:$B$24</c:f>
              <c:strCache>
                <c:ptCount val="12"/>
                <c:pt idx="0">
                  <c:v>LA001</c:v>
                </c:pt>
                <c:pt idx="1">
                  <c:v>L1</c:v>
                </c:pt>
                <c:pt idx="2">
                  <c:v>L2</c:v>
                </c:pt>
                <c:pt idx="3">
                  <c:v>L3</c:v>
                </c:pt>
                <c:pt idx="4">
                  <c:v>L4</c:v>
                </c:pt>
                <c:pt idx="5">
                  <c:v>L5</c:v>
                </c:pt>
                <c:pt idx="6">
                  <c:v>L6</c:v>
                </c:pt>
                <c:pt idx="7">
                  <c:v>L7</c:v>
                </c:pt>
                <c:pt idx="8">
                  <c:v>L8</c:v>
                </c:pt>
                <c:pt idx="9">
                  <c:v>L9</c:v>
                </c:pt>
                <c:pt idx="10">
                  <c:v>L10</c:v>
                </c:pt>
                <c:pt idx="11">
                  <c:v>L11</c:v>
                </c:pt>
              </c:strCache>
              <c:extLst/>
            </c:strRef>
          </c:cat>
          <c:val>
            <c:numRef>
              <c:f>'NO2 Plot Data'!$H$8:$H$24</c:f>
              <c:numCache>
                <c:formatCode>General</c:formatCode>
                <c:ptCount val="12"/>
                <c:pt idx="0">
                  <c:v>40</c:v>
                </c:pt>
                <c:pt idx="1">
                  <c:v>40</c:v>
                </c:pt>
                <c:pt idx="2">
                  <c:v>40</c:v>
                </c:pt>
                <c:pt idx="3">
                  <c:v>40</c:v>
                </c:pt>
                <c:pt idx="4">
                  <c:v>40</c:v>
                </c:pt>
                <c:pt idx="5">
                  <c:v>40</c:v>
                </c:pt>
                <c:pt idx="6">
                  <c:v>40</c:v>
                </c:pt>
                <c:pt idx="7">
                  <c:v>40</c:v>
                </c:pt>
                <c:pt idx="8">
                  <c:v>40</c:v>
                </c:pt>
                <c:pt idx="9">
                  <c:v>40</c:v>
                </c:pt>
                <c:pt idx="10">
                  <c:v>40</c:v>
                </c:pt>
                <c:pt idx="11">
                  <c:v>40</c:v>
                </c:pt>
              </c:numCache>
              <c:extLst/>
            </c:numRef>
          </c:val>
          <c:smooth val="0"/>
          <c:extLst>
            <c:ext xmlns:c16="http://schemas.microsoft.com/office/drawing/2014/chart" uri="{C3380CC4-5D6E-409C-BE32-E72D297353CC}">
              <c16:uniqueId val="{0000000D-5E5A-45CB-96E0-F27711FD0B01}"/>
            </c:ext>
          </c:extLst>
        </c:ser>
        <c:ser>
          <c:idx val="6"/>
          <c:order val="6"/>
          <c:tx>
            <c:strRef>
              <c:f>'NO2 Plot Data'!$I$7</c:f>
              <c:strCache>
                <c:ptCount val="1"/>
                <c:pt idx="0">
                  <c:v>AQS Objective
(1hr)</c:v>
                </c:pt>
              </c:strCache>
            </c:strRef>
          </c:tx>
          <c:spPr>
            <a:ln w="28575" cap="rnd">
              <a:solidFill>
                <a:srgbClr val="FF0000"/>
              </a:solidFill>
              <a:prstDash val="sysDash"/>
              <a:round/>
            </a:ln>
            <a:effectLst/>
          </c:spPr>
          <c:marker>
            <c:symbol val="none"/>
          </c:marker>
          <c:cat>
            <c:strRef>
              <c:f>'NO2 Plot Data'!$B$8:$B$24</c:f>
              <c:strCache>
                <c:ptCount val="12"/>
                <c:pt idx="0">
                  <c:v>LA001</c:v>
                </c:pt>
                <c:pt idx="1">
                  <c:v>L1</c:v>
                </c:pt>
                <c:pt idx="2">
                  <c:v>L2</c:v>
                </c:pt>
                <c:pt idx="3">
                  <c:v>L3</c:v>
                </c:pt>
                <c:pt idx="4">
                  <c:v>L4</c:v>
                </c:pt>
                <c:pt idx="5">
                  <c:v>L5</c:v>
                </c:pt>
                <c:pt idx="6">
                  <c:v>L6</c:v>
                </c:pt>
                <c:pt idx="7">
                  <c:v>L7</c:v>
                </c:pt>
                <c:pt idx="8">
                  <c:v>L8</c:v>
                </c:pt>
                <c:pt idx="9">
                  <c:v>L9</c:v>
                </c:pt>
                <c:pt idx="10">
                  <c:v>L10</c:v>
                </c:pt>
                <c:pt idx="11">
                  <c:v>L11</c:v>
                </c:pt>
              </c:strCache>
              <c:extLst/>
            </c:strRef>
          </c:cat>
          <c:val>
            <c:numRef>
              <c:f>'NO2 Plot Data'!$I$8:$I$24</c:f>
              <c:numCache>
                <c:formatCode>General</c:formatCode>
                <c:ptCount val="12"/>
                <c:pt idx="0">
                  <c:v>60</c:v>
                </c:pt>
                <c:pt idx="1">
                  <c:v>60</c:v>
                </c:pt>
                <c:pt idx="2">
                  <c:v>60</c:v>
                </c:pt>
                <c:pt idx="3">
                  <c:v>60</c:v>
                </c:pt>
                <c:pt idx="4">
                  <c:v>60</c:v>
                </c:pt>
                <c:pt idx="5">
                  <c:v>60</c:v>
                </c:pt>
                <c:pt idx="6">
                  <c:v>60</c:v>
                </c:pt>
                <c:pt idx="7">
                  <c:v>60</c:v>
                </c:pt>
                <c:pt idx="8">
                  <c:v>60</c:v>
                </c:pt>
                <c:pt idx="9">
                  <c:v>60</c:v>
                </c:pt>
                <c:pt idx="10">
                  <c:v>60</c:v>
                </c:pt>
                <c:pt idx="11">
                  <c:v>60</c:v>
                </c:pt>
              </c:numCache>
              <c:extLst/>
            </c:numRef>
          </c:val>
          <c:smooth val="0"/>
          <c:extLst>
            <c:ext xmlns:c16="http://schemas.microsoft.com/office/drawing/2014/chart" uri="{C3380CC4-5D6E-409C-BE32-E72D297353CC}">
              <c16:uniqueId val="{0000000E-5E5A-45CB-96E0-F27711FD0B01}"/>
            </c:ext>
          </c:extLst>
        </c:ser>
        <c:dLbls>
          <c:showLegendKey val="0"/>
          <c:showVal val="0"/>
          <c:showCatName val="0"/>
          <c:showSerName val="0"/>
          <c:showPercent val="0"/>
          <c:showBubbleSize val="0"/>
        </c:dLbls>
        <c:marker val="1"/>
        <c:smooth val="0"/>
        <c:axId val="1468495711"/>
        <c:axId val="1468507711"/>
      </c:lineChart>
      <c:catAx>
        <c:axId val="146849571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a:t>Site ID</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468507711"/>
        <c:crosses val="autoZero"/>
        <c:auto val="1"/>
        <c:lblAlgn val="ctr"/>
        <c:lblOffset val="100"/>
        <c:noMultiLvlLbl val="0"/>
      </c:catAx>
      <c:valAx>
        <c:axId val="14685077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a:t>Annual Mean NO</a:t>
                </a:r>
                <a:r>
                  <a:rPr lang="en-GB" sz="1200" baseline="-25000"/>
                  <a:t>2</a:t>
                </a:r>
                <a:r>
                  <a:rPr lang="en-GB" sz="1200"/>
                  <a:t> Concentration (µg/m</a:t>
                </a:r>
                <a:r>
                  <a:rPr lang="en-GB" sz="1200" baseline="30000"/>
                  <a:t>3</a:t>
                </a:r>
                <a:r>
                  <a:rPr lang="en-GB" sz="1200"/>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46849571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4"/>
          <c:order val="4"/>
          <c:tx>
            <c:strRef>
              <c:f>'[Luton Rising NOx tube Annual Figures Plots 2023.xlsx]NO2 Plot Data'!$G$7</c:f>
              <c:strCache>
                <c:ptCount val="1"/>
                <c:pt idx="0">
                  <c:v>2023</c:v>
                </c:pt>
              </c:strCache>
            </c:strRef>
          </c:tx>
          <c:spPr>
            <a:solidFill>
              <a:srgbClr val="7A0177"/>
            </a:solidFill>
            <a:ln>
              <a:solidFill>
                <a:schemeClr val="tx1"/>
              </a:solidFill>
            </a:ln>
            <a:effectLst/>
          </c:spPr>
          <c:invertIfNegative val="0"/>
          <c:cat>
            <c:strRef>
              <c:f>'[Luton Rising NOx tube Annual Figures Plots 2023.xlsx]NO2 Plot Data'!$B$8:$B$24</c:f>
              <c:strCache>
                <c:ptCount val="5"/>
                <c:pt idx="0">
                  <c:v>L12</c:v>
                </c:pt>
                <c:pt idx="1">
                  <c:v>L13</c:v>
                </c:pt>
                <c:pt idx="2">
                  <c:v>L14</c:v>
                </c:pt>
                <c:pt idx="3">
                  <c:v>L15</c:v>
                </c:pt>
                <c:pt idx="4">
                  <c:v>L16</c:v>
                </c:pt>
              </c:strCache>
              <c:extLst/>
            </c:strRef>
          </c:cat>
          <c:val>
            <c:numRef>
              <c:f>'[Luton Rising NOx tube Annual Figures Plots 2023.xlsx]NO2 Plot Data'!$G$8:$G$24</c:f>
              <c:numCache>
                <c:formatCode>0.0</c:formatCode>
                <c:ptCount val="5"/>
                <c:pt idx="0">
                  <c:v>23.498059911449481</c:v>
                </c:pt>
                <c:pt idx="1">
                  <c:v>11.659071942362205</c:v>
                </c:pt>
                <c:pt idx="2">
                  <c:v>13.899977838347217</c:v>
                </c:pt>
                <c:pt idx="3">
                  <c:v>10.859595127210598</c:v>
                </c:pt>
                <c:pt idx="4">
                  <c:v>10.179124576900699</c:v>
                </c:pt>
              </c:numCache>
              <c:extLst/>
            </c:numRef>
          </c:val>
          <c:extLst>
            <c:ext xmlns:c16="http://schemas.microsoft.com/office/drawing/2014/chart" uri="{C3380CC4-5D6E-409C-BE32-E72D297353CC}">
              <c16:uniqueId val="{00000000-71AA-4928-BE4A-5BAE422854E8}"/>
            </c:ext>
          </c:extLst>
        </c:ser>
        <c:dLbls>
          <c:showLegendKey val="0"/>
          <c:showVal val="0"/>
          <c:showCatName val="0"/>
          <c:showSerName val="0"/>
          <c:showPercent val="0"/>
          <c:showBubbleSize val="0"/>
        </c:dLbls>
        <c:gapWidth val="100"/>
        <c:axId val="1468495711"/>
        <c:axId val="1468507711"/>
        <c:extLst>
          <c:ext xmlns:c15="http://schemas.microsoft.com/office/drawing/2012/chart" uri="{02D57815-91ED-43cb-92C2-25804820EDAC}">
            <c15:filteredBarSeries>
              <c15:ser>
                <c:idx val="0"/>
                <c:order val="0"/>
                <c:tx>
                  <c:strRef>
                    <c:extLst>
                      <c:ext uri="{02D57815-91ED-43cb-92C2-25804820EDAC}">
                        <c15:formulaRef>
                          <c15:sqref>'[Luton Rising NOx tube Annual Figures Plots 2023.xlsx]NO2 Plot Data'!$C$7</c15:sqref>
                        </c15:formulaRef>
                      </c:ext>
                    </c:extLst>
                    <c:strCache>
                      <c:ptCount val="1"/>
                      <c:pt idx="0">
                        <c:v>2019</c:v>
                      </c:pt>
                    </c:strCache>
                  </c:strRef>
                </c:tx>
                <c:spPr>
                  <a:solidFill>
                    <a:srgbClr val="FFFFB2"/>
                  </a:solidFill>
                  <a:ln>
                    <a:solidFill>
                      <a:schemeClr val="tx1"/>
                    </a:solidFill>
                  </a:ln>
                  <a:effectLst/>
                </c:spPr>
                <c:invertIfNegative val="0"/>
                <c:cat>
                  <c:strRef>
                    <c:extLst>
                      <c:ext uri="{02D57815-91ED-43cb-92C2-25804820EDAC}">
                        <c15:formulaRef>
                          <c15:sqref>'[Luton Rising NOx tube Annual Figures Plots 2023.xlsx]NO2 Plot Data'!$B$8:$B$24</c15:sqref>
                        </c15:formulaRef>
                      </c:ext>
                    </c:extLst>
                    <c:strCache>
                      <c:ptCount val="5"/>
                      <c:pt idx="0">
                        <c:v>L12</c:v>
                      </c:pt>
                      <c:pt idx="1">
                        <c:v>L13</c:v>
                      </c:pt>
                      <c:pt idx="2">
                        <c:v>L14</c:v>
                      </c:pt>
                      <c:pt idx="3">
                        <c:v>L15</c:v>
                      </c:pt>
                      <c:pt idx="4">
                        <c:v>L16</c:v>
                      </c:pt>
                    </c:strCache>
                  </c:strRef>
                </c:cat>
                <c:val>
                  <c:numRef>
                    <c:extLst>
                      <c:ext uri="{02D57815-91ED-43cb-92C2-25804820EDAC}">
                        <c15:formulaRef>
                          <c15:sqref>'[Luton Rising NOx tube Annual Figures Plots 2023.xlsx]NO2 Plot Data'!$C$8:$C$24</c15:sqref>
                        </c15:formulaRef>
                      </c:ext>
                    </c:extLst>
                    <c:numCache>
                      <c:formatCode>General</c:formatCode>
                      <c:ptCount val="5"/>
                    </c:numCache>
                  </c:numRef>
                </c:val>
                <c:extLst>
                  <c:ext xmlns:c16="http://schemas.microsoft.com/office/drawing/2014/chart" uri="{C3380CC4-5D6E-409C-BE32-E72D297353CC}">
                    <c16:uniqueId val="{00000002-71AA-4928-BE4A-5BAE422854E8}"/>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'[Luton Rising NOx tube Annual Figures Plots 2023.xlsx]NO2 Plot Data'!$D$7</c15:sqref>
                        </c15:formulaRef>
                      </c:ext>
                    </c:extLst>
                    <c:strCache>
                      <c:ptCount val="1"/>
                      <c:pt idx="0">
                        <c:v>2020</c:v>
                      </c:pt>
                    </c:strCache>
                  </c:strRef>
                </c:tx>
                <c:spPr>
                  <a:solidFill>
                    <a:srgbClr val="FECC5C"/>
                  </a:solidFill>
                  <a:ln>
                    <a:solidFill>
                      <a:schemeClr val="tx1"/>
                    </a:solidFill>
                  </a:ln>
                  <a:effectLst/>
                </c:spPr>
                <c:invertIfNegative val="0"/>
                <c:cat>
                  <c:strRef>
                    <c:extLst xmlns:c15="http://schemas.microsoft.com/office/drawing/2012/chart">
                      <c:ext xmlns:c15="http://schemas.microsoft.com/office/drawing/2012/chart" uri="{02D57815-91ED-43cb-92C2-25804820EDAC}">
                        <c15:formulaRef>
                          <c15:sqref>'[Luton Rising NOx tube Annual Figures Plots 2023.xlsx]NO2 Plot Data'!$B$8:$B$24</c15:sqref>
                        </c15:formulaRef>
                      </c:ext>
                    </c:extLst>
                    <c:strCache>
                      <c:ptCount val="5"/>
                      <c:pt idx="0">
                        <c:v>L12</c:v>
                      </c:pt>
                      <c:pt idx="1">
                        <c:v>L13</c:v>
                      </c:pt>
                      <c:pt idx="2">
                        <c:v>L14</c:v>
                      </c:pt>
                      <c:pt idx="3">
                        <c:v>L15</c:v>
                      </c:pt>
                      <c:pt idx="4">
                        <c:v>L16</c:v>
                      </c:pt>
                    </c:strCache>
                  </c:strRef>
                </c:cat>
                <c:val>
                  <c:numRef>
                    <c:extLst xmlns:c15="http://schemas.microsoft.com/office/drawing/2012/chart">
                      <c:ext xmlns:c15="http://schemas.microsoft.com/office/drawing/2012/chart" uri="{02D57815-91ED-43cb-92C2-25804820EDAC}">
                        <c15:formulaRef>
                          <c15:sqref>'[Luton Rising NOx tube Annual Figures Plots 2023.xlsx]NO2 Plot Data'!$D$8:$D$24</c15:sqref>
                        </c15:formulaRef>
                      </c:ext>
                    </c:extLst>
                    <c:numCache>
                      <c:formatCode>General</c:formatCode>
                      <c:ptCount val="5"/>
                    </c:numCache>
                  </c:numRef>
                </c:val>
                <c:extLst xmlns:c15="http://schemas.microsoft.com/office/drawing/2012/chart">
                  <c:ext xmlns:c16="http://schemas.microsoft.com/office/drawing/2014/chart" uri="{C3380CC4-5D6E-409C-BE32-E72D297353CC}">
                    <c16:uniqueId val="{00000003-71AA-4928-BE4A-5BAE422854E8}"/>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'[Luton Rising NOx tube Annual Figures Plots 2023.xlsx]NO2 Plot Data'!$E$7</c15:sqref>
                        </c15:formulaRef>
                      </c:ext>
                    </c:extLst>
                    <c:strCache>
                      <c:ptCount val="1"/>
                      <c:pt idx="0">
                        <c:v>2021</c:v>
                      </c:pt>
                    </c:strCache>
                  </c:strRef>
                </c:tx>
                <c:spPr>
                  <a:solidFill>
                    <a:srgbClr val="FD8D3C"/>
                  </a:solidFill>
                  <a:ln>
                    <a:solidFill>
                      <a:schemeClr val="tx1"/>
                    </a:solidFill>
                  </a:ln>
                  <a:effectLst/>
                </c:spPr>
                <c:invertIfNegative val="0"/>
                <c:cat>
                  <c:strRef>
                    <c:extLst xmlns:c15="http://schemas.microsoft.com/office/drawing/2012/chart">
                      <c:ext xmlns:c15="http://schemas.microsoft.com/office/drawing/2012/chart" uri="{02D57815-91ED-43cb-92C2-25804820EDAC}">
                        <c15:formulaRef>
                          <c15:sqref>'[Luton Rising NOx tube Annual Figures Plots 2023.xlsx]NO2 Plot Data'!$B$8:$B$24</c15:sqref>
                        </c15:formulaRef>
                      </c:ext>
                    </c:extLst>
                    <c:strCache>
                      <c:ptCount val="5"/>
                      <c:pt idx="0">
                        <c:v>L12</c:v>
                      </c:pt>
                      <c:pt idx="1">
                        <c:v>L13</c:v>
                      </c:pt>
                      <c:pt idx="2">
                        <c:v>L14</c:v>
                      </c:pt>
                      <c:pt idx="3">
                        <c:v>L15</c:v>
                      </c:pt>
                      <c:pt idx="4">
                        <c:v>L16</c:v>
                      </c:pt>
                    </c:strCache>
                  </c:strRef>
                </c:cat>
                <c:val>
                  <c:numRef>
                    <c:extLst xmlns:c15="http://schemas.microsoft.com/office/drawing/2012/chart">
                      <c:ext xmlns:c15="http://schemas.microsoft.com/office/drawing/2012/chart" uri="{02D57815-91ED-43cb-92C2-25804820EDAC}">
                        <c15:formulaRef>
                          <c15:sqref>'[Luton Rising NOx tube Annual Figures Plots 2023.xlsx]NO2 Plot Data'!$E$8:$E$24</c15:sqref>
                        </c15:formulaRef>
                      </c:ext>
                    </c:extLst>
                    <c:numCache>
                      <c:formatCode>General</c:formatCode>
                      <c:ptCount val="5"/>
                    </c:numCache>
                  </c:numRef>
                </c:val>
                <c:extLst xmlns:c15="http://schemas.microsoft.com/office/drawing/2012/chart">
                  <c:ext xmlns:c16="http://schemas.microsoft.com/office/drawing/2014/chart" uri="{C3380CC4-5D6E-409C-BE32-E72D297353CC}">
                    <c16:uniqueId val="{00000004-71AA-4928-BE4A-5BAE422854E8}"/>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'[Luton Rising NOx tube Annual Figures Plots 2023.xlsx]NO2 Plot Data'!$F$7</c15:sqref>
                        </c15:formulaRef>
                      </c:ext>
                    </c:extLst>
                    <c:strCache>
                      <c:ptCount val="1"/>
                      <c:pt idx="0">
                        <c:v>2022</c:v>
                      </c:pt>
                    </c:strCache>
                  </c:strRef>
                </c:tx>
                <c:spPr>
                  <a:solidFill>
                    <a:srgbClr val="F03B20"/>
                  </a:solidFill>
                  <a:ln>
                    <a:solidFill>
                      <a:schemeClr val="tx1"/>
                    </a:solidFill>
                  </a:ln>
                  <a:effectLst/>
                </c:spPr>
                <c:invertIfNegative val="0"/>
                <c:cat>
                  <c:strRef>
                    <c:extLst xmlns:c15="http://schemas.microsoft.com/office/drawing/2012/chart">
                      <c:ext xmlns:c15="http://schemas.microsoft.com/office/drawing/2012/chart" uri="{02D57815-91ED-43cb-92C2-25804820EDAC}">
                        <c15:formulaRef>
                          <c15:sqref>'[Luton Rising NOx tube Annual Figures Plots 2023.xlsx]NO2 Plot Data'!$B$8:$B$24</c15:sqref>
                        </c15:formulaRef>
                      </c:ext>
                    </c:extLst>
                    <c:strCache>
                      <c:ptCount val="5"/>
                      <c:pt idx="0">
                        <c:v>L12</c:v>
                      </c:pt>
                      <c:pt idx="1">
                        <c:v>L13</c:v>
                      </c:pt>
                      <c:pt idx="2">
                        <c:v>L14</c:v>
                      </c:pt>
                      <c:pt idx="3">
                        <c:v>L15</c:v>
                      </c:pt>
                      <c:pt idx="4">
                        <c:v>L16</c:v>
                      </c:pt>
                    </c:strCache>
                  </c:strRef>
                </c:cat>
                <c:val>
                  <c:numRef>
                    <c:extLst xmlns:c15="http://schemas.microsoft.com/office/drawing/2012/chart">
                      <c:ext xmlns:c15="http://schemas.microsoft.com/office/drawing/2012/chart" uri="{02D57815-91ED-43cb-92C2-25804820EDAC}">
                        <c15:formulaRef>
                          <c15:sqref>'[Luton Rising NOx tube Annual Figures Plots 2023.xlsx]NO2 Plot Data'!$F$8:$F$24</c15:sqref>
                        </c15:formulaRef>
                      </c:ext>
                    </c:extLst>
                    <c:numCache>
                      <c:formatCode>General</c:formatCode>
                      <c:ptCount val="5"/>
                    </c:numCache>
                  </c:numRef>
                </c:val>
                <c:extLst xmlns:c15="http://schemas.microsoft.com/office/drawing/2012/chart">
                  <c:ext xmlns:c16="http://schemas.microsoft.com/office/drawing/2014/chart" uri="{C3380CC4-5D6E-409C-BE32-E72D297353CC}">
                    <c16:uniqueId val="{00000005-71AA-4928-BE4A-5BAE422854E8}"/>
                  </c:ext>
                </c:extLst>
              </c15:ser>
            </c15:filteredBarSeries>
          </c:ext>
        </c:extLst>
      </c:barChart>
      <c:lineChart>
        <c:grouping val="standard"/>
        <c:varyColors val="0"/>
        <c:ser>
          <c:idx val="5"/>
          <c:order val="5"/>
          <c:tx>
            <c:strRef>
              <c:f>'[Luton Rising NOx tube Annual Figures Plots 2023.xlsx]NO2 Plot Data'!$H$7</c:f>
              <c:strCache>
                <c:ptCount val="1"/>
                <c:pt idx="0">
                  <c:v>AQS Objective
(Annual)</c:v>
                </c:pt>
              </c:strCache>
            </c:strRef>
          </c:tx>
          <c:spPr>
            <a:ln w="28575" cap="rnd">
              <a:solidFill>
                <a:schemeClr val="tx1"/>
              </a:solidFill>
              <a:prstDash val="sysDash"/>
              <a:round/>
            </a:ln>
            <a:effectLst/>
          </c:spPr>
          <c:marker>
            <c:symbol val="none"/>
          </c:marker>
          <c:cat>
            <c:strRef>
              <c:f>'[Luton Rising NOx tube Annual Figures Plots 2023.xlsx]NO2 Plot Data'!$B$8:$B$24</c:f>
              <c:strCache>
                <c:ptCount val="5"/>
                <c:pt idx="0">
                  <c:v>L12</c:v>
                </c:pt>
                <c:pt idx="1">
                  <c:v>L13</c:v>
                </c:pt>
                <c:pt idx="2">
                  <c:v>L14</c:v>
                </c:pt>
                <c:pt idx="3">
                  <c:v>L15</c:v>
                </c:pt>
                <c:pt idx="4">
                  <c:v>L16</c:v>
                </c:pt>
              </c:strCache>
              <c:extLst/>
            </c:strRef>
          </c:cat>
          <c:val>
            <c:numRef>
              <c:f>'[Luton Rising NOx tube Annual Figures Plots 2023.xlsx]NO2 Plot Data'!$H$8:$H$24</c:f>
              <c:numCache>
                <c:formatCode>General</c:formatCode>
                <c:ptCount val="5"/>
                <c:pt idx="0">
                  <c:v>40</c:v>
                </c:pt>
                <c:pt idx="1">
                  <c:v>40</c:v>
                </c:pt>
                <c:pt idx="2">
                  <c:v>40</c:v>
                </c:pt>
                <c:pt idx="3">
                  <c:v>40</c:v>
                </c:pt>
                <c:pt idx="4">
                  <c:v>40</c:v>
                </c:pt>
              </c:numCache>
              <c:extLst/>
            </c:numRef>
          </c:val>
          <c:smooth val="0"/>
          <c:extLst>
            <c:ext xmlns:c16="http://schemas.microsoft.com/office/drawing/2014/chart" uri="{C3380CC4-5D6E-409C-BE32-E72D297353CC}">
              <c16:uniqueId val="{00000001-71AA-4928-BE4A-5BAE422854E8}"/>
            </c:ext>
          </c:extLst>
        </c:ser>
        <c:dLbls>
          <c:showLegendKey val="0"/>
          <c:showVal val="0"/>
          <c:showCatName val="0"/>
          <c:showSerName val="0"/>
          <c:showPercent val="0"/>
          <c:showBubbleSize val="0"/>
        </c:dLbls>
        <c:marker val="1"/>
        <c:smooth val="0"/>
        <c:axId val="1468495711"/>
        <c:axId val="1468507711"/>
        <c:extLst>
          <c:ext xmlns:c15="http://schemas.microsoft.com/office/drawing/2012/chart" uri="{02D57815-91ED-43cb-92C2-25804820EDAC}">
            <c15:filteredLineSeries>
              <c15:ser>
                <c:idx val="6"/>
                <c:order val="6"/>
                <c:tx>
                  <c:strRef>
                    <c:extLst>
                      <c:ext uri="{02D57815-91ED-43cb-92C2-25804820EDAC}">
                        <c15:formulaRef>
                          <c15:sqref>'[Luton Rising NOx tube Annual Figures Plots 2023.xlsx]NO2 Plot Data'!$I$7</c15:sqref>
                        </c15:formulaRef>
                      </c:ext>
                    </c:extLst>
                    <c:strCache>
                      <c:ptCount val="1"/>
                      <c:pt idx="0">
                        <c:v>AQS Objective
(1hr)</c:v>
                      </c:pt>
                    </c:strCache>
                  </c:strRef>
                </c:tx>
                <c:spPr>
                  <a:ln w="28575" cap="rnd">
                    <a:solidFill>
                      <a:srgbClr val="FF0000"/>
                    </a:solidFill>
                    <a:prstDash val="sysDash"/>
                    <a:round/>
                  </a:ln>
                  <a:effectLst/>
                </c:spPr>
                <c:marker>
                  <c:symbol val="none"/>
                </c:marker>
                <c:cat>
                  <c:strRef>
                    <c:extLst>
                      <c:ext uri="{02D57815-91ED-43cb-92C2-25804820EDAC}">
                        <c15:formulaRef>
                          <c15:sqref>'[Luton Rising NOx tube Annual Figures Plots 2023.xlsx]NO2 Plot Data'!$B$8:$B$24</c15:sqref>
                        </c15:formulaRef>
                      </c:ext>
                    </c:extLst>
                    <c:strCache>
                      <c:ptCount val="5"/>
                      <c:pt idx="0">
                        <c:v>L12</c:v>
                      </c:pt>
                      <c:pt idx="1">
                        <c:v>L13</c:v>
                      </c:pt>
                      <c:pt idx="2">
                        <c:v>L14</c:v>
                      </c:pt>
                      <c:pt idx="3">
                        <c:v>L15</c:v>
                      </c:pt>
                      <c:pt idx="4">
                        <c:v>L16</c:v>
                      </c:pt>
                    </c:strCache>
                  </c:strRef>
                </c:cat>
                <c:val>
                  <c:numRef>
                    <c:extLst>
                      <c:ext uri="{02D57815-91ED-43cb-92C2-25804820EDAC}">
                        <c15:formulaRef>
                          <c15:sqref>'[Luton Rising NOx tube Annual Figures Plots 2023.xlsx]NO2 Plot Data'!$I$8:$I$24</c15:sqref>
                        </c15:formulaRef>
                      </c:ext>
                    </c:extLst>
                    <c:numCache>
                      <c:formatCode>General</c:formatCode>
                      <c:ptCount val="5"/>
                      <c:pt idx="0">
                        <c:v>60</c:v>
                      </c:pt>
                      <c:pt idx="1">
                        <c:v>60</c:v>
                      </c:pt>
                      <c:pt idx="2">
                        <c:v>60</c:v>
                      </c:pt>
                      <c:pt idx="3">
                        <c:v>60</c:v>
                      </c:pt>
                      <c:pt idx="4">
                        <c:v>60</c:v>
                      </c:pt>
                    </c:numCache>
                  </c:numRef>
                </c:val>
                <c:smooth val="0"/>
                <c:extLst>
                  <c:ext xmlns:c16="http://schemas.microsoft.com/office/drawing/2014/chart" uri="{C3380CC4-5D6E-409C-BE32-E72D297353CC}">
                    <c16:uniqueId val="{00000006-71AA-4928-BE4A-5BAE422854E8}"/>
                  </c:ext>
                </c:extLst>
              </c15:ser>
            </c15:filteredLineSeries>
          </c:ext>
        </c:extLst>
      </c:lineChart>
      <c:catAx>
        <c:axId val="146849571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a:t>Site ID</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468507711"/>
        <c:crosses val="autoZero"/>
        <c:auto val="1"/>
        <c:lblAlgn val="ctr"/>
        <c:lblOffset val="100"/>
        <c:noMultiLvlLbl val="0"/>
      </c:catAx>
      <c:valAx>
        <c:axId val="14685077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a:t>Annual Mean NO</a:t>
                </a:r>
                <a:r>
                  <a:rPr lang="en-GB" sz="1200" baseline="-25000"/>
                  <a:t>2</a:t>
                </a:r>
                <a:r>
                  <a:rPr lang="en-GB" sz="1200"/>
                  <a:t> Concentration (µg/m</a:t>
                </a:r>
                <a:r>
                  <a:rPr lang="en-GB" sz="1200" baseline="30000"/>
                  <a:t>3</a:t>
                </a:r>
                <a:r>
                  <a:rPr lang="en-GB" sz="1200"/>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46849571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'[LUTR - 2023.xlsx]Chart Table'!$A$3</c:f>
              <c:strCache>
                <c:ptCount val="1"/>
                <c:pt idx="0">
                  <c:v>LUTR (UKA00605)</c:v>
                </c:pt>
              </c:strCache>
            </c:strRef>
          </c:tx>
          <c:spPr>
            <a:solidFill>
              <a:srgbClr val="7A0177"/>
            </a:solidFill>
            <a:ln>
              <a:noFill/>
            </a:ln>
            <a:effectLst/>
          </c:spPr>
          <c:invertIfNegative val="0"/>
          <c:cat>
            <c:strRef>
              <c:f>'[LUTR - 2023.xlsx]Chart Table'!$B$2:$F$2</c:f>
              <c:strCache>
                <c:ptCount val="5"/>
                <c:pt idx="0">
                  <c:v>2019</c:v>
                </c:pt>
                <c:pt idx="1">
                  <c:v>2020</c:v>
                </c:pt>
                <c:pt idx="2">
                  <c:v>2021</c:v>
                </c:pt>
                <c:pt idx="3">
                  <c:v>2022</c:v>
                </c:pt>
                <c:pt idx="4">
                  <c:v>2023</c:v>
                </c:pt>
              </c:strCache>
            </c:strRef>
          </c:cat>
          <c:val>
            <c:numRef>
              <c:f>'[LUTR - 2023.xlsx]Chart Table'!$B$3:$F$3</c:f>
              <c:numCache>
                <c:formatCode>0.0</c:formatCode>
                <c:ptCount val="5"/>
                <c:pt idx="0">
                  <c:v>39.299999999999997</c:v>
                </c:pt>
                <c:pt idx="1">
                  <c:v>30.7</c:v>
                </c:pt>
                <c:pt idx="2">
                  <c:v>31.4</c:v>
                </c:pt>
                <c:pt idx="3">
                  <c:v>30</c:v>
                </c:pt>
                <c:pt idx="4">
                  <c:v>27.5</c:v>
                </c:pt>
              </c:numCache>
            </c:numRef>
          </c:val>
          <c:extLst>
            <c:ext xmlns:c16="http://schemas.microsoft.com/office/drawing/2014/chart" uri="{C3380CC4-5D6E-409C-BE32-E72D297353CC}">
              <c16:uniqueId val="{00000000-4B51-4A02-BD64-9C674E46A516}"/>
            </c:ext>
          </c:extLst>
        </c:ser>
        <c:dLbls>
          <c:showLegendKey val="0"/>
          <c:showVal val="0"/>
          <c:showCatName val="0"/>
          <c:showSerName val="0"/>
          <c:showPercent val="0"/>
          <c:showBubbleSize val="0"/>
        </c:dLbls>
        <c:gapWidth val="100"/>
        <c:overlap val="-27"/>
        <c:axId val="1675407568"/>
        <c:axId val="1675411888"/>
      </c:barChart>
      <c:lineChart>
        <c:grouping val="standard"/>
        <c:varyColors val="0"/>
        <c:ser>
          <c:idx val="1"/>
          <c:order val="1"/>
          <c:tx>
            <c:strRef>
              <c:f>'[LUTR - 2023.xlsx]Chart Table'!$A$4</c:f>
              <c:strCache>
                <c:ptCount val="1"/>
                <c:pt idx="0">
                  <c:v>AQS Objective</c:v>
                </c:pt>
              </c:strCache>
            </c:strRef>
          </c:tx>
          <c:spPr>
            <a:ln w="28575" cap="rnd">
              <a:solidFill>
                <a:schemeClr val="tx1"/>
              </a:solidFill>
              <a:prstDash val="sysDash"/>
              <a:round/>
            </a:ln>
            <a:effectLst/>
          </c:spPr>
          <c:marker>
            <c:symbol val="none"/>
          </c:marker>
          <c:cat>
            <c:strRef>
              <c:f>'[LUTR - 2023.xlsx]Chart Table'!$B$2:$F$2</c:f>
              <c:strCache>
                <c:ptCount val="5"/>
                <c:pt idx="0">
                  <c:v>2019</c:v>
                </c:pt>
                <c:pt idx="1">
                  <c:v>2020</c:v>
                </c:pt>
                <c:pt idx="2">
                  <c:v>2021</c:v>
                </c:pt>
                <c:pt idx="3">
                  <c:v>2022</c:v>
                </c:pt>
                <c:pt idx="4">
                  <c:v>2023</c:v>
                </c:pt>
              </c:strCache>
            </c:strRef>
          </c:cat>
          <c:val>
            <c:numRef>
              <c:f>'[LUTR - 2023.xlsx]Chart Table'!$B$4:$F$4</c:f>
              <c:numCache>
                <c:formatCode>0.0</c:formatCode>
                <c:ptCount val="5"/>
                <c:pt idx="0">
                  <c:v>40</c:v>
                </c:pt>
                <c:pt idx="1">
                  <c:v>40</c:v>
                </c:pt>
                <c:pt idx="2">
                  <c:v>40</c:v>
                </c:pt>
                <c:pt idx="3">
                  <c:v>40</c:v>
                </c:pt>
                <c:pt idx="4">
                  <c:v>40</c:v>
                </c:pt>
              </c:numCache>
            </c:numRef>
          </c:val>
          <c:smooth val="0"/>
          <c:extLst>
            <c:ext xmlns:c16="http://schemas.microsoft.com/office/drawing/2014/chart" uri="{C3380CC4-5D6E-409C-BE32-E72D297353CC}">
              <c16:uniqueId val="{00000001-4B51-4A02-BD64-9C674E46A516}"/>
            </c:ext>
          </c:extLst>
        </c:ser>
        <c:dLbls>
          <c:showLegendKey val="0"/>
          <c:showVal val="0"/>
          <c:showCatName val="0"/>
          <c:showSerName val="0"/>
          <c:showPercent val="0"/>
          <c:showBubbleSize val="0"/>
        </c:dLbls>
        <c:marker val="1"/>
        <c:smooth val="0"/>
        <c:axId val="1675407568"/>
        <c:axId val="1675411888"/>
      </c:lineChart>
      <c:catAx>
        <c:axId val="1675407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675411888"/>
        <c:crosses val="autoZero"/>
        <c:auto val="1"/>
        <c:lblAlgn val="ctr"/>
        <c:lblOffset val="100"/>
        <c:noMultiLvlLbl val="0"/>
      </c:catAx>
      <c:valAx>
        <c:axId val="1675411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NO</a:t>
                </a:r>
                <a:r>
                  <a:rPr lang="en-GB" sz="1200" baseline="-25000"/>
                  <a:t>2</a:t>
                </a:r>
                <a:r>
                  <a:rPr lang="en-GB" sz="1200"/>
                  <a:t> Annual Mean Concentration (µg/m</a:t>
                </a:r>
                <a:r>
                  <a:rPr lang="en-GB" sz="1200" baseline="30000"/>
                  <a:t>3</a:t>
                </a:r>
                <a:r>
                  <a:rPr lang="en-GB" sz="1200"/>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67540756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rgbClr val="00BFC4"/>
            </a:solidFill>
            <a:ln>
              <a:solidFill>
                <a:srgbClr val="000000"/>
              </a:solidFill>
            </a:ln>
            <a:effectLst/>
          </c:spPr>
          <c:invertIfNegative val="0"/>
          <c:dPt>
            <c:idx val="1"/>
            <c:invertIfNegative val="0"/>
            <c:bubble3D val="0"/>
            <c:spPr>
              <a:solidFill>
                <a:srgbClr val="F8766D"/>
              </a:solidFill>
              <a:ln>
                <a:solidFill>
                  <a:srgbClr val="000000"/>
                </a:solidFill>
              </a:ln>
              <a:effectLst/>
            </c:spPr>
            <c:extLst>
              <c:ext xmlns:c16="http://schemas.microsoft.com/office/drawing/2014/chart" uri="{C3380CC4-5D6E-409C-BE32-E72D297353CC}">
                <c16:uniqueId val="{00000001-89C1-4A83-A355-C575452B0642}"/>
              </c:ext>
            </c:extLst>
          </c:dPt>
          <c:dLbls>
            <c:dLbl>
              <c:idx val="0"/>
              <c:tx>
                <c:rich>
                  <a:bodyPr/>
                  <a:lstStyle/>
                  <a:p>
                    <a:fld id="{BC50EA64-E7E3-4FF5-B7FD-8BD7390A6546}" type="CELLREF">
                      <a:rPr lang="en-US"/>
                      <a:pPr/>
                      <a:t>[CELLREF]</a:t>
                    </a:fld>
                    <a:endParaRPr lang="en-GB"/>
                  </a:p>
                </c:rich>
              </c:tx>
              <c:dLblPos val="ctr"/>
              <c:showLegendKey val="0"/>
              <c:showVal val="1"/>
              <c:showCatName val="0"/>
              <c:showSerName val="0"/>
              <c:showPercent val="0"/>
              <c:showBubbleSize val="0"/>
              <c:extLst>
                <c:ext xmlns:c15="http://schemas.microsoft.com/office/drawing/2012/chart" uri="{CE6537A1-D6FC-4f65-9D91-7224C49458BB}">
                  <c15:dlblFieldTable>
                    <c15:dlblFTEntry>
                      <c15:txfldGUID>{BC50EA64-E7E3-4FF5-B7FD-8BD7390A6546}</c15:txfldGUID>
                      <c15:f>'[NOx reduction.xlsx]Kutools_Chart'!$A$296</c15:f>
                      <c15:dlblFieldTableCache>
                        <c:ptCount val="1"/>
                        <c:pt idx="0">
                          <c:v>-2.8</c:v>
                        </c:pt>
                      </c15:dlblFieldTableCache>
                    </c15:dlblFTEntry>
                  </c15:dlblFieldTable>
                  <c15:showDataLabelsRange val="0"/>
                </c:ext>
                <c:ext xmlns:c16="http://schemas.microsoft.com/office/drawing/2014/chart" uri="{C3380CC4-5D6E-409C-BE32-E72D297353CC}">
                  <c16:uniqueId val="{00000002-89C1-4A83-A355-C575452B0642}"/>
                </c:ext>
              </c:extLst>
            </c:dLbl>
            <c:dLbl>
              <c:idx val="1"/>
              <c:tx>
                <c:rich>
                  <a:bodyPr/>
                  <a:lstStyle/>
                  <a:p>
                    <a:fld id="{19BE104B-DC89-4083-826D-25760DE02433}" type="CELLREF">
                      <a:rPr lang="en-US"/>
                      <a:pPr/>
                      <a:t>[CELLREF]</a:t>
                    </a:fld>
                    <a:endParaRPr lang="en-GB"/>
                  </a:p>
                </c:rich>
              </c:tx>
              <c:dLblPos val="ctr"/>
              <c:showLegendKey val="0"/>
              <c:showVal val="1"/>
              <c:showCatName val="0"/>
              <c:showSerName val="0"/>
              <c:showPercent val="0"/>
              <c:showBubbleSize val="0"/>
              <c:extLst>
                <c:ext xmlns:c15="http://schemas.microsoft.com/office/drawing/2012/chart" uri="{CE6537A1-D6FC-4f65-9D91-7224C49458BB}">
                  <c15:dlblFieldTable>
                    <c15:dlblFTEntry>
                      <c15:txfldGUID>{19BE104B-DC89-4083-826D-25760DE02433}</c15:txfldGUID>
                      <c15:f>'[NOx reduction.xlsx]Kutools_Chart'!$A$297</c15:f>
                      <c15:dlblFieldTableCache>
                        <c:ptCount val="1"/>
                        <c:pt idx="0">
                          <c:v>0.4</c:v>
                        </c:pt>
                      </c15:dlblFieldTableCache>
                    </c15:dlblFTEntry>
                  </c15:dlblFieldTable>
                  <c15:showDataLabelsRange val="0"/>
                </c:ext>
                <c:ext xmlns:c16="http://schemas.microsoft.com/office/drawing/2014/chart" uri="{C3380CC4-5D6E-409C-BE32-E72D297353CC}">
                  <c16:uniqueId val="{00000001-89C1-4A83-A355-C575452B0642}"/>
                </c:ext>
              </c:extLst>
            </c:dLbl>
            <c:dLbl>
              <c:idx val="2"/>
              <c:tx>
                <c:rich>
                  <a:bodyPr/>
                  <a:lstStyle/>
                  <a:p>
                    <a:fld id="{F80282A6-C2AE-40D0-9880-B226773141DF}" type="CELLREF">
                      <a:rPr lang="en-US"/>
                      <a:pPr/>
                      <a:t>[CELLREF]</a:t>
                    </a:fld>
                    <a:endParaRPr lang="en-GB"/>
                  </a:p>
                </c:rich>
              </c:tx>
              <c:dLblPos val="ctr"/>
              <c:showLegendKey val="0"/>
              <c:showVal val="1"/>
              <c:showCatName val="0"/>
              <c:showSerName val="0"/>
              <c:showPercent val="0"/>
              <c:showBubbleSize val="0"/>
              <c:extLst>
                <c:ext xmlns:c15="http://schemas.microsoft.com/office/drawing/2012/chart" uri="{CE6537A1-D6FC-4f65-9D91-7224C49458BB}">
                  <c15:dlblFieldTable>
                    <c15:dlblFTEntry>
                      <c15:txfldGUID>{F80282A6-C2AE-40D0-9880-B226773141DF}</c15:txfldGUID>
                      <c15:f>'[NOx reduction.xlsx]Kutools_Chart'!$A$298</c15:f>
                      <c15:dlblFieldTableCache>
                        <c:ptCount val="1"/>
                        <c:pt idx="0">
                          <c:v>-11.7</c:v>
                        </c:pt>
                      </c15:dlblFieldTableCache>
                    </c15:dlblFTEntry>
                  </c15:dlblFieldTable>
                  <c15:showDataLabelsRange val="0"/>
                </c:ext>
                <c:ext xmlns:c16="http://schemas.microsoft.com/office/drawing/2014/chart" uri="{C3380CC4-5D6E-409C-BE32-E72D297353CC}">
                  <c16:uniqueId val="{00000003-89C1-4A83-A355-C575452B0642}"/>
                </c:ext>
              </c:extLst>
            </c:dLbl>
            <c:dLbl>
              <c:idx val="3"/>
              <c:tx>
                <c:rich>
                  <a:bodyPr/>
                  <a:lstStyle/>
                  <a:p>
                    <a:fld id="{27970B23-E013-4FC0-9F9C-5FB5EDD1B5DC}" type="CELLREF">
                      <a:rPr lang="en-US"/>
                      <a:pPr/>
                      <a:t>[CELLREF]</a:t>
                    </a:fld>
                    <a:endParaRPr lang="en-GB"/>
                  </a:p>
                </c:rich>
              </c:tx>
              <c:dLblPos val="ctr"/>
              <c:showLegendKey val="0"/>
              <c:showVal val="1"/>
              <c:showCatName val="0"/>
              <c:showSerName val="0"/>
              <c:showPercent val="0"/>
              <c:showBubbleSize val="0"/>
              <c:extLst>
                <c:ext xmlns:c15="http://schemas.microsoft.com/office/drawing/2012/chart" uri="{CE6537A1-D6FC-4f65-9D91-7224C49458BB}">
                  <c15:dlblFieldTable>
                    <c15:dlblFTEntry>
                      <c15:txfldGUID>{27970B23-E013-4FC0-9F9C-5FB5EDD1B5DC}</c15:txfldGUID>
                      <c15:f>'[NOx reduction.xlsx]Kutools_Chart'!$A$299</c15:f>
                      <c15:dlblFieldTableCache>
                        <c:ptCount val="1"/>
                        <c:pt idx="0">
                          <c:v>-9.8</c:v>
                        </c:pt>
                      </c15:dlblFieldTableCache>
                    </c15:dlblFTEntry>
                  </c15:dlblFieldTable>
                  <c15:showDataLabelsRange val="0"/>
                </c:ext>
                <c:ext xmlns:c16="http://schemas.microsoft.com/office/drawing/2014/chart" uri="{C3380CC4-5D6E-409C-BE32-E72D297353CC}">
                  <c16:uniqueId val="{00000004-89C1-4A83-A355-C575452B0642}"/>
                </c:ext>
              </c:extLst>
            </c:dLbl>
            <c:dLbl>
              <c:idx val="4"/>
              <c:tx>
                <c:rich>
                  <a:bodyPr/>
                  <a:lstStyle/>
                  <a:p>
                    <a:fld id="{DEF2B3D8-7D21-4CD2-AAE5-9C37D0A95CAE}" type="CELLREF">
                      <a:rPr lang="en-US"/>
                      <a:pPr/>
                      <a:t>[CELLREF]</a:t>
                    </a:fld>
                    <a:endParaRPr lang="en-GB"/>
                  </a:p>
                </c:rich>
              </c:tx>
              <c:dLblPos val="ctr"/>
              <c:showLegendKey val="0"/>
              <c:showVal val="1"/>
              <c:showCatName val="0"/>
              <c:showSerName val="0"/>
              <c:showPercent val="0"/>
              <c:showBubbleSize val="0"/>
              <c:extLst>
                <c:ext xmlns:c15="http://schemas.microsoft.com/office/drawing/2012/chart" uri="{CE6537A1-D6FC-4f65-9D91-7224C49458BB}">
                  <c15:dlblFieldTable>
                    <c15:dlblFTEntry>
                      <c15:txfldGUID>{DEF2B3D8-7D21-4CD2-AAE5-9C37D0A95CAE}</c15:txfldGUID>
                      <c15:f>'[NOx reduction.xlsx]Kutools_Chart'!$A$300</c15:f>
                      <c15:dlblFieldTableCache>
                        <c:ptCount val="1"/>
                        <c:pt idx="0">
                          <c:v>-7.5</c:v>
                        </c:pt>
                      </c15:dlblFieldTableCache>
                    </c15:dlblFTEntry>
                  </c15:dlblFieldTable>
                  <c15:showDataLabelsRange val="0"/>
                </c:ext>
                <c:ext xmlns:c16="http://schemas.microsoft.com/office/drawing/2014/chart" uri="{C3380CC4-5D6E-409C-BE32-E72D297353CC}">
                  <c16:uniqueId val="{00000005-89C1-4A83-A355-C575452B0642}"/>
                </c:ext>
              </c:extLst>
            </c:dLbl>
            <c:dLbl>
              <c:idx val="5"/>
              <c:tx>
                <c:rich>
                  <a:bodyPr/>
                  <a:lstStyle/>
                  <a:p>
                    <a:fld id="{30BF4725-300D-4835-89F4-3B910C12B033}" type="CELLREF">
                      <a:rPr lang="en-US"/>
                      <a:pPr/>
                      <a:t>[CELLREF]</a:t>
                    </a:fld>
                    <a:endParaRPr lang="en-GB"/>
                  </a:p>
                </c:rich>
              </c:tx>
              <c:dLblPos val="ctr"/>
              <c:showLegendKey val="0"/>
              <c:showVal val="1"/>
              <c:showCatName val="0"/>
              <c:showSerName val="0"/>
              <c:showPercent val="0"/>
              <c:showBubbleSize val="0"/>
              <c:extLst>
                <c:ext xmlns:c15="http://schemas.microsoft.com/office/drawing/2012/chart" uri="{CE6537A1-D6FC-4f65-9D91-7224C49458BB}">
                  <c15:dlblFieldTable>
                    <c15:dlblFTEntry>
                      <c15:txfldGUID>{30BF4725-300D-4835-89F4-3B910C12B033}</c15:txfldGUID>
                      <c15:f>'[NOx reduction.xlsx]Kutools_Chart'!$A$301</c15:f>
                      <c15:dlblFieldTableCache>
                        <c:ptCount val="1"/>
                        <c:pt idx="0">
                          <c:v>-12.2</c:v>
                        </c:pt>
                      </c15:dlblFieldTableCache>
                    </c15:dlblFTEntry>
                  </c15:dlblFieldTable>
                  <c15:showDataLabelsRange val="0"/>
                </c:ext>
                <c:ext xmlns:c16="http://schemas.microsoft.com/office/drawing/2014/chart" uri="{C3380CC4-5D6E-409C-BE32-E72D297353CC}">
                  <c16:uniqueId val="{00000006-89C1-4A83-A355-C575452B0642}"/>
                </c:ext>
              </c:extLst>
            </c:dLbl>
            <c:spPr>
              <a:noFill/>
              <a:ln>
                <a:noFill/>
              </a:ln>
              <a:effectLst/>
            </c:spPr>
            <c:txPr>
              <a:bodyPr rot="0" spcFirstLastPara="1" vertOverflow="ellipsis" vert="horz" wrap="square" lIns="38100" tIns="19050" rIns="38100" bIns="19050" anchor="ctr" anchorCtr="1">
                <a:spAutoFit/>
              </a:bodyPr>
              <a:lstStyle/>
              <a:p>
                <a:pPr>
                  <a:defRPr sz="24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'NO2 measurements'!$Q$21:$Q$26</c:f>
              <c:numCache>
                <c:formatCode>General</c:formatCode>
                <c:ptCount val="6"/>
                <c:pt idx="0">
                  <c:v>2018</c:v>
                </c:pt>
                <c:pt idx="1">
                  <c:v>2019</c:v>
                </c:pt>
                <c:pt idx="2">
                  <c:v>2020</c:v>
                </c:pt>
                <c:pt idx="3">
                  <c:v>2021</c:v>
                </c:pt>
                <c:pt idx="4">
                  <c:v>2022</c:v>
                </c:pt>
                <c:pt idx="5">
                  <c:v>2023</c:v>
                </c:pt>
              </c:numCache>
            </c:numRef>
          </c:cat>
          <c:val>
            <c:numRef>
              <c:f>'NO2 measurements'!$R$21:$R$26</c:f>
              <c:numCache>
                <c:formatCode>0.0</c:formatCode>
                <c:ptCount val="6"/>
                <c:pt idx="0">
                  <c:v>37.200000000000003</c:v>
                </c:pt>
                <c:pt idx="1">
                  <c:v>40.4</c:v>
                </c:pt>
                <c:pt idx="2">
                  <c:v>28.3</c:v>
                </c:pt>
                <c:pt idx="3">
                  <c:v>30.2</c:v>
                </c:pt>
                <c:pt idx="4">
                  <c:v>32.5</c:v>
                </c:pt>
                <c:pt idx="5">
                  <c:v>27.8</c:v>
                </c:pt>
              </c:numCache>
            </c:numRef>
          </c:val>
          <c:extLst>
            <c:ext xmlns:c16="http://schemas.microsoft.com/office/drawing/2014/chart" uri="{C3380CC4-5D6E-409C-BE32-E72D297353CC}">
              <c16:uniqueId val="{00000007-89C1-4A83-A355-C575452B0642}"/>
            </c:ext>
          </c:extLst>
        </c:ser>
        <c:dLbls>
          <c:showLegendKey val="0"/>
          <c:showVal val="0"/>
          <c:showCatName val="0"/>
          <c:showSerName val="0"/>
          <c:showPercent val="0"/>
          <c:showBubbleSize val="0"/>
        </c:dLbls>
        <c:gapWidth val="0"/>
        <c:axId val="1579849775"/>
        <c:axId val="1579844975"/>
      </c:barChart>
      <c:catAx>
        <c:axId val="1579849775"/>
        <c:scaling>
          <c:orientation val="minMax"/>
        </c:scaling>
        <c:delete val="0"/>
        <c:axPos val="b"/>
        <c:numFmt formatCode="General" sourceLinked="1"/>
        <c:majorTickMark val="none"/>
        <c:minorTickMark val="none"/>
        <c:tickLblPos val="low"/>
        <c:spPr>
          <a:noFill/>
          <a:ln w="9525" cap="flat" cmpd="sng" algn="ctr">
            <a:solidFill>
              <a:srgbClr val="000000"/>
            </a:solidFill>
            <a:round/>
          </a:ln>
          <a:effectLst/>
        </c:spPr>
        <c:txPr>
          <a:bodyPr rot="-60000000" spcFirstLastPara="1" vertOverflow="ellipsis" vert="horz" wrap="square" anchor="ctr" anchorCtr="1"/>
          <a:lstStyle/>
          <a:p>
            <a:pPr>
              <a:defRPr sz="1800" b="0" i="0" u="none" strike="noStrike" kern="1200" baseline="0">
                <a:solidFill>
                  <a:schemeClr val="tx1">
                    <a:lumMod val="65000"/>
                    <a:lumOff val="35000"/>
                  </a:schemeClr>
                </a:solidFill>
                <a:latin typeface="+mn-lt"/>
                <a:ea typeface="+mn-ea"/>
                <a:cs typeface="+mn-cs"/>
              </a:defRPr>
            </a:pPr>
            <a:endParaRPr lang="en-US"/>
          </a:p>
        </c:txPr>
        <c:crossAx val="1579844975"/>
        <c:crossesAt val="40"/>
        <c:auto val="1"/>
        <c:lblAlgn val="ctr"/>
        <c:lblOffset val="100"/>
        <c:noMultiLvlLbl val="0"/>
      </c:catAx>
      <c:valAx>
        <c:axId val="1579844975"/>
        <c:scaling>
          <c:orientation val="minMax"/>
          <c:max val="45"/>
          <c:min val="2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800" b="0" i="0" u="none" strike="noStrike" kern="1200" baseline="0">
                <a:solidFill>
                  <a:schemeClr val="tx1">
                    <a:lumMod val="65000"/>
                    <a:lumOff val="35000"/>
                  </a:schemeClr>
                </a:solidFill>
                <a:latin typeface="+mn-lt"/>
                <a:ea typeface="+mn-ea"/>
                <a:cs typeface="+mn-cs"/>
              </a:defRPr>
            </a:pPr>
            <a:endParaRPr lang="en-US"/>
          </a:p>
        </c:txPr>
        <c:crossAx val="1579849775"/>
        <c:crosses val="autoZero"/>
        <c:crossBetween val="between"/>
        <c:maj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488670290255708E-2"/>
          <c:y val="2.8231639898844599E-2"/>
          <c:w val="0.73592837279022594"/>
          <c:h val="0.789422928743998"/>
        </c:manualLayout>
      </c:layout>
      <c:barChart>
        <c:barDir val="col"/>
        <c:grouping val="clustered"/>
        <c:varyColors val="0"/>
        <c:ser>
          <c:idx val="0"/>
          <c:order val="0"/>
          <c:tx>
            <c:strRef>
              <c:f>'Plot Data Sets'!$F$38</c:f>
              <c:strCache>
                <c:ptCount val="1"/>
                <c:pt idx="0">
                  <c:v>2019</c:v>
                </c:pt>
              </c:strCache>
            </c:strRef>
          </c:tx>
          <c:spPr>
            <a:solidFill>
              <a:srgbClr val="FEEBE2"/>
            </a:solidFill>
            <a:ln>
              <a:solidFill>
                <a:schemeClr val="tx1"/>
              </a:solidFill>
            </a:ln>
            <a:effectLst/>
          </c:spPr>
          <c:invertIfNegative val="0"/>
          <c:cat>
            <c:strRef>
              <c:f>'Plot Data Sets'!$E$39:$E$46</c:f>
              <c:strCache>
                <c:ptCount val="8"/>
                <c:pt idx="0">
                  <c:v>LN52</c:v>
                </c:pt>
                <c:pt idx="1">
                  <c:v>LN60 (HB007)</c:v>
                </c:pt>
                <c:pt idx="2">
                  <c:v>x̅(LN61/62/63)</c:v>
                </c:pt>
                <c:pt idx="3">
                  <c:v>LN66</c:v>
                </c:pt>
                <c:pt idx="4">
                  <c:v>LN100</c:v>
                </c:pt>
                <c:pt idx="5">
                  <c:v>LN125</c:v>
                </c:pt>
                <c:pt idx="6">
                  <c:v>LN133</c:v>
                </c:pt>
                <c:pt idx="7">
                  <c:v>LN142</c:v>
                </c:pt>
              </c:strCache>
              <c:extLst/>
            </c:strRef>
          </c:cat>
          <c:val>
            <c:numRef>
              <c:f>'Plot Data Sets'!$F$39:$F$46</c:f>
              <c:numCache>
                <c:formatCode>0.0</c:formatCode>
                <c:ptCount val="8"/>
                <c:pt idx="0">
                  <c:v>42.8</c:v>
                </c:pt>
                <c:pt idx="1">
                  <c:v>40.4</c:v>
                </c:pt>
                <c:pt idx="2">
                  <c:v>40.700000000000003</c:v>
                </c:pt>
                <c:pt idx="3">
                  <c:v>36.700000000000003</c:v>
                </c:pt>
              </c:numCache>
              <c:extLst/>
            </c:numRef>
          </c:val>
          <c:extLst>
            <c:ext xmlns:c16="http://schemas.microsoft.com/office/drawing/2014/chart" uri="{C3380CC4-5D6E-409C-BE32-E72D297353CC}">
              <c16:uniqueId val="{00000000-061B-4FD3-BF1F-25DD4DB31094}"/>
            </c:ext>
          </c:extLst>
        </c:ser>
        <c:ser>
          <c:idx val="1"/>
          <c:order val="1"/>
          <c:tx>
            <c:strRef>
              <c:f>'Plot Data Sets'!$G$38</c:f>
              <c:strCache>
                <c:ptCount val="1"/>
                <c:pt idx="0">
                  <c:v>2020</c:v>
                </c:pt>
              </c:strCache>
            </c:strRef>
          </c:tx>
          <c:spPr>
            <a:solidFill>
              <a:srgbClr val="FBB4B9"/>
            </a:solidFill>
            <a:ln>
              <a:solidFill>
                <a:schemeClr val="tx1"/>
              </a:solidFill>
            </a:ln>
            <a:effectLst/>
          </c:spPr>
          <c:invertIfNegative val="0"/>
          <c:cat>
            <c:strRef>
              <c:f>'Plot Data Sets'!$E$39:$E$46</c:f>
              <c:strCache>
                <c:ptCount val="8"/>
                <c:pt idx="0">
                  <c:v>LN52</c:v>
                </c:pt>
                <c:pt idx="1">
                  <c:v>LN60 (HB007)</c:v>
                </c:pt>
                <c:pt idx="2">
                  <c:v>x̅(LN61/62/63)</c:v>
                </c:pt>
                <c:pt idx="3">
                  <c:v>LN66</c:v>
                </c:pt>
                <c:pt idx="4">
                  <c:v>LN100</c:v>
                </c:pt>
                <c:pt idx="5">
                  <c:v>LN125</c:v>
                </c:pt>
                <c:pt idx="6">
                  <c:v>LN133</c:v>
                </c:pt>
                <c:pt idx="7">
                  <c:v>LN142</c:v>
                </c:pt>
              </c:strCache>
              <c:extLst/>
            </c:strRef>
          </c:cat>
          <c:val>
            <c:numRef>
              <c:f>'Plot Data Sets'!$G$39:$G$46</c:f>
              <c:numCache>
                <c:formatCode>0.0</c:formatCode>
                <c:ptCount val="8"/>
                <c:pt idx="0">
                  <c:v>32.977024820419629</c:v>
                </c:pt>
                <c:pt idx="1">
                  <c:v>28.3</c:v>
                </c:pt>
                <c:pt idx="2">
                  <c:v>30.799417130618664</c:v>
                </c:pt>
                <c:pt idx="3">
                  <c:v>27.574158635507501</c:v>
                </c:pt>
              </c:numCache>
              <c:extLst/>
            </c:numRef>
          </c:val>
          <c:extLst>
            <c:ext xmlns:c16="http://schemas.microsoft.com/office/drawing/2014/chart" uri="{C3380CC4-5D6E-409C-BE32-E72D297353CC}">
              <c16:uniqueId val="{00000001-061B-4FD3-BF1F-25DD4DB31094}"/>
            </c:ext>
          </c:extLst>
        </c:ser>
        <c:ser>
          <c:idx val="2"/>
          <c:order val="2"/>
          <c:tx>
            <c:strRef>
              <c:f>'Plot Data Sets'!$H$38</c:f>
              <c:strCache>
                <c:ptCount val="1"/>
                <c:pt idx="0">
                  <c:v>2021</c:v>
                </c:pt>
              </c:strCache>
            </c:strRef>
          </c:tx>
          <c:spPr>
            <a:solidFill>
              <a:srgbClr val="F768A1"/>
            </a:solidFill>
            <a:ln>
              <a:solidFill>
                <a:schemeClr val="tx1"/>
              </a:solidFill>
            </a:ln>
            <a:effectLst/>
          </c:spPr>
          <c:invertIfNegative val="0"/>
          <c:cat>
            <c:strRef>
              <c:f>'Plot Data Sets'!$E$39:$E$46</c:f>
              <c:strCache>
                <c:ptCount val="8"/>
                <c:pt idx="0">
                  <c:v>LN52</c:v>
                </c:pt>
                <c:pt idx="1">
                  <c:v>LN60 (HB007)</c:v>
                </c:pt>
                <c:pt idx="2">
                  <c:v>x̅(LN61/62/63)</c:v>
                </c:pt>
                <c:pt idx="3">
                  <c:v>LN66</c:v>
                </c:pt>
                <c:pt idx="4">
                  <c:v>LN100</c:v>
                </c:pt>
                <c:pt idx="5">
                  <c:v>LN125</c:v>
                </c:pt>
                <c:pt idx="6">
                  <c:v>LN133</c:v>
                </c:pt>
                <c:pt idx="7">
                  <c:v>LN142</c:v>
                </c:pt>
              </c:strCache>
              <c:extLst/>
            </c:strRef>
          </c:cat>
          <c:val>
            <c:numRef>
              <c:f>'Plot Data Sets'!$H$39:$H$46</c:f>
              <c:numCache>
                <c:formatCode>0.0</c:formatCode>
                <c:ptCount val="8"/>
                <c:pt idx="0">
                  <c:v>35.700000000000003</c:v>
                </c:pt>
                <c:pt idx="1">
                  <c:v>30.2</c:v>
                </c:pt>
                <c:pt idx="2">
                  <c:v>32.200000000000003</c:v>
                </c:pt>
                <c:pt idx="3">
                  <c:v>28.6</c:v>
                </c:pt>
              </c:numCache>
              <c:extLst/>
            </c:numRef>
          </c:val>
          <c:extLst>
            <c:ext xmlns:c16="http://schemas.microsoft.com/office/drawing/2014/chart" uri="{C3380CC4-5D6E-409C-BE32-E72D297353CC}">
              <c16:uniqueId val="{00000002-061B-4FD3-BF1F-25DD4DB31094}"/>
            </c:ext>
          </c:extLst>
        </c:ser>
        <c:ser>
          <c:idx val="3"/>
          <c:order val="3"/>
          <c:tx>
            <c:strRef>
              <c:f>'Plot Data Sets'!$I$38</c:f>
              <c:strCache>
                <c:ptCount val="1"/>
                <c:pt idx="0">
                  <c:v>2022</c:v>
                </c:pt>
              </c:strCache>
            </c:strRef>
          </c:tx>
          <c:spPr>
            <a:solidFill>
              <a:srgbClr val="C51B8A"/>
            </a:solidFill>
            <a:ln>
              <a:solidFill>
                <a:schemeClr val="tx1"/>
              </a:solidFill>
            </a:ln>
            <a:effectLst/>
          </c:spPr>
          <c:invertIfNegative val="0"/>
          <c:cat>
            <c:strRef>
              <c:f>'Plot Data Sets'!$E$39:$E$46</c:f>
              <c:strCache>
                <c:ptCount val="8"/>
                <c:pt idx="0">
                  <c:v>LN52</c:v>
                </c:pt>
                <c:pt idx="1">
                  <c:v>LN60 (HB007)</c:v>
                </c:pt>
                <c:pt idx="2">
                  <c:v>x̅(LN61/62/63)</c:v>
                </c:pt>
                <c:pt idx="3">
                  <c:v>LN66</c:v>
                </c:pt>
                <c:pt idx="4">
                  <c:v>LN100</c:v>
                </c:pt>
                <c:pt idx="5">
                  <c:v>LN125</c:v>
                </c:pt>
                <c:pt idx="6">
                  <c:v>LN133</c:v>
                </c:pt>
                <c:pt idx="7">
                  <c:v>LN142</c:v>
                </c:pt>
              </c:strCache>
              <c:extLst/>
            </c:strRef>
          </c:cat>
          <c:val>
            <c:numRef>
              <c:f>'Plot Data Sets'!$I$39:$I$46</c:f>
              <c:numCache>
                <c:formatCode>0.0</c:formatCode>
                <c:ptCount val="8"/>
                <c:pt idx="0">
                  <c:v>32.9</c:v>
                </c:pt>
                <c:pt idx="1">
                  <c:v>32.530102083952976</c:v>
                </c:pt>
                <c:pt idx="2">
                  <c:v>32.200000000000003</c:v>
                </c:pt>
                <c:pt idx="3">
                  <c:v>28.8</c:v>
                </c:pt>
                <c:pt idx="4">
                  <c:v>35.5</c:v>
                </c:pt>
                <c:pt idx="5">
                  <c:v>29.1</c:v>
                </c:pt>
                <c:pt idx="6">
                  <c:v>29.3</c:v>
                </c:pt>
                <c:pt idx="7">
                  <c:v>29.4</c:v>
                </c:pt>
              </c:numCache>
              <c:extLst/>
            </c:numRef>
          </c:val>
          <c:extLst>
            <c:ext xmlns:c16="http://schemas.microsoft.com/office/drawing/2014/chart" uri="{C3380CC4-5D6E-409C-BE32-E72D297353CC}">
              <c16:uniqueId val="{00000003-061B-4FD3-BF1F-25DD4DB31094}"/>
            </c:ext>
          </c:extLst>
        </c:ser>
        <c:ser>
          <c:idx val="4"/>
          <c:order val="4"/>
          <c:tx>
            <c:strRef>
              <c:f>'Plot Data Sets'!$J$38</c:f>
              <c:strCache>
                <c:ptCount val="1"/>
                <c:pt idx="0">
                  <c:v>2023</c:v>
                </c:pt>
              </c:strCache>
            </c:strRef>
          </c:tx>
          <c:spPr>
            <a:solidFill>
              <a:srgbClr val="7A0177"/>
            </a:solidFill>
            <a:ln>
              <a:solidFill>
                <a:schemeClr val="tx1"/>
              </a:solidFill>
            </a:ln>
            <a:effectLst/>
          </c:spPr>
          <c:invertIfNegative val="0"/>
          <c:cat>
            <c:strRef>
              <c:f>'Plot Data Sets'!$E$39:$E$46</c:f>
              <c:strCache>
                <c:ptCount val="8"/>
                <c:pt idx="0">
                  <c:v>LN52</c:v>
                </c:pt>
                <c:pt idx="1">
                  <c:v>LN60 (HB007)</c:v>
                </c:pt>
                <c:pt idx="2">
                  <c:v>x̅(LN61/62/63)</c:v>
                </c:pt>
                <c:pt idx="3">
                  <c:v>LN66</c:v>
                </c:pt>
                <c:pt idx="4">
                  <c:v>LN100</c:v>
                </c:pt>
                <c:pt idx="5">
                  <c:v>LN125</c:v>
                </c:pt>
                <c:pt idx="6">
                  <c:v>LN133</c:v>
                </c:pt>
                <c:pt idx="7">
                  <c:v>LN142</c:v>
                </c:pt>
              </c:strCache>
              <c:extLst/>
            </c:strRef>
          </c:cat>
          <c:val>
            <c:numRef>
              <c:f>'Plot Data Sets'!$J$39:$J$46</c:f>
              <c:numCache>
                <c:formatCode>0.0</c:formatCode>
                <c:ptCount val="8"/>
                <c:pt idx="0">
                  <c:v>30.4</c:v>
                </c:pt>
                <c:pt idx="1">
                  <c:v>27.8</c:v>
                </c:pt>
                <c:pt idx="2">
                  <c:v>29.3</c:v>
                </c:pt>
                <c:pt idx="3">
                  <c:v>25.4</c:v>
                </c:pt>
                <c:pt idx="4">
                  <c:v>32.9</c:v>
                </c:pt>
                <c:pt idx="5">
                  <c:v>28.8</c:v>
                </c:pt>
                <c:pt idx="6">
                  <c:v>25.8</c:v>
                </c:pt>
                <c:pt idx="7">
                  <c:v>27.7</c:v>
                </c:pt>
              </c:numCache>
              <c:extLst/>
            </c:numRef>
          </c:val>
          <c:extLst>
            <c:ext xmlns:c16="http://schemas.microsoft.com/office/drawing/2014/chart" uri="{C3380CC4-5D6E-409C-BE32-E72D297353CC}">
              <c16:uniqueId val="{00000004-061B-4FD3-BF1F-25DD4DB31094}"/>
            </c:ext>
          </c:extLst>
        </c:ser>
        <c:dLbls>
          <c:showLegendKey val="0"/>
          <c:showVal val="0"/>
          <c:showCatName val="0"/>
          <c:showSerName val="0"/>
          <c:showPercent val="0"/>
          <c:showBubbleSize val="0"/>
        </c:dLbls>
        <c:gapWidth val="219"/>
        <c:axId val="424589840"/>
        <c:axId val="542679696"/>
      </c:barChart>
      <c:lineChart>
        <c:grouping val="standard"/>
        <c:varyColors val="0"/>
        <c:ser>
          <c:idx val="5"/>
          <c:order val="5"/>
          <c:tx>
            <c:strRef>
              <c:f>'Plot Data Sets'!$K$38</c:f>
              <c:strCache>
                <c:ptCount val="1"/>
                <c:pt idx="0">
                  <c:v>AQS
Objective</c:v>
                </c:pt>
              </c:strCache>
            </c:strRef>
          </c:tx>
          <c:spPr>
            <a:ln w="28575" cap="rnd">
              <a:solidFill>
                <a:schemeClr val="tx1"/>
              </a:solidFill>
              <a:prstDash val="sysDash"/>
              <a:round/>
            </a:ln>
            <a:effectLst/>
          </c:spPr>
          <c:marker>
            <c:symbol val="none"/>
          </c:marker>
          <c:cat>
            <c:strRef>
              <c:f>'Plot Data Sets'!$E$8:$E$17</c:f>
              <c:strCache>
                <c:ptCount val="10"/>
                <c:pt idx="0">
                  <c:v>LN15</c:v>
                </c:pt>
                <c:pt idx="1">
                  <c:v>LN16</c:v>
                </c:pt>
                <c:pt idx="2">
                  <c:v>LN17</c:v>
                </c:pt>
                <c:pt idx="3">
                  <c:v>LN18</c:v>
                </c:pt>
                <c:pt idx="4">
                  <c:v>LN81</c:v>
                </c:pt>
                <c:pt idx="5">
                  <c:v>LN82</c:v>
                </c:pt>
                <c:pt idx="6">
                  <c:v>LN83</c:v>
                </c:pt>
                <c:pt idx="7">
                  <c:v>LN84</c:v>
                </c:pt>
                <c:pt idx="8">
                  <c:v>LN85</c:v>
                </c:pt>
                <c:pt idx="9">
                  <c:v>LN86</c:v>
                </c:pt>
              </c:strCache>
              <c:extLst/>
            </c:strRef>
          </c:cat>
          <c:val>
            <c:numRef>
              <c:f>'Plot Data Sets'!$K$39:$K$46</c:f>
              <c:numCache>
                <c:formatCode>General</c:formatCode>
                <c:ptCount val="8"/>
                <c:pt idx="0">
                  <c:v>40</c:v>
                </c:pt>
                <c:pt idx="1">
                  <c:v>40</c:v>
                </c:pt>
                <c:pt idx="2">
                  <c:v>40</c:v>
                </c:pt>
                <c:pt idx="3">
                  <c:v>40</c:v>
                </c:pt>
                <c:pt idx="4">
                  <c:v>40</c:v>
                </c:pt>
                <c:pt idx="5">
                  <c:v>40</c:v>
                </c:pt>
                <c:pt idx="6">
                  <c:v>40</c:v>
                </c:pt>
                <c:pt idx="7">
                  <c:v>40</c:v>
                </c:pt>
              </c:numCache>
              <c:extLst/>
            </c:numRef>
          </c:val>
          <c:smooth val="0"/>
          <c:extLst>
            <c:ext xmlns:c16="http://schemas.microsoft.com/office/drawing/2014/chart" uri="{C3380CC4-5D6E-409C-BE32-E72D297353CC}">
              <c16:uniqueId val="{00000005-061B-4FD3-BF1F-25DD4DB31094}"/>
            </c:ext>
          </c:extLst>
        </c:ser>
        <c:dLbls>
          <c:showLegendKey val="0"/>
          <c:showVal val="0"/>
          <c:showCatName val="0"/>
          <c:showSerName val="0"/>
          <c:showPercent val="0"/>
          <c:showBubbleSize val="0"/>
        </c:dLbls>
        <c:marker val="1"/>
        <c:smooth val="0"/>
        <c:axId val="424589840"/>
        <c:axId val="542679696"/>
      </c:lineChart>
      <c:catAx>
        <c:axId val="42458984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Site ID</a:t>
                </a:r>
              </a:p>
            </c:rich>
          </c:tx>
          <c:layout>
            <c:manualLayout>
              <c:xMode val="edge"/>
              <c:yMode val="edge"/>
              <c:x val="0.42215973003374574"/>
              <c:y val="0.93402551609944373"/>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42679696"/>
        <c:crosses val="autoZero"/>
        <c:auto val="1"/>
        <c:lblAlgn val="ctr"/>
        <c:lblOffset val="100"/>
        <c:noMultiLvlLbl val="0"/>
      </c:catAx>
      <c:valAx>
        <c:axId val="542679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GB" sz="1200"/>
                  <a:t>Annual</a:t>
                </a:r>
                <a:r>
                  <a:rPr lang="en-GB" sz="1200" baseline="0"/>
                  <a:t> Mean </a:t>
                </a:r>
                <a:r>
                  <a:rPr lang="en-GB" sz="1200"/>
                  <a:t>NO</a:t>
                </a:r>
                <a:r>
                  <a:rPr lang="en-GB" sz="1200" baseline="-25000"/>
                  <a:t>2</a:t>
                </a:r>
                <a:r>
                  <a:rPr lang="en-GB" sz="1200"/>
                  <a:t> Concentration (µg/m</a:t>
                </a:r>
                <a:r>
                  <a:rPr lang="en-GB" sz="1200" baseline="30000"/>
                  <a:t>3</a:t>
                </a:r>
                <a:r>
                  <a:rPr lang="en-GB" sz="1200"/>
                  <a:t>)</a:t>
                </a: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24589840"/>
        <c:crosses val="autoZero"/>
        <c:crossBetween val="between"/>
        <c:majorUnit val="5"/>
        <c:minorUnit val="2"/>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'[Automatic Analyser Plots 2023.xlsx]NO2 Plot Tables'!$C$13</c:f>
              <c:strCache>
                <c:ptCount val="1"/>
                <c:pt idx="0">
                  <c:v>2019</c:v>
                </c:pt>
              </c:strCache>
            </c:strRef>
          </c:tx>
          <c:spPr>
            <a:solidFill>
              <a:srgbClr val="FEEBE2"/>
            </a:solidFill>
            <a:ln w="12700">
              <a:solidFill>
                <a:schemeClr val="tx1"/>
              </a:solidFill>
            </a:ln>
            <a:effectLst/>
          </c:spPr>
          <c:invertIfNegative val="0"/>
          <c:cat>
            <c:strRef>
              <c:f>'[Automatic Analyser Plots 2023.xlsx]NO2 Plot Tables'!$B$14:$B$16</c:f>
              <c:strCache>
                <c:ptCount val="3"/>
                <c:pt idx="0">
                  <c:v>LN60
(HB007)</c:v>
                </c:pt>
                <c:pt idx="1">
                  <c:v>LA001</c:v>
                </c:pt>
                <c:pt idx="2">
                  <c:v>LUTR
(UKA00605)</c:v>
                </c:pt>
              </c:strCache>
            </c:strRef>
          </c:cat>
          <c:val>
            <c:numRef>
              <c:f>'[Automatic Analyser Plots 2023.xlsx]NO2 Plot Tables'!$C$14:$C$16</c:f>
              <c:numCache>
                <c:formatCode>0</c:formatCode>
                <c:ptCount val="3"/>
                <c:pt idx="0">
                  <c:v>0</c:v>
                </c:pt>
                <c:pt idx="1">
                  <c:v>0</c:v>
                </c:pt>
                <c:pt idx="2">
                  <c:v>0</c:v>
                </c:pt>
              </c:numCache>
            </c:numRef>
          </c:val>
          <c:extLst>
            <c:ext xmlns:c16="http://schemas.microsoft.com/office/drawing/2014/chart" uri="{C3380CC4-5D6E-409C-BE32-E72D297353CC}">
              <c16:uniqueId val="{00000000-D150-4C72-BEBA-AE89B0643994}"/>
            </c:ext>
          </c:extLst>
        </c:ser>
        <c:ser>
          <c:idx val="1"/>
          <c:order val="1"/>
          <c:tx>
            <c:strRef>
              <c:f>'[Automatic Analyser Plots 2023.xlsx]NO2 Plot Tables'!$D$13</c:f>
              <c:strCache>
                <c:ptCount val="1"/>
                <c:pt idx="0">
                  <c:v>2020</c:v>
                </c:pt>
              </c:strCache>
            </c:strRef>
          </c:tx>
          <c:spPr>
            <a:solidFill>
              <a:srgbClr val="FBB4B9"/>
            </a:solidFill>
            <a:ln w="12700">
              <a:solidFill>
                <a:schemeClr val="tx1"/>
              </a:solidFill>
            </a:ln>
            <a:effectLst/>
          </c:spPr>
          <c:invertIfNegative val="0"/>
          <c:cat>
            <c:strRef>
              <c:f>'[Automatic Analyser Plots 2023.xlsx]NO2 Plot Tables'!$B$14:$B$16</c:f>
              <c:strCache>
                <c:ptCount val="3"/>
                <c:pt idx="0">
                  <c:v>LN60
(HB007)</c:v>
                </c:pt>
                <c:pt idx="1">
                  <c:v>LA001</c:v>
                </c:pt>
                <c:pt idx="2">
                  <c:v>LUTR
(UKA00605)</c:v>
                </c:pt>
              </c:strCache>
            </c:strRef>
          </c:cat>
          <c:val>
            <c:numRef>
              <c:f>'[Automatic Analyser Plots 2023.xlsx]NO2 Plot Tables'!$D$14:$D$16</c:f>
              <c:numCache>
                <c:formatCode>0</c:formatCode>
                <c:ptCount val="3"/>
                <c:pt idx="0">
                  <c:v>0</c:v>
                </c:pt>
                <c:pt idx="1">
                  <c:v>0</c:v>
                </c:pt>
                <c:pt idx="2">
                  <c:v>0</c:v>
                </c:pt>
              </c:numCache>
            </c:numRef>
          </c:val>
          <c:extLst>
            <c:ext xmlns:c16="http://schemas.microsoft.com/office/drawing/2014/chart" uri="{C3380CC4-5D6E-409C-BE32-E72D297353CC}">
              <c16:uniqueId val="{00000001-D150-4C72-BEBA-AE89B0643994}"/>
            </c:ext>
          </c:extLst>
        </c:ser>
        <c:ser>
          <c:idx val="2"/>
          <c:order val="2"/>
          <c:tx>
            <c:strRef>
              <c:f>'[Automatic Analyser Plots 2023.xlsx]NO2 Plot Tables'!$E$13</c:f>
              <c:strCache>
                <c:ptCount val="1"/>
                <c:pt idx="0">
                  <c:v>2021</c:v>
                </c:pt>
              </c:strCache>
            </c:strRef>
          </c:tx>
          <c:spPr>
            <a:solidFill>
              <a:srgbClr val="F768A1"/>
            </a:solidFill>
            <a:ln w="12700">
              <a:solidFill>
                <a:schemeClr val="tx1"/>
              </a:solidFill>
            </a:ln>
            <a:effectLst/>
          </c:spPr>
          <c:invertIfNegative val="0"/>
          <c:cat>
            <c:strRef>
              <c:f>'[Automatic Analyser Plots 2023.xlsx]NO2 Plot Tables'!$B$14:$B$16</c:f>
              <c:strCache>
                <c:ptCount val="3"/>
                <c:pt idx="0">
                  <c:v>LN60
(HB007)</c:v>
                </c:pt>
                <c:pt idx="1">
                  <c:v>LA001</c:v>
                </c:pt>
                <c:pt idx="2">
                  <c:v>LUTR
(UKA00605)</c:v>
                </c:pt>
              </c:strCache>
            </c:strRef>
          </c:cat>
          <c:val>
            <c:numRef>
              <c:f>'[Automatic Analyser Plots 2023.xlsx]NO2 Plot Tables'!$E$14:$E$16</c:f>
              <c:numCache>
                <c:formatCode>0</c:formatCode>
                <c:ptCount val="3"/>
                <c:pt idx="0">
                  <c:v>0</c:v>
                </c:pt>
                <c:pt idx="1">
                  <c:v>0</c:v>
                </c:pt>
                <c:pt idx="2">
                  <c:v>0</c:v>
                </c:pt>
              </c:numCache>
            </c:numRef>
          </c:val>
          <c:extLst>
            <c:ext xmlns:c16="http://schemas.microsoft.com/office/drawing/2014/chart" uri="{C3380CC4-5D6E-409C-BE32-E72D297353CC}">
              <c16:uniqueId val="{00000002-D150-4C72-BEBA-AE89B0643994}"/>
            </c:ext>
          </c:extLst>
        </c:ser>
        <c:ser>
          <c:idx val="3"/>
          <c:order val="3"/>
          <c:tx>
            <c:strRef>
              <c:f>'[Automatic Analyser Plots 2023.xlsx]NO2 Plot Tables'!$F$13</c:f>
              <c:strCache>
                <c:ptCount val="1"/>
                <c:pt idx="0">
                  <c:v>2022</c:v>
                </c:pt>
              </c:strCache>
            </c:strRef>
          </c:tx>
          <c:spPr>
            <a:solidFill>
              <a:srgbClr val="C51B8A"/>
            </a:solidFill>
            <a:ln w="12700">
              <a:solidFill>
                <a:schemeClr val="tx1"/>
              </a:solidFill>
            </a:ln>
            <a:effectLst/>
          </c:spPr>
          <c:invertIfNegative val="0"/>
          <c:cat>
            <c:strRef>
              <c:f>'[Automatic Analyser Plots 2023.xlsx]NO2 Plot Tables'!$B$14:$B$16</c:f>
              <c:strCache>
                <c:ptCount val="3"/>
                <c:pt idx="0">
                  <c:v>LN60
(HB007)</c:v>
                </c:pt>
                <c:pt idx="1">
                  <c:v>LA001</c:v>
                </c:pt>
                <c:pt idx="2">
                  <c:v>LUTR
(UKA00605)</c:v>
                </c:pt>
              </c:strCache>
            </c:strRef>
          </c:cat>
          <c:val>
            <c:numRef>
              <c:f>'[Automatic Analyser Plots 2023.xlsx]NO2 Plot Tables'!$F$14:$F$16</c:f>
              <c:numCache>
                <c:formatCode>0</c:formatCode>
                <c:ptCount val="3"/>
                <c:pt idx="0">
                  <c:v>0</c:v>
                </c:pt>
                <c:pt idx="1">
                  <c:v>0</c:v>
                </c:pt>
                <c:pt idx="2">
                  <c:v>0</c:v>
                </c:pt>
              </c:numCache>
            </c:numRef>
          </c:val>
          <c:extLst>
            <c:ext xmlns:c16="http://schemas.microsoft.com/office/drawing/2014/chart" uri="{C3380CC4-5D6E-409C-BE32-E72D297353CC}">
              <c16:uniqueId val="{00000003-D150-4C72-BEBA-AE89B0643994}"/>
            </c:ext>
          </c:extLst>
        </c:ser>
        <c:ser>
          <c:idx val="4"/>
          <c:order val="4"/>
          <c:tx>
            <c:strRef>
              <c:f>'[Automatic Analyser Plots 2023.xlsx]NO2 Plot Tables'!$G$13</c:f>
              <c:strCache>
                <c:ptCount val="1"/>
                <c:pt idx="0">
                  <c:v>2023</c:v>
                </c:pt>
              </c:strCache>
            </c:strRef>
          </c:tx>
          <c:spPr>
            <a:solidFill>
              <a:srgbClr val="7A0177"/>
            </a:solidFill>
            <a:ln w="12700">
              <a:solidFill>
                <a:schemeClr val="tx1"/>
              </a:solidFill>
            </a:ln>
            <a:effectLst/>
          </c:spPr>
          <c:invertIfNegative val="0"/>
          <c:cat>
            <c:strRef>
              <c:f>'[Automatic Analyser Plots 2023.xlsx]NO2 Plot Tables'!$B$14:$B$16</c:f>
              <c:strCache>
                <c:ptCount val="3"/>
                <c:pt idx="0">
                  <c:v>LN60
(HB007)</c:v>
                </c:pt>
                <c:pt idx="1">
                  <c:v>LA001</c:v>
                </c:pt>
                <c:pt idx="2">
                  <c:v>LUTR
(UKA00605)</c:v>
                </c:pt>
              </c:strCache>
            </c:strRef>
          </c:cat>
          <c:val>
            <c:numRef>
              <c:f>'[Automatic Analyser Plots 2023.xlsx]NO2 Plot Tables'!$G$14:$G$16</c:f>
              <c:numCache>
                <c:formatCode>0</c:formatCode>
                <c:ptCount val="3"/>
                <c:pt idx="0">
                  <c:v>0</c:v>
                </c:pt>
                <c:pt idx="1">
                  <c:v>0</c:v>
                </c:pt>
                <c:pt idx="2">
                  <c:v>0</c:v>
                </c:pt>
              </c:numCache>
            </c:numRef>
          </c:val>
          <c:extLst>
            <c:ext xmlns:c16="http://schemas.microsoft.com/office/drawing/2014/chart" uri="{C3380CC4-5D6E-409C-BE32-E72D297353CC}">
              <c16:uniqueId val="{00000004-D150-4C72-BEBA-AE89B0643994}"/>
            </c:ext>
          </c:extLst>
        </c:ser>
        <c:dLbls>
          <c:showLegendKey val="0"/>
          <c:showVal val="0"/>
          <c:showCatName val="0"/>
          <c:showSerName val="0"/>
          <c:showPercent val="0"/>
          <c:showBubbleSize val="0"/>
        </c:dLbls>
        <c:gapWidth val="219"/>
        <c:axId val="363305848"/>
        <c:axId val="363305192"/>
      </c:barChart>
      <c:lineChart>
        <c:grouping val="standard"/>
        <c:varyColors val="0"/>
        <c:ser>
          <c:idx val="5"/>
          <c:order val="5"/>
          <c:tx>
            <c:strRef>
              <c:f>'[Automatic Analyser Plots 2023.xlsx]NO2 Plot Tables'!$H$13</c:f>
              <c:strCache>
                <c:ptCount val="1"/>
                <c:pt idx="0">
                  <c:v>AQS Objective</c:v>
                </c:pt>
              </c:strCache>
            </c:strRef>
          </c:tx>
          <c:spPr>
            <a:ln w="28575" cap="rnd">
              <a:solidFill>
                <a:schemeClr val="tx1"/>
              </a:solidFill>
              <a:prstDash val="sysDash"/>
              <a:round/>
            </a:ln>
            <a:effectLst/>
          </c:spPr>
          <c:marker>
            <c:symbol val="none"/>
          </c:marker>
          <c:cat>
            <c:strRef>
              <c:f>'[Automatic Analyser Plots 2023.xlsx]NO2 Plot Tables'!$B$14:$B$16</c:f>
              <c:strCache>
                <c:ptCount val="3"/>
                <c:pt idx="0">
                  <c:v>LN60
(HB007)</c:v>
                </c:pt>
                <c:pt idx="1">
                  <c:v>LA001</c:v>
                </c:pt>
                <c:pt idx="2">
                  <c:v>LUTR
(UKA00605)</c:v>
                </c:pt>
              </c:strCache>
            </c:strRef>
          </c:cat>
          <c:val>
            <c:numRef>
              <c:f>'[Automatic Analyser Plots 2023.xlsx]NO2 Plot Tables'!$H$14:$H$16</c:f>
              <c:numCache>
                <c:formatCode>General</c:formatCode>
                <c:ptCount val="3"/>
                <c:pt idx="0">
                  <c:v>18</c:v>
                </c:pt>
                <c:pt idx="1">
                  <c:v>18</c:v>
                </c:pt>
                <c:pt idx="2">
                  <c:v>18</c:v>
                </c:pt>
              </c:numCache>
            </c:numRef>
          </c:val>
          <c:smooth val="0"/>
          <c:extLst>
            <c:ext xmlns:c16="http://schemas.microsoft.com/office/drawing/2014/chart" uri="{C3380CC4-5D6E-409C-BE32-E72D297353CC}">
              <c16:uniqueId val="{00000005-D150-4C72-BEBA-AE89B0643994}"/>
            </c:ext>
          </c:extLst>
        </c:ser>
        <c:dLbls>
          <c:showLegendKey val="0"/>
          <c:showVal val="0"/>
          <c:showCatName val="0"/>
          <c:showSerName val="0"/>
          <c:showPercent val="0"/>
          <c:showBubbleSize val="0"/>
        </c:dLbls>
        <c:marker val="1"/>
        <c:smooth val="0"/>
        <c:axId val="363305848"/>
        <c:axId val="363305192"/>
      </c:lineChart>
      <c:catAx>
        <c:axId val="363305848"/>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b="0"/>
                  <a:t>Site</a:t>
                </a:r>
                <a:r>
                  <a:rPr lang="en-GB" sz="1200" b="0" baseline="0"/>
                  <a:t> ID</a:t>
                </a:r>
                <a:endParaRPr lang="en-GB" sz="1200" b="0"/>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363305192"/>
        <c:crosses val="autoZero"/>
        <c:auto val="1"/>
        <c:lblAlgn val="ctr"/>
        <c:lblOffset val="100"/>
        <c:noMultiLvlLbl val="0"/>
      </c:catAx>
      <c:valAx>
        <c:axId val="363305192"/>
        <c:scaling>
          <c:orientation val="minMax"/>
          <c:max val="3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b="0"/>
                  <a:t>Number of 1-Hour Mean </a:t>
                </a:r>
                <a:r>
                  <a:rPr lang="en-GB" sz="1200" b="0" i="0" u="none" strike="noStrike" baseline="0">
                    <a:effectLst/>
                  </a:rPr>
                  <a:t>NO</a:t>
                </a:r>
                <a:r>
                  <a:rPr lang="en-GB" sz="1200" b="0" i="0" u="none" strike="noStrike" baseline="-25000">
                    <a:effectLst/>
                  </a:rPr>
                  <a:t>2</a:t>
                </a:r>
                <a:r>
                  <a:rPr lang="en-GB" sz="1200" b="0"/>
                  <a:t> Concentrations &gt;200µg/m</a:t>
                </a:r>
                <a:r>
                  <a:rPr lang="en-GB" sz="1200" b="0" baseline="30000"/>
                  <a:t>3</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3633058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168044426594892E-2"/>
          <c:y val="2.8275673889781069E-2"/>
          <c:w val="0.73961694590974714"/>
          <c:h val="0.75341839108044273"/>
        </c:manualLayout>
      </c:layout>
      <c:barChart>
        <c:barDir val="col"/>
        <c:grouping val="clustered"/>
        <c:varyColors val="0"/>
        <c:ser>
          <c:idx val="0"/>
          <c:order val="0"/>
          <c:tx>
            <c:strRef>
              <c:f>'PM10 Plot Tables'!$C$5</c:f>
              <c:strCache>
                <c:ptCount val="1"/>
                <c:pt idx="0">
                  <c:v>2019</c:v>
                </c:pt>
              </c:strCache>
            </c:strRef>
          </c:tx>
          <c:spPr>
            <a:solidFill>
              <a:srgbClr val="FEEBE2"/>
            </a:solidFill>
            <a:ln w="12700">
              <a:solidFill>
                <a:schemeClr val="tx1"/>
              </a:solidFill>
            </a:ln>
            <a:effectLst/>
          </c:spPr>
          <c:invertIfNegative val="0"/>
          <c:cat>
            <c:strRef>
              <c:f>'PM10 Plot Tables'!$B$6:$B$8</c:f>
              <c:strCache>
                <c:ptCount val="3"/>
                <c:pt idx="0">
                  <c:v>LN60
(HB007)</c:v>
                </c:pt>
                <c:pt idx="1">
                  <c:v>LA08
(HB006)</c:v>
                </c:pt>
                <c:pt idx="2">
                  <c:v>LA001</c:v>
                </c:pt>
              </c:strCache>
            </c:strRef>
          </c:cat>
          <c:val>
            <c:numRef>
              <c:f>'PM10 Plot Tables'!$C$6:$C$8</c:f>
              <c:numCache>
                <c:formatCode>0.0</c:formatCode>
                <c:ptCount val="3"/>
                <c:pt idx="0">
                  <c:v>15.798642429820569</c:v>
                </c:pt>
                <c:pt idx="1">
                  <c:v>16.298385108481252</c:v>
                </c:pt>
                <c:pt idx="2">
                  <c:v>13.5</c:v>
                </c:pt>
              </c:numCache>
            </c:numRef>
          </c:val>
          <c:extLst>
            <c:ext xmlns:c16="http://schemas.microsoft.com/office/drawing/2014/chart" uri="{C3380CC4-5D6E-409C-BE32-E72D297353CC}">
              <c16:uniqueId val="{00000000-A1E2-403E-8665-A67712F02494}"/>
            </c:ext>
          </c:extLst>
        </c:ser>
        <c:ser>
          <c:idx val="1"/>
          <c:order val="1"/>
          <c:tx>
            <c:strRef>
              <c:f>'PM10 Plot Tables'!$D$5</c:f>
              <c:strCache>
                <c:ptCount val="1"/>
                <c:pt idx="0">
                  <c:v>2020</c:v>
                </c:pt>
              </c:strCache>
            </c:strRef>
          </c:tx>
          <c:spPr>
            <a:solidFill>
              <a:srgbClr val="FBB4B9"/>
            </a:solidFill>
            <a:ln w="12700">
              <a:solidFill>
                <a:schemeClr val="tx1"/>
              </a:solidFill>
            </a:ln>
            <a:effectLst/>
          </c:spPr>
          <c:invertIfNegative val="0"/>
          <c:cat>
            <c:strRef>
              <c:f>'PM10 Plot Tables'!$B$6:$B$8</c:f>
              <c:strCache>
                <c:ptCount val="3"/>
                <c:pt idx="0">
                  <c:v>LN60
(HB007)</c:v>
                </c:pt>
                <c:pt idx="1">
                  <c:v>LA08
(HB006)</c:v>
                </c:pt>
                <c:pt idx="2">
                  <c:v>LA001</c:v>
                </c:pt>
              </c:strCache>
            </c:strRef>
          </c:cat>
          <c:val>
            <c:numRef>
              <c:f>'PM10 Plot Tables'!$D$6:$D$8</c:f>
              <c:numCache>
                <c:formatCode>0.0</c:formatCode>
                <c:ptCount val="3"/>
                <c:pt idx="0">
                  <c:v>13.833342140026433</c:v>
                </c:pt>
                <c:pt idx="1">
                  <c:v>13.703121686888892</c:v>
                </c:pt>
                <c:pt idx="2">
                  <c:v>11.691545993656</c:v>
                </c:pt>
              </c:numCache>
            </c:numRef>
          </c:val>
          <c:extLst>
            <c:ext xmlns:c16="http://schemas.microsoft.com/office/drawing/2014/chart" uri="{C3380CC4-5D6E-409C-BE32-E72D297353CC}">
              <c16:uniqueId val="{00000001-A1E2-403E-8665-A67712F02494}"/>
            </c:ext>
          </c:extLst>
        </c:ser>
        <c:ser>
          <c:idx val="2"/>
          <c:order val="2"/>
          <c:tx>
            <c:strRef>
              <c:f>'PM10 Plot Tables'!$E$5</c:f>
              <c:strCache>
                <c:ptCount val="1"/>
                <c:pt idx="0">
                  <c:v>2021</c:v>
                </c:pt>
              </c:strCache>
            </c:strRef>
          </c:tx>
          <c:spPr>
            <a:solidFill>
              <a:srgbClr val="F768A1"/>
            </a:solidFill>
            <a:ln w="12700">
              <a:solidFill>
                <a:schemeClr val="tx1"/>
              </a:solidFill>
            </a:ln>
            <a:effectLst/>
          </c:spPr>
          <c:invertIfNegative val="0"/>
          <c:cat>
            <c:strRef>
              <c:f>'PM10 Plot Tables'!$B$6:$B$8</c:f>
              <c:strCache>
                <c:ptCount val="3"/>
                <c:pt idx="0">
                  <c:v>LN60
(HB007)</c:v>
                </c:pt>
                <c:pt idx="1">
                  <c:v>LA08
(HB006)</c:v>
                </c:pt>
                <c:pt idx="2">
                  <c:v>LA001</c:v>
                </c:pt>
              </c:strCache>
            </c:strRef>
          </c:cat>
          <c:val>
            <c:numRef>
              <c:f>'PM10 Plot Tables'!$E$6:$E$8</c:f>
              <c:numCache>
                <c:formatCode>0.0</c:formatCode>
                <c:ptCount val="3"/>
                <c:pt idx="0">
                  <c:v>15</c:v>
                </c:pt>
                <c:pt idx="1">
                  <c:v>12.3</c:v>
                </c:pt>
                <c:pt idx="2">
                  <c:v>10.347964479298817</c:v>
                </c:pt>
              </c:numCache>
            </c:numRef>
          </c:val>
          <c:extLst>
            <c:ext xmlns:c16="http://schemas.microsoft.com/office/drawing/2014/chart" uri="{C3380CC4-5D6E-409C-BE32-E72D297353CC}">
              <c16:uniqueId val="{00000002-A1E2-403E-8665-A67712F02494}"/>
            </c:ext>
          </c:extLst>
        </c:ser>
        <c:ser>
          <c:idx val="3"/>
          <c:order val="3"/>
          <c:tx>
            <c:strRef>
              <c:f>'PM10 Plot Tables'!$F$5</c:f>
              <c:strCache>
                <c:ptCount val="1"/>
                <c:pt idx="0">
                  <c:v>2022</c:v>
                </c:pt>
              </c:strCache>
            </c:strRef>
          </c:tx>
          <c:spPr>
            <a:solidFill>
              <a:srgbClr val="C51B8A"/>
            </a:solidFill>
            <a:ln w="12700">
              <a:solidFill>
                <a:schemeClr val="tx1"/>
              </a:solidFill>
            </a:ln>
            <a:effectLst/>
          </c:spPr>
          <c:invertIfNegative val="0"/>
          <c:cat>
            <c:strRef>
              <c:f>'PM10 Plot Tables'!$B$6:$B$8</c:f>
              <c:strCache>
                <c:ptCount val="3"/>
                <c:pt idx="0">
                  <c:v>LN60
(HB007)</c:v>
                </c:pt>
                <c:pt idx="1">
                  <c:v>LA08
(HB006)</c:v>
                </c:pt>
                <c:pt idx="2">
                  <c:v>LA001</c:v>
                </c:pt>
              </c:strCache>
            </c:strRef>
          </c:cat>
          <c:val>
            <c:numRef>
              <c:f>'PM10 Plot Tables'!$F$6:$F$8</c:f>
              <c:numCache>
                <c:formatCode>0.0</c:formatCode>
                <c:ptCount val="3"/>
                <c:pt idx="0">
                  <c:v>15.1</c:v>
                </c:pt>
                <c:pt idx="1">
                  <c:v>15</c:v>
                </c:pt>
                <c:pt idx="2">
                  <c:v>9.3000000000000007</c:v>
                </c:pt>
              </c:numCache>
            </c:numRef>
          </c:val>
          <c:extLst>
            <c:ext xmlns:c16="http://schemas.microsoft.com/office/drawing/2014/chart" uri="{C3380CC4-5D6E-409C-BE32-E72D297353CC}">
              <c16:uniqueId val="{00000003-A1E2-403E-8665-A67712F02494}"/>
            </c:ext>
          </c:extLst>
        </c:ser>
        <c:ser>
          <c:idx val="4"/>
          <c:order val="4"/>
          <c:tx>
            <c:strRef>
              <c:f>'PM10 Plot Tables'!$G$5</c:f>
              <c:strCache>
                <c:ptCount val="1"/>
                <c:pt idx="0">
                  <c:v>2023</c:v>
                </c:pt>
              </c:strCache>
            </c:strRef>
          </c:tx>
          <c:spPr>
            <a:solidFill>
              <a:srgbClr val="7A0177"/>
            </a:solidFill>
            <a:ln w="12700">
              <a:solidFill>
                <a:schemeClr val="tx1"/>
              </a:solidFill>
            </a:ln>
            <a:effectLst/>
          </c:spPr>
          <c:invertIfNegative val="0"/>
          <c:dPt>
            <c:idx val="2"/>
            <c:invertIfNegative val="0"/>
            <c:bubble3D val="0"/>
            <c:spPr>
              <a:solidFill>
                <a:srgbClr val="7A0177"/>
              </a:solidFill>
              <a:ln w="12700">
                <a:solidFill>
                  <a:schemeClr val="tx1"/>
                </a:solidFill>
              </a:ln>
              <a:effectLst/>
            </c:spPr>
            <c:extLst>
              <c:ext xmlns:c16="http://schemas.microsoft.com/office/drawing/2014/chart" uri="{C3380CC4-5D6E-409C-BE32-E72D297353CC}">
                <c16:uniqueId val="{00000005-A1E2-403E-8665-A67712F02494}"/>
              </c:ext>
            </c:extLst>
          </c:dPt>
          <c:cat>
            <c:strRef>
              <c:f>'PM10 Plot Tables'!$B$6:$B$8</c:f>
              <c:strCache>
                <c:ptCount val="3"/>
                <c:pt idx="0">
                  <c:v>LN60
(HB007)</c:v>
                </c:pt>
                <c:pt idx="1">
                  <c:v>LA08
(HB006)</c:v>
                </c:pt>
                <c:pt idx="2">
                  <c:v>LA001</c:v>
                </c:pt>
              </c:strCache>
            </c:strRef>
          </c:cat>
          <c:val>
            <c:numRef>
              <c:f>'PM10 Plot Tables'!$G$6:$G$8</c:f>
              <c:numCache>
                <c:formatCode>0.0</c:formatCode>
                <c:ptCount val="3"/>
                <c:pt idx="0">
                  <c:v>15</c:v>
                </c:pt>
                <c:pt idx="1">
                  <c:v>14.3</c:v>
                </c:pt>
                <c:pt idx="2">
                  <c:v>9</c:v>
                </c:pt>
              </c:numCache>
            </c:numRef>
          </c:val>
          <c:extLst>
            <c:ext xmlns:c16="http://schemas.microsoft.com/office/drawing/2014/chart" uri="{C3380CC4-5D6E-409C-BE32-E72D297353CC}">
              <c16:uniqueId val="{00000006-A1E2-403E-8665-A67712F02494}"/>
            </c:ext>
          </c:extLst>
        </c:ser>
        <c:dLbls>
          <c:showLegendKey val="0"/>
          <c:showVal val="0"/>
          <c:showCatName val="0"/>
          <c:showSerName val="0"/>
          <c:showPercent val="0"/>
          <c:showBubbleSize val="0"/>
        </c:dLbls>
        <c:gapWidth val="219"/>
        <c:overlap val="-20"/>
        <c:axId val="514509776"/>
        <c:axId val="514511416"/>
      </c:barChart>
      <c:lineChart>
        <c:grouping val="standard"/>
        <c:varyColors val="0"/>
        <c:ser>
          <c:idx val="5"/>
          <c:order val="5"/>
          <c:tx>
            <c:strRef>
              <c:f>'PM10 Plot Tables'!$H$5</c:f>
              <c:strCache>
                <c:ptCount val="1"/>
                <c:pt idx="0">
                  <c:v>AQS Objective</c:v>
                </c:pt>
              </c:strCache>
            </c:strRef>
          </c:tx>
          <c:spPr>
            <a:ln w="28575" cap="rnd">
              <a:solidFill>
                <a:schemeClr val="tx1"/>
              </a:solidFill>
              <a:prstDash val="sysDash"/>
              <a:round/>
            </a:ln>
            <a:effectLst/>
          </c:spPr>
          <c:marker>
            <c:symbol val="none"/>
          </c:marker>
          <c:cat>
            <c:strRef>
              <c:f>'PM10 Plot Tables'!$B$6:$B$8</c:f>
              <c:strCache>
                <c:ptCount val="3"/>
                <c:pt idx="0">
                  <c:v>LN60
(HB007)</c:v>
                </c:pt>
                <c:pt idx="1">
                  <c:v>LA08
(HB006)</c:v>
                </c:pt>
                <c:pt idx="2">
                  <c:v>LA001</c:v>
                </c:pt>
              </c:strCache>
            </c:strRef>
          </c:cat>
          <c:val>
            <c:numRef>
              <c:f>'PM10 Plot Tables'!$H$6:$H$8</c:f>
              <c:numCache>
                <c:formatCode>General</c:formatCode>
                <c:ptCount val="3"/>
                <c:pt idx="0">
                  <c:v>40</c:v>
                </c:pt>
                <c:pt idx="1">
                  <c:v>40</c:v>
                </c:pt>
                <c:pt idx="2">
                  <c:v>40</c:v>
                </c:pt>
              </c:numCache>
            </c:numRef>
          </c:val>
          <c:smooth val="0"/>
          <c:extLst>
            <c:ext xmlns:c16="http://schemas.microsoft.com/office/drawing/2014/chart" uri="{C3380CC4-5D6E-409C-BE32-E72D297353CC}">
              <c16:uniqueId val="{00000007-A1E2-403E-8665-A67712F02494}"/>
            </c:ext>
          </c:extLst>
        </c:ser>
        <c:dLbls>
          <c:showLegendKey val="0"/>
          <c:showVal val="0"/>
          <c:showCatName val="0"/>
          <c:showSerName val="0"/>
          <c:showPercent val="0"/>
          <c:showBubbleSize val="0"/>
        </c:dLbls>
        <c:marker val="1"/>
        <c:smooth val="0"/>
        <c:axId val="514509776"/>
        <c:axId val="514511416"/>
      </c:lineChart>
      <c:catAx>
        <c:axId val="514509776"/>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b="0"/>
                  <a:t>Site ID</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14511416"/>
        <c:crosses val="autoZero"/>
        <c:auto val="1"/>
        <c:lblAlgn val="ctr"/>
        <c:lblOffset val="100"/>
        <c:noMultiLvlLbl val="0"/>
      </c:catAx>
      <c:valAx>
        <c:axId val="514511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b="0"/>
                  <a:t>Annual Mean PM</a:t>
                </a:r>
                <a:r>
                  <a:rPr lang="en-GB" sz="1200" b="0" baseline="-25000"/>
                  <a:t>10</a:t>
                </a:r>
                <a:r>
                  <a:rPr lang="en-GB" sz="1200" b="0"/>
                  <a:t> Concentration (µg/m</a:t>
                </a:r>
                <a:r>
                  <a:rPr lang="en-GB" sz="1200" b="0" baseline="30000"/>
                  <a:t>3</a:t>
                </a:r>
                <a:r>
                  <a:rPr lang="en-GB" sz="1200" b="0"/>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145097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'[Automatic Analyser Plots 2023.xlsx]PM10 Plot Tables'!$C$14</c:f>
              <c:strCache>
                <c:ptCount val="1"/>
                <c:pt idx="0">
                  <c:v>2019</c:v>
                </c:pt>
              </c:strCache>
            </c:strRef>
          </c:tx>
          <c:spPr>
            <a:solidFill>
              <a:srgbClr val="FEEBE2"/>
            </a:solidFill>
            <a:ln w="12700">
              <a:solidFill>
                <a:schemeClr val="tx1"/>
              </a:solidFill>
            </a:ln>
            <a:effectLst/>
          </c:spPr>
          <c:invertIfNegative val="0"/>
          <c:cat>
            <c:strRef>
              <c:f>'[Automatic Analyser Plots 2023.xlsx]PM10 Plot Tables'!$B$15:$B$17</c:f>
              <c:strCache>
                <c:ptCount val="3"/>
                <c:pt idx="0">
                  <c:v>LN60
(HB007)</c:v>
                </c:pt>
                <c:pt idx="1">
                  <c:v>LA08
(HB006)</c:v>
                </c:pt>
                <c:pt idx="2">
                  <c:v>LA001</c:v>
                </c:pt>
              </c:strCache>
            </c:strRef>
          </c:cat>
          <c:val>
            <c:numRef>
              <c:f>'[Automatic Analyser Plots 2023.xlsx]PM10 Plot Tables'!$C$15:$C$17</c:f>
              <c:numCache>
                <c:formatCode>General</c:formatCode>
                <c:ptCount val="3"/>
                <c:pt idx="0">
                  <c:v>8</c:v>
                </c:pt>
                <c:pt idx="1">
                  <c:v>1</c:v>
                </c:pt>
                <c:pt idx="2" formatCode="0">
                  <c:v>0</c:v>
                </c:pt>
              </c:numCache>
            </c:numRef>
          </c:val>
          <c:extLst>
            <c:ext xmlns:c16="http://schemas.microsoft.com/office/drawing/2014/chart" uri="{C3380CC4-5D6E-409C-BE32-E72D297353CC}">
              <c16:uniqueId val="{00000000-E31D-47E3-82EB-746F5C7AFEE0}"/>
            </c:ext>
          </c:extLst>
        </c:ser>
        <c:ser>
          <c:idx val="1"/>
          <c:order val="1"/>
          <c:tx>
            <c:strRef>
              <c:f>'[Automatic Analyser Plots 2023.xlsx]PM10 Plot Tables'!$D$14</c:f>
              <c:strCache>
                <c:ptCount val="1"/>
                <c:pt idx="0">
                  <c:v>2020</c:v>
                </c:pt>
              </c:strCache>
            </c:strRef>
          </c:tx>
          <c:spPr>
            <a:solidFill>
              <a:srgbClr val="FBB4B9"/>
            </a:solidFill>
            <a:ln w="12700">
              <a:solidFill>
                <a:schemeClr val="tx1"/>
              </a:solidFill>
            </a:ln>
            <a:effectLst/>
          </c:spPr>
          <c:invertIfNegative val="0"/>
          <c:cat>
            <c:strRef>
              <c:f>'[Automatic Analyser Plots 2023.xlsx]PM10 Plot Tables'!$B$15:$B$17</c:f>
              <c:strCache>
                <c:ptCount val="3"/>
                <c:pt idx="0">
                  <c:v>LN60
(HB007)</c:v>
                </c:pt>
                <c:pt idx="1">
                  <c:v>LA08
(HB006)</c:v>
                </c:pt>
                <c:pt idx="2">
                  <c:v>LA001</c:v>
                </c:pt>
              </c:strCache>
            </c:strRef>
          </c:cat>
          <c:val>
            <c:numRef>
              <c:f>'[Automatic Analyser Plots 2023.xlsx]PM10 Plot Tables'!$D$15:$D$17</c:f>
              <c:numCache>
                <c:formatCode>0</c:formatCode>
                <c:ptCount val="3"/>
                <c:pt idx="0">
                  <c:v>0</c:v>
                </c:pt>
                <c:pt idx="1">
                  <c:v>0</c:v>
                </c:pt>
                <c:pt idx="2">
                  <c:v>1</c:v>
                </c:pt>
              </c:numCache>
            </c:numRef>
          </c:val>
          <c:extLst>
            <c:ext xmlns:c16="http://schemas.microsoft.com/office/drawing/2014/chart" uri="{C3380CC4-5D6E-409C-BE32-E72D297353CC}">
              <c16:uniqueId val="{00000001-E31D-47E3-82EB-746F5C7AFEE0}"/>
            </c:ext>
          </c:extLst>
        </c:ser>
        <c:ser>
          <c:idx val="2"/>
          <c:order val="2"/>
          <c:tx>
            <c:strRef>
              <c:f>'[Automatic Analyser Plots 2023.xlsx]PM10 Plot Tables'!$E$14</c:f>
              <c:strCache>
                <c:ptCount val="1"/>
                <c:pt idx="0">
                  <c:v>2021</c:v>
                </c:pt>
              </c:strCache>
            </c:strRef>
          </c:tx>
          <c:spPr>
            <a:solidFill>
              <a:srgbClr val="F768A1"/>
            </a:solidFill>
            <a:ln w="12700">
              <a:solidFill>
                <a:schemeClr val="tx1"/>
              </a:solidFill>
            </a:ln>
            <a:effectLst/>
          </c:spPr>
          <c:invertIfNegative val="0"/>
          <c:cat>
            <c:strRef>
              <c:f>'[Automatic Analyser Plots 2023.xlsx]PM10 Plot Tables'!$B$15:$B$17</c:f>
              <c:strCache>
                <c:ptCount val="3"/>
                <c:pt idx="0">
                  <c:v>LN60
(HB007)</c:v>
                </c:pt>
                <c:pt idx="1">
                  <c:v>LA08
(HB006)</c:v>
                </c:pt>
                <c:pt idx="2">
                  <c:v>LA001</c:v>
                </c:pt>
              </c:strCache>
            </c:strRef>
          </c:cat>
          <c:val>
            <c:numRef>
              <c:f>'[Automatic Analyser Plots 2023.xlsx]PM10 Plot Tables'!$E$15:$E$17</c:f>
              <c:numCache>
                <c:formatCode>0</c:formatCode>
                <c:ptCount val="3"/>
                <c:pt idx="0">
                  <c:v>2</c:v>
                </c:pt>
                <c:pt idx="1">
                  <c:v>0</c:v>
                </c:pt>
                <c:pt idx="2">
                  <c:v>0</c:v>
                </c:pt>
              </c:numCache>
            </c:numRef>
          </c:val>
          <c:extLst>
            <c:ext xmlns:c16="http://schemas.microsoft.com/office/drawing/2014/chart" uri="{C3380CC4-5D6E-409C-BE32-E72D297353CC}">
              <c16:uniqueId val="{00000002-E31D-47E3-82EB-746F5C7AFEE0}"/>
            </c:ext>
          </c:extLst>
        </c:ser>
        <c:ser>
          <c:idx val="3"/>
          <c:order val="3"/>
          <c:tx>
            <c:strRef>
              <c:f>'[Automatic Analyser Plots 2023.xlsx]PM10 Plot Tables'!$F$14</c:f>
              <c:strCache>
                <c:ptCount val="1"/>
                <c:pt idx="0">
                  <c:v>2022</c:v>
                </c:pt>
              </c:strCache>
            </c:strRef>
          </c:tx>
          <c:spPr>
            <a:solidFill>
              <a:srgbClr val="C51B8A"/>
            </a:solidFill>
            <a:ln w="12700">
              <a:solidFill>
                <a:schemeClr val="tx1"/>
              </a:solidFill>
            </a:ln>
            <a:effectLst/>
          </c:spPr>
          <c:invertIfNegative val="0"/>
          <c:cat>
            <c:strRef>
              <c:f>'[Automatic Analyser Plots 2023.xlsx]PM10 Plot Tables'!$B$15:$B$17</c:f>
              <c:strCache>
                <c:ptCount val="3"/>
                <c:pt idx="0">
                  <c:v>LN60
(HB007)</c:v>
                </c:pt>
                <c:pt idx="1">
                  <c:v>LA08
(HB006)</c:v>
                </c:pt>
                <c:pt idx="2">
                  <c:v>LA001</c:v>
                </c:pt>
              </c:strCache>
            </c:strRef>
          </c:cat>
          <c:val>
            <c:numRef>
              <c:f>'[Automatic Analyser Plots 2023.xlsx]PM10 Plot Tables'!$F$15:$F$17</c:f>
              <c:numCache>
                <c:formatCode>0</c:formatCode>
                <c:ptCount val="3"/>
                <c:pt idx="0">
                  <c:v>3</c:v>
                </c:pt>
                <c:pt idx="1">
                  <c:v>0</c:v>
                </c:pt>
                <c:pt idx="2">
                  <c:v>0</c:v>
                </c:pt>
              </c:numCache>
            </c:numRef>
          </c:val>
          <c:extLst>
            <c:ext xmlns:c16="http://schemas.microsoft.com/office/drawing/2014/chart" uri="{C3380CC4-5D6E-409C-BE32-E72D297353CC}">
              <c16:uniqueId val="{00000003-E31D-47E3-82EB-746F5C7AFEE0}"/>
            </c:ext>
          </c:extLst>
        </c:ser>
        <c:ser>
          <c:idx val="4"/>
          <c:order val="4"/>
          <c:tx>
            <c:strRef>
              <c:f>'[Automatic Analyser Plots 2023.xlsx]PM10 Plot Tables'!$G$14</c:f>
              <c:strCache>
                <c:ptCount val="1"/>
                <c:pt idx="0">
                  <c:v>2023</c:v>
                </c:pt>
              </c:strCache>
            </c:strRef>
          </c:tx>
          <c:spPr>
            <a:solidFill>
              <a:srgbClr val="7A0177"/>
            </a:solidFill>
            <a:ln w="12700">
              <a:solidFill>
                <a:schemeClr val="tx1"/>
              </a:solidFill>
            </a:ln>
            <a:effectLst/>
          </c:spPr>
          <c:invertIfNegative val="0"/>
          <c:dPt>
            <c:idx val="2"/>
            <c:invertIfNegative val="0"/>
            <c:bubble3D val="0"/>
            <c:spPr>
              <a:solidFill>
                <a:srgbClr val="7A0177"/>
              </a:solidFill>
              <a:ln w="12700">
                <a:solidFill>
                  <a:schemeClr val="tx1"/>
                </a:solidFill>
              </a:ln>
              <a:effectLst/>
            </c:spPr>
            <c:extLst>
              <c:ext xmlns:c16="http://schemas.microsoft.com/office/drawing/2014/chart" uri="{C3380CC4-5D6E-409C-BE32-E72D297353CC}">
                <c16:uniqueId val="{00000005-E31D-47E3-82EB-746F5C7AFEE0}"/>
              </c:ext>
            </c:extLst>
          </c:dPt>
          <c:cat>
            <c:strRef>
              <c:f>'[Automatic Analyser Plots 2023.xlsx]PM10 Plot Tables'!$B$15:$B$17</c:f>
              <c:strCache>
                <c:ptCount val="3"/>
                <c:pt idx="0">
                  <c:v>LN60
(HB007)</c:v>
                </c:pt>
                <c:pt idx="1">
                  <c:v>LA08
(HB006)</c:v>
                </c:pt>
                <c:pt idx="2">
                  <c:v>LA001</c:v>
                </c:pt>
              </c:strCache>
            </c:strRef>
          </c:cat>
          <c:val>
            <c:numRef>
              <c:f>'[Automatic Analyser Plots 2023.xlsx]PM10 Plot Tables'!$G$15:$G$17</c:f>
              <c:numCache>
                <c:formatCode>0</c:formatCode>
                <c:ptCount val="3"/>
                <c:pt idx="0">
                  <c:v>4</c:v>
                </c:pt>
                <c:pt idx="1">
                  <c:v>0</c:v>
                </c:pt>
                <c:pt idx="2">
                  <c:v>0</c:v>
                </c:pt>
              </c:numCache>
            </c:numRef>
          </c:val>
          <c:extLst>
            <c:ext xmlns:c16="http://schemas.microsoft.com/office/drawing/2014/chart" uri="{C3380CC4-5D6E-409C-BE32-E72D297353CC}">
              <c16:uniqueId val="{00000006-E31D-47E3-82EB-746F5C7AFEE0}"/>
            </c:ext>
          </c:extLst>
        </c:ser>
        <c:dLbls>
          <c:showLegendKey val="0"/>
          <c:showVal val="0"/>
          <c:showCatName val="0"/>
          <c:showSerName val="0"/>
          <c:showPercent val="0"/>
          <c:showBubbleSize val="0"/>
        </c:dLbls>
        <c:gapWidth val="219"/>
        <c:axId val="416660544"/>
        <c:axId val="416655296"/>
      </c:barChart>
      <c:lineChart>
        <c:grouping val="standard"/>
        <c:varyColors val="0"/>
        <c:ser>
          <c:idx val="5"/>
          <c:order val="5"/>
          <c:tx>
            <c:strRef>
              <c:f>'[Automatic Analyser Plots 2023.xlsx]PM10 Plot Tables'!$H$14</c:f>
              <c:strCache>
                <c:ptCount val="1"/>
                <c:pt idx="0">
                  <c:v>AQS Objective</c:v>
                </c:pt>
              </c:strCache>
            </c:strRef>
          </c:tx>
          <c:spPr>
            <a:ln w="28575" cap="rnd">
              <a:solidFill>
                <a:schemeClr val="tx1"/>
              </a:solidFill>
              <a:prstDash val="sysDash"/>
              <a:round/>
            </a:ln>
            <a:effectLst/>
          </c:spPr>
          <c:marker>
            <c:symbol val="none"/>
          </c:marker>
          <c:cat>
            <c:strRef>
              <c:f>'[Automatic Analyser Plots 2023.xlsx]PM10 Plot Tables'!$B$15:$B$17</c:f>
              <c:strCache>
                <c:ptCount val="3"/>
                <c:pt idx="0">
                  <c:v>LN60
(HB007)</c:v>
                </c:pt>
                <c:pt idx="1">
                  <c:v>LA08
(HB006)</c:v>
                </c:pt>
                <c:pt idx="2">
                  <c:v>LA001</c:v>
                </c:pt>
              </c:strCache>
            </c:strRef>
          </c:cat>
          <c:val>
            <c:numRef>
              <c:f>'[Automatic Analyser Plots 2023.xlsx]PM10 Plot Tables'!$H$15:$H$17</c:f>
              <c:numCache>
                <c:formatCode>General</c:formatCode>
                <c:ptCount val="3"/>
                <c:pt idx="0">
                  <c:v>35</c:v>
                </c:pt>
                <c:pt idx="1">
                  <c:v>35</c:v>
                </c:pt>
                <c:pt idx="2">
                  <c:v>35</c:v>
                </c:pt>
              </c:numCache>
            </c:numRef>
          </c:val>
          <c:smooth val="0"/>
          <c:extLst>
            <c:ext xmlns:c16="http://schemas.microsoft.com/office/drawing/2014/chart" uri="{C3380CC4-5D6E-409C-BE32-E72D297353CC}">
              <c16:uniqueId val="{00000007-E31D-47E3-82EB-746F5C7AFEE0}"/>
            </c:ext>
          </c:extLst>
        </c:ser>
        <c:dLbls>
          <c:showLegendKey val="0"/>
          <c:showVal val="0"/>
          <c:showCatName val="0"/>
          <c:showSerName val="0"/>
          <c:showPercent val="0"/>
          <c:showBubbleSize val="0"/>
        </c:dLbls>
        <c:marker val="1"/>
        <c:smooth val="0"/>
        <c:axId val="416660544"/>
        <c:axId val="416655296"/>
      </c:lineChart>
      <c:catAx>
        <c:axId val="416660544"/>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b="0"/>
                  <a:t>Site</a:t>
                </a:r>
                <a:r>
                  <a:rPr lang="en-GB" sz="1200" b="0" baseline="0"/>
                  <a:t> ID</a:t>
                </a:r>
                <a:endParaRPr lang="en-GB" sz="1200" b="0"/>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16655296"/>
        <c:crosses val="autoZero"/>
        <c:auto val="1"/>
        <c:lblAlgn val="ctr"/>
        <c:lblOffset val="100"/>
        <c:noMultiLvlLbl val="0"/>
      </c:catAx>
      <c:valAx>
        <c:axId val="416655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b="0"/>
                  <a:t> Number of 24-Hour Mean  PM</a:t>
                </a:r>
                <a:r>
                  <a:rPr lang="en-GB" sz="1200" b="0" baseline="-25000"/>
                  <a:t>10</a:t>
                </a:r>
                <a:r>
                  <a:rPr lang="en-GB" sz="1200" b="0" baseline="0"/>
                  <a:t> Concentrations</a:t>
                </a:r>
                <a:r>
                  <a:rPr lang="en-GB" sz="1200" b="0"/>
                  <a:t> &gt;50µg/m</a:t>
                </a:r>
                <a:r>
                  <a:rPr lang="en-GB" sz="1200" b="0" baseline="30000"/>
                  <a:t>3</a:t>
                </a:r>
                <a:r>
                  <a:rPr lang="en-GB" sz="1200" b="0"/>
                  <a:t> </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1666054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'PM2.5 Plot Tables'!$C$5</c:f>
              <c:strCache>
                <c:ptCount val="1"/>
                <c:pt idx="0">
                  <c:v>2019</c:v>
                </c:pt>
              </c:strCache>
            </c:strRef>
          </c:tx>
          <c:spPr>
            <a:solidFill>
              <a:srgbClr val="FEEBE2"/>
            </a:solidFill>
            <a:ln w="12700">
              <a:solidFill>
                <a:schemeClr val="tx1"/>
              </a:solidFill>
            </a:ln>
            <a:effectLst/>
          </c:spPr>
          <c:invertIfNegative val="0"/>
          <c:cat>
            <c:strRef>
              <c:f>'PM2.5 Plot Tables'!$B$6:$B$7</c:f>
              <c:strCache>
                <c:ptCount val="2"/>
                <c:pt idx="0">
                  <c:v>LN60
(HB007)</c:v>
                </c:pt>
                <c:pt idx="1">
                  <c:v>LA001</c:v>
                </c:pt>
              </c:strCache>
            </c:strRef>
          </c:cat>
          <c:val>
            <c:numRef>
              <c:f>'PM2.5 Plot Tables'!$C$6:$C$7</c:f>
              <c:numCache>
                <c:formatCode>0.0</c:formatCode>
                <c:ptCount val="2"/>
                <c:pt idx="0">
                  <c:v>10.010861811068928</c:v>
                </c:pt>
                <c:pt idx="1">
                  <c:v>11.6</c:v>
                </c:pt>
              </c:numCache>
            </c:numRef>
          </c:val>
          <c:extLst>
            <c:ext xmlns:c16="http://schemas.microsoft.com/office/drawing/2014/chart" uri="{C3380CC4-5D6E-409C-BE32-E72D297353CC}">
              <c16:uniqueId val="{00000000-5FD0-4E50-AD5F-50A69211036F}"/>
            </c:ext>
          </c:extLst>
        </c:ser>
        <c:ser>
          <c:idx val="1"/>
          <c:order val="1"/>
          <c:tx>
            <c:strRef>
              <c:f>'PM2.5 Plot Tables'!$D$5</c:f>
              <c:strCache>
                <c:ptCount val="1"/>
                <c:pt idx="0">
                  <c:v>2020</c:v>
                </c:pt>
              </c:strCache>
            </c:strRef>
          </c:tx>
          <c:spPr>
            <a:solidFill>
              <a:srgbClr val="FBB4B9"/>
            </a:solidFill>
            <a:ln w="12700">
              <a:solidFill>
                <a:schemeClr val="tx1"/>
              </a:solidFill>
            </a:ln>
            <a:effectLst/>
          </c:spPr>
          <c:invertIfNegative val="0"/>
          <c:cat>
            <c:strRef>
              <c:f>'PM2.5 Plot Tables'!$B$6:$B$7</c:f>
              <c:strCache>
                <c:ptCount val="2"/>
                <c:pt idx="0">
                  <c:v>LN60
(HB007)</c:v>
                </c:pt>
                <c:pt idx="1">
                  <c:v>LA001</c:v>
                </c:pt>
              </c:strCache>
            </c:strRef>
          </c:cat>
          <c:val>
            <c:numRef>
              <c:f>'PM2.5 Plot Tables'!$D$6:$D$7</c:f>
              <c:numCache>
                <c:formatCode>0.0</c:formatCode>
                <c:ptCount val="2"/>
                <c:pt idx="0">
                  <c:v>8.3478071334214192</c:v>
                </c:pt>
                <c:pt idx="1">
                  <c:v>10.1</c:v>
                </c:pt>
              </c:numCache>
            </c:numRef>
          </c:val>
          <c:extLst>
            <c:ext xmlns:c16="http://schemas.microsoft.com/office/drawing/2014/chart" uri="{C3380CC4-5D6E-409C-BE32-E72D297353CC}">
              <c16:uniqueId val="{00000001-5FD0-4E50-AD5F-50A69211036F}"/>
            </c:ext>
          </c:extLst>
        </c:ser>
        <c:ser>
          <c:idx val="2"/>
          <c:order val="2"/>
          <c:tx>
            <c:strRef>
              <c:f>'PM2.5 Plot Tables'!$E$5</c:f>
              <c:strCache>
                <c:ptCount val="1"/>
                <c:pt idx="0">
                  <c:v>2021</c:v>
                </c:pt>
              </c:strCache>
            </c:strRef>
          </c:tx>
          <c:spPr>
            <a:solidFill>
              <a:srgbClr val="F768A1"/>
            </a:solidFill>
            <a:ln w="12700">
              <a:solidFill>
                <a:schemeClr val="tx1"/>
              </a:solidFill>
            </a:ln>
            <a:effectLst/>
          </c:spPr>
          <c:invertIfNegative val="0"/>
          <c:cat>
            <c:strRef>
              <c:f>'PM2.5 Plot Tables'!$B$6:$B$7</c:f>
              <c:strCache>
                <c:ptCount val="2"/>
                <c:pt idx="0">
                  <c:v>LN60
(HB007)</c:v>
                </c:pt>
                <c:pt idx="1">
                  <c:v>LA001</c:v>
                </c:pt>
              </c:strCache>
            </c:strRef>
          </c:cat>
          <c:val>
            <c:numRef>
              <c:f>'PM2.5 Plot Tables'!$E$6:$E$7</c:f>
              <c:numCache>
                <c:formatCode>0.0</c:formatCode>
                <c:ptCount val="2"/>
                <c:pt idx="0">
                  <c:v>9.1999999999999993</c:v>
                </c:pt>
                <c:pt idx="1">
                  <c:v>9.4</c:v>
                </c:pt>
              </c:numCache>
            </c:numRef>
          </c:val>
          <c:extLst>
            <c:ext xmlns:c16="http://schemas.microsoft.com/office/drawing/2014/chart" uri="{C3380CC4-5D6E-409C-BE32-E72D297353CC}">
              <c16:uniqueId val="{00000002-5FD0-4E50-AD5F-50A69211036F}"/>
            </c:ext>
          </c:extLst>
        </c:ser>
        <c:ser>
          <c:idx val="3"/>
          <c:order val="3"/>
          <c:tx>
            <c:strRef>
              <c:f>'PM2.5 Plot Tables'!$F$5</c:f>
              <c:strCache>
                <c:ptCount val="1"/>
                <c:pt idx="0">
                  <c:v>2022</c:v>
                </c:pt>
              </c:strCache>
            </c:strRef>
          </c:tx>
          <c:spPr>
            <a:solidFill>
              <a:srgbClr val="C51B8A"/>
            </a:solidFill>
            <a:ln w="12700">
              <a:solidFill>
                <a:schemeClr val="tx1"/>
              </a:solidFill>
            </a:ln>
            <a:effectLst/>
          </c:spPr>
          <c:invertIfNegative val="0"/>
          <c:cat>
            <c:strRef>
              <c:f>'PM2.5 Plot Tables'!$B$6:$B$7</c:f>
              <c:strCache>
                <c:ptCount val="2"/>
                <c:pt idx="0">
                  <c:v>LN60
(HB007)</c:v>
                </c:pt>
                <c:pt idx="1">
                  <c:v>LA001</c:v>
                </c:pt>
              </c:strCache>
            </c:strRef>
          </c:cat>
          <c:val>
            <c:numRef>
              <c:f>'PM2.5 Plot Tables'!$F$6:$F$7</c:f>
              <c:numCache>
                <c:formatCode>0.0</c:formatCode>
                <c:ptCount val="2"/>
                <c:pt idx="0">
                  <c:v>9.1</c:v>
                </c:pt>
                <c:pt idx="1">
                  <c:v>8.4</c:v>
                </c:pt>
              </c:numCache>
            </c:numRef>
          </c:val>
          <c:extLst>
            <c:ext xmlns:c16="http://schemas.microsoft.com/office/drawing/2014/chart" uri="{C3380CC4-5D6E-409C-BE32-E72D297353CC}">
              <c16:uniqueId val="{00000003-5FD0-4E50-AD5F-50A69211036F}"/>
            </c:ext>
          </c:extLst>
        </c:ser>
        <c:ser>
          <c:idx val="4"/>
          <c:order val="4"/>
          <c:tx>
            <c:strRef>
              <c:f>'PM2.5 Plot Tables'!$G$5</c:f>
              <c:strCache>
                <c:ptCount val="1"/>
                <c:pt idx="0">
                  <c:v>2023</c:v>
                </c:pt>
              </c:strCache>
            </c:strRef>
          </c:tx>
          <c:spPr>
            <a:solidFill>
              <a:srgbClr val="7A0177"/>
            </a:solidFill>
            <a:ln w="12700">
              <a:solidFill>
                <a:schemeClr val="tx1"/>
              </a:solidFill>
            </a:ln>
            <a:effectLst/>
          </c:spPr>
          <c:invertIfNegative val="0"/>
          <c:dPt>
            <c:idx val="1"/>
            <c:invertIfNegative val="0"/>
            <c:bubble3D val="0"/>
            <c:spPr>
              <a:solidFill>
                <a:srgbClr val="7A0177"/>
              </a:solidFill>
              <a:ln w="12700">
                <a:solidFill>
                  <a:schemeClr val="tx1"/>
                </a:solidFill>
              </a:ln>
              <a:effectLst/>
            </c:spPr>
            <c:extLst>
              <c:ext xmlns:c16="http://schemas.microsoft.com/office/drawing/2014/chart" uri="{C3380CC4-5D6E-409C-BE32-E72D297353CC}">
                <c16:uniqueId val="{00000005-5FD0-4E50-AD5F-50A69211036F}"/>
              </c:ext>
            </c:extLst>
          </c:dPt>
          <c:cat>
            <c:strRef>
              <c:f>'PM2.5 Plot Tables'!$B$6:$B$7</c:f>
              <c:strCache>
                <c:ptCount val="2"/>
                <c:pt idx="0">
                  <c:v>LN60
(HB007)</c:v>
                </c:pt>
                <c:pt idx="1">
                  <c:v>LA001</c:v>
                </c:pt>
              </c:strCache>
            </c:strRef>
          </c:cat>
          <c:val>
            <c:numRef>
              <c:f>'PM2.5 Plot Tables'!$G$6:$G$7</c:f>
              <c:numCache>
                <c:formatCode>0.0</c:formatCode>
                <c:ptCount val="2"/>
                <c:pt idx="0">
                  <c:v>8.6999999999999993</c:v>
                </c:pt>
                <c:pt idx="1">
                  <c:v>8</c:v>
                </c:pt>
              </c:numCache>
            </c:numRef>
          </c:val>
          <c:extLst>
            <c:ext xmlns:c16="http://schemas.microsoft.com/office/drawing/2014/chart" uri="{C3380CC4-5D6E-409C-BE32-E72D297353CC}">
              <c16:uniqueId val="{00000006-5FD0-4E50-AD5F-50A69211036F}"/>
            </c:ext>
          </c:extLst>
        </c:ser>
        <c:dLbls>
          <c:showLegendKey val="0"/>
          <c:showVal val="0"/>
          <c:showCatName val="0"/>
          <c:showSerName val="0"/>
          <c:showPercent val="0"/>
          <c:showBubbleSize val="0"/>
        </c:dLbls>
        <c:gapWidth val="219"/>
        <c:axId val="416634632"/>
        <c:axId val="416634304"/>
      </c:barChart>
      <c:lineChart>
        <c:grouping val="standard"/>
        <c:varyColors val="0"/>
        <c:ser>
          <c:idx val="6"/>
          <c:order val="5"/>
          <c:tx>
            <c:strRef>
              <c:f>'PM2.5 Plot Tables'!$J$5</c:f>
              <c:strCache>
                <c:ptCount val="1"/>
                <c:pt idx="0">
                  <c:v>UK 2028 Interim Target</c:v>
                </c:pt>
              </c:strCache>
            </c:strRef>
          </c:tx>
          <c:spPr>
            <a:ln w="31750" cap="rnd">
              <a:solidFill>
                <a:schemeClr val="tx1"/>
              </a:solidFill>
              <a:prstDash val="dash"/>
              <a:round/>
            </a:ln>
            <a:effectLst/>
          </c:spPr>
          <c:marker>
            <c:symbol val="none"/>
          </c:marker>
          <c:dPt>
            <c:idx val="1"/>
            <c:marker>
              <c:symbol val="none"/>
            </c:marker>
            <c:bubble3D val="0"/>
            <c:spPr>
              <a:ln w="31750" cap="rnd">
                <a:solidFill>
                  <a:schemeClr val="tx1"/>
                </a:solidFill>
                <a:prstDash val="dash"/>
                <a:round/>
              </a:ln>
              <a:effectLst/>
            </c:spPr>
            <c:extLst>
              <c:ext xmlns:c16="http://schemas.microsoft.com/office/drawing/2014/chart" uri="{C3380CC4-5D6E-409C-BE32-E72D297353CC}">
                <c16:uniqueId val="{00000008-5FD0-4E50-AD5F-50A69211036F}"/>
              </c:ext>
            </c:extLst>
          </c:dPt>
          <c:cat>
            <c:strRef>
              <c:f>'PM2.5 Plot Tables'!$B$6:$B$7</c:f>
              <c:strCache>
                <c:ptCount val="2"/>
                <c:pt idx="0">
                  <c:v>LN60
(HB007)</c:v>
                </c:pt>
                <c:pt idx="1">
                  <c:v>LA001</c:v>
                </c:pt>
              </c:strCache>
            </c:strRef>
          </c:cat>
          <c:val>
            <c:numRef>
              <c:f>'PM2.5 Plot Tables'!$J$6:$J$7</c:f>
              <c:numCache>
                <c:formatCode>General</c:formatCode>
                <c:ptCount val="2"/>
                <c:pt idx="0">
                  <c:v>12</c:v>
                </c:pt>
                <c:pt idx="1">
                  <c:v>12</c:v>
                </c:pt>
              </c:numCache>
            </c:numRef>
          </c:val>
          <c:smooth val="0"/>
          <c:extLst>
            <c:ext xmlns:c16="http://schemas.microsoft.com/office/drawing/2014/chart" uri="{C3380CC4-5D6E-409C-BE32-E72D297353CC}">
              <c16:uniqueId val="{00000009-5FD0-4E50-AD5F-50A69211036F}"/>
            </c:ext>
          </c:extLst>
        </c:ser>
        <c:ser>
          <c:idx val="7"/>
          <c:order val="6"/>
          <c:tx>
            <c:strRef>
              <c:f>'PM2.5 Plot Tables'!$I$5</c:f>
              <c:strCache>
                <c:ptCount val="1"/>
                <c:pt idx="0">
                  <c:v>WHO guideline (2005) / 
UK 2040 Concentration Target</c:v>
                </c:pt>
              </c:strCache>
            </c:strRef>
          </c:tx>
          <c:spPr>
            <a:ln w="28575" cap="rnd">
              <a:solidFill>
                <a:schemeClr val="tx1"/>
              </a:solidFill>
              <a:round/>
            </a:ln>
            <a:effectLst/>
          </c:spPr>
          <c:marker>
            <c:symbol val="none"/>
          </c:marker>
          <c:cat>
            <c:strRef>
              <c:f>'PM2.5 Plot Tables'!$B$6:$B$7</c:f>
              <c:strCache>
                <c:ptCount val="2"/>
                <c:pt idx="0">
                  <c:v>LN60
(HB007)</c:v>
                </c:pt>
                <c:pt idx="1">
                  <c:v>LA001</c:v>
                </c:pt>
              </c:strCache>
            </c:strRef>
          </c:cat>
          <c:val>
            <c:numRef>
              <c:f>'PM2.5 Plot Tables'!$I$6:$I$7</c:f>
              <c:numCache>
                <c:formatCode>General</c:formatCode>
                <c:ptCount val="2"/>
                <c:pt idx="0">
                  <c:v>10</c:v>
                </c:pt>
                <c:pt idx="1">
                  <c:v>10</c:v>
                </c:pt>
              </c:numCache>
            </c:numRef>
          </c:val>
          <c:smooth val="0"/>
          <c:extLst>
            <c:ext xmlns:c16="http://schemas.microsoft.com/office/drawing/2014/chart" uri="{C3380CC4-5D6E-409C-BE32-E72D297353CC}">
              <c16:uniqueId val="{0000000A-5FD0-4E50-AD5F-50A69211036F}"/>
            </c:ext>
          </c:extLst>
        </c:ser>
        <c:ser>
          <c:idx val="5"/>
          <c:order val="7"/>
          <c:tx>
            <c:strRef>
              <c:f>'PM2.5 Plot Tables'!$H$5</c:f>
              <c:strCache>
                <c:ptCount val="1"/>
                <c:pt idx="0">
                  <c:v>WHO guideline (2021)</c:v>
                </c:pt>
              </c:strCache>
            </c:strRef>
          </c:tx>
          <c:spPr>
            <a:ln w="31750" cap="rnd">
              <a:solidFill>
                <a:schemeClr val="tx1"/>
              </a:solidFill>
              <a:prstDash val="sysDot"/>
              <a:round/>
            </a:ln>
            <a:effectLst/>
          </c:spPr>
          <c:marker>
            <c:symbol val="none"/>
          </c:marker>
          <c:dPt>
            <c:idx val="1"/>
            <c:marker>
              <c:symbol val="none"/>
            </c:marker>
            <c:bubble3D val="0"/>
            <c:spPr>
              <a:ln w="31750" cap="rnd">
                <a:solidFill>
                  <a:schemeClr val="tx1"/>
                </a:solidFill>
                <a:prstDash val="sysDot"/>
                <a:round/>
              </a:ln>
              <a:effectLst/>
            </c:spPr>
            <c:extLst>
              <c:ext xmlns:c16="http://schemas.microsoft.com/office/drawing/2014/chart" uri="{C3380CC4-5D6E-409C-BE32-E72D297353CC}">
                <c16:uniqueId val="{0000000C-5FD0-4E50-AD5F-50A69211036F}"/>
              </c:ext>
            </c:extLst>
          </c:dPt>
          <c:cat>
            <c:strRef>
              <c:f>'PM2.5 Plot Tables'!$B$6:$B$7</c:f>
              <c:strCache>
                <c:ptCount val="2"/>
                <c:pt idx="0">
                  <c:v>LN60
(HB007)</c:v>
                </c:pt>
                <c:pt idx="1">
                  <c:v>LA001</c:v>
                </c:pt>
              </c:strCache>
            </c:strRef>
          </c:cat>
          <c:val>
            <c:numRef>
              <c:f>'PM2.5 Plot Tables'!$H$6:$H$7</c:f>
              <c:numCache>
                <c:formatCode>General</c:formatCode>
                <c:ptCount val="2"/>
                <c:pt idx="0">
                  <c:v>5</c:v>
                </c:pt>
                <c:pt idx="1">
                  <c:v>5</c:v>
                </c:pt>
              </c:numCache>
            </c:numRef>
          </c:val>
          <c:smooth val="0"/>
          <c:extLst>
            <c:ext xmlns:c16="http://schemas.microsoft.com/office/drawing/2014/chart" uri="{C3380CC4-5D6E-409C-BE32-E72D297353CC}">
              <c16:uniqueId val="{0000000D-5FD0-4E50-AD5F-50A69211036F}"/>
            </c:ext>
          </c:extLst>
        </c:ser>
        <c:dLbls>
          <c:showLegendKey val="0"/>
          <c:showVal val="0"/>
          <c:showCatName val="0"/>
          <c:showSerName val="0"/>
          <c:showPercent val="0"/>
          <c:showBubbleSize val="0"/>
        </c:dLbls>
        <c:marker val="1"/>
        <c:smooth val="0"/>
        <c:axId val="416634632"/>
        <c:axId val="416634304"/>
      </c:lineChart>
      <c:catAx>
        <c:axId val="416634632"/>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b="0"/>
                  <a:t>Site ID</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16634304"/>
        <c:crosses val="autoZero"/>
        <c:auto val="1"/>
        <c:lblAlgn val="ctr"/>
        <c:lblOffset val="100"/>
        <c:noMultiLvlLbl val="0"/>
      </c:catAx>
      <c:valAx>
        <c:axId val="4166343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b="0"/>
                  <a:t>PM</a:t>
                </a:r>
                <a:r>
                  <a:rPr lang="en-GB" sz="1200" b="0" baseline="-25000"/>
                  <a:t>2.5</a:t>
                </a:r>
                <a:r>
                  <a:rPr lang="en-GB" sz="1200" b="0"/>
                  <a:t> Annual Mean Concentration (µg/m</a:t>
                </a:r>
                <a:r>
                  <a:rPr lang="en-GB" sz="1200" b="0" baseline="30000"/>
                  <a:t>3</a:t>
                </a:r>
                <a:r>
                  <a:rPr lang="en-GB" sz="1200" b="0"/>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1663463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rgbClr val="ED7D31"/>
            </a:solidFill>
            <a:ln>
              <a:noFill/>
            </a:ln>
            <a:effectLst/>
          </c:spPr>
          <c:invertIfNegative val="1"/>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Input!$D$10:$D$55</c:f>
              <c:strCache>
                <c:ptCount val="46"/>
                <c:pt idx="0">
                  <c:v>LN07</c:v>
                </c:pt>
                <c:pt idx="1">
                  <c:v>LN11</c:v>
                </c:pt>
                <c:pt idx="2">
                  <c:v>LN15</c:v>
                </c:pt>
                <c:pt idx="3">
                  <c:v>LN16</c:v>
                </c:pt>
                <c:pt idx="4">
                  <c:v>LN17</c:v>
                </c:pt>
                <c:pt idx="5">
                  <c:v>LN18</c:v>
                </c:pt>
                <c:pt idx="6">
                  <c:v>LN22</c:v>
                </c:pt>
                <c:pt idx="7">
                  <c:v>LN23</c:v>
                </c:pt>
                <c:pt idx="8">
                  <c:v>LN24</c:v>
                </c:pt>
                <c:pt idx="9">
                  <c:v>LN25</c:v>
                </c:pt>
                <c:pt idx="10">
                  <c:v>LN26</c:v>
                </c:pt>
                <c:pt idx="11">
                  <c:v>LN27</c:v>
                </c:pt>
                <c:pt idx="12">
                  <c:v>LN28</c:v>
                </c:pt>
                <c:pt idx="13">
                  <c:v>LN52</c:v>
                </c:pt>
                <c:pt idx="14">
                  <c:v>LN53</c:v>
                </c:pt>
                <c:pt idx="15">
                  <c:v>LN54</c:v>
                </c:pt>
                <c:pt idx="16">
                  <c:v>LN55</c:v>
                </c:pt>
                <c:pt idx="17">
                  <c:v>LN56</c:v>
                </c:pt>
                <c:pt idx="18">
                  <c:v>LN61, LN62,LN63</c:v>
                </c:pt>
                <c:pt idx="19">
                  <c:v>LN64</c:v>
                </c:pt>
                <c:pt idx="20">
                  <c:v>LN65</c:v>
                </c:pt>
                <c:pt idx="21">
                  <c:v>LN66</c:v>
                </c:pt>
                <c:pt idx="22">
                  <c:v>LN67</c:v>
                </c:pt>
                <c:pt idx="23">
                  <c:v>LN68</c:v>
                </c:pt>
                <c:pt idx="24">
                  <c:v>LN69</c:v>
                </c:pt>
                <c:pt idx="25">
                  <c:v>LN70</c:v>
                </c:pt>
                <c:pt idx="26">
                  <c:v>LN71</c:v>
                </c:pt>
                <c:pt idx="27">
                  <c:v>LN72</c:v>
                </c:pt>
                <c:pt idx="28">
                  <c:v>LN73</c:v>
                </c:pt>
                <c:pt idx="29">
                  <c:v>LN74</c:v>
                </c:pt>
                <c:pt idx="30">
                  <c:v>LN75</c:v>
                </c:pt>
                <c:pt idx="31">
                  <c:v>LN76</c:v>
                </c:pt>
                <c:pt idx="32">
                  <c:v>LN77</c:v>
                </c:pt>
                <c:pt idx="33">
                  <c:v>LN78</c:v>
                </c:pt>
                <c:pt idx="34">
                  <c:v>LN80</c:v>
                </c:pt>
                <c:pt idx="35">
                  <c:v>LN81</c:v>
                </c:pt>
                <c:pt idx="36">
                  <c:v>LN82</c:v>
                </c:pt>
                <c:pt idx="37">
                  <c:v>LN83</c:v>
                </c:pt>
                <c:pt idx="38">
                  <c:v>LN84</c:v>
                </c:pt>
                <c:pt idx="39">
                  <c:v>LN85</c:v>
                </c:pt>
                <c:pt idx="40">
                  <c:v>LN86</c:v>
                </c:pt>
                <c:pt idx="41">
                  <c:v>LN87</c:v>
                </c:pt>
                <c:pt idx="42">
                  <c:v>LN88</c:v>
                </c:pt>
                <c:pt idx="43">
                  <c:v>LN89</c:v>
                </c:pt>
                <c:pt idx="44">
                  <c:v>LN90</c:v>
                </c:pt>
                <c:pt idx="45">
                  <c:v>LN91</c:v>
                </c:pt>
              </c:strCache>
            </c:strRef>
          </c:cat>
          <c:val>
            <c:numRef>
              <c:f>[0]!Kutools_ComparedChart4</c:f>
              <c:numCache>
                <c:formatCode>General</c:formatCode>
                <c:ptCount val="46"/>
                <c:pt idx="0">
                  <c:v>-3.8999999999999986</c:v>
                </c:pt>
                <c:pt idx="1">
                  <c:v>-3.6999999999999993</c:v>
                </c:pt>
                <c:pt idx="2">
                  <c:v>-1.8000000000000007</c:v>
                </c:pt>
                <c:pt idx="3">
                  <c:v>-3.6000000000000014</c:v>
                </c:pt>
                <c:pt idx="4">
                  <c:v>-4.0999999999999979</c:v>
                </c:pt>
                <c:pt idx="5">
                  <c:v>-2.6999999999999993</c:v>
                </c:pt>
                <c:pt idx="6">
                  <c:v>-3.8999999999999986</c:v>
                </c:pt>
                <c:pt idx="7">
                  <c:v>-3.2000000000000028</c:v>
                </c:pt>
                <c:pt idx="8">
                  <c:v>-2.1000000000000014</c:v>
                </c:pt>
                <c:pt idx="9">
                  <c:v>-2.0999999999999979</c:v>
                </c:pt>
                <c:pt idx="10">
                  <c:v>-1.8000000000000007</c:v>
                </c:pt>
                <c:pt idx="11">
                  <c:v>-4.0999999999999979</c:v>
                </c:pt>
                <c:pt idx="12">
                  <c:v>-3.3999999999999986</c:v>
                </c:pt>
                <c:pt idx="13">
                  <c:v>-4</c:v>
                </c:pt>
                <c:pt idx="14">
                  <c:v>-4.1999999999999993</c:v>
                </c:pt>
                <c:pt idx="15">
                  <c:v>-2.8999999999999986</c:v>
                </c:pt>
                <c:pt idx="16">
                  <c:v>-3.8999999999999986</c:v>
                </c:pt>
                <c:pt idx="17">
                  <c:v>-4.8000000000000007</c:v>
                </c:pt>
                <c:pt idx="18">
                  <c:v>-4.4000000000000021</c:v>
                </c:pt>
                <c:pt idx="19">
                  <c:v>-2.3000000000000007</c:v>
                </c:pt>
                <c:pt idx="20">
                  <c:v>-2.1999999999999993</c:v>
                </c:pt>
                <c:pt idx="21">
                  <c:v>-4.6000000000000014</c:v>
                </c:pt>
                <c:pt idx="22">
                  <c:v>-4.4000000000000021</c:v>
                </c:pt>
                <c:pt idx="23">
                  <c:v>-3.3999999999999986</c:v>
                </c:pt>
                <c:pt idx="24">
                  <c:v>-3.6999999999999993</c:v>
                </c:pt>
                <c:pt idx="25">
                  <c:v>-4.1999999999999993</c:v>
                </c:pt>
                <c:pt idx="26">
                  <c:v>-4.0999999999999979</c:v>
                </c:pt>
                <c:pt idx="27">
                  <c:v>-3.5</c:v>
                </c:pt>
                <c:pt idx="28">
                  <c:v>-4.6000000000000014</c:v>
                </c:pt>
                <c:pt idx="29">
                  <c:v>-4.0999999999999979</c:v>
                </c:pt>
                <c:pt idx="30">
                  <c:v>-4.5999999999999979</c:v>
                </c:pt>
                <c:pt idx="31">
                  <c:v>-3.3000000000000007</c:v>
                </c:pt>
                <c:pt idx="32">
                  <c:v>-2.8000000000000007</c:v>
                </c:pt>
                <c:pt idx="33">
                  <c:v>-3.3000000000000007</c:v>
                </c:pt>
                <c:pt idx="34">
                  <c:v>-4.3999999999999986</c:v>
                </c:pt>
                <c:pt idx="35">
                  <c:v>-3.1999999999999993</c:v>
                </c:pt>
                <c:pt idx="36">
                  <c:v>-2.2999999999999972</c:v>
                </c:pt>
                <c:pt idx="37">
                  <c:v>-1.8000000000000007</c:v>
                </c:pt>
                <c:pt idx="38">
                  <c:v>-1.2000000000000028</c:v>
                </c:pt>
                <c:pt idx="39">
                  <c:v>-2.3999999999999986</c:v>
                </c:pt>
                <c:pt idx="40">
                  <c:v>-4.8999999999999986</c:v>
                </c:pt>
                <c:pt idx="41">
                  <c:v>-2.3999999999999986</c:v>
                </c:pt>
                <c:pt idx="42">
                  <c:v>-3.1000000000000014</c:v>
                </c:pt>
                <c:pt idx="43">
                  <c:v>-2.8999999999999986</c:v>
                </c:pt>
                <c:pt idx="44">
                  <c:v>-3.9000000000000021</c:v>
                </c:pt>
                <c:pt idx="45">
                  <c:v>-3</c:v>
                </c:pt>
              </c:numCache>
            </c:numRef>
          </c:val>
          <c:extLst>
            <c:ext xmlns:c14="http://schemas.microsoft.com/office/drawing/2007/8/2/chart" uri="{6F2FDCE9-48DA-4B69-8628-5D25D57E5C99}">
              <c14:invertSolidFillFmt>
                <c14:spPr xmlns:c14="http://schemas.microsoft.com/office/drawing/2007/8/2/chart">
                  <a:solidFill>
                    <a:srgbClr val="5B9BD5"/>
                  </a:solidFill>
                  <a:ln>
                    <a:noFill/>
                  </a:ln>
                  <a:effectLst/>
                </c14:spPr>
              </c14:invertSolidFillFmt>
            </c:ext>
            <c:ext xmlns:c16="http://schemas.microsoft.com/office/drawing/2014/chart" uri="{C3380CC4-5D6E-409C-BE32-E72D297353CC}">
              <c16:uniqueId val="{00000000-7E14-47C7-A9A2-22B2090C25C1}"/>
            </c:ext>
          </c:extLst>
        </c:ser>
        <c:dLbls>
          <c:showLegendKey val="0"/>
          <c:showVal val="0"/>
          <c:showCatName val="0"/>
          <c:showSerName val="0"/>
          <c:showPercent val="0"/>
          <c:showBubbleSize val="0"/>
        </c:dLbls>
        <c:gapWidth val="30"/>
        <c:axId val="1114691232"/>
        <c:axId val="1114692192"/>
      </c:barChart>
      <c:catAx>
        <c:axId val="1114691232"/>
        <c:scaling>
          <c:orientation val="maxMin"/>
        </c:scaling>
        <c:delete val="0"/>
        <c:axPos val="l"/>
        <c:numFmt formatCode="General" sourceLinked="1"/>
        <c:majorTickMark val="none"/>
        <c:minorTickMark val="none"/>
        <c:tickLblPos val="low"/>
        <c:spPr>
          <a:noFill/>
          <a:ln w="1905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692192"/>
        <c:crosses val="autoZero"/>
        <c:auto val="1"/>
        <c:lblAlgn val="ctr"/>
        <c:lblOffset val="100"/>
        <c:noMultiLvlLbl val="0"/>
      </c:catAx>
      <c:valAx>
        <c:axId val="1114692192"/>
        <c:scaling>
          <c:orientation val="minMax"/>
          <c:max val="6"/>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high"/>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6912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rgbClr val="ED7D31"/>
            </a:solidFill>
            <a:ln>
              <a:noFill/>
            </a:ln>
            <a:effectLst/>
          </c:spPr>
          <c:invertIfNegative val="1"/>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Input!$D$56:$D$101</c:f>
              <c:strCache>
                <c:ptCount val="46"/>
                <c:pt idx="0">
                  <c:v>LN92</c:v>
                </c:pt>
                <c:pt idx="1">
                  <c:v>LN93</c:v>
                </c:pt>
                <c:pt idx="2">
                  <c:v>LN94</c:v>
                </c:pt>
                <c:pt idx="3">
                  <c:v>LN95</c:v>
                </c:pt>
                <c:pt idx="4">
                  <c:v>LN96</c:v>
                </c:pt>
                <c:pt idx="5">
                  <c:v>LN98</c:v>
                </c:pt>
                <c:pt idx="6">
                  <c:v>LN100</c:v>
                </c:pt>
                <c:pt idx="7">
                  <c:v>LN102</c:v>
                </c:pt>
                <c:pt idx="8">
                  <c:v>LN104</c:v>
                </c:pt>
                <c:pt idx="9">
                  <c:v>LN106</c:v>
                </c:pt>
                <c:pt idx="10">
                  <c:v>LN107</c:v>
                </c:pt>
                <c:pt idx="11">
                  <c:v>LN108</c:v>
                </c:pt>
                <c:pt idx="12">
                  <c:v>LN109</c:v>
                </c:pt>
                <c:pt idx="13">
                  <c:v>LN110</c:v>
                </c:pt>
                <c:pt idx="14">
                  <c:v>LN111</c:v>
                </c:pt>
                <c:pt idx="15">
                  <c:v>LN112</c:v>
                </c:pt>
                <c:pt idx="16">
                  <c:v>LN113</c:v>
                </c:pt>
                <c:pt idx="17">
                  <c:v>LN114</c:v>
                </c:pt>
                <c:pt idx="18">
                  <c:v>LN115</c:v>
                </c:pt>
                <c:pt idx="19">
                  <c:v>LN116</c:v>
                </c:pt>
                <c:pt idx="20">
                  <c:v>LN117</c:v>
                </c:pt>
                <c:pt idx="21">
                  <c:v>LN118</c:v>
                </c:pt>
                <c:pt idx="22">
                  <c:v>LN119</c:v>
                </c:pt>
                <c:pt idx="23">
                  <c:v>LN120</c:v>
                </c:pt>
                <c:pt idx="24">
                  <c:v>LN121</c:v>
                </c:pt>
                <c:pt idx="25">
                  <c:v>LN122</c:v>
                </c:pt>
                <c:pt idx="26">
                  <c:v>LN123</c:v>
                </c:pt>
                <c:pt idx="27">
                  <c:v>LN124</c:v>
                </c:pt>
                <c:pt idx="28">
                  <c:v>LN125</c:v>
                </c:pt>
                <c:pt idx="29">
                  <c:v>LN126</c:v>
                </c:pt>
                <c:pt idx="30">
                  <c:v>LN127</c:v>
                </c:pt>
                <c:pt idx="31">
                  <c:v>LN128</c:v>
                </c:pt>
                <c:pt idx="32">
                  <c:v>LN129</c:v>
                </c:pt>
                <c:pt idx="33">
                  <c:v>LN130</c:v>
                </c:pt>
                <c:pt idx="34">
                  <c:v>LN131</c:v>
                </c:pt>
                <c:pt idx="35">
                  <c:v>LN132</c:v>
                </c:pt>
                <c:pt idx="36">
                  <c:v>LN133</c:v>
                </c:pt>
                <c:pt idx="37">
                  <c:v>LN134</c:v>
                </c:pt>
                <c:pt idx="38">
                  <c:v>LN135</c:v>
                </c:pt>
                <c:pt idx="39">
                  <c:v>LN136</c:v>
                </c:pt>
                <c:pt idx="40">
                  <c:v>LN137</c:v>
                </c:pt>
                <c:pt idx="41">
                  <c:v>LN138</c:v>
                </c:pt>
                <c:pt idx="42">
                  <c:v>LN139</c:v>
                </c:pt>
                <c:pt idx="43">
                  <c:v>LN140</c:v>
                </c:pt>
                <c:pt idx="44">
                  <c:v>LN141</c:v>
                </c:pt>
                <c:pt idx="45">
                  <c:v>LN142</c:v>
                </c:pt>
              </c:strCache>
            </c:strRef>
          </c:cat>
          <c:val>
            <c:numRef>
              <c:f>'2023 National - Local Factor Comparision.xlsx'!Kutools_ComparedChart5</c:f>
              <c:numCache>
                <c:formatCode>General</c:formatCode>
                <c:ptCount val="46"/>
                <c:pt idx="0">
                  <c:v>-3.4000000000000004</c:v>
                </c:pt>
                <c:pt idx="1">
                  <c:v>-3.3000000000000007</c:v>
                </c:pt>
                <c:pt idx="2">
                  <c:v>-1.8999999999999986</c:v>
                </c:pt>
                <c:pt idx="3">
                  <c:v>-1.9000000000000004</c:v>
                </c:pt>
                <c:pt idx="4">
                  <c:v>-4.5</c:v>
                </c:pt>
                <c:pt idx="5">
                  <c:v>-4.1000000000000014</c:v>
                </c:pt>
                <c:pt idx="6">
                  <c:v>-4.1999999999999993</c:v>
                </c:pt>
                <c:pt idx="7">
                  <c:v>-2.8000000000000007</c:v>
                </c:pt>
                <c:pt idx="8">
                  <c:v>-5.4999999999999964</c:v>
                </c:pt>
                <c:pt idx="9">
                  <c:v>-2.2000000000000011</c:v>
                </c:pt>
                <c:pt idx="10">
                  <c:v>-3</c:v>
                </c:pt>
                <c:pt idx="11">
                  <c:v>-2.3000000000000007</c:v>
                </c:pt>
                <c:pt idx="12">
                  <c:v>-1.5</c:v>
                </c:pt>
                <c:pt idx="13">
                  <c:v>-0.10000000000000142</c:v>
                </c:pt>
                <c:pt idx="14">
                  <c:v>-2.8999999999999986</c:v>
                </c:pt>
                <c:pt idx="15">
                  <c:v>-2.4000000000000004</c:v>
                </c:pt>
                <c:pt idx="16">
                  <c:v>-2.6999999999999993</c:v>
                </c:pt>
                <c:pt idx="17">
                  <c:v>-2.2000000000000011</c:v>
                </c:pt>
                <c:pt idx="18">
                  <c:v>-3.5</c:v>
                </c:pt>
                <c:pt idx="19">
                  <c:v>-2.1000000000000014</c:v>
                </c:pt>
                <c:pt idx="20">
                  <c:v>-3.4000000000000021</c:v>
                </c:pt>
                <c:pt idx="21">
                  <c:v>-3.3000000000000007</c:v>
                </c:pt>
                <c:pt idx="22">
                  <c:v>-2.3000000000000007</c:v>
                </c:pt>
                <c:pt idx="23">
                  <c:v>-2.8000000000000007</c:v>
                </c:pt>
                <c:pt idx="24">
                  <c:v>-3.5</c:v>
                </c:pt>
                <c:pt idx="25">
                  <c:v>-3.5999999999999979</c:v>
                </c:pt>
                <c:pt idx="26">
                  <c:v>-4.1999999999999993</c:v>
                </c:pt>
                <c:pt idx="27">
                  <c:v>-3.1999999999999993</c:v>
                </c:pt>
                <c:pt idx="28">
                  <c:v>-1.7000000000000028</c:v>
                </c:pt>
                <c:pt idx="29">
                  <c:v>-3.1999999999999993</c:v>
                </c:pt>
                <c:pt idx="30">
                  <c:v>-2.8999999999999986</c:v>
                </c:pt>
                <c:pt idx="31">
                  <c:v>-4.9000000000000021</c:v>
                </c:pt>
                <c:pt idx="32">
                  <c:v>-3.9000000000000021</c:v>
                </c:pt>
                <c:pt idx="33">
                  <c:v>-3.6000000000000014</c:v>
                </c:pt>
                <c:pt idx="34">
                  <c:v>-3.8999999999999986</c:v>
                </c:pt>
                <c:pt idx="35">
                  <c:v>-1.1999999999999993</c:v>
                </c:pt>
                <c:pt idx="36">
                  <c:v>-4.8000000000000007</c:v>
                </c:pt>
                <c:pt idx="37">
                  <c:v>-1.7999999999999972</c:v>
                </c:pt>
                <c:pt idx="38">
                  <c:v>-3.4000000000000021</c:v>
                </c:pt>
                <c:pt idx="39">
                  <c:v>-3.7999999999999972</c:v>
                </c:pt>
                <c:pt idx="40">
                  <c:v>-3.1000000000000014</c:v>
                </c:pt>
                <c:pt idx="41">
                  <c:v>-3.3000000000000007</c:v>
                </c:pt>
                <c:pt idx="42">
                  <c:v>-3.5</c:v>
                </c:pt>
                <c:pt idx="43">
                  <c:v>-2.5999999999999979</c:v>
                </c:pt>
                <c:pt idx="44">
                  <c:v>-2.9000000000000021</c:v>
                </c:pt>
                <c:pt idx="45">
                  <c:v>-3</c:v>
                </c:pt>
              </c:numCache>
            </c:numRef>
          </c:val>
          <c:extLst>
            <c:ext xmlns:c14="http://schemas.microsoft.com/office/drawing/2007/8/2/chart" uri="{6F2FDCE9-48DA-4B69-8628-5D25D57E5C99}">
              <c14:invertSolidFillFmt>
                <c14:spPr xmlns:c14="http://schemas.microsoft.com/office/drawing/2007/8/2/chart">
                  <a:solidFill>
                    <a:srgbClr val="5B9BD5"/>
                  </a:solidFill>
                  <a:ln>
                    <a:noFill/>
                  </a:ln>
                  <a:effectLst/>
                </c14:spPr>
              </c14:invertSolidFillFmt>
            </c:ext>
            <c:ext xmlns:c16="http://schemas.microsoft.com/office/drawing/2014/chart" uri="{C3380CC4-5D6E-409C-BE32-E72D297353CC}">
              <c16:uniqueId val="{00000000-D13A-490C-8069-708AB9B18407}"/>
            </c:ext>
          </c:extLst>
        </c:ser>
        <c:dLbls>
          <c:showLegendKey val="0"/>
          <c:showVal val="0"/>
          <c:showCatName val="0"/>
          <c:showSerName val="0"/>
          <c:showPercent val="0"/>
          <c:showBubbleSize val="0"/>
        </c:dLbls>
        <c:gapWidth val="30"/>
        <c:axId val="1246313343"/>
        <c:axId val="1246311423"/>
      </c:barChart>
      <c:catAx>
        <c:axId val="1246313343"/>
        <c:scaling>
          <c:orientation val="maxMin"/>
        </c:scaling>
        <c:delete val="0"/>
        <c:axPos val="l"/>
        <c:numFmt formatCode="General" sourceLinked="1"/>
        <c:majorTickMark val="none"/>
        <c:minorTickMark val="none"/>
        <c:tickLblPos val="low"/>
        <c:spPr>
          <a:noFill/>
          <a:ln w="1905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46311423"/>
        <c:crosses val="autoZero"/>
        <c:auto val="1"/>
        <c:lblAlgn val="ctr"/>
        <c:lblOffset val="100"/>
        <c:noMultiLvlLbl val="0"/>
      </c:catAx>
      <c:valAx>
        <c:axId val="1246311423"/>
        <c:scaling>
          <c:orientation val="minMax"/>
          <c:max val="6"/>
          <c:min val="-6"/>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high"/>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4631334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rgbClr val="ED7D31"/>
            </a:solidFill>
            <a:ln>
              <a:noFill/>
            </a:ln>
            <a:effectLst/>
          </c:spPr>
          <c:invertIfNegative val="1"/>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Input!$D$10:$D$55</c:f>
              <c:strCache>
                <c:ptCount val="46"/>
                <c:pt idx="0">
                  <c:v>LN07</c:v>
                </c:pt>
                <c:pt idx="1">
                  <c:v>LN11</c:v>
                </c:pt>
                <c:pt idx="2">
                  <c:v>LN15</c:v>
                </c:pt>
                <c:pt idx="3">
                  <c:v>LN16</c:v>
                </c:pt>
                <c:pt idx="4">
                  <c:v>LN17</c:v>
                </c:pt>
                <c:pt idx="5">
                  <c:v>LN18</c:v>
                </c:pt>
                <c:pt idx="6">
                  <c:v>LN22</c:v>
                </c:pt>
                <c:pt idx="7">
                  <c:v>LN23</c:v>
                </c:pt>
                <c:pt idx="8">
                  <c:v>LN24</c:v>
                </c:pt>
                <c:pt idx="9">
                  <c:v>LN25</c:v>
                </c:pt>
                <c:pt idx="10">
                  <c:v>LN26</c:v>
                </c:pt>
                <c:pt idx="11">
                  <c:v>LN27</c:v>
                </c:pt>
                <c:pt idx="12">
                  <c:v>LN28</c:v>
                </c:pt>
                <c:pt idx="13">
                  <c:v>LN52</c:v>
                </c:pt>
                <c:pt idx="14">
                  <c:v>LN53</c:v>
                </c:pt>
                <c:pt idx="15">
                  <c:v>LN54</c:v>
                </c:pt>
                <c:pt idx="16">
                  <c:v>LN55</c:v>
                </c:pt>
                <c:pt idx="17">
                  <c:v>LN56</c:v>
                </c:pt>
                <c:pt idx="18">
                  <c:v>LN61, LN62,LN63</c:v>
                </c:pt>
                <c:pt idx="19">
                  <c:v>LN64</c:v>
                </c:pt>
                <c:pt idx="20">
                  <c:v>LN65</c:v>
                </c:pt>
                <c:pt idx="21">
                  <c:v>LN66</c:v>
                </c:pt>
                <c:pt idx="22">
                  <c:v>LN67</c:v>
                </c:pt>
                <c:pt idx="23">
                  <c:v>LN68</c:v>
                </c:pt>
                <c:pt idx="24">
                  <c:v>LN69</c:v>
                </c:pt>
                <c:pt idx="25">
                  <c:v>LN70</c:v>
                </c:pt>
                <c:pt idx="26">
                  <c:v>LN71</c:v>
                </c:pt>
                <c:pt idx="27">
                  <c:v>LN72</c:v>
                </c:pt>
                <c:pt idx="28">
                  <c:v>LN73</c:v>
                </c:pt>
                <c:pt idx="29">
                  <c:v>LN74</c:v>
                </c:pt>
                <c:pt idx="30">
                  <c:v>LN75</c:v>
                </c:pt>
                <c:pt idx="31">
                  <c:v>LN76</c:v>
                </c:pt>
                <c:pt idx="32">
                  <c:v>LN77</c:v>
                </c:pt>
                <c:pt idx="33">
                  <c:v>LN78</c:v>
                </c:pt>
                <c:pt idx="34">
                  <c:v>LN80</c:v>
                </c:pt>
                <c:pt idx="35">
                  <c:v>LN81</c:v>
                </c:pt>
                <c:pt idx="36">
                  <c:v>LN82</c:v>
                </c:pt>
                <c:pt idx="37">
                  <c:v>LN83</c:v>
                </c:pt>
                <c:pt idx="38">
                  <c:v>LN84</c:v>
                </c:pt>
                <c:pt idx="39">
                  <c:v>LN85</c:v>
                </c:pt>
                <c:pt idx="40">
                  <c:v>LN86</c:v>
                </c:pt>
                <c:pt idx="41">
                  <c:v>LN87</c:v>
                </c:pt>
                <c:pt idx="42">
                  <c:v>LN88</c:v>
                </c:pt>
                <c:pt idx="43">
                  <c:v>LN89</c:v>
                </c:pt>
                <c:pt idx="44">
                  <c:v>LN90</c:v>
                </c:pt>
                <c:pt idx="45">
                  <c:v>LN91</c:v>
                </c:pt>
              </c:strCache>
            </c:strRef>
          </c:cat>
          <c:val>
            <c:numRef>
              <c:f>[0]!Kutools_ComparedChart2</c:f>
              <c:numCache>
                <c:formatCode>General</c:formatCode>
                <c:ptCount val="46"/>
                <c:pt idx="0">
                  <c:v>-3</c:v>
                </c:pt>
                <c:pt idx="1">
                  <c:v>-2.4000000000000021</c:v>
                </c:pt>
                <c:pt idx="2">
                  <c:v>-0.90000000000000213</c:v>
                </c:pt>
                <c:pt idx="3">
                  <c:v>-2.5</c:v>
                </c:pt>
                <c:pt idx="4">
                  <c:v>-3</c:v>
                </c:pt>
                <c:pt idx="5">
                  <c:v>-1.8999999999999986</c:v>
                </c:pt>
                <c:pt idx="6">
                  <c:v>-3.1999999999999993</c:v>
                </c:pt>
                <c:pt idx="7">
                  <c:v>-1.9000000000000021</c:v>
                </c:pt>
                <c:pt idx="8">
                  <c:v>-1.3000000000000007</c:v>
                </c:pt>
                <c:pt idx="9">
                  <c:v>-1.0999999999999979</c:v>
                </c:pt>
                <c:pt idx="10">
                  <c:v>-1.1000000000000014</c:v>
                </c:pt>
                <c:pt idx="11">
                  <c:v>-3.0999999999999979</c:v>
                </c:pt>
                <c:pt idx="12">
                  <c:v>-2.1000000000000014</c:v>
                </c:pt>
                <c:pt idx="13">
                  <c:v>-2.5</c:v>
                </c:pt>
                <c:pt idx="14">
                  <c:v>-3.3000000000000007</c:v>
                </c:pt>
                <c:pt idx="15">
                  <c:v>-1.8999999999999986</c:v>
                </c:pt>
                <c:pt idx="16">
                  <c:v>-3</c:v>
                </c:pt>
                <c:pt idx="17">
                  <c:v>-4</c:v>
                </c:pt>
                <c:pt idx="18">
                  <c:v>-2.9000000000000021</c:v>
                </c:pt>
                <c:pt idx="19">
                  <c:v>-1.3000000000000007</c:v>
                </c:pt>
                <c:pt idx="20">
                  <c:v>-1.2999999999999972</c:v>
                </c:pt>
                <c:pt idx="21">
                  <c:v>-3.4000000000000021</c:v>
                </c:pt>
                <c:pt idx="22">
                  <c:v>-2.9000000000000021</c:v>
                </c:pt>
                <c:pt idx="23">
                  <c:v>-2.2999999999999972</c:v>
                </c:pt>
                <c:pt idx="24">
                  <c:v>-2.6000000000000014</c:v>
                </c:pt>
                <c:pt idx="25">
                  <c:v>-3.1000000000000014</c:v>
                </c:pt>
                <c:pt idx="26">
                  <c:v>-3</c:v>
                </c:pt>
                <c:pt idx="27">
                  <c:v>-2.3999999999999986</c:v>
                </c:pt>
                <c:pt idx="28">
                  <c:v>-3.1999999999999993</c:v>
                </c:pt>
                <c:pt idx="29">
                  <c:v>-2.6999999999999993</c:v>
                </c:pt>
                <c:pt idx="30">
                  <c:v>-3.1999999999999957</c:v>
                </c:pt>
                <c:pt idx="31">
                  <c:v>-2.1999999999999993</c:v>
                </c:pt>
                <c:pt idx="32">
                  <c:v>-1.5</c:v>
                </c:pt>
                <c:pt idx="33">
                  <c:v>-2.3000000000000007</c:v>
                </c:pt>
                <c:pt idx="34">
                  <c:v>-3.3000000000000007</c:v>
                </c:pt>
                <c:pt idx="35">
                  <c:v>-2.0999999999999979</c:v>
                </c:pt>
                <c:pt idx="36">
                  <c:v>-1.3999999999999986</c:v>
                </c:pt>
                <c:pt idx="37">
                  <c:v>-0.89999999999999858</c:v>
                </c:pt>
                <c:pt idx="38">
                  <c:v>-0.20000000000000284</c:v>
                </c:pt>
                <c:pt idx="39">
                  <c:v>-1.3999999999999986</c:v>
                </c:pt>
                <c:pt idx="40">
                  <c:v>-3.6999999999999993</c:v>
                </c:pt>
                <c:pt idx="41">
                  <c:v>-1.5999999999999979</c:v>
                </c:pt>
                <c:pt idx="42">
                  <c:v>-2.1999999999999993</c:v>
                </c:pt>
                <c:pt idx="43">
                  <c:v>-2.0999999999999979</c:v>
                </c:pt>
                <c:pt idx="44">
                  <c:v>-3</c:v>
                </c:pt>
                <c:pt idx="45">
                  <c:v>-2.0999999999999979</c:v>
                </c:pt>
              </c:numCache>
            </c:numRef>
          </c:val>
          <c:extLst>
            <c:ext xmlns:c14="http://schemas.microsoft.com/office/drawing/2007/8/2/chart" uri="{6F2FDCE9-48DA-4B69-8628-5D25D57E5C99}">
              <c14:invertSolidFillFmt>
                <c14:spPr xmlns:c14="http://schemas.microsoft.com/office/drawing/2007/8/2/chart">
                  <a:solidFill>
                    <a:srgbClr val="5B9BD5"/>
                  </a:solidFill>
                  <a:ln>
                    <a:noFill/>
                  </a:ln>
                  <a:effectLst/>
                </c14:spPr>
              </c14:invertSolidFillFmt>
            </c:ext>
            <c:ext xmlns:c16="http://schemas.microsoft.com/office/drawing/2014/chart" uri="{C3380CC4-5D6E-409C-BE32-E72D297353CC}">
              <c16:uniqueId val="{00000000-64F6-4FEF-8093-A530B6DB7470}"/>
            </c:ext>
          </c:extLst>
        </c:ser>
        <c:dLbls>
          <c:showLegendKey val="0"/>
          <c:showVal val="0"/>
          <c:showCatName val="0"/>
          <c:showSerName val="0"/>
          <c:showPercent val="0"/>
          <c:showBubbleSize val="0"/>
        </c:dLbls>
        <c:gapWidth val="30"/>
        <c:axId val="268182191"/>
        <c:axId val="1763490128"/>
      </c:barChart>
      <c:catAx>
        <c:axId val="268182191"/>
        <c:scaling>
          <c:orientation val="maxMin"/>
        </c:scaling>
        <c:delete val="0"/>
        <c:axPos val="l"/>
        <c:numFmt formatCode="General" sourceLinked="1"/>
        <c:majorTickMark val="none"/>
        <c:minorTickMark val="none"/>
        <c:tickLblPos val="low"/>
        <c:spPr>
          <a:noFill/>
          <a:ln w="1905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3490128"/>
        <c:crosses val="autoZero"/>
        <c:auto val="1"/>
        <c:lblAlgn val="ctr"/>
        <c:lblOffset val="100"/>
        <c:noMultiLvlLbl val="0"/>
      </c:catAx>
      <c:valAx>
        <c:axId val="1763490128"/>
        <c:scaling>
          <c:orientation val="minMax"/>
          <c:max val="6"/>
          <c:min val="-6"/>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high"/>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818219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rgbClr val="ED7D31"/>
            </a:solidFill>
            <a:ln>
              <a:noFill/>
            </a:ln>
            <a:effectLst/>
          </c:spPr>
          <c:invertIfNegative val="1"/>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Input!$D$56:$D$101</c:f>
              <c:strCache>
                <c:ptCount val="46"/>
                <c:pt idx="0">
                  <c:v>LN92</c:v>
                </c:pt>
                <c:pt idx="1">
                  <c:v>LN93</c:v>
                </c:pt>
                <c:pt idx="2">
                  <c:v>LN94</c:v>
                </c:pt>
                <c:pt idx="3">
                  <c:v>LN95</c:v>
                </c:pt>
                <c:pt idx="4">
                  <c:v>LN96</c:v>
                </c:pt>
                <c:pt idx="5">
                  <c:v>LN98</c:v>
                </c:pt>
                <c:pt idx="6">
                  <c:v>LN100</c:v>
                </c:pt>
                <c:pt idx="7">
                  <c:v>LN102</c:v>
                </c:pt>
                <c:pt idx="8">
                  <c:v>LN104</c:v>
                </c:pt>
                <c:pt idx="9">
                  <c:v>LN106</c:v>
                </c:pt>
                <c:pt idx="10">
                  <c:v>LN107</c:v>
                </c:pt>
                <c:pt idx="11">
                  <c:v>LN108</c:v>
                </c:pt>
                <c:pt idx="12">
                  <c:v>LN109</c:v>
                </c:pt>
                <c:pt idx="13">
                  <c:v>LN110</c:v>
                </c:pt>
                <c:pt idx="14">
                  <c:v>LN111</c:v>
                </c:pt>
                <c:pt idx="15">
                  <c:v>LN112</c:v>
                </c:pt>
                <c:pt idx="16">
                  <c:v>LN113</c:v>
                </c:pt>
                <c:pt idx="17">
                  <c:v>LN114</c:v>
                </c:pt>
                <c:pt idx="18">
                  <c:v>LN115</c:v>
                </c:pt>
                <c:pt idx="19">
                  <c:v>LN116</c:v>
                </c:pt>
                <c:pt idx="20">
                  <c:v>LN117</c:v>
                </c:pt>
                <c:pt idx="21">
                  <c:v>LN118</c:v>
                </c:pt>
                <c:pt idx="22">
                  <c:v>LN119</c:v>
                </c:pt>
                <c:pt idx="23">
                  <c:v>LN120</c:v>
                </c:pt>
                <c:pt idx="24">
                  <c:v>LN121</c:v>
                </c:pt>
                <c:pt idx="25">
                  <c:v>LN122</c:v>
                </c:pt>
                <c:pt idx="26">
                  <c:v>LN123</c:v>
                </c:pt>
                <c:pt idx="27">
                  <c:v>LN124</c:v>
                </c:pt>
                <c:pt idx="28">
                  <c:v>LN125</c:v>
                </c:pt>
                <c:pt idx="29">
                  <c:v>LN126</c:v>
                </c:pt>
                <c:pt idx="30">
                  <c:v>LN127</c:v>
                </c:pt>
                <c:pt idx="31">
                  <c:v>LN128</c:v>
                </c:pt>
                <c:pt idx="32">
                  <c:v>LN129</c:v>
                </c:pt>
                <c:pt idx="33">
                  <c:v>LN130</c:v>
                </c:pt>
                <c:pt idx="34">
                  <c:v>LN131</c:v>
                </c:pt>
                <c:pt idx="35">
                  <c:v>LN132</c:v>
                </c:pt>
                <c:pt idx="36">
                  <c:v>LN133</c:v>
                </c:pt>
                <c:pt idx="37">
                  <c:v>LN134</c:v>
                </c:pt>
                <c:pt idx="38">
                  <c:v>LN135</c:v>
                </c:pt>
                <c:pt idx="39">
                  <c:v>LN136</c:v>
                </c:pt>
                <c:pt idx="40">
                  <c:v>LN137</c:v>
                </c:pt>
                <c:pt idx="41">
                  <c:v>LN138</c:v>
                </c:pt>
                <c:pt idx="42">
                  <c:v>LN139</c:v>
                </c:pt>
                <c:pt idx="43">
                  <c:v>LN140</c:v>
                </c:pt>
                <c:pt idx="44">
                  <c:v>LN141</c:v>
                </c:pt>
                <c:pt idx="45">
                  <c:v>LN142</c:v>
                </c:pt>
              </c:strCache>
            </c:strRef>
          </c:cat>
          <c:val>
            <c:numRef>
              <c:f>'2023 National - Local Factor Comparision.xlsx'!Kutools_ComparedChart3</c:f>
              <c:numCache>
                <c:formatCode>General</c:formatCode>
                <c:ptCount val="46"/>
                <c:pt idx="0">
                  <c:v>-2.5</c:v>
                </c:pt>
                <c:pt idx="1">
                  <c:v>-2.8000000000000007</c:v>
                </c:pt>
                <c:pt idx="2">
                  <c:v>-1.2999999999999989</c:v>
                </c:pt>
                <c:pt idx="3">
                  <c:v>-1.2000000000000011</c:v>
                </c:pt>
                <c:pt idx="4">
                  <c:v>-2.7999999999999972</c:v>
                </c:pt>
                <c:pt idx="5">
                  <c:v>-2.9000000000000021</c:v>
                </c:pt>
                <c:pt idx="6">
                  <c:v>-2.6000000000000014</c:v>
                </c:pt>
                <c:pt idx="7">
                  <c:v>-1.6999999999999993</c:v>
                </c:pt>
                <c:pt idx="8">
                  <c:v>-4.0999999999999979</c:v>
                </c:pt>
                <c:pt idx="9">
                  <c:v>-1.4000000000000021</c:v>
                </c:pt>
                <c:pt idx="10">
                  <c:v>-2.1999999999999993</c:v>
                </c:pt>
                <c:pt idx="11">
                  <c:v>-1.6000000000000014</c:v>
                </c:pt>
                <c:pt idx="12">
                  <c:v>-0.89999999999999858</c:v>
                </c:pt>
                <c:pt idx="13">
                  <c:v>0.59999999999999964</c:v>
                </c:pt>
                <c:pt idx="14">
                  <c:v>-2.1999999999999993</c:v>
                </c:pt>
                <c:pt idx="15">
                  <c:v>-1.7000000000000011</c:v>
                </c:pt>
                <c:pt idx="16">
                  <c:v>-1.5999999999999979</c:v>
                </c:pt>
                <c:pt idx="17">
                  <c:v>-1.7000000000000011</c:v>
                </c:pt>
                <c:pt idx="18">
                  <c:v>-2.4000000000000021</c:v>
                </c:pt>
                <c:pt idx="19">
                  <c:v>-0.39999999999999858</c:v>
                </c:pt>
                <c:pt idx="20">
                  <c:v>-2.1000000000000014</c:v>
                </c:pt>
                <c:pt idx="21">
                  <c:v>-2.3999999999999986</c:v>
                </c:pt>
                <c:pt idx="22">
                  <c:v>-1.5</c:v>
                </c:pt>
                <c:pt idx="23">
                  <c:v>-1.8000000000000007</c:v>
                </c:pt>
                <c:pt idx="24">
                  <c:v>-2.6000000000000014</c:v>
                </c:pt>
                <c:pt idx="25">
                  <c:v>-2.5999999999999979</c:v>
                </c:pt>
                <c:pt idx="26">
                  <c:v>-2.8999999999999986</c:v>
                </c:pt>
                <c:pt idx="27">
                  <c:v>-2.1000000000000014</c:v>
                </c:pt>
                <c:pt idx="28">
                  <c:v>-0.30000000000000071</c:v>
                </c:pt>
                <c:pt idx="29">
                  <c:v>-1.8999999999999986</c:v>
                </c:pt>
                <c:pt idx="30">
                  <c:v>-1.6999999999999993</c:v>
                </c:pt>
                <c:pt idx="31">
                  <c:v>-3.6999999999999993</c:v>
                </c:pt>
                <c:pt idx="32">
                  <c:v>-2.6000000000000014</c:v>
                </c:pt>
                <c:pt idx="33">
                  <c:v>-2.5</c:v>
                </c:pt>
                <c:pt idx="34">
                  <c:v>-2.8999999999999986</c:v>
                </c:pt>
                <c:pt idx="35">
                  <c:v>0.19999999999999929</c:v>
                </c:pt>
                <c:pt idx="36">
                  <c:v>-3.5</c:v>
                </c:pt>
                <c:pt idx="37">
                  <c:v>-0.29999999999999716</c:v>
                </c:pt>
                <c:pt idx="38">
                  <c:v>-2.1000000000000014</c:v>
                </c:pt>
                <c:pt idx="39">
                  <c:v>-2.5999999999999979</c:v>
                </c:pt>
                <c:pt idx="40">
                  <c:v>-2</c:v>
                </c:pt>
                <c:pt idx="41">
                  <c:v>-1.9000000000000021</c:v>
                </c:pt>
                <c:pt idx="42">
                  <c:v>-2</c:v>
                </c:pt>
                <c:pt idx="43">
                  <c:v>-1.1999999999999993</c:v>
                </c:pt>
                <c:pt idx="44">
                  <c:v>-1.9000000000000021</c:v>
                </c:pt>
                <c:pt idx="45">
                  <c:v>-1.6999999999999993</c:v>
                </c:pt>
              </c:numCache>
            </c:numRef>
          </c:val>
          <c:extLst>
            <c:ext xmlns:c14="http://schemas.microsoft.com/office/drawing/2007/8/2/chart" uri="{6F2FDCE9-48DA-4B69-8628-5D25D57E5C99}">
              <c14:invertSolidFillFmt>
                <c14:spPr xmlns:c14="http://schemas.microsoft.com/office/drawing/2007/8/2/chart">
                  <a:solidFill>
                    <a:srgbClr val="5B9BD5"/>
                  </a:solidFill>
                  <a:ln>
                    <a:noFill/>
                  </a:ln>
                  <a:effectLst/>
                </c14:spPr>
              </c14:invertSolidFillFmt>
            </c:ext>
            <c:ext xmlns:c16="http://schemas.microsoft.com/office/drawing/2014/chart" uri="{C3380CC4-5D6E-409C-BE32-E72D297353CC}">
              <c16:uniqueId val="{00000000-114E-4102-B338-C5A111F18108}"/>
            </c:ext>
          </c:extLst>
        </c:ser>
        <c:dLbls>
          <c:showLegendKey val="0"/>
          <c:showVal val="0"/>
          <c:showCatName val="0"/>
          <c:showSerName val="0"/>
          <c:showPercent val="0"/>
          <c:showBubbleSize val="0"/>
        </c:dLbls>
        <c:gapWidth val="30"/>
        <c:axId val="1114691712"/>
        <c:axId val="1114692192"/>
      </c:barChart>
      <c:catAx>
        <c:axId val="1114691712"/>
        <c:scaling>
          <c:orientation val="maxMin"/>
        </c:scaling>
        <c:delete val="0"/>
        <c:axPos val="l"/>
        <c:numFmt formatCode="General" sourceLinked="1"/>
        <c:majorTickMark val="none"/>
        <c:minorTickMark val="none"/>
        <c:tickLblPos val="low"/>
        <c:spPr>
          <a:noFill/>
          <a:ln w="1905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692192"/>
        <c:crosses val="autoZero"/>
        <c:auto val="1"/>
        <c:lblAlgn val="ctr"/>
        <c:lblOffset val="100"/>
        <c:noMultiLvlLbl val="0"/>
      </c:catAx>
      <c:valAx>
        <c:axId val="1114692192"/>
        <c:scaling>
          <c:orientation val="minMax"/>
          <c:max val="6"/>
          <c:min val="-6"/>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high"/>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6917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1.3184978675632914E-2"/>
          <c:y val="2.2196680063059544E-2"/>
          <c:w val="0.96777005212623068"/>
          <c:h val="0.95560663987388095"/>
        </c:manualLayout>
      </c:layout>
      <c:scatterChart>
        <c:scatterStyle val="lineMarker"/>
        <c:varyColors val="0"/>
        <c:ser>
          <c:idx val="0"/>
          <c:order val="0"/>
          <c:spPr>
            <a:ln w="19050">
              <a:noFill/>
            </a:ln>
          </c:spPr>
          <c:marker>
            <c:symbol val="circle"/>
            <c:size val="5"/>
            <c:spPr>
              <a:solidFill>
                <a:schemeClr val="tx1"/>
              </a:solidFill>
            </c:spPr>
          </c:marker>
          <c:dPt>
            <c:idx val="0"/>
            <c:bubble3D val="0"/>
            <c:extLst>
              <c:ext xmlns:c16="http://schemas.microsoft.com/office/drawing/2014/chart" uri="{C3380CC4-5D6E-409C-BE32-E72D297353CC}">
                <c16:uniqueId val="{00000000-70DA-4D83-A28C-52CF05F196F4}"/>
              </c:ext>
            </c:extLst>
          </c:dPt>
          <c:dPt>
            <c:idx val="1"/>
            <c:bubble3D val="0"/>
            <c:extLst>
              <c:ext xmlns:c16="http://schemas.microsoft.com/office/drawing/2014/chart" uri="{C3380CC4-5D6E-409C-BE32-E72D297353CC}">
                <c16:uniqueId val="{00000001-70DA-4D83-A28C-52CF05F196F4}"/>
              </c:ext>
            </c:extLst>
          </c:dPt>
          <c:dPt>
            <c:idx val="2"/>
            <c:bubble3D val="0"/>
            <c:extLst>
              <c:ext xmlns:c16="http://schemas.microsoft.com/office/drawing/2014/chart" uri="{C3380CC4-5D6E-409C-BE32-E72D297353CC}">
                <c16:uniqueId val="{00000002-70DA-4D83-A28C-52CF05F196F4}"/>
              </c:ext>
            </c:extLst>
          </c:dPt>
          <c:dPt>
            <c:idx val="3"/>
            <c:bubble3D val="0"/>
            <c:extLst>
              <c:ext xmlns:c16="http://schemas.microsoft.com/office/drawing/2014/chart" uri="{C3380CC4-5D6E-409C-BE32-E72D297353CC}">
                <c16:uniqueId val="{00000003-70DA-4D83-A28C-52CF05F196F4}"/>
              </c:ext>
            </c:extLst>
          </c:dPt>
          <c:dPt>
            <c:idx val="4"/>
            <c:bubble3D val="0"/>
            <c:extLst>
              <c:ext xmlns:c16="http://schemas.microsoft.com/office/drawing/2014/chart" uri="{C3380CC4-5D6E-409C-BE32-E72D297353CC}">
                <c16:uniqueId val="{00000004-70DA-4D83-A28C-52CF05F196F4}"/>
              </c:ext>
            </c:extLst>
          </c:dPt>
          <c:dPt>
            <c:idx val="5"/>
            <c:bubble3D val="0"/>
            <c:extLst>
              <c:ext xmlns:c16="http://schemas.microsoft.com/office/drawing/2014/chart" uri="{C3380CC4-5D6E-409C-BE32-E72D297353CC}">
                <c16:uniqueId val="{00000005-70DA-4D83-A28C-52CF05F196F4}"/>
              </c:ext>
            </c:extLst>
          </c:dPt>
          <c:dPt>
            <c:idx val="6"/>
            <c:bubble3D val="0"/>
            <c:extLst>
              <c:ext xmlns:c16="http://schemas.microsoft.com/office/drawing/2014/chart" uri="{C3380CC4-5D6E-409C-BE32-E72D297353CC}">
                <c16:uniqueId val="{00000006-70DA-4D83-A28C-52CF05F196F4}"/>
              </c:ext>
            </c:extLst>
          </c:dPt>
          <c:dPt>
            <c:idx val="7"/>
            <c:bubble3D val="0"/>
            <c:extLst>
              <c:ext xmlns:c16="http://schemas.microsoft.com/office/drawing/2014/chart" uri="{C3380CC4-5D6E-409C-BE32-E72D297353CC}">
                <c16:uniqueId val="{00000007-70DA-4D83-A28C-52CF05F196F4}"/>
              </c:ext>
            </c:extLst>
          </c:dPt>
          <c:dPt>
            <c:idx val="8"/>
            <c:bubble3D val="0"/>
            <c:extLst>
              <c:ext xmlns:c16="http://schemas.microsoft.com/office/drawing/2014/chart" uri="{C3380CC4-5D6E-409C-BE32-E72D297353CC}">
                <c16:uniqueId val="{00000008-70DA-4D83-A28C-52CF05F196F4}"/>
              </c:ext>
            </c:extLst>
          </c:dPt>
          <c:dPt>
            <c:idx val="9"/>
            <c:bubble3D val="0"/>
            <c:extLst>
              <c:ext xmlns:c16="http://schemas.microsoft.com/office/drawing/2014/chart" uri="{C3380CC4-5D6E-409C-BE32-E72D297353CC}">
                <c16:uniqueId val="{00000009-70DA-4D83-A28C-52CF05F196F4}"/>
              </c:ext>
            </c:extLst>
          </c:dPt>
          <c:dPt>
            <c:idx val="10"/>
            <c:bubble3D val="0"/>
            <c:extLst>
              <c:ext xmlns:c16="http://schemas.microsoft.com/office/drawing/2014/chart" uri="{C3380CC4-5D6E-409C-BE32-E72D297353CC}">
                <c16:uniqueId val="{0000000A-70DA-4D83-A28C-52CF05F196F4}"/>
              </c:ext>
            </c:extLst>
          </c:dPt>
          <c:dPt>
            <c:idx val="11"/>
            <c:bubble3D val="0"/>
            <c:extLst>
              <c:ext xmlns:c16="http://schemas.microsoft.com/office/drawing/2014/chart" uri="{C3380CC4-5D6E-409C-BE32-E72D297353CC}">
                <c16:uniqueId val="{0000000B-70DA-4D83-A28C-52CF05F196F4}"/>
              </c:ext>
            </c:extLst>
          </c:dPt>
          <c:dPt>
            <c:idx val="12"/>
            <c:bubble3D val="0"/>
            <c:extLst>
              <c:ext xmlns:c16="http://schemas.microsoft.com/office/drawing/2014/chart" uri="{C3380CC4-5D6E-409C-BE32-E72D297353CC}">
                <c16:uniqueId val="{0000000C-70DA-4D83-A28C-52CF05F196F4}"/>
              </c:ext>
            </c:extLst>
          </c:dPt>
          <c:dPt>
            <c:idx val="13"/>
            <c:bubble3D val="0"/>
            <c:extLst>
              <c:ext xmlns:c16="http://schemas.microsoft.com/office/drawing/2014/chart" uri="{C3380CC4-5D6E-409C-BE32-E72D297353CC}">
                <c16:uniqueId val="{0000000D-70DA-4D83-A28C-52CF05F196F4}"/>
              </c:ext>
            </c:extLst>
          </c:dPt>
          <c:dPt>
            <c:idx val="14"/>
            <c:bubble3D val="0"/>
            <c:extLst>
              <c:ext xmlns:c16="http://schemas.microsoft.com/office/drawing/2014/chart" uri="{C3380CC4-5D6E-409C-BE32-E72D297353CC}">
                <c16:uniqueId val="{0000000E-70DA-4D83-A28C-52CF05F196F4}"/>
              </c:ext>
            </c:extLst>
          </c:dPt>
          <c:dPt>
            <c:idx val="15"/>
            <c:bubble3D val="0"/>
            <c:extLst>
              <c:ext xmlns:c16="http://schemas.microsoft.com/office/drawing/2014/chart" uri="{C3380CC4-5D6E-409C-BE32-E72D297353CC}">
                <c16:uniqueId val="{0000000F-70DA-4D83-A28C-52CF05F196F4}"/>
              </c:ext>
            </c:extLst>
          </c:dPt>
          <c:dPt>
            <c:idx val="16"/>
            <c:bubble3D val="0"/>
            <c:extLst>
              <c:ext xmlns:c16="http://schemas.microsoft.com/office/drawing/2014/chart" uri="{C3380CC4-5D6E-409C-BE32-E72D297353CC}">
                <c16:uniqueId val="{00000010-70DA-4D83-A28C-52CF05F196F4}"/>
              </c:ext>
            </c:extLst>
          </c:dPt>
          <c:dPt>
            <c:idx val="17"/>
            <c:bubble3D val="0"/>
            <c:extLst>
              <c:ext xmlns:c16="http://schemas.microsoft.com/office/drawing/2014/chart" uri="{C3380CC4-5D6E-409C-BE32-E72D297353CC}">
                <c16:uniqueId val="{00000011-70DA-4D83-A28C-52CF05F196F4}"/>
              </c:ext>
            </c:extLst>
          </c:dPt>
          <c:dPt>
            <c:idx val="18"/>
            <c:bubble3D val="0"/>
            <c:extLst>
              <c:ext xmlns:c16="http://schemas.microsoft.com/office/drawing/2014/chart" uri="{C3380CC4-5D6E-409C-BE32-E72D297353CC}">
                <c16:uniqueId val="{00000012-70DA-4D83-A28C-52CF05F196F4}"/>
              </c:ext>
            </c:extLst>
          </c:dPt>
          <c:dPt>
            <c:idx val="19"/>
            <c:bubble3D val="0"/>
            <c:extLst>
              <c:ext xmlns:c16="http://schemas.microsoft.com/office/drawing/2014/chart" uri="{C3380CC4-5D6E-409C-BE32-E72D297353CC}">
                <c16:uniqueId val="{00000013-70DA-4D83-A28C-52CF05F196F4}"/>
              </c:ext>
            </c:extLst>
          </c:dPt>
          <c:dPt>
            <c:idx val="20"/>
            <c:bubble3D val="0"/>
            <c:extLst>
              <c:ext xmlns:c16="http://schemas.microsoft.com/office/drawing/2014/chart" uri="{C3380CC4-5D6E-409C-BE32-E72D297353CC}">
                <c16:uniqueId val="{00000014-70DA-4D83-A28C-52CF05F196F4}"/>
              </c:ext>
            </c:extLst>
          </c:dPt>
          <c:dPt>
            <c:idx val="21"/>
            <c:bubble3D val="0"/>
            <c:extLst>
              <c:ext xmlns:c16="http://schemas.microsoft.com/office/drawing/2014/chart" uri="{C3380CC4-5D6E-409C-BE32-E72D297353CC}">
                <c16:uniqueId val="{00000015-70DA-4D83-A28C-52CF05F196F4}"/>
              </c:ext>
            </c:extLst>
          </c:dPt>
          <c:dPt>
            <c:idx val="22"/>
            <c:bubble3D val="0"/>
            <c:extLst>
              <c:ext xmlns:c16="http://schemas.microsoft.com/office/drawing/2014/chart" uri="{C3380CC4-5D6E-409C-BE32-E72D297353CC}">
                <c16:uniqueId val="{00000016-70DA-4D83-A28C-52CF05F196F4}"/>
              </c:ext>
            </c:extLst>
          </c:dPt>
          <c:dPt>
            <c:idx val="23"/>
            <c:bubble3D val="0"/>
            <c:extLst>
              <c:ext xmlns:c16="http://schemas.microsoft.com/office/drawing/2014/chart" uri="{C3380CC4-5D6E-409C-BE32-E72D297353CC}">
                <c16:uniqueId val="{00000017-70DA-4D83-A28C-52CF05F196F4}"/>
              </c:ext>
            </c:extLst>
          </c:dPt>
          <c:dLbls>
            <c:dLbl>
              <c:idx val="0"/>
              <c:tx>
                <c:rich>
                  <a:bodyPr wrap="square" lIns="38100" tIns="19050" rIns="38100" bIns="19050" anchor="ctr">
                    <a:spAutoFit/>
                  </a:bodyPr>
                  <a:lstStyle/>
                  <a:p>
                    <a:pPr>
                      <a:defRPr>
                        <a:solidFill>
                          <a:schemeClr val="bg1"/>
                        </a:solidFill>
                      </a:defRPr>
                    </a:pPr>
                    <a:fld id="{DA1B6372-A7AE-48B9-BBD8-C676819C9520}" type="CELLREF">
                      <a:rPr lang="en-US">
                        <a:solidFill>
                          <a:schemeClr val="bg1"/>
                        </a:solidFill>
                      </a:rPr>
                      <a:pPr>
                        <a:defRPr>
                          <a:solidFill>
                            <a:schemeClr val="bg1"/>
                          </a:solidFill>
                        </a:defRPr>
                      </a:pPr>
                      <a:t>[CELLREF]</a:t>
                    </a:fld>
                    <a:endParaRPr lang="en-GB"/>
                  </a:p>
                </c:rich>
              </c:tx>
              <c:spPr>
                <a:solidFill>
                  <a:srgbClr val="7B3294"/>
                </a:solidFill>
                <a:ln>
                  <a:solidFill>
                    <a:srgbClr val="00B0F0"/>
                  </a:solidFill>
                </a:ln>
                <a:effectLst/>
              </c:spPr>
              <c:dLblPos val="t"/>
              <c:showLegendKey val="0"/>
              <c:showVal val="0"/>
              <c:showCatName val="1"/>
              <c:showSerName val="0"/>
              <c:showPercent val="0"/>
              <c:showBubbleSize val="0"/>
              <c:extLst>
                <c:ext xmlns:c15="http://schemas.microsoft.com/office/drawing/2012/chart" uri="{CE6537A1-D6FC-4f65-9D91-7224C49458BB}">
                  <c15:dlblFieldTable>
                    <c15:dlblFTEntry>
                      <c15:txfldGUID>{DA1B6372-A7AE-48B9-BBD8-C676819C9520}</c15:txfldGUID>
                      <c15:f>'[Calibration timeline.xlsx]Kutools_Chart'!$A$1</c15:f>
                      <c15:dlblFieldTableCache>
                        <c:ptCount val="1"/>
                        <c:pt idx="0">
                          <c:v>Calibration
06/01/2023</c:v>
                        </c:pt>
                      </c15:dlblFieldTableCache>
                    </c15:dlblFTEntry>
                  </c15:dlblFieldTable>
                  <c15:showDataLabelsRange val="0"/>
                </c:ext>
                <c:ext xmlns:c16="http://schemas.microsoft.com/office/drawing/2014/chart" uri="{C3380CC4-5D6E-409C-BE32-E72D297353CC}">
                  <c16:uniqueId val="{00000000-70DA-4D83-A28C-52CF05F196F4}"/>
                </c:ext>
              </c:extLst>
            </c:dLbl>
            <c:dLbl>
              <c:idx val="1"/>
              <c:tx>
                <c:rich>
                  <a:bodyPr wrap="square" lIns="38100" tIns="19050" rIns="38100" bIns="19050" anchor="ctr">
                    <a:spAutoFit/>
                  </a:bodyPr>
                  <a:lstStyle/>
                  <a:p>
                    <a:pPr>
                      <a:defRPr>
                        <a:solidFill>
                          <a:schemeClr val="bg1"/>
                        </a:solidFill>
                      </a:defRPr>
                    </a:pPr>
                    <a:fld id="{A22AD8D2-9455-4DB1-A370-AE4D23821502}" type="CELLREF">
                      <a:rPr lang="en-US">
                        <a:solidFill>
                          <a:schemeClr val="bg1"/>
                        </a:solidFill>
                      </a:rPr>
                      <a:pPr>
                        <a:defRPr>
                          <a:solidFill>
                            <a:schemeClr val="bg1"/>
                          </a:solidFill>
                        </a:defRPr>
                      </a:pPr>
                      <a:t>[CELLREF]</a:t>
                    </a:fld>
                    <a:endParaRPr lang="en-GB"/>
                  </a:p>
                </c:rich>
              </c:tx>
              <c:spPr>
                <a:solidFill>
                  <a:srgbClr val="7B3294"/>
                </a:solidFill>
                <a:ln>
                  <a:solidFill>
                    <a:srgbClr val="00B0F0"/>
                  </a:solidFill>
                </a:ln>
                <a:effectLst/>
              </c:spPr>
              <c:dLblPos val="b"/>
              <c:showLegendKey val="0"/>
              <c:showVal val="0"/>
              <c:showCatName val="1"/>
              <c:showSerName val="0"/>
              <c:showPercent val="0"/>
              <c:showBubbleSize val="0"/>
              <c:extLst>
                <c:ext xmlns:c15="http://schemas.microsoft.com/office/drawing/2012/chart" uri="{CE6537A1-D6FC-4f65-9D91-7224C49458BB}">
                  <c15:dlblFieldTable>
                    <c15:dlblFTEntry>
                      <c15:txfldGUID>{A22AD8D2-9455-4DB1-A370-AE4D23821502}</c15:txfldGUID>
                      <c15:f>'[Calibration timeline.xlsx]Kutools_Chart'!$A$2</c15:f>
                      <c15:dlblFieldTableCache>
                        <c:ptCount val="1"/>
                        <c:pt idx="0">
                          <c:v>Calibration
19/01/2023</c:v>
                        </c:pt>
                      </c15:dlblFieldTableCache>
                    </c15:dlblFTEntry>
                  </c15:dlblFieldTable>
                  <c15:showDataLabelsRange val="0"/>
                </c:ext>
                <c:ext xmlns:c16="http://schemas.microsoft.com/office/drawing/2014/chart" uri="{C3380CC4-5D6E-409C-BE32-E72D297353CC}">
                  <c16:uniqueId val="{00000001-70DA-4D83-A28C-52CF05F196F4}"/>
                </c:ext>
              </c:extLst>
            </c:dLbl>
            <c:dLbl>
              <c:idx val="2"/>
              <c:tx>
                <c:rich>
                  <a:bodyPr wrap="square" lIns="38100" tIns="19050" rIns="38100" bIns="19050" anchor="ctr">
                    <a:spAutoFit/>
                  </a:bodyPr>
                  <a:lstStyle/>
                  <a:p>
                    <a:pPr>
                      <a:defRPr/>
                    </a:pPr>
                    <a:fld id="{14BE3E1A-BED6-4235-A24A-3BB13033F923}" type="CELLREF">
                      <a:rPr lang="en-US"/>
                      <a:pPr>
                        <a:defRPr/>
                      </a:pPr>
                      <a:t>[CELLREF]</a:t>
                    </a:fld>
                    <a:endParaRPr lang="en-GB"/>
                  </a:p>
                </c:rich>
              </c:tx>
              <c:spPr>
                <a:solidFill>
                  <a:srgbClr val="C2A5CF"/>
                </a:solidFill>
                <a:ln>
                  <a:solidFill>
                    <a:srgbClr val="00B0F0"/>
                  </a:solidFill>
                </a:ln>
                <a:effectLst/>
              </c:spPr>
              <c:dLblPos val="t"/>
              <c:showLegendKey val="0"/>
              <c:showVal val="0"/>
              <c:showCatName val="1"/>
              <c:showSerName val="0"/>
              <c:showPercent val="0"/>
              <c:showBubbleSize val="0"/>
              <c:extLst>
                <c:ext xmlns:c15="http://schemas.microsoft.com/office/drawing/2012/chart" uri="{CE6537A1-D6FC-4f65-9D91-7224C49458BB}">
                  <c15:dlblFieldTable>
                    <c15:dlblFTEntry>
                      <c15:txfldGUID>{14BE3E1A-BED6-4235-A24A-3BB13033F923}</c15:txfldGUID>
                      <c15:f>'[Calibration timeline.xlsx]Kutools_Chart'!$A$3</c15:f>
                      <c15:dlblFieldTableCache>
                        <c:ptCount val="1"/>
                        <c:pt idx="0">
                          <c:v>Audit
01/02/2023</c:v>
                        </c:pt>
                      </c15:dlblFieldTableCache>
                    </c15:dlblFTEntry>
                  </c15:dlblFieldTable>
                  <c15:showDataLabelsRange val="0"/>
                </c:ext>
                <c:ext xmlns:c16="http://schemas.microsoft.com/office/drawing/2014/chart" uri="{C3380CC4-5D6E-409C-BE32-E72D297353CC}">
                  <c16:uniqueId val="{00000002-70DA-4D83-A28C-52CF05F196F4}"/>
                </c:ext>
              </c:extLst>
            </c:dLbl>
            <c:dLbl>
              <c:idx val="3"/>
              <c:tx>
                <c:rich>
                  <a:bodyPr wrap="square" lIns="38100" tIns="19050" rIns="38100" bIns="19050" anchor="ctr">
                    <a:spAutoFit/>
                  </a:bodyPr>
                  <a:lstStyle/>
                  <a:p>
                    <a:pPr>
                      <a:defRPr>
                        <a:solidFill>
                          <a:schemeClr val="bg1"/>
                        </a:solidFill>
                      </a:defRPr>
                    </a:pPr>
                    <a:fld id="{6F481AA2-9C67-46DD-99EB-E2148E09ECBB}" type="CELLREF">
                      <a:rPr lang="en-US">
                        <a:solidFill>
                          <a:schemeClr val="bg1"/>
                        </a:solidFill>
                      </a:rPr>
                      <a:pPr>
                        <a:defRPr>
                          <a:solidFill>
                            <a:schemeClr val="bg1"/>
                          </a:solidFill>
                        </a:defRPr>
                      </a:pPr>
                      <a:t>[CELLREF]</a:t>
                    </a:fld>
                    <a:endParaRPr lang="en-GB"/>
                  </a:p>
                </c:rich>
              </c:tx>
              <c:spPr>
                <a:solidFill>
                  <a:srgbClr val="7B3294"/>
                </a:solidFill>
                <a:ln>
                  <a:solidFill>
                    <a:srgbClr val="00B0F0"/>
                  </a:solidFill>
                </a:ln>
                <a:effectLst/>
              </c:spPr>
              <c:dLblPos val="b"/>
              <c:showLegendKey val="0"/>
              <c:showVal val="0"/>
              <c:showCatName val="1"/>
              <c:showSerName val="0"/>
              <c:showPercent val="0"/>
              <c:showBubbleSize val="0"/>
              <c:extLst>
                <c:ext xmlns:c15="http://schemas.microsoft.com/office/drawing/2012/chart" uri="{CE6537A1-D6FC-4f65-9D91-7224C49458BB}">
                  <c15:dlblFieldTable>
                    <c15:dlblFTEntry>
                      <c15:txfldGUID>{6F481AA2-9C67-46DD-99EB-E2148E09ECBB}</c15:txfldGUID>
                      <c15:f>'[Calibration timeline.xlsx]Kutools_Chart'!$A$4</c15:f>
                      <c15:dlblFieldTableCache>
                        <c:ptCount val="1"/>
                        <c:pt idx="0">
                          <c:v>Calibration
02/02/2023</c:v>
                        </c:pt>
                      </c15:dlblFieldTableCache>
                    </c15:dlblFTEntry>
                  </c15:dlblFieldTable>
                  <c15:showDataLabelsRange val="0"/>
                </c:ext>
                <c:ext xmlns:c16="http://schemas.microsoft.com/office/drawing/2014/chart" uri="{C3380CC4-5D6E-409C-BE32-E72D297353CC}">
                  <c16:uniqueId val="{00000003-70DA-4D83-A28C-52CF05F196F4}"/>
                </c:ext>
              </c:extLst>
            </c:dLbl>
            <c:dLbl>
              <c:idx val="4"/>
              <c:tx>
                <c:rich>
                  <a:bodyPr wrap="square" lIns="38100" tIns="19050" rIns="38100" bIns="19050" anchor="ctr">
                    <a:spAutoFit/>
                  </a:bodyPr>
                  <a:lstStyle/>
                  <a:p>
                    <a:pPr>
                      <a:defRPr>
                        <a:solidFill>
                          <a:schemeClr val="bg1"/>
                        </a:solidFill>
                      </a:defRPr>
                    </a:pPr>
                    <a:fld id="{180F663B-3535-4DD5-8BE9-7AA7EE6E9993}" type="CELLREF">
                      <a:rPr lang="en-US">
                        <a:solidFill>
                          <a:schemeClr val="bg1"/>
                        </a:solidFill>
                      </a:rPr>
                      <a:pPr>
                        <a:defRPr>
                          <a:solidFill>
                            <a:schemeClr val="bg1"/>
                          </a:solidFill>
                        </a:defRPr>
                      </a:pPr>
                      <a:t>[CELLREF]</a:t>
                    </a:fld>
                    <a:endParaRPr lang="en-GB"/>
                  </a:p>
                </c:rich>
              </c:tx>
              <c:spPr>
                <a:solidFill>
                  <a:srgbClr val="7B3294"/>
                </a:solidFill>
                <a:ln>
                  <a:solidFill>
                    <a:srgbClr val="00B0F0"/>
                  </a:solidFill>
                </a:ln>
                <a:effectLst/>
              </c:spPr>
              <c:dLblPos val="t"/>
              <c:showLegendKey val="0"/>
              <c:showVal val="0"/>
              <c:showCatName val="1"/>
              <c:showSerName val="0"/>
              <c:showPercent val="0"/>
              <c:showBubbleSize val="0"/>
              <c:extLst>
                <c:ext xmlns:c15="http://schemas.microsoft.com/office/drawing/2012/chart" uri="{CE6537A1-D6FC-4f65-9D91-7224C49458BB}">
                  <c15:dlblFieldTable>
                    <c15:dlblFTEntry>
                      <c15:txfldGUID>{180F663B-3535-4DD5-8BE9-7AA7EE6E9993}</c15:txfldGUID>
                      <c15:f>'[Calibration timeline.xlsx]Kutools_Chart'!$A$5</c15:f>
                      <c15:dlblFieldTableCache>
                        <c:ptCount val="1"/>
                        <c:pt idx="0">
                          <c:v>Calibration
16/02/2023</c:v>
                        </c:pt>
                      </c15:dlblFieldTableCache>
                    </c15:dlblFTEntry>
                  </c15:dlblFieldTable>
                  <c15:showDataLabelsRange val="0"/>
                </c:ext>
                <c:ext xmlns:c16="http://schemas.microsoft.com/office/drawing/2014/chart" uri="{C3380CC4-5D6E-409C-BE32-E72D297353CC}">
                  <c16:uniqueId val="{00000004-70DA-4D83-A28C-52CF05F196F4}"/>
                </c:ext>
              </c:extLst>
            </c:dLbl>
            <c:dLbl>
              <c:idx val="5"/>
              <c:tx>
                <c:rich>
                  <a:bodyPr wrap="square" lIns="38100" tIns="19050" rIns="38100" bIns="19050" anchor="ctr">
                    <a:spAutoFit/>
                  </a:bodyPr>
                  <a:lstStyle/>
                  <a:p>
                    <a:pPr>
                      <a:defRPr>
                        <a:solidFill>
                          <a:schemeClr val="bg1"/>
                        </a:solidFill>
                      </a:defRPr>
                    </a:pPr>
                    <a:fld id="{317CD73B-A4BA-4B7E-B643-3310895C0827}" type="CELLREF">
                      <a:rPr lang="en-US">
                        <a:solidFill>
                          <a:schemeClr val="bg1"/>
                        </a:solidFill>
                      </a:rPr>
                      <a:pPr>
                        <a:defRPr>
                          <a:solidFill>
                            <a:schemeClr val="bg1"/>
                          </a:solidFill>
                        </a:defRPr>
                      </a:pPr>
                      <a:t>[CELLREF]</a:t>
                    </a:fld>
                    <a:endParaRPr lang="en-GB"/>
                  </a:p>
                </c:rich>
              </c:tx>
              <c:spPr>
                <a:solidFill>
                  <a:srgbClr val="7B3294"/>
                </a:solidFill>
                <a:ln>
                  <a:solidFill>
                    <a:srgbClr val="00B0F0"/>
                  </a:solidFill>
                </a:ln>
                <a:effectLst/>
              </c:spPr>
              <c:dLblPos val="b"/>
              <c:showLegendKey val="0"/>
              <c:showVal val="0"/>
              <c:showCatName val="1"/>
              <c:showSerName val="0"/>
              <c:showPercent val="0"/>
              <c:showBubbleSize val="0"/>
              <c:extLst>
                <c:ext xmlns:c15="http://schemas.microsoft.com/office/drawing/2012/chart" uri="{CE6537A1-D6FC-4f65-9D91-7224C49458BB}">
                  <c15:dlblFieldTable>
                    <c15:dlblFTEntry>
                      <c15:txfldGUID>{317CD73B-A4BA-4B7E-B643-3310895C0827}</c15:txfldGUID>
                      <c15:f>'[Calibration timeline.xlsx]Kutools_Chart'!$A$6</c15:f>
                      <c15:dlblFieldTableCache>
                        <c:ptCount val="1"/>
                        <c:pt idx="0">
                          <c:v>Calibration
27/02/2023</c:v>
                        </c:pt>
                      </c15:dlblFieldTableCache>
                    </c15:dlblFTEntry>
                  </c15:dlblFieldTable>
                  <c15:showDataLabelsRange val="0"/>
                </c:ext>
                <c:ext xmlns:c16="http://schemas.microsoft.com/office/drawing/2014/chart" uri="{C3380CC4-5D6E-409C-BE32-E72D297353CC}">
                  <c16:uniqueId val="{00000005-70DA-4D83-A28C-52CF05F196F4}"/>
                </c:ext>
              </c:extLst>
            </c:dLbl>
            <c:dLbl>
              <c:idx val="6"/>
              <c:tx>
                <c:rich>
                  <a:bodyPr wrap="square" lIns="38100" tIns="19050" rIns="38100" bIns="19050" anchor="ctr">
                    <a:spAutoFit/>
                  </a:bodyPr>
                  <a:lstStyle/>
                  <a:p>
                    <a:pPr>
                      <a:defRPr>
                        <a:solidFill>
                          <a:schemeClr val="bg1"/>
                        </a:solidFill>
                      </a:defRPr>
                    </a:pPr>
                    <a:fld id="{8A21DD07-0511-4FD7-A956-F0D6E9BEE557}" type="CELLREF">
                      <a:rPr lang="en-US">
                        <a:solidFill>
                          <a:schemeClr val="bg1"/>
                        </a:solidFill>
                      </a:rPr>
                      <a:pPr>
                        <a:defRPr>
                          <a:solidFill>
                            <a:schemeClr val="bg1"/>
                          </a:solidFill>
                        </a:defRPr>
                      </a:pPr>
                      <a:t>[CELLREF]</a:t>
                    </a:fld>
                    <a:endParaRPr lang="en-GB"/>
                  </a:p>
                </c:rich>
              </c:tx>
              <c:spPr>
                <a:solidFill>
                  <a:srgbClr val="7B3294"/>
                </a:solidFill>
                <a:ln>
                  <a:solidFill>
                    <a:srgbClr val="00B0F0"/>
                  </a:solidFill>
                </a:ln>
                <a:effectLst/>
              </c:spPr>
              <c:dLblPos val="t"/>
              <c:showLegendKey val="0"/>
              <c:showVal val="0"/>
              <c:showCatName val="1"/>
              <c:showSerName val="0"/>
              <c:showPercent val="0"/>
              <c:showBubbleSize val="0"/>
              <c:extLst>
                <c:ext xmlns:c15="http://schemas.microsoft.com/office/drawing/2012/chart" uri="{CE6537A1-D6FC-4f65-9D91-7224C49458BB}">
                  <c15:dlblFieldTable>
                    <c15:dlblFTEntry>
                      <c15:txfldGUID>{8A21DD07-0511-4FD7-A956-F0D6E9BEE557}</c15:txfldGUID>
                      <c15:f>'[Calibration timeline.xlsx]Kutools_Chart'!$A$7</c15:f>
                      <c15:dlblFieldTableCache>
                        <c:ptCount val="1"/>
                        <c:pt idx="0">
                          <c:v>Calibration
17/03/2023</c:v>
                        </c:pt>
                      </c15:dlblFieldTableCache>
                    </c15:dlblFTEntry>
                  </c15:dlblFieldTable>
                  <c15:showDataLabelsRange val="0"/>
                </c:ext>
                <c:ext xmlns:c16="http://schemas.microsoft.com/office/drawing/2014/chart" uri="{C3380CC4-5D6E-409C-BE32-E72D297353CC}">
                  <c16:uniqueId val="{00000006-70DA-4D83-A28C-52CF05F196F4}"/>
                </c:ext>
              </c:extLst>
            </c:dLbl>
            <c:dLbl>
              <c:idx val="7"/>
              <c:tx>
                <c:rich>
                  <a:bodyPr wrap="square" lIns="38100" tIns="19050" rIns="38100" bIns="19050" anchor="ctr">
                    <a:spAutoFit/>
                  </a:bodyPr>
                  <a:lstStyle/>
                  <a:p>
                    <a:pPr>
                      <a:defRPr>
                        <a:solidFill>
                          <a:schemeClr val="bg1"/>
                        </a:solidFill>
                      </a:defRPr>
                    </a:pPr>
                    <a:fld id="{25B328AE-A187-43F5-B92B-2BB4D76E7BC2}" type="CELLREF">
                      <a:rPr lang="en-US">
                        <a:solidFill>
                          <a:schemeClr val="bg1"/>
                        </a:solidFill>
                      </a:rPr>
                      <a:pPr>
                        <a:defRPr>
                          <a:solidFill>
                            <a:schemeClr val="bg1"/>
                          </a:solidFill>
                        </a:defRPr>
                      </a:pPr>
                      <a:t>[CELLREF]</a:t>
                    </a:fld>
                    <a:endParaRPr lang="en-GB"/>
                  </a:p>
                </c:rich>
              </c:tx>
              <c:spPr>
                <a:solidFill>
                  <a:srgbClr val="7B3294"/>
                </a:solidFill>
                <a:ln>
                  <a:solidFill>
                    <a:srgbClr val="00B0F0"/>
                  </a:solidFill>
                </a:ln>
                <a:effectLst/>
              </c:spPr>
              <c:dLblPos val="b"/>
              <c:showLegendKey val="0"/>
              <c:showVal val="0"/>
              <c:showCatName val="1"/>
              <c:showSerName val="0"/>
              <c:showPercent val="0"/>
              <c:showBubbleSize val="0"/>
              <c:extLst>
                <c:ext xmlns:c15="http://schemas.microsoft.com/office/drawing/2012/chart" uri="{CE6537A1-D6FC-4f65-9D91-7224C49458BB}">
                  <c15:dlblFieldTable>
                    <c15:dlblFTEntry>
                      <c15:txfldGUID>{25B328AE-A187-43F5-B92B-2BB4D76E7BC2}</c15:txfldGUID>
                      <c15:f>'[Calibration timeline.xlsx]Kutools_Chart'!$A$8</c15:f>
                      <c15:dlblFieldTableCache>
                        <c:ptCount val="1"/>
                        <c:pt idx="0">
                          <c:v>Calibration
05/04/2023</c:v>
                        </c:pt>
                      </c15:dlblFieldTableCache>
                    </c15:dlblFTEntry>
                  </c15:dlblFieldTable>
                  <c15:showDataLabelsRange val="0"/>
                </c:ext>
                <c:ext xmlns:c16="http://schemas.microsoft.com/office/drawing/2014/chart" uri="{C3380CC4-5D6E-409C-BE32-E72D297353CC}">
                  <c16:uniqueId val="{00000007-70DA-4D83-A28C-52CF05F196F4}"/>
                </c:ext>
              </c:extLst>
            </c:dLbl>
            <c:dLbl>
              <c:idx val="8"/>
              <c:tx>
                <c:rich>
                  <a:bodyPr wrap="square" lIns="38100" tIns="19050" rIns="38100" bIns="19050" anchor="ctr">
                    <a:spAutoFit/>
                  </a:bodyPr>
                  <a:lstStyle/>
                  <a:p>
                    <a:pPr>
                      <a:defRPr>
                        <a:solidFill>
                          <a:schemeClr val="bg1"/>
                        </a:solidFill>
                      </a:defRPr>
                    </a:pPr>
                    <a:fld id="{0D2B53C2-6934-4F89-B0DE-FDA2B6F0AE69}" type="CELLREF">
                      <a:rPr lang="en-US">
                        <a:solidFill>
                          <a:schemeClr val="bg1"/>
                        </a:solidFill>
                      </a:rPr>
                      <a:pPr>
                        <a:defRPr>
                          <a:solidFill>
                            <a:schemeClr val="bg1"/>
                          </a:solidFill>
                        </a:defRPr>
                      </a:pPr>
                      <a:t>[CELLREF]</a:t>
                    </a:fld>
                    <a:endParaRPr lang="en-GB"/>
                  </a:p>
                </c:rich>
              </c:tx>
              <c:spPr>
                <a:solidFill>
                  <a:srgbClr val="7B3294"/>
                </a:solidFill>
                <a:ln>
                  <a:solidFill>
                    <a:srgbClr val="00B0F0"/>
                  </a:solidFill>
                </a:ln>
                <a:effectLst/>
              </c:spPr>
              <c:dLblPos val="t"/>
              <c:showLegendKey val="0"/>
              <c:showVal val="0"/>
              <c:showCatName val="1"/>
              <c:showSerName val="0"/>
              <c:showPercent val="0"/>
              <c:showBubbleSize val="0"/>
              <c:extLst>
                <c:ext xmlns:c15="http://schemas.microsoft.com/office/drawing/2012/chart" uri="{CE6537A1-D6FC-4f65-9D91-7224C49458BB}">
                  <c15:dlblFieldTable>
                    <c15:dlblFTEntry>
                      <c15:txfldGUID>{0D2B53C2-6934-4F89-B0DE-FDA2B6F0AE69}</c15:txfldGUID>
                      <c15:f>'[Calibration timeline.xlsx]Kutools_Chart'!$A$9</c15:f>
                      <c15:dlblFieldTableCache>
                        <c:ptCount val="1"/>
                        <c:pt idx="0">
                          <c:v>Calibration
20/04/2023</c:v>
                        </c:pt>
                      </c15:dlblFieldTableCache>
                    </c15:dlblFTEntry>
                  </c15:dlblFieldTable>
                  <c15:showDataLabelsRange val="0"/>
                </c:ext>
                <c:ext xmlns:c16="http://schemas.microsoft.com/office/drawing/2014/chart" uri="{C3380CC4-5D6E-409C-BE32-E72D297353CC}">
                  <c16:uniqueId val="{00000008-70DA-4D83-A28C-52CF05F196F4}"/>
                </c:ext>
              </c:extLst>
            </c:dLbl>
            <c:dLbl>
              <c:idx val="9"/>
              <c:tx>
                <c:rich>
                  <a:bodyPr wrap="square" lIns="38100" tIns="19050" rIns="38100" bIns="19050" anchor="ctr">
                    <a:spAutoFit/>
                  </a:bodyPr>
                  <a:lstStyle/>
                  <a:p>
                    <a:pPr>
                      <a:defRPr>
                        <a:solidFill>
                          <a:schemeClr val="bg1"/>
                        </a:solidFill>
                      </a:defRPr>
                    </a:pPr>
                    <a:fld id="{EC41849B-6ED5-415D-9DB1-9C43CFFF2280}" type="CELLREF">
                      <a:rPr lang="en-US">
                        <a:solidFill>
                          <a:schemeClr val="bg1"/>
                        </a:solidFill>
                      </a:rPr>
                      <a:pPr>
                        <a:defRPr>
                          <a:solidFill>
                            <a:schemeClr val="bg1"/>
                          </a:solidFill>
                        </a:defRPr>
                      </a:pPr>
                      <a:t>[CELLREF]</a:t>
                    </a:fld>
                    <a:endParaRPr lang="en-GB"/>
                  </a:p>
                </c:rich>
              </c:tx>
              <c:spPr>
                <a:solidFill>
                  <a:srgbClr val="7B3294"/>
                </a:solidFill>
                <a:ln>
                  <a:solidFill>
                    <a:srgbClr val="00B0F0"/>
                  </a:solidFill>
                </a:ln>
                <a:effectLst/>
              </c:spPr>
              <c:dLblPos val="b"/>
              <c:showLegendKey val="0"/>
              <c:showVal val="0"/>
              <c:showCatName val="1"/>
              <c:showSerName val="0"/>
              <c:showPercent val="0"/>
              <c:showBubbleSize val="0"/>
              <c:extLst>
                <c:ext xmlns:c15="http://schemas.microsoft.com/office/drawing/2012/chart" uri="{CE6537A1-D6FC-4f65-9D91-7224C49458BB}">
                  <c15:dlblFieldTable>
                    <c15:dlblFTEntry>
                      <c15:txfldGUID>{EC41849B-6ED5-415D-9DB1-9C43CFFF2280}</c15:txfldGUID>
                      <c15:f>'[Calibration timeline.xlsx]Kutools_Chart'!$A$10</c15:f>
                      <c15:dlblFieldTableCache>
                        <c:ptCount val="1"/>
                        <c:pt idx="0">
                          <c:v>Calibration
02/05/2023</c:v>
                        </c:pt>
                      </c15:dlblFieldTableCache>
                    </c15:dlblFTEntry>
                  </c15:dlblFieldTable>
                  <c15:showDataLabelsRange val="0"/>
                </c:ext>
                <c:ext xmlns:c16="http://schemas.microsoft.com/office/drawing/2014/chart" uri="{C3380CC4-5D6E-409C-BE32-E72D297353CC}">
                  <c16:uniqueId val="{00000009-70DA-4D83-A28C-52CF05F196F4}"/>
                </c:ext>
              </c:extLst>
            </c:dLbl>
            <c:dLbl>
              <c:idx val="10"/>
              <c:tx>
                <c:rich>
                  <a:bodyPr wrap="square" lIns="38100" tIns="19050" rIns="38100" bIns="19050" anchor="ctr">
                    <a:spAutoFit/>
                  </a:bodyPr>
                  <a:lstStyle/>
                  <a:p>
                    <a:pPr>
                      <a:defRPr/>
                    </a:pPr>
                    <a:fld id="{B0AB688B-FA7A-4D53-82CC-E593D4DCA318}" type="CELLREF">
                      <a:rPr lang="en-US"/>
                      <a:pPr>
                        <a:defRPr/>
                      </a:pPr>
                      <a:t>[CELLREF]</a:t>
                    </a:fld>
                    <a:endParaRPr lang="en-GB"/>
                  </a:p>
                </c:rich>
              </c:tx>
              <c:spPr>
                <a:solidFill>
                  <a:srgbClr val="A6DBA0"/>
                </a:solidFill>
                <a:ln>
                  <a:solidFill>
                    <a:srgbClr val="00B0F0"/>
                  </a:solidFill>
                </a:ln>
                <a:effectLst/>
              </c:spPr>
              <c:dLblPos val="t"/>
              <c:showLegendKey val="0"/>
              <c:showVal val="0"/>
              <c:showCatName val="1"/>
              <c:showSerName val="0"/>
              <c:showPercent val="0"/>
              <c:showBubbleSize val="0"/>
              <c:extLst>
                <c:ext xmlns:c15="http://schemas.microsoft.com/office/drawing/2012/chart" uri="{CE6537A1-D6FC-4f65-9D91-7224C49458BB}">
                  <c15:dlblFieldTable>
                    <c15:dlblFTEntry>
                      <c15:txfldGUID>{B0AB688B-FA7A-4D53-82CC-E593D4DCA318}</c15:txfldGUID>
                      <c15:f>'[Calibration timeline.xlsx]Kutools_Chart'!$A$11</c15:f>
                      <c15:dlblFieldTableCache>
                        <c:ptCount val="1"/>
                        <c:pt idx="0">
                          <c:v>Service
15/05/2023</c:v>
                        </c:pt>
                      </c15:dlblFieldTableCache>
                    </c15:dlblFTEntry>
                  </c15:dlblFieldTable>
                  <c15:showDataLabelsRange val="0"/>
                </c:ext>
                <c:ext xmlns:c16="http://schemas.microsoft.com/office/drawing/2014/chart" uri="{C3380CC4-5D6E-409C-BE32-E72D297353CC}">
                  <c16:uniqueId val="{0000000A-70DA-4D83-A28C-52CF05F196F4}"/>
                </c:ext>
              </c:extLst>
            </c:dLbl>
            <c:dLbl>
              <c:idx val="11"/>
              <c:tx>
                <c:rich>
                  <a:bodyPr wrap="square" lIns="38100" tIns="19050" rIns="38100" bIns="19050" anchor="ctr">
                    <a:spAutoFit/>
                  </a:bodyPr>
                  <a:lstStyle/>
                  <a:p>
                    <a:pPr>
                      <a:defRPr>
                        <a:solidFill>
                          <a:schemeClr val="bg1"/>
                        </a:solidFill>
                      </a:defRPr>
                    </a:pPr>
                    <a:fld id="{4AC56267-35B1-4C18-A226-561512280883}" type="CELLREF">
                      <a:rPr lang="en-US">
                        <a:solidFill>
                          <a:schemeClr val="bg1"/>
                        </a:solidFill>
                      </a:rPr>
                      <a:pPr>
                        <a:defRPr>
                          <a:solidFill>
                            <a:schemeClr val="bg1"/>
                          </a:solidFill>
                        </a:defRPr>
                      </a:pPr>
                      <a:t>[CELLREF]</a:t>
                    </a:fld>
                    <a:endParaRPr lang="en-GB"/>
                  </a:p>
                </c:rich>
              </c:tx>
              <c:spPr>
                <a:solidFill>
                  <a:srgbClr val="7B3294"/>
                </a:solidFill>
                <a:ln>
                  <a:solidFill>
                    <a:srgbClr val="00B0F0"/>
                  </a:solidFill>
                </a:ln>
                <a:effectLst/>
              </c:spPr>
              <c:dLblPos val="b"/>
              <c:showLegendKey val="0"/>
              <c:showVal val="0"/>
              <c:showCatName val="1"/>
              <c:showSerName val="0"/>
              <c:showPercent val="0"/>
              <c:showBubbleSize val="0"/>
              <c:extLst>
                <c:ext xmlns:c15="http://schemas.microsoft.com/office/drawing/2012/chart" uri="{CE6537A1-D6FC-4f65-9D91-7224C49458BB}">
                  <c15:dlblFieldTable>
                    <c15:dlblFTEntry>
                      <c15:txfldGUID>{4AC56267-35B1-4C18-A226-561512280883}</c15:txfldGUID>
                      <c15:f>'[Calibration timeline.xlsx]Kutools_Chart'!$A$12</c15:f>
                      <c15:dlblFieldTableCache>
                        <c:ptCount val="1"/>
                        <c:pt idx="0">
                          <c:v>Calibration
26/05/2023</c:v>
                        </c:pt>
                      </c15:dlblFieldTableCache>
                    </c15:dlblFTEntry>
                  </c15:dlblFieldTable>
                  <c15:showDataLabelsRange val="0"/>
                </c:ext>
                <c:ext xmlns:c16="http://schemas.microsoft.com/office/drawing/2014/chart" uri="{C3380CC4-5D6E-409C-BE32-E72D297353CC}">
                  <c16:uniqueId val="{0000000B-70DA-4D83-A28C-52CF05F196F4}"/>
                </c:ext>
              </c:extLst>
            </c:dLbl>
            <c:dLbl>
              <c:idx val="12"/>
              <c:tx>
                <c:rich>
                  <a:bodyPr wrap="square" lIns="38100" tIns="19050" rIns="38100" bIns="19050" anchor="ctr">
                    <a:spAutoFit/>
                  </a:bodyPr>
                  <a:lstStyle/>
                  <a:p>
                    <a:pPr>
                      <a:defRPr>
                        <a:solidFill>
                          <a:schemeClr val="bg1"/>
                        </a:solidFill>
                      </a:defRPr>
                    </a:pPr>
                    <a:fld id="{F2B1932D-E4E8-4B9B-9037-766F3DBAC9EF}" type="CELLREF">
                      <a:rPr lang="en-US">
                        <a:solidFill>
                          <a:schemeClr val="bg1"/>
                        </a:solidFill>
                      </a:rPr>
                      <a:pPr>
                        <a:defRPr>
                          <a:solidFill>
                            <a:schemeClr val="bg1"/>
                          </a:solidFill>
                        </a:defRPr>
                      </a:pPr>
                      <a:t>[CELLREF]</a:t>
                    </a:fld>
                    <a:endParaRPr lang="en-GB"/>
                  </a:p>
                </c:rich>
              </c:tx>
              <c:spPr>
                <a:solidFill>
                  <a:srgbClr val="7B3294"/>
                </a:solidFill>
                <a:ln>
                  <a:solidFill>
                    <a:srgbClr val="00B0F0"/>
                  </a:solidFill>
                </a:ln>
                <a:effectLst/>
              </c:spPr>
              <c:dLblPos val="t"/>
              <c:showLegendKey val="0"/>
              <c:showVal val="0"/>
              <c:showCatName val="1"/>
              <c:showSerName val="0"/>
              <c:showPercent val="0"/>
              <c:showBubbleSize val="0"/>
              <c:extLst>
                <c:ext xmlns:c15="http://schemas.microsoft.com/office/drawing/2012/chart" uri="{CE6537A1-D6FC-4f65-9D91-7224C49458BB}">
                  <c15:dlblFieldTable>
                    <c15:dlblFTEntry>
                      <c15:txfldGUID>{F2B1932D-E4E8-4B9B-9037-766F3DBAC9EF}</c15:txfldGUID>
                      <c15:f>'[Calibration timeline.xlsx]Kutools_Chart'!$A$13</c15:f>
                      <c15:dlblFieldTableCache>
                        <c:ptCount val="1"/>
                        <c:pt idx="0">
                          <c:v>Calibration
15/06/2023</c:v>
                        </c:pt>
                      </c15:dlblFieldTableCache>
                    </c15:dlblFTEntry>
                  </c15:dlblFieldTable>
                  <c15:showDataLabelsRange val="0"/>
                </c:ext>
                <c:ext xmlns:c16="http://schemas.microsoft.com/office/drawing/2014/chart" uri="{C3380CC4-5D6E-409C-BE32-E72D297353CC}">
                  <c16:uniqueId val="{0000000C-70DA-4D83-A28C-52CF05F196F4}"/>
                </c:ext>
              </c:extLst>
            </c:dLbl>
            <c:dLbl>
              <c:idx val="13"/>
              <c:tx>
                <c:rich>
                  <a:bodyPr wrap="square" lIns="38100" tIns="19050" rIns="38100" bIns="19050" anchor="ctr">
                    <a:spAutoFit/>
                  </a:bodyPr>
                  <a:lstStyle/>
                  <a:p>
                    <a:pPr>
                      <a:defRPr>
                        <a:solidFill>
                          <a:schemeClr val="bg1"/>
                        </a:solidFill>
                      </a:defRPr>
                    </a:pPr>
                    <a:fld id="{98179F82-A4E3-42AB-81BC-1C907C9A8500}" type="CELLREF">
                      <a:rPr lang="en-US">
                        <a:solidFill>
                          <a:schemeClr val="bg1"/>
                        </a:solidFill>
                      </a:rPr>
                      <a:pPr>
                        <a:defRPr>
                          <a:solidFill>
                            <a:schemeClr val="bg1"/>
                          </a:solidFill>
                        </a:defRPr>
                      </a:pPr>
                      <a:t>[CELLREF]</a:t>
                    </a:fld>
                    <a:endParaRPr lang="en-GB"/>
                  </a:p>
                </c:rich>
              </c:tx>
              <c:spPr>
                <a:solidFill>
                  <a:srgbClr val="7B3294"/>
                </a:solidFill>
                <a:ln>
                  <a:solidFill>
                    <a:srgbClr val="00B0F0"/>
                  </a:solidFill>
                </a:ln>
                <a:effectLst/>
              </c:spPr>
              <c:dLblPos val="b"/>
              <c:showLegendKey val="0"/>
              <c:showVal val="0"/>
              <c:showCatName val="1"/>
              <c:showSerName val="0"/>
              <c:showPercent val="0"/>
              <c:showBubbleSize val="0"/>
              <c:extLst>
                <c:ext xmlns:c15="http://schemas.microsoft.com/office/drawing/2012/chart" uri="{CE6537A1-D6FC-4f65-9D91-7224C49458BB}">
                  <c15:dlblFieldTable>
                    <c15:dlblFTEntry>
                      <c15:txfldGUID>{98179F82-A4E3-42AB-81BC-1C907C9A8500}</c15:txfldGUID>
                      <c15:f>'[Calibration timeline.xlsx]Kutools_Chart'!$A$14</c15:f>
                      <c15:dlblFieldTableCache>
                        <c:ptCount val="1"/>
                        <c:pt idx="0">
                          <c:v>Calibration
05/07/2023</c:v>
                        </c:pt>
                      </c15:dlblFieldTableCache>
                    </c15:dlblFTEntry>
                  </c15:dlblFieldTable>
                  <c15:showDataLabelsRange val="0"/>
                </c:ext>
                <c:ext xmlns:c16="http://schemas.microsoft.com/office/drawing/2014/chart" uri="{C3380CC4-5D6E-409C-BE32-E72D297353CC}">
                  <c16:uniqueId val="{0000000D-70DA-4D83-A28C-52CF05F196F4}"/>
                </c:ext>
              </c:extLst>
            </c:dLbl>
            <c:dLbl>
              <c:idx val="14"/>
              <c:tx>
                <c:rich>
                  <a:bodyPr wrap="square" lIns="38100" tIns="19050" rIns="38100" bIns="19050" anchor="ctr">
                    <a:spAutoFit/>
                  </a:bodyPr>
                  <a:lstStyle/>
                  <a:p>
                    <a:pPr>
                      <a:defRPr>
                        <a:solidFill>
                          <a:schemeClr val="bg1"/>
                        </a:solidFill>
                      </a:defRPr>
                    </a:pPr>
                    <a:fld id="{E1ED677D-8022-47A8-9B00-70CF4F56105E}" type="CELLREF">
                      <a:rPr lang="en-US">
                        <a:solidFill>
                          <a:schemeClr val="bg1"/>
                        </a:solidFill>
                      </a:rPr>
                      <a:pPr>
                        <a:defRPr>
                          <a:solidFill>
                            <a:schemeClr val="bg1"/>
                          </a:solidFill>
                        </a:defRPr>
                      </a:pPr>
                      <a:t>[CELLREF]</a:t>
                    </a:fld>
                    <a:endParaRPr lang="en-GB"/>
                  </a:p>
                </c:rich>
              </c:tx>
              <c:spPr>
                <a:solidFill>
                  <a:srgbClr val="7B3294"/>
                </a:solidFill>
                <a:ln>
                  <a:solidFill>
                    <a:srgbClr val="00B0F0"/>
                  </a:solidFill>
                </a:ln>
                <a:effectLst/>
              </c:spPr>
              <c:dLblPos val="t"/>
              <c:showLegendKey val="0"/>
              <c:showVal val="0"/>
              <c:showCatName val="1"/>
              <c:showSerName val="0"/>
              <c:showPercent val="0"/>
              <c:showBubbleSize val="0"/>
              <c:extLst>
                <c:ext xmlns:c15="http://schemas.microsoft.com/office/drawing/2012/chart" uri="{CE6537A1-D6FC-4f65-9D91-7224C49458BB}">
                  <c15:dlblFieldTable>
                    <c15:dlblFTEntry>
                      <c15:txfldGUID>{E1ED677D-8022-47A8-9B00-70CF4F56105E}</c15:txfldGUID>
                      <c15:f>'[Calibration timeline.xlsx]Kutools_Chart'!$A$15</c15:f>
                      <c15:dlblFieldTableCache>
                        <c:ptCount val="1"/>
                        <c:pt idx="0">
                          <c:v>Calibration
19/07/2023</c:v>
                        </c:pt>
                      </c15:dlblFieldTableCache>
                    </c15:dlblFTEntry>
                  </c15:dlblFieldTable>
                  <c15:showDataLabelsRange val="0"/>
                </c:ext>
                <c:ext xmlns:c16="http://schemas.microsoft.com/office/drawing/2014/chart" uri="{C3380CC4-5D6E-409C-BE32-E72D297353CC}">
                  <c16:uniqueId val="{0000000E-70DA-4D83-A28C-52CF05F196F4}"/>
                </c:ext>
              </c:extLst>
            </c:dLbl>
            <c:dLbl>
              <c:idx val="15"/>
              <c:tx>
                <c:rich>
                  <a:bodyPr wrap="square" lIns="38100" tIns="19050" rIns="38100" bIns="19050" anchor="ctr">
                    <a:spAutoFit/>
                  </a:bodyPr>
                  <a:lstStyle/>
                  <a:p>
                    <a:pPr>
                      <a:defRPr>
                        <a:solidFill>
                          <a:schemeClr val="bg1"/>
                        </a:solidFill>
                      </a:defRPr>
                    </a:pPr>
                    <a:fld id="{C77418AE-5EA8-46B1-B465-EC2588D981AE}" type="CELLREF">
                      <a:rPr lang="en-US">
                        <a:solidFill>
                          <a:schemeClr val="bg1"/>
                        </a:solidFill>
                      </a:rPr>
                      <a:pPr>
                        <a:defRPr>
                          <a:solidFill>
                            <a:schemeClr val="bg1"/>
                          </a:solidFill>
                        </a:defRPr>
                      </a:pPr>
                      <a:t>[CELLREF]</a:t>
                    </a:fld>
                    <a:endParaRPr lang="en-GB"/>
                  </a:p>
                </c:rich>
              </c:tx>
              <c:spPr>
                <a:solidFill>
                  <a:srgbClr val="7B3294"/>
                </a:solidFill>
                <a:ln>
                  <a:solidFill>
                    <a:srgbClr val="00B0F0"/>
                  </a:solidFill>
                </a:ln>
                <a:effectLst/>
              </c:spPr>
              <c:dLblPos val="b"/>
              <c:showLegendKey val="0"/>
              <c:showVal val="0"/>
              <c:showCatName val="1"/>
              <c:showSerName val="0"/>
              <c:showPercent val="0"/>
              <c:showBubbleSize val="0"/>
              <c:extLst>
                <c:ext xmlns:c15="http://schemas.microsoft.com/office/drawing/2012/chart" uri="{CE6537A1-D6FC-4f65-9D91-7224C49458BB}">
                  <c15:dlblFieldTable>
                    <c15:dlblFTEntry>
                      <c15:txfldGUID>{C77418AE-5EA8-46B1-B465-EC2588D981AE}</c15:txfldGUID>
                      <c15:f>'[Calibration timeline.xlsx]Kutools_Chart'!$A$16</c15:f>
                      <c15:dlblFieldTableCache>
                        <c:ptCount val="1"/>
                        <c:pt idx="0">
                          <c:v>Calibration
02/08/2023</c:v>
                        </c:pt>
                      </c15:dlblFieldTableCache>
                    </c15:dlblFTEntry>
                  </c15:dlblFieldTable>
                  <c15:showDataLabelsRange val="0"/>
                </c:ext>
                <c:ext xmlns:c16="http://schemas.microsoft.com/office/drawing/2014/chart" uri="{C3380CC4-5D6E-409C-BE32-E72D297353CC}">
                  <c16:uniqueId val="{0000000F-70DA-4D83-A28C-52CF05F196F4}"/>
                </c:ext>
              </c:extLst>
            </c:dLbl>
            <c:dLbl>
              <c:idx val="16"/>
              <c:tx>
                <c:rich>
                  <a:bodyPr wrap="square" lIns="38100" tIns="19050" rIns="38100" bIns="19050" anchor="ctr">
                    <a:spAutoFit/>
                  </a:bodyPr>
                  <a:lstStyle/>
                  <a:p>
                    <a:pPr>
                      <a:defRPr/>
                    </a:pPr>
                    <a:fld id="{1609F5F7-79DE-4FD5-B97E-FD98003064B5}" type="CELLREF">
                      <a:rPr lang="en-US"/>
                      <a:pPr>
                        <a:defRPr/>
                      </a:pPr>
                      <a:t>[CELLREF]</a:t>
                    </a:fld>
                    <a:endParaRPr lang="en-GB"/>
                  </a:p>
                </c:rich>
              </c:tx>
              <c:spPr>
                <a:solidFill>
                  <a:srgbClr val="C2A5CF"/>
                </a:solidFill>
                <a:ln>
                  <a:solidFill>
                    <a:srgbClr val="00B0F0"/>
                  </a:solidFill>
                </a:ln>
                <a:effectLst/>
              </c:spPr>
              <c:dLblPos val="t"/>
              <c:showLegendKey val="0"/>
              <c:showVal val="0"/>
              <c:showCatName val="1"/>
              <c:showSerName val="0"/>
              <c:showPercent val="0"/>
              <c:showBubbleSize val="0"/>
              <c:extLst>
                <c:ext xmlns:c15="http://schemas.microsoft.com/office/drawing/2012/chart" uri="{CE6537A1-D6FC-4f65-9D91-7224C49458BB}">
                  <c15:dlblFieldTable>
                    <c15:dlblFTEntry>
                      <c15:txfldGUID>{1609F5F7-79DE-4FD5-B97E-FD98003064B5}</c15:txfldGUID>
                      <c15:f>'[Calibration timeline.xlsx]Kutools_Chart'!$A$17</c15:f>
                      <c15:dlblFieldTableCache>
                        <c:ptCount val="1"/>
                        <c:pt idx="0">
                          <c:v>Audit
16/08/2023</c:v>
                        </c:pt>
                      </c15:dlblFieldTableCache>
                    </c15:dlblFTEntry>
                  </c15:dlblFieldTable>
                  <c15:showDataLabelsRange val="0"/>
                </c:ext>
                <c:ext xmlns:c16="http://schemas.microsoft.com/office/drawing/2014/chart" uri="{C3380CC4-5D6E-409C-BE32-E72D297353CC}">
                  <c16:uniqueId val="{00000010-70DA-4D83-A28C-52CF05F196F4}"/>
                </c:ext>
              </c:extLst>
            </c:dLbl>
            <c:dLbl>
              <c:idx val="17"/>
              <c:tx>
                <c:rich>
                  <a:bodyPr wrap="square" lIns="38100" tIns="19050" rIns="38100" bIns="19050" anchor="ctr">
                    <a:spAutoFit/>
                  </a:bodyPr>
                  <a:lstStyle/>
                  <a:p>
                    <a:pPr>
                      <a:defRPr>
                        <a:solidFill>
                          <a:schemeClr val="bg1"/>
                        </a:solidFill>
                      </a:defRPr>
                    </a:pPr>
                    <a:fld id="{0F8835B9-F83F-4906-BC81-D73346743F46}" type="CELLREF">
                      <a:rPr lang="en-US">
                        <a:solidFill>
                          <a:schemeClr val="bg1"/>
                        </a:solidFill>
                      </a:rPr>
                      <a:pPr>
                        <a:defRPr>
                          <a:solidFill>
                            <a:schemeClr val="bg1"/>
                          </a:solidFill>
                        </a:defRPr>
                      </a:pPr>
                      <a:t>[CELLREF]</a:t>
                    </a:fld>
                    <a:endParaRPr lang="en-GB"/>
                  </a:p>
                </c:rich>
              </c:tx>
              <c:spPr>
                <a:solidFill>
                  <a:srgbClr val="7B3294"/>
                </a:solidFill>
                <a:ln>
                  <a:solidFill>
                    <a:srgbClr val="00B0F0"/>
                  </a:solidFill>
                </a:ln>
                <a:effectLst/>
              </c:spPr>
              <c:dLblPos val="b"/>
              <c:showLegendKey val="0"/>
              <c:showVal val="0"/>
              <c:showCatName val="1"/>
              <c:showSerName val="0"/>
              <c:showPercent val="0"/>
              <c:showBubbleSize val="0"/>
              <c:extLst>
                <c:ext xmlns:c15="http://schemas.microsoft.com/office/drawing/2012/chart" uri="{CE6537A1-D6FC-4f65-9D91-7224C49458BB}">
                  <c15:dlblFieldTable>
                    <c15:dlblFTEntry>
                      <c15:txfldGUID>{0F8835B9-F83F-4906-BC81-D73346743F46}</c15:txfldGUID>
                      <c15:f>'[Calibration timeline.xlsx]Kutools_Chart'!$A$18</c15:f>
                      <c15:dlblFieldTableCache>
                        <c:ptCount val="1"/>
                        <c:pt idx="0">
                          <c:v>Calibration
29/08/2023</c:v>
                        </c:pt>
                      </c15:dlblFieldTableCache>
                    </c15:dlblFTEntry>
                  </c15:dlblFieldTable>
                  <c15:showDataLabelsRange val="0"/>
                </c:ext>
                <c:ext xmlns:c16="http://schemas.microsoft.com/office/drawing/2014/chart" uri="{C3380CC4-5D6E-409C-BE32-E72D297353CC}">
                  <c16:uniqueId val="{00000011-70DA-4D83-A28C-52CF05F196F4}"/>
                </c:ext>
              </c:extLst>
            </c:dLbl>
            <c:dLbl>
              <c:idx val="18"/>
              <c:tx>
                <c:rich>
                  <a:bodyPr wrap="square" lIns="38100" tIns="19050" rIns="38100" bIns="19050" anchor="ctr">
                    <a:spAutoFit/>
                  </a:bodyPr>
                  <a:lstStyle/>
                  <a:p>
                    <a:pPr>
                      <a:defRPr>
                        <a:solidFill>
                          <a:schemeClr val="bg1"/>
                        </a:solidFill>
                      </a:defRPr>
                    </a:pPr>
                    <a:fld id="{568686C2-1AFE-46EF-B9CE-F8C0AF3DADEC}" type="CELLREF">
                      <a:rPr lang="en-US">
                        <a:solidFill>
                          <a:schemeClr val="bg1"/>
                        </a:solidFill>
                      </a:rPr>
                      <a:pPr>
                        <a:defRPr>
                          <a:solidFill>
                            <a:schemeClr val="bg1"/>
                          </a:solidFill>
                        </a:defRPr>
                      </a:pPr>
                      <a:t>[CELLREF]</a:t>
                    </a:fld>
                    <a:endParaRPr lang="en-GB"/>
                  </a:p>
                </c:rich>
              </c:tx>
              <c:spPr>
                <a:solidFill>
                  <a:srgbClr val="7B3294"/>
                </a:solidFill>
                <a:ln>
                  <a:solidFill>
                    <a:srgbClr val="00B0F0"/>
                  </a:solidFill>
                </a:ln>
                <a:effectLst/>
              </c:spPr>
              <c:dLblPos val="t"/>
              <c:showLegendKey val="0"/>
              <c:showVal val="0"/>
              <c:showCatName val="1"/>
              <c:showSerName val="0"/>
              <c:showPercent val="0"/>
              <c:showBubbleSize val="0"/>
              <c:extLst>
                <c:ext xmlns:c15="http://schemas.microsoft.com/office/drawing/2012/chart" uri="{CE6537A1-D6FC-4f65-9D91-7224C49458BB}">
                  <c15:dlblFieldTable>
                    <c15:dlblFTEntry>
                      <c15:txfldGUID>{568686C2-1AFE-46EF-B9CE-F8C0AF3DADEC}</c15:txfldGUID>
                      <c15:f>'[Calibration timeline.xlsx]Kutools_Chart'!$A$19</c15:f>
                      <c15:dlblFieldTableCache>
                        <c:ptCount val="1"/>
                        <c:pt idx="0">
                          <c:v>Calibration
08/09/2023</c:v>
                        </c:pt>
                      </c15:dlblFieldTableCache>
                    </c15:dlblFTEntry>
                  </c15:dlblFieldTable>
                  <c15:showDataLabelsRange val="0"/>
                </c:ext>
                <c:ext xmlns:c16="http://schemas.microsoft.com/office/drawing/2014/chart" uri="{C3380CC4-5D6E-409C-BE32-E72D297353CC}">
                  <c16:uniqueId val="{00000012-70DA-4D83-A28C-52CF05F196F4}"/>
                </c:ext>
              </c:extLst>
            </c:dLbl>
            <c:dLbl>
              <c:idx val="19"/>
              <c:tx>
                <c:rich>
                  <a:bodyPr wrap="square" lIns="38100" tIns="19050" rIns="38100" bIns="19050" anchor="ctr">
                    <a:spAutoFit/>
                  </a:bodyPr>
                  <a:lstStyle/>
                  <a:p>
                    <a:pPr>
                      <a:defRPr/>
                    </a:pPr>
                    <a:fld id="{63469719-3469-41DD-ACF2-A9722D664A35}" type="CELLREF">
                      <a:rPr lang="en-US"/>
                      <a:pPr>
                        <a:defRPr/>
                      </a:pPr>
                      <a:t>[CELLREF]</a:t>
                    </a:fld>
                    <a:endParaRPr lang="en-GB"/>
                  </a:p>
                </c:rich>
              </c:tx>
              <c:spPr>
                <a:solidFill>
                  <a:srgbClr val="A6DBA0"/>
                </a:solidFill>
                <a:ln>
                  <a:solidFill>
                    <a:srgbClr val="00B0F0"/>
                  </a:solidFill>
                </a:ln>
                <a:effectLst/>
              </c:spPr>
              <c:dLblPos val="b"/>
              <c:showLegendKey val="0"/>
              <c:showVal val="0"/>
              <c:showCatName val="1"/>
              <c:showSerName val="0"/>
              <c:showPercent val="0"/>
              <c:showBubbleSize val="0"/>
              <c:extLst>
                <c:ext xmlns:c15="http://schemas.microsoft.com/office/drawing/2012/chart" uri="{CE6537A1-D6FC-4f65-9D91-7224C49458BB}">
                  <c15:dlblFieldTable>
                    <c15:dlblFTEntry>
                      <c15:txfldGUID>{63469719-3469-41DD-ACF2-A9722D664A35}</c15:txfldGUID>
                      <c15:f>'[Calibration timeline.xlsx]Kutools_Chart'!$A$20</c15:f>
                      <c15:dlblFieldTableCache>
                        <c:ptCount val="1"/>
                        <c:pt idx="0">
                          <c:v>Service
27/09/2023</c:v>
                        </c:pt>
                      </c15:dlblFieldTableCache>
                    </c15:dlblFTEntry>
                  </c15:dlblFieldTable>
                  <c15:showDataLabelsRange val="0"/>
                </c:ext>
                <c:ext xmlns:c16="http://schemas.microsoft.com/office/drawing/2014/chart" uri="{C3380CC4-5D6E-409C-BE32-E72D297353CC}">
                  <c16:uniqueId val="{00000013-70DA-4D83-A28C-52CF05F196F4}"/>
                </c:ext>
              </c:extLst>
            </c:dLbl>
            <c:dLbl>
              <c:idx val="20"/>
              <c:tx>
                <c:rich>
                  <a:bodyPr wrap="square" lIns="38100" tIns="19050" rIns="38100" bIns="19050" anchor="ctr">
                    <a:spAutoFit/>
                  </a:bodyPr>
                  <a:lstStyle/>
                  <a:p>
                    <a:pPr>
                      <a:defRPr>
                        <a:solidFill>
                          <a:schemeClr val="bg1"/>
                        </a:solidFill>
                      </a:defRPr>
                    </a:pPr>
                    <a:fld id="{8F1B9099-1BF5-4790-A9E4-4565F37AED7E}" type="CELLREF">
                      <a:rPr lang="en-US">
                        <a:solidFill>
                          <a:schemeClr val="bg1"/>
                        </a:solidFill>
                      </a:rPr>
                      <a:pPr>
                        <a:defRPr>
                          <a:solidFill>
                            <a:schemeClr val="bg1"/>
                          </a:solidFill>
                        </a:defRPr>
                      </a:pPr>
                      <a:t>[CELLREF]</a:t>
                    </a:fld>
                    <a:endParaRPr lang="en-GB"/>
                  </a:p>
                </c:rich>
              </c:tx>
              <c:spPr>
                <a:solidFill>
                  <a:srgbClr val="008837"/>
                </a:solidFill>
                <a:ln>
                  <a:solidFill>
                    <a:srgbClr val="00B0F0"/>
                  </a:solidFill>
                </a:ln>
                <a:effectLst/>
              </c:spPr>
              <c:dLblPos val="t"/>
              <c:showLegendKey val="0"/>
              <c:showVal val="0"/>
              <c:showCatName val="1"/>
              <c:showSerName val="0"/>
              <c:showPercent val="0"/>
              <c:showBubbleSize val="0"/>
              <c:extLst>
                <c:ext xmlns:c15="http://schemas.microsoft.com/office/drawing/2012/chart" uri="{CE6537A1-D6FC-4f65-9D91-7224C49458BB}">
                  <c15:dlblFieldTable>
                    <c15:dlblFTEntry>
                      <c15:txfldGUID>{8F1B9099-1BF5-4790-A9E4-4565F37AED7E}</c15:txfldGUID>
                      <c15:f>'[Calibration timeline.xlsx]Kutools_Chart'!$A$21</c15:f>
                      <c15:dlblFieldTableCache>
                        <c:ptCount val="1"/>
                        <c:pt idx="0">
                          <c:v>Gas cylinder
21/11/2023</c:v>
                        </c:pt>
                      </c15:dlblFieldTableCache>
                    </c15:dlblFTEntry>
                  </c15:dlblFieldTable>
                  <c15:showDataLabelsRange val="0"/>
                </c:ext>
                <c:ext xmlns:c16="http://schemas.microsoft.com/office/drawing/2014/chart" uri="{C3380CC4-5D6E-409C-BE32-E72D297353CC}">
                  <c16:uniqueId val="{00000014-70DA-4D83-A28C-52CF05F196F4}"/>
                </c:ext>
              </c:extLst>
            </c:dLbl>
            <c:dLbl>
              <c:idx val="21"/>
              <c:tx>
                <c:rich>
                  <a:bodyPr wrap="square" lIns="38100" tIns="19050" rIns="38100" bIns="19050" anchor="ctr">
                    <a:spAutoFit/>
                  </a:bodyPr>
                  <a:lstStyle/>
                  <a:p>
                    <a:pPr>
                      <a:defRPr>
                        <a:solidFill>
                          <a:schemeClr val="bg1"/>
                        </a:solidFill>
                      </a:defRPr>
                    </a:pPr>
                    <a:fld id="{CC00144C-1390-4F2E-B89E-0F99C9D78A73}" type="CELLREF">
                      <a:rPr lang="en-US">
                        <a:solidFill>
                          <a:schemeClr val="bg1"/>
                        </a:solidFill>
                      </a:rPr>
                      <a:pPr>
                        <a:defRPr>
                          <a:solidFill>
                            <a:schemeClr val="bg1"/>
                          </a:solidFill>
                        </a:defRPr>
                      </a:pPr>
                      <a:t>[CELLREF]</a:t>
                    </a:fld>
                    <a:endParaRPr lang="en-GB"/>
                  </a:p>
                </c:rich>
              </c:tx>
              <c:spPr>
                <a:solidFill>
                  <a:srgbClr val="7B3294"/>
                </a:solidFill>
                <a:ln>
                  <a:solidFill>
                    <a:srgbClr val="00B0F0"/>
                  </a:solidFill>
                </a:ln>
                <a:effectLst/>
              </c:spPr>
              <c:dLblPos val="b"/>
              <c:showLegendKey val="0"/>
              <c:showVal val="0"/>
              <c:showCatName val="1"/>
              <c:showSerName val="0"/>
              <c:showPercent val="0"/>
              <c:showBubbleSize val="0"/>
              <c:extLst>
                <c:ext xmlns:c15="http://schemas.microsoft.com/office/drawing/2012/chart" uri="{CE6537A1-D6FC-4f65-9D91-7224C49458BB}">
                  <c15:dlblFieldTable>
                    <c15:dlblFTEntry>
                      <c15:txfldGUID>{CC00144C-1390-4F2E-B89E-0F99C9D78A73}</c15:txfldGUID>
                      <c15:f>'[Calibration timeline.xlsx]Kutools_Chart'!$A$22</c15:f>
                      <c15:dlblFieldTableCache>
                        <c:ptCount val="1"/>
                        <c:pt idx="0">
                          <c:v>Calibration
22/11/2023</c:v>
                        </c:pt>
                      </c15:dlblFieldTableCache>
                    </c15:dlblFTEntry>
                  </c15:dlblFieldTable>
                  <c15:showDataLabelsRange val="0"/>
                </c:ext>
                <c:ext xmlns:c16="http://schemas.microsoft.com/office/drawing/2014/chart" uri="{C3380CC4-5D6E-409C-BE32-E72D297353CC}">
                  <c16:uniqueId val="{00000015-70DA-4D83-A28C-52CF05F196F4}"/>
                </c:ext>
              </c:extLst>
            </c:dLbl>
            <c:dLbl>
              <c:idx val="22"/>
              <c:tx>
                <c:rich>
                  <a:bodyPr wrap="square" lIns="38100" tIns="19050" rIns="38100" bIns="19050" anchor="ctr">
                    <a:spAutoFit/>
                  </a:bodyPr>
                  <a:lstStyle/>
                  <a:p>
                    <a:pPr>
                      <a:defRPr>
                        <a:solidFill>
                          <a:schemeClr val="bg1"/>
                        </a:solidFill>
                      </a:defRPr>
                    </a:pPr>
                    <a:fld id="{F442E5A7-52AD-41CF-8778-534BF226A6E8}" type="CELLREF">
                      <a:rPr lang="en-US">
                        <a:solidFill>
                          <a:schemeClr val="bg1"/>
                        </a:solidFill>
                      </a:rPr>
                      <a:pPr>
                        <a:defRPr>
                          <a:solidFill>
                            <a:schemeClr val="bg1"/>
                          </a:solidFill>
                        </a:defRPr>
                      </a:pPr>
                      <a:t>[CELLREF]</a:t>
                    </a:fld>
                    <a:endParaRPr lang="en-GB"/>
                  </a:p>
                </c:rich>
              </c:tx>
              <c:spPr>
                <a:solidFill>
                  <a:srgbClr val="008837"/>
                </a:solidFill>
                <a:ln>
                  <a:solidFill>
                    <a:srgbClr val="00B0F0"/>
                  </a:solidFill>
                </a:ln>
                <a:effectLst/>
              </c:spPr>
              <c:dLblPos val="t"/>
              <c:showLegendKey val="0"/>
              <c:showVal val="0"/>
              <c:showCatName val="1"/>
              <c:showSerName val="0"/>
              <c:showPercent val="0"/>
              <c:showBubbleSize val="0"/>
              <c:extLst>
                <c:ext xmlns:c15="http://schemas.microsoft.com/office/drawing/2012/chart" uri="{CE6537A1-D6FC-4f65-9D91-7224C49458BB}">
                  <c15:dlblFieldTable>
                    <c15:dlblFTEntry>
                      <c15:txfldGUID>{F442E5A7-52AD-41CF-8778-534BF226A6E8}</c15:txfldGUID>
                      <c15:f>'[Calibration timeline.xlsx]Kutools_Chart'!$A$23</c15:f>
                      <c15:dlblFieldTableCache>
                        <c:ptCount val="1"/>
                        <c:pt idx="0">
                          <c:v>Perm tube
27/11/2023</c:v>
                        </c:pt>
                      </c15:dlblFieldTableCache>
                    </c15:dlblFTEntry>
                  </c15:dlblFieldTable>
                  <c15:showDataLabelsRange val="0"/>
                </c:ext>
                <c:ext xmlns:c16="http://schemas.microsoft.com/office/drawing/2014/chart" uri="{C3380CC4-5D6E-409C-BE32-E72D297353CC}">
                  <c16:uniqueId val="{00000016-70DA-4D83-A28C-52CF05F196F4}"/>
                </c:ext>
              </c:extLst>
            </c:dLbl>
            <c:dLbl>
              <c:idx val="23"/>
              <c:tx>
                <c:rich>
                  <a:bodyPr wrap="square" lIns="38100" tIns="19050" rIns="38100" bIns="19050" anchor="ctr">
                    <a:spAutoFit/>
                  </a:bodyPr>
                  <a:lstStyle/>
                  <a:p>
                    <a:pPr>
                      <a:defRPr>
                        <a:solidFill>
                          <a:schemeClr val="bg1"/>
                        </a:solidFill>
                      </a:defRPr>
                    </a:pPr>
                    <a:fld id="{D125A32F-0DA1-46D9-A855-A4354C2CDDD8}" type="CELLREF">
                      <a:rPr lang="en-US">
                        <a:solidFill>
                          <a:schemeClr val="bg1"/>
                        </a:solidFill>
                      </a:rPr>
                      <a:pPr>
                        <a:defRPr>
                          <a:solidFill>
                            <a:schemeClr val="bg1"/>
                          </a:solidFill>
                        </a:defRPr>
                      </a:pPr>
                      <a:t>[CELLREF]</a:t>
                    </a:fld>
                    <a:endParaRPr lang="en-GB"/>
                  </a:p>
                </c:rich>
              </c:tx>
              <c:spPr>
                <a:solidFill>
                  <a:srgbClr val="7B3294"/>
                </a:solidFill>
                <a:ln>
                  <a:solidFill>
                    <a:srgbClr val="00B0F0"/>
                  </a:solidFill>
                </a:ln>
                <a:effectLst/>
              </c:spPr>
              <c:dLblPos val="b"/>
              <c:showLegendKey val="0"/>
              <c:showVal val="0"/>
              <c:showCatName val="1"/>
              <c:showSerName val="0"/>
              <c:showPercent val="0"/>
              <c:showBubbleSize val="0"/>
              <c:extLst>
                <c:ext xmlns:c15="http://schemas.microsoft.com/office/drawing/2012/chart" uri="{CE6537A1-D6FC-4f65-9D91-7224C49458BB}">
                  <c15:dlblFieldTable>
                    <c15:dlblFTEntry>
                      <c15:txfldGUID>{D125A32F-0DA1-46D9-A855-A4354C2CDDD8}</c15:txfldGUID>
                      <c15:f>'[Calibration timeline.xlsx]Kutools_Chart'!$A$24</c15:f>
                      <c15:dlblFieldTableCache>
                        <c:ptCount val="1"/>
                        <c:pt idx="0">
                          <c:v>Calibration
13/12/2023</c:v>
                        </c:pt>
                      </c15:dlblFieldTableCache>
                    </c15:dlblFTEntry>
                  </c15:dlblFieldTable>
                  <c15:showDataLabelsRange val="0"/>
                </c:ext>
                <c:ext xmlns:c16="http://schemas.microsoft.com/office/drawing/2014/chart" uri="{C3380CC4-5D6E-409C-BE32-E72D297353CC}">
                  <c16:uniqueId val="{00000017-70DA-4D83-A28C-52CF05F196F4}"/>
                </c:ext>
              </c:extLst>
            </c:dLbl>
            <c:spPr>
              <a:noFill/>
              <a:ln>
                <a:solidFill>
                  <a:srgbClr val="00B0F0"/>
                </a:solidFill>
              </a:ln>
              <a:effectLst/>
            </c:spPr>
            <c:dLblPos val="t"/>
            <c:showLegendKey val="0"/>
            <c:showVal val="0"/>
            <c:showCatName val="1"/>
            <c:showSerName val="0"/>
            <c:showPercent val="0"/>
            <c:showBubbleSize val="0"/>
            <c:showLeaderLines val="0"/>
            <c:extLst>
              <c:ext xmlns:c15="http://schemas.microsoft.com/office/drawing/2012/chart" uri="{CE6537A1-D6FC-4f65-9D91-7224C49458BB}">
                <c15:showLeaderLines val="1"/>
              </c:ext>
            </c:extLst>
          </c:dLbls>
          <c:errBars>
            <c:errDir val="y"/>
            <c:errBarType val="minus"/>
            <c:errValType val="percentage"/>
            <c:noEndCap val="1"/>
            <c:val val="100"/>
          </c:errBars>
          <c:xVal>
            <c:numRef>
              <c:f>'[Calibration timeline.xlsx]Kutools_Chart'!$B$1:$B$24</c:f>
              <c:numCache>
                <c:formatCode>m/d/yyyy</c:formatCode>
                <c:ptCount val="24"/>
                <c:pt idx="0">
                  <c:v>44932</c:v>
                </c:pt>
                <c:pt idx="1">
                  <c:v>44945</c:v>
                </c:pt>
                <c:pt idx="2">
                  <c:v>44958</c:v>
                </c:pt>
                <c:pt idx="3">
                  <c:v>44959</c:v>
                </c:pt>
                <c:pt idx="4">
                  <c:v>44973</c:v>
                </c:pt>
                <c:pt idx="5">
                  <c:v>44984</c:v>
                </c:pt>
                <c:pt idx="6">
                  <c:v>45002</c:v>
                </c:pt>
                <c:pt idx="7">
                  <c:v>45021</c:v>
                </c:pt>
                <c:pt idx="8">
                  <c:v>45036</c:v>
                </c:pt>
                <c:pt idx="9">
                  <c:v>45048</c:v>
                </c:pt>
                <c:pt idx="10">
                  <c:v>45061</c:v>
                </c:pt>
                <c:pt idx="11">
                  <c:v>45072</c:v>
                </c:pt>
                <c:pt idx="12">
                  <c:v>45092</c:v>
                </c:pt>
                <c:pt idx="13">
                  <c:v>45112</c:v>
                </c:pt>
                <c:pt idx="14">
                  <c:v>45126</c:v>
                </c:pt>
                <c:pt idx="15">
                  <c:v>45140</c:v>
                </c:pt>
                <c:pt idx="16">
                  <c:v>45154</c:v>
                </c:pt>
                <c:pt idx="17">
                  <c:v>45167</c:v>
                </c:pt>
                <c:pt idx="18">
                  <c:v>45177</c:v>
                </c:pt>
                <c:pt idx="19">
                  <c:v>45196</c:v>
                </c:pt>
                <c:pt idx="20">
                  <c:v>45251</c:v>
                </c:pt>
                <c:pt idx="21">
                  <c:v>45252</c:v>
                </c:pt>
                <c:pt idx="22">
                  <c:v>45257</c:v>
                </c:pt>
                <c:pt idx="23">
                  <c:v>45273</c:v>
                </c:pt>
              </c:numCache>
            </c:numRef>
          </c:xVal>
          <c:yVal>
            <c:numRef>
              <c:f>'[Calibration timeline.xlsx]Kutools_Chart'!$C$1:$C$24</c:f>
              <c:numCache>
                <c:formatCode>General</c:formatCode>
                <c:ptCount val="24"/>
                <c:pt idx="0">
                  <c:v>4</c:v>
                </c:pt>
                <c:pt idx="1">
                  <c:v>-2</c:v>
                </c:pt>
                <c:pt idx="2">
                  <c:v>2</c:v>
                </c:pt>
                <c:pt idx="3">
                  <c:v>-4</c:v>
                </c:pt>
                <c:pt idx="4">
                  <c:v>4</c:v>
                </c:pt>
                <c:pt idx="5">
                  <c:v>-2</c:v>
                </c:pt>
                <c:pt idx="6">
                  <c:v>2</c:v>
                </c:pt>
                <c:pt idx="7">
                  <c:v>-4</c:v>
                </c:pt>
                <c:pt idx="8">
                  <c:v>4</c:v>
                </c:pt>
                <c:pt idx="9">
                  <c:v>-2</c:v>
                </c:pt>
                <c:pt idx="10">
                  <c:v>2</c:v>
                </c:pt>
                <c:pt idx="11">
                  <c:v>-4</c:v>
                </c:pt>
                <c:pt idx="12">
                  <c:v>4</c:v>
                </c:pt>
                <c:pt idx="13">
                  <c:v>-2</c:v>
                </c:pt>
                <c:pt idx="14">
                  <c:v>2</c:v>
                </c:pt>
                <c:pt idx="15">
                  <c:v>-4</c:v>
                </c:pt>
                <c:pt idx="16">
                  <c:v>4</c:v>
                </c:pt>
                <c:pt idx="17">
                  <c:v>-2</c:v>
                </c:pt>
                <c:pt idx="18">
                  <c:v>2</c:v>
                </c:pt>
                <c:pt idx="19">
                  <c:v>-4</c:v>
                </c:pt>
                <c:pt idx="20">
                  <c:v>4</c:v>
                </c:pt>
                <c:pt idx="21">
                  <c:v>-2</c:v>
                </c:pt>
                <c:pt idx="22">
                  <c:v>2</c:v>
                </c:pt>
                <c:pt idx="23">
                  <c:v>-4</c:v>
                </c:pt>
              </c:numCache>
            </c:numRef>
          </c:yVal>
          <c:smooth val="0"/>
          <c:extLst>
            <c:ext xmlns:c16="http://schemas.microsoft.com/office/drawing/2014/chart" uri="{C3380CC4-5D6E-409C-BE32-E72D297353CC}">
              <c16:uniqueId val="{00000018-70DA-4D83-A28C-52CF05F196F4}"/>
            </c:ext>
          </c:extLst>
        </c:ser>
        <c:dLbls>
          <c:showLegendKey val="0"/>
          <c:showVal val="0"/>
          <c:showCatName val="0"/>
          <c:showSerName val="0"/>
          <c:showPercent val="0"/>
          <c:showBubbleSize val="0"/>
        </c:dLbls>
        <c:axId val="1523773056"/>
        <c:axId val="1523774016"/>
      </c:scatterChart>
      <c:valAx>
        <c:axId val="1523773056"/>
        <c:scaling>
          <c:orientation val="minMax"/>
        </c:scaling>
        <c:delete val="0"/>
        <c:axPos val="b"/>
        <c:numFmt formatCode="m/d/yyyy" sourceLinked="1"/>
        <c:majorTickMark val="none"/>
        <c:minorTickMark val="none"/>
        <c:tickLblPos val="none"/>
        <c:spPr>
          <a:ln w="19050">
            <a:solidFill>
              <a:srgbClr val="00B0F0"/>
            </a:solidFill>
          </a:ln>
        </c:spPr>
        <c:crossAx val="1523774016"/>
        <c:crosses val="autoZero"/>
        <c:crossBetween val="midCat"/>
      </c:valAx>
      <c:valAx>
        <c:axId val="1523774016"/>
        <c:scaling>
          <c:orientation val="minMax"/>
        </c:scaling>
        <c:delete val="1"/>
        <c:axPos val="l"/>
        <c:numFmt formatCode="General" sourceLinked="1"/>
        <c:majorTickMark val="out"/>
        <c:minorTickMark val="none"/>
        <c:tickLblPos val="nextTo"/>
        <c:crossAx val="1523773056"/>
        <c:crosses val="autoZero"/>
        <c:crossBetween val="midCat"/>
      </c:valAx>
      <c:spPr>
        <a:noFill/>
        <a:ln>
          <a:noFill/>
        </a:ln>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ln>
      <a:noFill/>
    </a:ln>
  </c:sp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401287885268493E-2"/>
          <c:y val="7.686104941835803E-2"/>
          <c:w val="0.69148539272698695"/>
          <c:h val="0.83234769693158306"/>
        </c:manualLayout>
      </c:layout>
      <c:barChart>
        <c:barDir val="col"/>
        <c:grouping val="clustered"/>
        <c:varyColors val="0"/>
        <c:ser>
          <c:idx val="2"/>
          <c:order val="2"/>
          <c:tx>
            <c:strRef>
              <c:f>Data!$D$6</c:f>
              <c:strCache>
                <c:ptCount val="1"/>
                <c:pt idx="0">
                  <c:v>Co-located NOx tube 1</c:v>
                </c:pt>
              </c:strCache>
            </c:strRef>
          </c:tx>
          <c:spPr>
            <a:solidFill>
              <a:schemeClr val="bg1">
                <a:lumMod val="50000"/>
                <a:alpha val="30000"/>
              </a:schemeClr>
            </a:solidFill>
            <a:ln w="9525">
              <a:solidFill>
                <a:schemeClr val="bg1"/>
              </a:solidFill>
            </a:ln>
            <a:effectLst/>
          </c:spPr>
          <c:invertIfNegative val="0"/>
          <c:cat>
            <c:strRef>
              <c:f>Data!$A$7:$A$11</c:f>
              <c:strCache>
                <c:ptCount val="5"/>
                <c:pt idx="0">
                  <c:v>LN97</c:v>
                </c:pt>
                <c:pt idx="1">
                  <c:v>LN99</c:v>
                </c:pt>
                <c:pt idx="2">
                  <c:v>LN101</c:v>
                </c:pt>
                <c:pt idx="3">
                  <c:v>LN103</c:v>
                </c:pt>
                <c:pt idx="4">
                  <c:v>LN105</c:v>
                </c:pt>
              </c:strCache>
            </c:strRef>
          </c:cat>
          <c:val>
            <c:numRef>
              <c:f>Data!$D$7:$D$11</c:f>
              <c:numCache>
                <c:formatCode>General</c:formatCode>
                <c:ptCount val="5"/>
                <c:pt idx="0">
                  <c:v>28.1</c:v>
                </c:pt>
                <c:pt idx="1">
                  <c:v>35.5</c:v>
                </c:pt>
                <c:pt idx="2">
                  <c:v>24.8</c:v>
                </c:pt>
                <c:pt idx="3">
                  <c:v>32.799999999999997</c:v>
                </c:pt>
                <c:pt idx="4">
                  <c:v>17.8</c:v>
                </c:pt>
              </c:numCache>
            </c:numRef>
          </c:val>
          <c:extLst>
            <c:ext xmlns:c16="http://schemas.microsoft.com/office/drawing/2014/chart" uri="{C3380CC4-5D6E-409C-BE32-E72D297353CC}">
              <c16:uniqueId val="{00000000-8CA3-4B1A-840A-3BF4B1B2029D}"/>
            </c:ext>
          </c:extLst>
        </c:ser>
        <c:ser>
          <c:idx val="3"/>
          <c:order val="3"/>
          <c:tx>
            <c:v>Co-located NOx tube</c:v>
          </c:tx>
          <c:spPr>
            <a:solidFill>
              <a:schemeClr val="bg1">
                <a:lumMod val="50000"/>
                <a:alpha val="30000"/>
              </a:schemeClr>
            </a:solidFill>
            <a:ln>
              <a:solidFill>
                <a:schemeClr val="bg1"/>
              </a:solidFill>
            </a:ln>
            <a:effectLst/>
          </c:spPr>
          <c:invertIfNegative val="0"/>
          <c:cat>
            <c:strRef>
              <c:f>Data!$A$7:$A$11</c:f>
              <c:strCache>
                <c:ptCount val="5"/>
                <c:pt idx="0">
                  <c:v>LN97</c:v>
                </c:pt>
                <c:pt idx="1">
                  <c:v>LN99</c:v>
                </c:pt>
                <c:pt idx="2">
                  <c:v>LN101</c:v>
                </c:pt>
                <c:pt idx="3">
                  <c:v>LN103</c:v>
                </c:pt>
                <c:pt idx="4">
                  <c:v>LN105</c:v>
                </c:pt>
              </c:strCache>
            </c:strRef>
          </c:cat>
          <c:val>
            <c:numRef>
              <c:f>Data!$E$7:$E$11</c:f>
              <c:numCache>
                <c:formatCode>General</c:formatCode>
                <c:ptCount val="5"/>
                <c:pt idx="0">
                  <c:v>25.2</c:v>
                </c:pt>
                <c:pt idx="1">
                  <c:v>32.9</c:v>
                </c:pt>
                <c:pt idx="2">
                  <c:v>23.1</c:v>
                </c:pt>
                <c:pt idx="3">
                  <c:v>28.7</c:v>
                </c:pt>
                <c:pt idx="4">
                  <c:v>16.399999999999999</c:v>
                </c:pt>
              </c:numCache>
            </c:numRef>
          </c:val>
          <c:extLst>
            <c:ext xmlns:c16="http://schemas.microsoft.com/office/drawing/2014/chart" uri="{C3380CC4-5D6E-409C-BE32-E72D297353CC}">
              <c16:uniqueId val="{00000001-8CA3-4B1A-840A-3BF4B1B2029D}"/>
            </c:ext>
          </c:extLst>
        </c:ser>
        <c:dLbls>
          <c:showLegendKey val="0"/>
          <c:showVal val="0"/>
          <c:showCatName val="0"/>
          <c:showSerName val="0"/>
          <c:showPercent val="0"/>
          <c:showBubbleSize val="0"/>
        </c:dLbls>
        <c:gapWidth val="219"/>
        <c:axId val="1229624255"/>
        <c:axId val="1229624735"/>
      </c:barChart>
      <c:barChart>
        <c:barDir val="col"/>
        <c:grouping val="clustered"/>
        <c:varyColors val="0"/>
        <c:ser>
          <c:idx val="0"/>
          <c:order val="0"/>
          <c:tx>
            <c:strRef>
              <c:f>Data!$B$6</c:f>
              <c:strCache>
                <c:ptCount val="1"/>
                <c:pt idx="0">
                  <c:v>2022</c:v>
                </c:pt>
              </c:strCache>
            </c:strRef>
          </c:tx>
          <c:spPr>
            <a:solidFill>
              <a:srgbClr val="C51B8A"/>
            </a:solidFill>
            <a:ln>
              <a:noFill/>
            </a:ln>
            <a:effectLst/>
          </c:spPr>
          <c:invertIfNegative val="0"/>
          <c:cat>
            <c:strRef>
              <c:f>Data!$A$7:$A$11</c:f>
              <c:strCache>
                <c:ptCount val="5"/>
                <c:pt idx="0">
                  <c:v>LN97</c:v>
                </c:pt>
                <c:pt idx="1">
                  <c:v>LN99</c:v>
                </c:pt>
                <c:pt idx="2">
                  <c:v>LN101</c:v>
                </c:pt>
                <c:pt idx="3">
                  <c:v>LN103</c:v>
                </c:pt>
                <c:pt idx="4">
                  <c:v>LN105</c:v>
                </c:pt>
              </c:strCache>
            </c:strRef>
          </c:cat>
          <c:val>
            <c:numRef>
              <c:f>Data!$B$7:$B$11</c:f>
              <c:numCache>
                <c:formatCode>General</c:formatCode>
                <c:ptCount val="5"/>
                <c:pt idx="0">
                  <c:v>21.1</c:v>
                </c:pt>
                <c:pt idx="1">
                  <c:v>37.6</c:v>
                </c:pt>
                <c:pt idx="2">
                  <c:v>20.399999999999999</c:v>
                </c:pt>
                <c:pt idx="3">
                  <c:v>44.9</c:v>
                </c:pt>
                <c:pt idx="4">
                  <c:v>22.7</c:v>
                </c:pt>
              </c:numCache>
            </c:numRef>
          </c:val>
          <c:extLst>
            <c:ext xmlns:c16="http://schemas.microsoft.com/office/drawing/2014/chart" uri="{C3380CC4-5D6E-409C-BE32-E72D297353CC}">
              <c16:uniqueId val="{00000002-8CA3-4B1A-840A-3BF4B1B2029D}"/>
            </c:ext>
          </c:extLst>
        </c:ser>
        <c:ser>
          <c:idx val="1"/>
          <c:order val="1"/>
          <c:tx>
            <c:strRef>
              <c:f>Data!$C$6</c:f>
              <c:strCache>
                <c:ptCount val="1"/>
                <c:pt idx="0">
                  <c:v>2023</c:v>
                </c:pt>
              </c:strCache>
            </c:strRef>
          </c:tx>
          <c:spPr>
            <a:solidFill>
              <a:srgbClr val="7A0177"/>
            </a:solidFill>
            <a:ln>
              <a:noFill/>
            </a:ln>
            <a:effectLst/>
          </c:spPr>
          <c:invertIfNegative val="0"/>
          <c:cat>
            <c:strRef>
              <c:f>Data!$A$7:$A$11</c:f>
              <c:strCache>
                <c:ptCount val="5"/>
                <c:pt idx="0">
                  <c:v>LN97</c:v>
                </c:pt>
                <c:pt idx="1">
                  <c:v>LN99</c:v>
                </c:pt>
                <c:pt idx="2">
                  <c:v>LN101</c:v>
                </c:pt>
                <c:pt idx="3">
                  <c:v>LN103</c:v>
                </c:pt>
                <c:pt idx="4">
                  <c:v>LN105</c:v>
                </c:pt>
              </c:strCache>
            </c:strRef>
          </c:cat>
          <c:val>
            <c:numRef>
              <c:f>Data!$C$7:$C$11</c:f>
              <c:numCache>
                <c:formatCode>General</c:formatCode>
                <c:ptCount val="5"/>
                <c:pt idx="0">
                  <c:v>20.7</c:v>
                </c:pt>
                <c:pt idx="1">
                  <c:v>27.3</c:v>
                </c:pt>
                <c:pt idx="2">
                  <c:v>29.3</c:v>
                </c:pt>
                <c:pt idx="3">
                  <c:v>27.5</c:v>
                </c:pt>
                <c:pt idx="4">
                  <c:v>25.2</c:v>
                </c:pt>
              </c:numCache>
            </c:numRef>
          </c:val>
          <c:extLst>
            <c:ext xmlns:c16="http://schemas.microsoft.com/office/drawing/2014/chart" uri="{C3380CC4-5D6E-409C-BE32-E72D297353CC}">
              <c16:uniqueId val="{00000003-8CA3-4B1A-840A-3BF4B1B2029D}"/>
            </c:ext>
          </c:extLst>
        </c:ser>
        <c:dLbls>
          <c:showLegendKey val="0"/>
          <c:showVal val="0"/>
          <c:showCatName val="0"/>
          <c:showSerName val="0"/>
          <c:showPercent val="0"/>
          <c:showBubbleSize val="0"/>
        </c:dLbls>
        <c:gapWidth val="500"/>
        <c:overlap val="-91"/>
        <c:axId val="1542944751"/>
        <c:axId val="1542942831"/>
      </c:barChart>
      <c:lineChart>
        <c:grouping val="standard"/>
        <c:varyColors val="0"/>
        <c:ser>
          <c:idx val="4"/>
          <c:order val="4"/>
          <c:tx>
            <c:v>AQS Objective</c:v>
          </c:tx>
          <c:spPr>
            <a:ln w="28575" cap="rnd">
              <a:solidFill>
                <a:schemeClr val="tx1"/>
              </a:solidFill>
              <a:prstDash val="dash"/>
              <a:round/>
            </a:ln>
            <a:effectLst/>
          </c:spPr>
          <c:marker>
            <c:symbol val="none"/>
          </c:marker>
          <c:cat>
            <c:strRef>
              <c:f>Data!$A$7:$A$11</c:f>
              <c:strCache>
                <c:ptCount val="5"/>
                <c:pt idx="0">
                  <c:v>LN97</c:v>
                </c:pt>
                <c:pt idx="1">
                  <c:v>LN99</c:v>
                </c:pt>
                <c:pt idx="2">
                  <c:v>LN101</c:v>
                </c:pt>
                <c:pt idx="3">
                  <c:v>LN103</c:v>
                </c:pt>
                <c:pt idx="4">
                  <c:v>LN105</c:v>
                </c:pt>
              </c:strCache>
            </c:strRef>
          </c:cat>
          <c:val>
            <c:numRef>
              <c:f>Data!$F$7:$F$11</c:f>
              <c:numCache>
                <c:formatCode>General</c:formatCode>
                <c:ptCount val="5"/>
                <c:pt idx="0">
                  <c:v>40</c:v>
                </c:pt>
                <c:pt idx="1">
                  <c:v>40</c:v>
                </c:pt>
                <c:pt idx="2">
                  <c:v>40</c:v>
                </c:pt>
                <c:pt idx="3">
                  <c:v>40</c:v>
                </c:pt>
                <c:pt idx="4">
                  <c:v>40</c:v>
                </c:pt>
              </c:numCache>
            </c:numRef>
          </c:val>
          <c:smooth val="0"/>
          <c:extLst>
            <c:ext xmlns:c16="http://schemas.microsoft.com/office/drawing/2014/chart" uri="{C3380CC4-5D6E-409C-BE32-E72D297353CC}">
              <c16:uniqueId val="{00000004-8CA3-4B1A-840A-3BF4B1B2029D}"/>
            </c:ext>
          </c:extLst>
        </c:ser>
        <c:dLbls>
          <c:showLegendKey val="0"/>
          <c:showVal val="0"/>
          <c:showCatName val="0"/>
          <c:showSerName val="0"/>
          <c:showPercent val="0"/>
          <c:showBubbleSize val="0"/>
        </c:dLbls>
        <c:marker val="1"/>
        <c:smooth val="0"/>
        <c:axId val="1229624255"/>
        <c:axId val="1229624735"/>
      </c:lineChart>
      <c:catAx>
        <c:axId val="1229624255"/>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Site ID</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229624735"/>
        <c:crosses val="autoZero"/>
        <c:auto val="1"/>
        <c:lblAlgn val="ctr"/>
        <c:lblOffset val="100"/>
        <c:noMultiLvlLbl val="0"/>
      </c:catAx>
      <c:valAx>
        <c:axId val="12296247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r>
                  <a:rPr lang="en-GB" sz="1200" b="0" i="0" u="none" strike="noStrike" kern="1200" baseline="0">
                    <a:solidFill>
                      <a:sysClr val="windowText" lastClr="000000">
                        <a:lumMod val="65000"/>
                        <a:lumOff val="35000"/>
                      </a:sysClr>
                    </a:solidFill>
                  </a:rPr>
                  <a:t>Annual Mean NO</a:t>
                </a:r>
                <a:r>
                  <a:rPr lang="en-GB" sz="1200" b="0" i="0" u="none" strike="noStrike" kern="1200" baseline="-25000">
                    <a:solidFill>
                      <a:sysClr val="windowText" lastClr="000000">
                        <a:lumMod val="65000"/>
                        <a:lumOff val="35000"/>
                      </a:sysClr>
                    </a:solidFill>
                  </a:rPr>
                  <a:t>2</a:t>
                </a:r>
                <a:r>
                  <a:rPr lang="en-GB" sz="1200" b="0" i="0" u="none" strike="noStrike" kern="1200" baseline="0">
                    <a:solidFill>
                      <a:sysClr val="windowText" lastClr="000000">
                        <a:lumMod val="65000"/>
                        <a:lumOff val="35000"/>
                      </a:sysClr>
                    </a:solidFill>
                  </a:rPr>
                  <a:t> Concentration (µg/m</a:t>
                </a:r>
                <a:r>
                  <a:rPr lang="en-GB" sz="1200" b="0" i="0" u="none" strike="noStrike" kern="1200" baseline="30000">
                    <a:solidFill>
                      <a:sysClr val="windowText" lastClr="000000">
                        <a:lumMod val="65000"/>
                        <a:lumOff val="35000"/>
                      </a:sysClr>
                    </a:solidFill>
                  </a:rPr>
                  <a:t>3</a:t>
                </a:r>
                <a:r>
                  <a:rPr lang="en-GB" sz="1200" b="0" i="0" u="none" strike="noStrike" kern="1200" baseline="0">
                    <a:solidFill>
                      <a:sysClr val="windowText" lastClr="000000">
                        <a:lumMod val="65000"/>
                        <a:lumOff val="35000"/>
                      </a:sysClr>
                    </a:solidFill>
                  </a:rPr>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229624255"/>
        <c:crosses val="autoZero"/>
        <c:crossBetween val="between"/>
      </c:valAx>
      <c:valAx>
        <c:axId val="1542942831"/>
        <c:scaling>
          <c:orientation val="minMax"/>
          <c:max val="45"/>
        </c:scaling>
        <c:delete val="1"/>
        <c:axPos val="r"/>
        <c:numFmt formatCode="General" sourceLinked="1"/>
        <c:majorTickMark val="out"/>
        <c:minorTickMark val="none"/>
        <c:tickLblPos val="nextTo"/>
        <c:crossAx val="1542944751"/>
        <c:crosses val="max"/>
        <c:crossBetween val="between"/>
      </c:valAx>
      <c:catAx>
        <c:axId val="1542944751"/>
        <c:scaling>
          <c:orientation val="minMax"/>
        </c:scaling>
        <c:delete val="1"/>
        <c:axPos val="b"/>
        <c:numFmt formatCode="General" sourceLinked="1"/>
        <c:majorTickMark val="out"/>
        <c:minorTickMark val="none"/>
        <c:tickLblPos val="nextTo"/>
        <c:crossAx val="1542942831"/>
        <c:crosses val="autoZero"/>
        <c:auto val="1"/>
        <c:lblAlgn val="ctr"/>
        <c:lblOffset val="100"/>
        <c:noMultiLvlLbl val="0"/>
      </c:catAx>
      <c:spPr>
        <a:noFill/>
        <a:ln>
          <a:noFill/>
        </a:ln>
        <a:effectLst/>
      </c:spPr>
    </c:plotArea>
    <c:legend>
      <c:legendPos val="r"/>
      <c:legendEntry>
        <c:idx val="0"/>
        <c:delete val="1"/>
      </c:legendEntry>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488670290255708E-2"/>
          <c:y val="2.8231639898844599E-2"/>
          <c:w val="0.73592837279022594"/>
          <c:h val="0.789422928743998"/>
        </c:manualLayout>
      </c:layout>
      <c:barChart>
        <c:barDir val="col"/>
        <c:grouping val="clustered"/>
        <c:varyColors val="0"/>
        <c:ser>
          <c:idx val="3"/>
          <c:order val="0"/>
          <c:tx>
            <c:strRef>
              <c:f>'Plot Data Sets'!$I$112</c:f>
              <c:strCache>
                <c:ptCount val="1"/>
                <c:pt idx="0">
                  <c:v>2022</c:v>
                </c:pt>
              </c:strCache>
            </c:strRef>
          </c:tx>
          <c:spPr>
            <a:solidFill>
              <a:srgbClr val="C51B8A"/>
            </a:solidFill>
            <a:ln>
              <a:solidFill>
                <a:schemeClr val="tx1"/>
              </a:solidFill>
            </a:ln>
            <a:effectLst/>
          </c:spPr>
          <c:invertIfNegative val="0"/>
          <c:cat>
            <c:strRef>
              <c:f>'Plot Data Sets'!$E$113:$E$131</c:f>
              <c:strCache>
                <c:ptCount val="19"/>
                <c:pt idx="0">
                  <c:v>LN74</c:v>
                </c:pt>
                <c:pt idx="1">
                  <c:v>LN102</c:v>
                </c:pt>
                <c:pt idx="2">
                  <c:v>LN123</c:v>
                </c:pt>
                <c:pt idx="3">
                  <c:v>LN124</c:v>
                </c:pt>
                <c:pt idx="4">
                  <c:v>LN126</c:v>
                </c:pt>
                <c:pt idx="5">
                  <c:v>LN127</c:v>
                </c:pt>
                <c:pt idx="6">
                  <c:v>LN128</c:v>
                </c:pt>
                <c:pt idx="7">
                  <c:v>LN129</c:v>
                </c:pt>
                <c:pt idx="8">
                  <c:v>LN130</c:v>
                </c:pt>
                <c:pt idx="9">
                  <c:v>LN131</c:v>
                </c:pt>
                <c:pt idx="10">
                  <c:v>LN132</c:v>
                </c:pt>
                <c:pt idx="11">
                  <c:v>LN134</c:v>
                </c:pt>
                <c:pt idx="12">
                  <c:v>LN135</c:v>
                </c:pt>
                <c:pt idx="13">
                  <c:v>LN136</c:v>
                </c:pt>
                <c:pt idx="14">
                  <c:v>LN137</c:v>
                </c:pt>
                <c:pt idx="15">
                  <c:v>LN138</c:v>
                </c:pt>
                <c:pt idx="16">
                  <c:v>LN139</c:v>
                </c:pt>
                <c:pt idx="17">
                  <c:v>LN140</c:v>
                </c:pt>
                <c:pt idx="18">
                  <c:v>LN141</c:v>
                </c:pt>
              </c:strCache>
              <c:extLst/>
            </c:strRef>
          </c:cat>
          <c:val>
            <c:numRef>
              <c:f>'Plot Data Sets'!$I$113:$I$131</c:f>
              <c:numCache>
                <c:formatCode>0.0</c:formatCode>
                <c:ptCount val="19"/>
                <c:pt idx="0">
                  <c:v>29.7</c:v>
                </c:pt>
                <c:pt idx="1">
                  <c:v>24.8</c:v>
                </c:pt>
                <c:pt idx="2">
                  <c:v>29.7</c:v>
                </c:pt>
                <c:pt idx="3">
                  <c:v>23.3</c:v>
                </c:pt>
                <c:pt idx="4">
                  <c:v>28</c:v>
                </c:pt>
                <c:pt idx="5" formatCode="General">
                  <c:v>25.4</c:v>
                </c:pt>
                <c:pt idx="6" formatCode="General">
                  <c:v>29.3</c:v>
                </c:pt>
                <c:pt idx="7" formatCode="General">
                  <c:v>27.6</c:v>
                </c:pt>
                <c:pt idx="8" formatCode="General">
                  <c:v>25.5</c:v>
                </c:pt>
                <c:pt idx="9" formatCode="General">
                  <c:v>24.4</c:v>
                </c:pt>
                <c:pt idx="10" formatCode="General">
                  <c:v>29</c:v>
                </c:pt>
                <c:pt idx="11" formatCode="General">
                  <c:v>31.4</c:v>
                </c:pt>
                <c:pt idx="12" formatCode="General">
                  <c:v>28.8</c:v>
                </c:pt>
                <c:pt idx="13" formatCode="General">
                  <c:v>26.4</c:v>
                </c:pt>
                <c:pt idx="14" formatCode="General">
                  <c:v>25.5</c:v>
                </c:pt>
                <c:pt idx="15" formatCode="General">
                  <c:v>28.8</c:v>
                </c:pt>
                <c:pt idx="16" formatCode="General">
                  <c:v>31.6</c:v>
                </c:pt>
                <c:pt idx="17" formatCode="General">
                  <c:v>29.9</c:v>
                </c:pt>
                <c:pt idx="18" formatCode="General">
                  <c:v>23.8</c:v>
                </c:pt>
              </c:numCache>
              <c:extLst/>
            </c:numRef>
          </c:val>
          <c:extLst>
            <c:ext xmlns:c16="http://schemas.microsoft.com/office/drawing/2014/chart" uri="{C3380CC4-5D6E-409C-BE32-E72D297353CC}">
              <c16:uniqueId val="{00000000-0294-47BF-899B-46D83E8472F2}"/>
            </c:ext>
          </c:extLst>
        </c:ser>
        <c:ser>
          <c:idx val="4"/>
          <c:order val="1"/>
          <c:tx>
            <c:strRef>
              <c:f>'Plot Data Sets'!$J$112</c:f>
              <c:strCache>
                <c:ptCount val="1"/>
                <c:pt idx="0">
                  <c:v>2023</c:v>
                </c:pt>
              </c:strCache>
            </c:strRef>
          </c:tx>
          <c:spPr>
            <a:solidFill>
              <a:srgbClr val="7A0177"/>
            </a:solidFill>
            <a:ln>
              <a:solidFill>
                <a:schemeClr val="tx1"/>
              </a:solidFill>
            </a:ln>
            <a:effectLst/>
          </c:spPr>
          <c:invertIfNegative val="0"/>
          <c:cat>
            <c:strRef>
              <c:f>'Plot Data Sets'!$E$113:$E$131</c:f>
              <c:strCache>
                <c:ptCount val="19"/>
                <c:pt idx="0">
                  <c:v>LN74</c:v>
                </c:pt>
                <c:pt idx="1">
                  <c:v>LN102</c:v>
                </c:pt>
                <c:pt idx="2">
                  <c:v>LN123</c:v>
                </c:pt>
                <c:pt idx="3">
                  <c:v>LN124</c:v>
                </c:pt>
                <c:pt idx="4">
                  <c:v>LN126</c:v>
                </c:pt>
                <c:pt idx="5">
                  <c:v>LN127</c:v>
                </c:pt>
                <c:pt idx="6">
                  <c:v>LN128</c:v>
                </c:pt>
                <c:pt idx="7">
                  <c:v>LN129</c:v>
                </c:pt>
                <c:pt idx="8">
                  <c:v>LN130</c:v>
                </c:pt>
                <c:pt idx="9">
                  <c:v>LN131</c:v>
                </c:pt>
                <c:pt idx="10">
                  <c:v>LN132</c:v>
                </c:pt>
                <c:pt idx="11">
                  <c:v>LN134</c:v>
                </c:pt>
                <c:pt idx="12">
                  <c:v>LN135</c:v>
                </c:pt>
                <c:pt idx="13">
                  <c:v>LN136</c:v>
                </c:pt>
                <c:pt idx="14">
                  <c:v>LN137</c:v>
                </c:pt>
                <c:pt idx="15">
                  <c:v>LN138</c:v>
                </c:pt>
                <c:pt idx="16">
                  <c:v>LN139</c:v>
                </c:pt>
                <c:pt idx="17">
                  <c:v>LN140</c:v>
                </c:pt>
                <c:pt idx="18">
                  <c:v>LN141</c:v>
                </c:pt>
              </c:strCache>
              <c:extLst/>
            </c:strRef>
          </c:cat>
          <c:val>
            <c:numRef>
              <c:f>'Plot Data Sets'!$J$113:$J$131</c:f>
              <c:numCache>
                <c:formatCode>0.0</c:formatCode>
                <c:ptCount val="19"/>
                <c:pt idx="0">
                  <c:v>27</c:v>
                </c:pt>
                <c:pt idx="1">
                  <c:v>23.1</c:v>
                </c:pt>
                <c:pt idx="2">
                  <c:v>26.8</c:v>
                </c:pt>
                <c:pt idx="3">
                  <c:v>21.2</c:v>
                </c:pt>
                <c:pt idx="4">
                  <c:v>26.1</c:v>
                </c:pt>
                <c:pt idx="5">
                  <c:v>23.7</c:v>
                </c:pt>
                <c:pt idx="6">
                  <c:v>25.6</c:v>
                </c:pt>
                <c:pt idx="7">
                  <c:v>25</c:v>
                </c:pt>
                <c:pt idx="8">
                  <c:v>23</c:v>
                </c:pt>
                <c:pt idx="9">
                  <c:v>21.5</c:v>
                </c:pt>
                <c:pt idx="10">
                  <c:v>29.2</c:v>
                </c:pt>
                <c:pt idx="11">
                  <c:v>31.1</c:v>
                </c:pt>
                <c:pt idx="12">
                  <c:v>26.7</c:v>
                </c:pt>
                <c:pt idx="13">
                  <c:v>23.8</c:v>
                </c:pt>
                <c:pt idx="14">
                  <c:v>23.5</c:v>
                </c:pt>
                <c:pt idx="15">
                  <c:v>26.9</c:v>
                </c:pt>
                <c:pt idx="16">
                  <c:v>29.6</c:v>
                </c:pt>
                <c:pt idx="17">
                  <c:v>28.7</c:v>
                </c:pt>
                <c:pt idx="18">
                  <c:v>21.9</c:v>
                </c:pt>
              </c:numCache>
              <c:extLst/>
            </c:numRef>
          </c:val>
          <c:extLst>
            <c:ext xmlns:c16="http://schemas.microsoft.com/office/drawing/2014/chart" uri="{C3380CC4-5D6E-409C-BE32-E72D297353CC}">
              <c16:uniqueId val="{00000001-0294-47BF-899B-46D83E8472F2}"/>
            </c:ext>
          </c:extLst>
        </c:ser>
        <c:dLbls>
          <c:showLegendKey val="0"/>
          <c:showVal val="0"/>
          <c:showCatName val="0"/>
          <c:showSerName val="0"/>
          <c:showPercent val="0"/>
          <c:showBubbleSize val="0"/>
        </c:dLbls>
        <c:gapWidth val="219"/>
        <c:axId val="424589840"/>
        <c:axId val="542679696"/>
      </c:barChart>
      <c:lineChart>
        <c:grouping val="standard"/>
        <c:varyColors val="0"/>
        <c:ser>
          <c:idx val="5"/>
          <c:order val="2"/>
          <c:tx>
            <c:strRef>
              <c:f>'Plot Data Sets'!$K$76</c:f>
              <c:strCache>
                <c:ptCount val="1"/>
                <c:pt idx="0">
                  <c:v>AQS Objective</c:v>
                </c:pt>
              </c:strCache>
            </c:strRef>
          </c:tx>
          <c:spPr>
            <a:ln w="28575" cap="rnd">
              <a:solidFill>
                <a:schemeClr val="tx1"/>
              </a:solidFill>
              <a:prstDash val="sysDash"/>
              <a:round/>
            </a:ln>
            <a:effectLst/>
          </c:spPr>
          <c:marker>
            <c:symbol val="none"/>
          </c:marker>
          <c:cat>
            <c:strRef>
              <c:f>'Plot Data Sets'!$E$113:$E$131</c:f>
              <c:strCache>
                <c:ptCount val="19"/>
                <c:pt idx="0">
                  <c:v>LN74</c:v>
                </c:pt>
                <c:pt idx="1">
                  <c:v>LN102</c:v>
                </c:pt>
                <c:pt idx="2">
                  <c:v>LN123</c:v>
                </c:pt>
                <c:pt idx="3">
                  <c:v>LN124</c:v>
                </c:pt>
                <c:pt idx="4">
                  <c:v>LN126</c:v>
                </c:pt>
                <c:pt idx="5">
                  <c:v>LN127</c:v>
                </c:pt>
                <c:pt idx="6">
                  <c:v>LN128</c:v>
                </c:pt>
                <c:pt idx="7">
                  <c:v>LN129</c:v>
                </c:pt>
                <c:pt idx="8">
                  <c:v>LN130</c:v>
                </c:pt>
                <c:pt idx="9">
                  <c:v>LN131</c:v>
                </c:pt>
                <c:pt idx="10">
                  <c:v>LN132</c:v>
                </c:pt>
                <c:pt idx="11">
                  <c:v>LN134</c:v>
                </c:pt>
                <c:pt idx="12">
                  <c:v>LN135</c:v>
                </c:pt>
                <c:pt idx="13">
                  <c:v>LN136</c:v>
                </c:pt>
                <c:pt idx="14">
                  <c:v>LN137</c:v>
                </c:pt>
                <c:pt idx="15">
                  <c:v>LN138</c:v>
                </c:pt>
                <c:pt idx="16">
                  <c:v>LN139</c:v>
                </c:pt>
                <c:pt idx="17">
                  <c:v>LN140</c:v>
                </c:pt>
                <c:pt idx="18">
                  <c:v>LN141</c:v>
                </c:pt>
              </c:strCache>
              <c:extLst/>
            </c:strRef>
          </c:cat>
          <c:val>
            <c:numRef>
              <c:f>'Plot Data Sets'!$K$113:$K$131</c:f>
              <c:numCache>
                <c:formatCode>General</c:formatCode>
                <c:ptCount val="19"/>
                <c:pt idx="0">
                  <c:v>40</c:v>
                </c:pt>
                <c:pt idx="1">
                  <c:v>40</c:v>
                </c:pt>
                <c:pt idx="2">
                  <c:v>40</c:v>
                </c:pt>
                <c:pt idx="3">
                  <c:v>40</c:v>
                </c:pt>
                <c:pt idx="4">
                  <c:v>40</c:v>
                </c:pt>
                <c:pt idx="5">
                  <c:v>40</c:v>
                </c:pt>
                <c:pt idx="6">
                  <c:v>40</c:v>
                </c:pt>
                <c:pt idx="7">
                  <c:v>40</c:v>
                </c:pt>
                <c:pt idx="8">
                  <c:v>40</c:v>
                </c:pt>
                <c:pt idx="9">
                  <c:v>40</c:v>
                </c:pt>
                <c:pt idx="10">
                  <c:v>40</c:v>
                </c:pt>
                <c:pt idx="11">
                  <c:v>40</c:v>
                </c:pt>
                <c:pt idx="12">
                  <c:v>40</c:v>
                </c:pt>
                <c:pt idx="13">
                  <c:v>40</c:v>
                </c:pt>
                <c:pt idx="14">
                  <c:v>40</c:v>
                </c:pt>
                <c:pt idx="15">
                  <c:v>40</c:v>
                </c:pt>
                <c:pt idx="16">
                  <c:v>40</c:v>
                </c:pt>
                <c:pt idx="17">
                  <c:v>40</c:v>
                </c:pt>
                <c:pt idx="18">
                  <c:v>40</c:v>
                </c:pt>
              </c:numCache>
              <c:extLst/>
            </c:numRef>
          </c:val>
          <c:smooth val="0"/>
          <c:extLst>
            <c:ext xmlns:c16="http://schemas.microsoft.com/office/drawing/2014/chart" uri="{C3380CC4-5D6E-409C-BE32-E72D297353CC}">
              <c16:uniqueId val="{00000002-0294-47BF-899B-46D83E8472F2}"/>
            </c:ext>
          </c:extLst>
        </c:ser>
        <c:dLbls>
          <c:showLegendKey val="0"/>
          <c:showVal val="0"/>
          <c:showCatName val="0"/>
          <c:showSerName val="0"/>
          <c:showPercent val="0"/>
          <c:showBubbleSize val="0"/>
        </c:dLbls>
        <c:marker val="1"/>
        <c:smooth val="0"/>
        <c:axId val="424589840"/>
        <c:axId val="542679696"/>
      </c:lineChart>
      <c:catAx>
        <c:axId val="42458984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Site ID</a:t>
                </a:r>
              </a:p>
            </c:rich>
          </c:tx>
          <c:layout>
            <c:manualLayout>
              <c:xMode val="edge"/>
              <c:yMode val="edge"/>
              <c:x val="0.42215973003374574"/>
              <c:y val="0.93402551609944373"/>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42679696"/>
        <c:crosses val="autoZero"/>
        <c:auto val="1"/>
        <c:lblAlgn val="ctr"/>
        <c:lblOffset val="100"/>
        <c:noMultiLvlLbl val="0"/>
      </c:catAx>
      <c:valAx>
        <c:axId val="542679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GB" sz="1200"/>
                  <a:t>Annual</a:t>
                </a:r>
                <a:r>
                  <a:rPr lang="en-GB" sz="1200" baseline="0"/>
                  <a:t> Mean </a:t>
                </a:r>
                <a:r>
                  <a:rPr lang="en-GB" sz="1200"/>
                  <a:t>NO</a:t>
                </a:r>
                <a:r>
                  <a:rPr lang="en-GB" sz="1200" baseline="-25000"/>
                  <a:t>2</a:t>
                </a:r>
                <a:r>
                  <a:rPr lang="en-GB" sz="1200"/>
                  <a:t> Concentration (µg/m</a:t>
                </a:r>
                <a:r>
                  <a:rPr lang="en-GB" sz="1200" baseline="30000"/>
                  <a:t>3</a:t>
                </a:r>
                <a:r>
                  <a:rPr lang="en-GB" sz="1200"/>
                  <a:t>)</a:t>
                </a: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24589840"/>
        <c:crosses val="autoZero"/>
        <c:crossBetween val="between"/>
        <c:majorUnit val="5"/>
        <c:minorUnit val="2"/>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4349544789543883E-2"/>
          <c:y val="2.2202578423416681E-2"/>
          <c:w val="0.84335032404303845"/>
          <c:h val="0.87663789708365869"/>
        </c:manualLayout>
      </c:layout>
      <c:scatterChart>
        <c:scatterStyle val="lineMarker"/>
        <c:varyColors val="0"/>
        <c:ser>
          <c:idx val="0"/>
          <c:order val="0"/>
          <c:tx>
            <c:strRef>
              <c:f>Data!$E$55</c:f>
              <c:strCache>
                <c:ptCount val="1"/>
                <c:pt idx="0">
                  <c:v>Mean NO2 (passive)</c:v>
                </c:pt>
              </c:strCache>
            </c:strRef>
          </c:tx>
          <c:spPr>
            <a:ln w="38100" cap="rnd">
              <a:noFill/>
              <a:round/>
            </a:ln>
            <a:effectLst/>
          </c:spPr>
          <c:marker>
            <c:symbol val="none"/>
          </c:marker>
          <c:trendline>
            <c:spPr>
              <a:ln w="19050" cap="rnd">
                <a:solidFill>
                  <a:schemeClr val="tx1"/>
                </a:solidFill>
                <a:prstDash val="sysDot"/>
              </a:ln>
              <a:effectLst/>
            </c:spPr>
            <c:trendlineType val="linear"/>
            <c:dispRSqr val="0"/>
            <c:dispEq val="0"/>
          </c:trendline>
          <c:xVal>
            <c:numRef>
              <c:f>Data!$D$56:$D$65</c:f>
              <c:numCache>
                <c:formatCode>0.0</c:formatCode>
                <c:ptCount val="10"/>
                <c:pt idx="0">
                  <c:v>21.080948633704345</c:v>
                </c:pt>
                <c:pt idx="1">
                  <c:v>37.592174818406889</c:v>
                </c:pt>
                <c:pt idx="2">
                  <c:v>20.424648157531973</c:v>
                </c:pt>
                <c:pt idx="3">
                  <c:v>44.89439517497479</c:v>
                </c:pt>
                <c:pt idx="4">
                  <c:v>22.74558786967064</c:v>
                </c:pt>
                <c:pt idx="5">
                  <c:v>20.7</c:v>
                </c:pt>
                <c:pt idx="6">
                  <c:v>27.3</c:v>
                </c:pt>
                <c:pt idx="7">
                  <c:v>29.3</c:v>
                </c:pt>
                <c:pt idx="8">
                  <c:v>27.5</c:v>
                </c:pt>
                <c:pt idx="9">
                  <c:v>25.2</c:v>
                </c:pt>
              </c:numCache>
            </c:numRef>
          </c:xVal>
          <c:yVal>
            <c:numRef>
              <c:f>Data!$E$56:$E$65</c:f>
              <c:numCache>
                <c:formatCode>General</c:formatCode>
                <c:ptCount val="10"/>
                <c:pt idx="0">
                  <c:v>28.1</c:v>
                </c:pt>
                <c:pt idx="1">
                  <c:v>35.5</c:v>
                </c:pt>
                <c:pt idx="2">
                  <c:v>24.8</c:v>
                </c:pt>
                <c:pt idx="3">
                  <c:v>32.799999999999997</c:v>
                </c:pt>
                <c:pt idx="4">
                  <c:v>17.8</c:v>
                </c:pt>
                <c:pt idx="5">
                  <c:v>25.2</c:v>
                </c:pt>
                <c:pt idx="6">
                  <c:v>32.9</c:v>
                </c:pt>
                <c:pt idx="7">
                  <c:v>23.1</c:v>
                </c:pt>
                <c:pt idx="8">
                  <c:v>28.7</c:v>
                </c:pt>
                <c:pt idx="9">
                  <c:v>16.399999999999999</c:v>
                </c:pt>
              </c:numCache>
            </c:numRef>
          </c:yVal>
          <c:smooth val="0"/>
          <c:extLst>
            <c:ext xmlns:c16="http://schemas.microsoft.com/office/drawing/2014/chart" uri="{C3380CC4-5D6E-409C-BE32-E72D297353CC}">
              <c16:uniqueId val="{00000001-E83E-4A99-BF10-448F17850C18}"/>
            </c:ext>
          </c:extLst>
        </c:ser>
        <c:ser>
          <c:idx val="1"/>
          <c:order val="1"/>
          <c:tx>
            <c:strRef>
              <c:f>Data!$A$56</c:f>
              <c:strCache>
                <c:ptCount val="1"/>
                <c:pt idx="0">
                  <c:v>2022</c:v>
                </c:pt>
              </c:strCache>
            </c:strRef>
          </c:tx>
          <c:spPr>
            <a:ln w="25400" cap="rnd">
              <a:noFill/>
              <a:round/>
            </a:ln>
            <a:effectLst/>
          </c:spPr>
          <c:marker>
            <c:symbol val="x"/>
            <c:size val="5"/>
            <c:spPr>
              <a:noFill/>
              <a:ln w="9525">
                <a:solidFill>
                  <a:schemeClr val="tx1"/>
                </a:solidFill>
              </a:ln>
              <a:effectLst/>
            </c:spPr>
          </c:marker>
          <c:xVal>
            <c:numRef>
              <c:f>Data!$D$56:$D$60</c:f>
              <c:numCache>
                <c:formatCode>0.0</c:formatCode>
                <c:ptCount val="5"/>
                <c:pt idx="0">
                  <c:v>21.080948633704345</c:v>
                </c:pt>
                <c:pt idx="1">
                  <c:v>37.592174818406889</c:v>
                </c:pt>
                <c:pt idx="2">
                  <c:v>20.424648157531973</c:v>
                </c:pt>
                <c:pt idx="3">
                  <c:v>44.89439517497479</c:v>
                </c:pt>
                <c:pt idx="4">
                  <c:v>22.74558786967064</c:v>
                </c:pt>
              </c:numCache>
            </c:numRef>
          </c:xVal>
          <c:yVal>
            <c:numRef>
              <c:f>Data!$E$56:$E$60</c:f>
              <c:numCache>
                <c:formatCode>General</c:formatCode>
                <c:ptCount val="5"/>
                <c:pt idx="0">
                  <c:v>28.1</c:v>
                </c:pt>
                <c:pt idx="1">
                  <c:v>35.5</c:v>
                </c:pt>
                <c:pt idx="2">
                  <c:v>24.8</c:v>
                </c:pt>
                <c:pt idx="3">
                  <c:v>32.799999999999997</c:v>
                </c:pt>
                <c:pt idx="4">
                  <c:v>17.8</c:v>
                </c:pt>
              </c:numCache>
            </c:numRef>
          </c:yVal>
          <c:smooth val="0"/>
          <c:extLst>
            <c:ext xmlns:c16="http://schemas.microsoft.com/office/drawing/2014/chart" uri="{C3380CC4-5D6E-409C-BE32-E72D297353CC}">
              <c16:uniqueId val="{00000002-E83E-4A99-BF10-448F17850C18}"/>
            </c:ext>
          </c:extLst>
        </c:ser>
        <c:ser>
          <c:idx val="2"/>
          <c:order val="2"/>
          <c:tx>
            <c:strRef>
              <c:f>Data!$A$61</c:f>
              <c:strCache>
                <c:ptCount val="1"/>
                <c:pt idx="0">
                  <c:v>2023</c:v>
                </c:pt>
              </c:strCache>
            </c:strRef>
          </c:tx>
          <c:spPr>
            <a:ln w="25400" cap="rnd">
              <a:noFill/>
              <a:round/>
            </a:ln>
            <a:effectLst/>
          </c:spPr>
          <c:marker>
            <c:symbol val="circle"/>
            <c:size val="5"/>
            <c:spPr>
              <a:solidFill>
                <a:schemeClr val="tx1"/>
              </a:solidFill>
              <a:ln w="9525">
                <a:solidFill>
                  <a:schemeClr val="accent3"/>
                </a:solidFill>
              </a:ln>
              <a:effectLst/>
            </c:spPr>
          </c:marker>
          <c:xVal>
            <c:numRef>
              <c:f>Data!$D$61:$D$65</c:f>
              <c:numCache>
                <c:formatCode>0.0</c:formatCode>
                <c:ptCount val="5"/>
                <c:pt idx="0">
                  <c:v>20.7</c:v>
                </c:pt>
                <c:pt idx="1">
                  <c:v>27.3</c:v>
                </c:pt>
                <c:pt idx="2">
                  <c:v>29.3</c:v>
                </c:pt>
                <c:pt idx="3">
                  <c:v>27.5</c:v>
                </c:pt>
                <c:pt idx="4">
                  <c:v>25.2</c:v>
                </c:pt>
              </c:numCache>
            </c:numRef>
          </c:xVal>
          <c:yVal>
            <c:numRef>
              <c:f>Data!$E$61:$E$65</c:f>
              <c:numCache>
                <c:formatCode>General</c:formatCode>
                <c:ptCount val="5"/>
                <c:pt idx="0">
                  <c:v>25.2</c:v>
                </c:pt>
                <c:pt idx="1">
                  <c:v>32.9</c:v>
                </c:pt>
                <c:pt idx="2">
                  <c:v>23.1</c:v>
                </c:pt>
                <c:pt idx="3">
                  <c:v>28.7</c:v>
                </c:pt>
                <c:pt idx="4">
                  <c:v>16.399999999999999</c:v>
                </c:pt>
              </c:numCache>
            </c:numRef>
          </c:yVal>
          <c:smooth val="0"/>
          <c:extLst>
            <c:ext xmlns:c16="http://schemas.microsoft.com/office/drawing/2014/chart" uri="{C3380CC4-5D6E-409C-BE32-E72D297353CC}">
              <c16:uniqueId val="{00000003-E83E-4A99-BF10-448F17850C18}"/>
            </c:ext>
          </c:extLst>
        </c:ser>
        <c:ser>
          <c:idx val="3"/>
          <c:order val="3"/>
          <c:spPr>
            <a:ln w="25400" cap="rnd">
              <a:noFill/>
              <a:round/>
            </a:ln>
            <a:effectLst/>
          </c:spPr>
          <c:marker>
            <c:symbol val="none"/>
          </c:marker>
          <c:trendline>
            <c:spPr>
              <a:ln w="19050" cap="rnd">
                <a:solidFill>
                  <a:schemeClr val="bg1">
                    <a:lumMod val="85000"/>
                  </a:schemeClr>
                </a:solidFill>
                <a:prstDash val="dash"/>
              </a:ln>
              <a:effectLst/>
            </c:spPr>
            <c:trendlineType val="linear"/>
            <c:dispRSqr val="0"/>
            <c:dispEq val="0"/>
          </c:trendline>
          <c:xVal>
            <c:numRef>
              <c:f>Data!$I$55:$I$57</c:f>
              <c:numCache>
                <c:formatCode>General</c:formatCode>
                <c:ptCount val="3"/>
                <c:pt idx="0">
                  <c:v>0</c:v>
                </c:pt>
                <c:pt idx="1">
                  <c:v>20</c:v>
                </c:pt>
                <c:pt idx="2">
                  <c:v>50</c:v>
                </c:pt>
              </c:numCache>
            </c:numRef>
          </c:xVal>
          <c:yVal>
            <c:numRef>
              <c:f>Data!$I$55:$I$57</c:f>
              <c:numCache>
                <c:formatCode>General</c:formatCode>
                <c:ptCount val="3"/>
                <c:pt idx="0">
                  <c:v>0</c:v>
                </c:pt>
                <c:pt idx="1">
                  <c:v>20</c:v>
                </c:pt>
                <c:pt idx="2">
                  <c:v>50</c:v>
                </c:pt>
              </c:numCache>
            </c:numRef>
          </c:yVal>
          <c:smooth val="0"/>
          <c:extLst>
            <c:ext xmlns:c16="http://schemas.microsoft.com/office/drawing/2014/chart" uri="{C3380CC4-5D6E-409C-BE32-E72D297353CC}">
              <c16:uniqueId val="{00000005-E83E-4A99-BF10-448F17850C18}"/>
            </c:ext>
          </c:extLst>
        </c:ser>
        <c:dLbls>
          <c:showLegendKey val="0"/>
          <c:showVal val="0"/>
          <c:showCatName val="0"/>
          <c:showSerName val="0"/>
          <c:showPercent val="0"/>
          <c:showBubbleSize val="0"/>
        </c:dLbls>
        <c:axId val="1693749503"/>
        <c:axId val="1693747103"/>
      </c:scatterChart>
      <c:valAx>
        <c:axId val="1693749503"/>
        <c:scaling>
          <c:orientation val="minMax"/>
          <c:max val="50"/>
          <c:min val="1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r>
                  <a:rPr lang="en-GB" sz="1200">
                    <a:latin typeface="Calibri" panose="020F0502020204030204" pitchFamily="34" charset="0"/>
                    <a:ea typeface="Calibri" panose="020F0502020204030204" pitchFamily="34" charset="0"/>
                    <a:cs typeface="Calibri" panose="020F0502020204030204" pitchFamily="34" charset="0"/>
                  </a:rPr>
                  <a:t>Annual Mean NO</a:t>
                </a:r>
                <a:r>
                  <a:rPr lang="en-GB" sz="1200" baseline="-25000">
                    <a:latin typeface="Calibri" panose="020F0502020204030204" pitchFamily="34" charset="0"/>
                    <a:ea typeface="Calibri" panose="020F0502020204030204" pitchFamily="34" charset="0"/>
                    <a:cs typeface="Calibri" panose="020F0502020204030204" pitchFamily="34" charset="0"/>
                  </a:rPr>
                  <a:t>2</a:t>
                </a:r>
                <a:r>
                  <a:rPr lang="en-GB" sz="1200">
                    <a:latin typeface="Calibri" panose="020F0502020204030204" pitchFamily="34" charset="0"/>
                    <a:ea typeface="Calibri" panose="020F0502020204030204" pitchFamily="34" charset="0"/>
                    <a:cs typeface="Calibri" panose="020F0502020204030204" pitchFamily="34" charset="0"/>
                  </a:rPr>
                  <a:t> (Sensor-derived)</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693747103"/>
        <c:crosses val="autoZero"/>
        <c:crossBetween val="midCat"/>
      </c:valAx>
      <c:valAx>
        <c:axId val="1693747103"/>
        <c:scaling>
          <c:orientation val="minMax"/>
          <c:max val="50"/>
          <c:min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a:latin typeface="Calibri" panose="020F0502020204030204" pitchFamily="34" charset="0"/>
                    <a:ea typeface="Calibri" panose="020F0502020204030204" pitchFamily="34" charset="0"/>
                    <a:cs typeface="Calibri" panose="020F0502020204030204" pitchFamily="34" charset="0"/>
                  </a:rPr>
                  <a:t>Annual Mean NO</a:t>
                </a:r>
                <a:r>
                  <a:rPr lang="en-GB" sz="1200" baseline="-25000">
                    <a:latin typeface="Calibri" panose="020F0502020204030204" pitchFamily="34" charset="0"/>
                    <a:ea typeface="Calibri" panose="020F0502020204030204" pitchFamily="34" charset="0"/>
                    <a:cs typeface="Calibri" panose="020F0502020204030204" pitchFamily="34" charset="0"/>
                  </a:rPr>
                  <a:t>2</a:t>
                </a:r>
                <a:r>
                  <a:rPr lang="en-GB" sz="1200" baseline="0">
                    <a:latin typeface="Calibri" panose="020F0502020204030204" pitchFamily="34" charset="0"/>
                    <a:ea typeface="Calibri" panose="020F0502020204030204" pitchFamily="34" charset="0"/>
                    <a:cs typeface="Calibri" panose="020F0502020204030204" pitchFamily="34" charset="0"/>
                  </a:rPr>
                  <a:t> </a:t>
                </a:r>
                <a:r>
                  <a:rPr lang="en-GB" sz="1200">
                    <a:latin typeface="Calibri" panose="020F0502020204030204" pitchFamily="34" charset="0"/>
                    <a:ea typeface="Calibri" panose="020F0502020204030204" pitchFamily="34" charset="0"/>
                    <a:cs typeface="Calibri" panose="020F0502020204030204" pitchFamily="34" charset="0"/>
                  </a:rPr>
                  <a:t>(Passive-derived)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693749503"/>
        <c:crosses val="autoZero"/>
        <c:crossBetween val="midCat"/>
      </c:valAx>
      <c:spPr>
        <a:noFill/>
        <a:ln>
          <a:noFill/>
        </a:ln>
        <a:effectLst/>
      </c:spPr>
    </c:plotArea>
    <c:legend>
      <c:legendPos val="r"/>
      <c:legendEntry>
        <c:idx val="0"/>
        <c:delete val="1"/>
      </c:legendEntry>
      <c:legendEntry>
        <c:idx val="3"/>
        <c:delete val="1"/>
      </c:legendEntry>
      <c:legendEntry>
        <c:idx val="4"/>
        <c:delete val="1"/>
      </c:legendEntry>
      <c:legendEntry>
        <c:idx val="5"/>
        <c:delete val="1"/>
      </c:legendEntry>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Data!$B$15</c:f>
              <c:strCache>
                <c:ptCount val="1"/>
                <c:pt idx="0">
                  <c:v>2022</c:v>
                </c:pt>
              </c:strCache>
            </c:strRef>
          </c:tx>
          <c:spPr>
            <a:solidFill>
              <a:srgbClr val="C51B8A"/>
            </a:solidFill>
            <a:ln>
              <a:noFill/>
            </a:ln>
            <a:effectLst/>
          </c:spPr>
          <c:invertIfNegative val="0"/>
          <c:cat>
            <c:strRef>
              <c:f>Data!$A$16:$A$20</c:f>
              <c:strCache>
                <c:ptCount val="5"/>
                <c:pt idx="0">
                  <c:v>LN97</c:v>
                </c:pt>
                <c:pt idx="1">
                  <c:v>LN99</c:v>
                </c:pt>
                <c:pt idx="2">
                  <c:v>LN101</c:v>
                </c:pt>
                <c:pt idx="3">
                  <c:v>LN103</c:v>
                </c:pt>
                <c:pt idx="4">
                  <c:v>LN105</c:v>
                </c:pt>
              </c:strCache>
            </c:strRef>
          </c:cat>
          <c:val>
            <c:numRef>
              <c:f>Data!$B$16:$B$20</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0-5C91-4E33-B44E-E20FD8DE5B3D}"/>
            </c:ext>
          </c:extLst>
        </c:ser>
        <c:ser>
          <c:idx val="1"/>
          <c:order val="1"/>
          <c:tx>
            <c:strRef>
              <c:f>Data!$C$15</c:f>
              <c:strCache>
                <c:ptCount val="1"/>
                <c:pt idx="0">
                  <c:v>2023</c:v>
                </c:pt>
              </c:strCache>
            </c:strRef>
          </c:tx>
          <c:spPr>
            <a:solidFill>
              <a:srgbClr val="7A0177"/>
            </a:solidFill>
            <a:ln>
              <a:noFill/>
            </a:ln>
            <a:effectLst/>
          </c:spPr>
          <c:invertIfNegative val="0"/>
          <c:cat>
            <c:strRef>
              <c:f>Data!$A$16:$A$20</c:f>
              <c:strCache>
                <c:ptCount val="5"/>
                <c:pt idx="0">
                  <c:v>LN97</c:v>
                </c:pt>
                <c:pt idx="1">
                  <c:v>LN99</c:v>
                </c:pt>
                <c:pt idx="2">
                  <c:v>LN101</c:v>
                </c:pt>
                <c:pt idx="3">
                  <c:v>LN103</c:v>
                </c:pt>
                <c:pt idx="4">
                  <c:v>LN105</c:v>
                </c:pt>
              </c:strCache>
            </c:strRef>
          </c:cat>
          <c:val>
            <c:numRef>
              <c:f>Data!$C$16:$C$20</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1-5C91-4E33-B44E-E20FD8DE5B3D}"/>
            </c:ext>
          </c:extLst>
        </c:ser>
        <c:dLbls>
          <c:showLegendKey val="0"/>
          <c:showVal val="0"/>
          <c:showCatName val="0"/>
          <c:showSerName val="0"/>
          <c:showPercent val="0"/>
          <c:showBubbleSize val="0"/>
        </c:dLbls>
        <c:gapWidth val="219"/>
        <c:overlap val="-27"/>
        <c:axId val="1583535088"/>
        <c:axId val="1583542288"/>
      </c:barChart>
      <c:lineChart>
        <c:grouping val="standard"/>
        <c:varyColors val="0"/>
        <c:ser>
          <c:idx val="2"/>
          <c:order val="2"/>
          <c:tx>
            <c:strRef>
              <c:f>Data!$D$15</c:f>
              <c:strCache>
                <c:ptCount val="1"/>
                <c:pt idx="0">
                  <c:v>AQS Objective</c:v>
                </c:pt>
              </c:strCache>
            </c:strRef>
          </c:tx>
          <c:spPr>
            <a:ln w="28575" cap="rnd">
              <a:solidFill>
                <a:schemeClr val="tx1"/>
              </a:solidFill>
              <a:prstDash val="dash"/>
              <a:round/>
            </a:ln>
            <a:effectLst/>
          </c:spPr>
          <c:marker>
            <c:symbol val="none"/>
          </c:marker>
          <c:cat>
            <c:strRef>
              <c:f>Data!$A$16:$A$20</c:f>
              <c:strCache>
                <c:ptCount val="5"/>
                <c:pt idx="0">
                  <c:v>LN97</c:v>
                </c:pt>
                <c:pt idx="1">
                  <c:v>LN99</c:v>
                </c:pt>
                <c:pt idx="2">
                  <c:v>LN101</c:v>
                </c:pt>
                <c:pt idx="3">
                  <c:v>LN103</c:v>
                </c:pt>
                <c:pt idx="4">
                  <c:v>LN105</c:v>
                </c:pt>
              </c:strCache>
            </c:strRef>
          </c:cat>
          <c:val>
            <c:numRef>
              <c:f>Data!$D$16:$D$20</c:f>
              <c:numCache>
                <c:formatCode>General</c:formatCode>
                <c:ptCount val="5"/>
                <c:pt idx="0">
                  <c:v>18</c:v>
                </c:pt>
                <c:pt idx="1">
                  <c:v>18</c:v>
                </c:pt>
                <c:pt idx="2">
                  <c:v>18</c:v>
                </c:pt>
                <c:pt idx="3">
                  <c:v>18</c:v>
                </c:pt>
                <c:pt idx="4">
                  <c:v>18</c:v>
                </c:pt>
              </c:numCache>
            </c:numRef>
          </c:val>
          <c:smooth val="0"/>
          <c:extLst>
            <c:ext xmlns:c16="http://schemas.microsoft.com/office/drawing/2014/chart" uri="{C3380CC4-5D6E-409C-BE32-E72D297353CC}">
              <c16:uniqueId val="{00000002-5C91-4E33-B44E-E20FD8DE5B3D}"/>
            </c:ext>
          </c:extLst>
        </c:ser>
        <c:dLbls>
          <c:showLegendKey val="0"/>
          <c:showVal val="0"/>
          <c:showCatName val="0"/>
          <c:showSerName val="0"/>
          <c:showPercent val="0"/>
          <c:showBubbleSize val="0"/>
        </c:dLbls>
        <c:marker val="1"/>
        <c:smooth val="0"/>
        <c:axId val="1583535088"/>
        <c:axId val="1583542288"/>
      </c:lineChart>
      <c:catAx>
        <c:axId val="15835350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100">
                    <a:latin typeface="Calibri" panose="020F0502020204030204" pitchFamily="34" charset="0"/>
                    <a:ea typeface="Calibri" panose="020F0502020204030204" pitchFamily="34" charset="0"/>
                    <a:cs typeface="Calibri" panose="020F0502020204030204" pitchFamily="34" charset="0"/>
                  </a:rPr>
                  <a:t>Site ID</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583542288"/>
        <c:crosses val="autoZero"/>
        <c:auto val="1"/>
        <c:lblAlgn val="ctr"/>
        <c:lblOffset val="100"/>
        <c:noMultiLvlLbl val="0"/>
      </c:catAx>
      <c:valAx>
        <c:axId val="1583542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b="0" i="0" u="none" strike="noStrike" kern="1200" baseline="0">
                    <a:solidFill>
                      <a:sysClr val="windowText" lastClr="000000">
                        <a:lumMod val="65000"/>
                        <a:lumOff val="35000"/>
                      </a:sysClr>
                    </a:solidFill>
                    <a:latin typeface="Calibri" panose="020F0502020204030204" pitchFamily="34" charset="0"/>
                    <a:ea typeface="Calibri" panose="020F0502020204030204" pitchFamily="34" charset="0"/>
                    <a:cs typeface="Calibri" panose="020F0502020204030204" pitchFamily="34" charset="0"/>
                  </a:rPr>
                  <a:t>Number of 1-Hour Mean </a:t>
                </a:r>
                <a:r>
                  <a:rPr lang="en-GB" sz="1200" b="0" i="0" u="none" strike="noStrike" kern="1200" baseline="0">
                    <a:solidFill>
                      <a:sysClr val="windowText" lastClr="000000">
                        <a:lumMod val="65000"/>
                        <a:lumOff val="35000"/>
                      </a:sysClr>
                    </a:solidFill>
                    <a:effectLst/>
                    <a:latin typeface="Calibri" panose="020F0502020204030204" pitchFamily="34" charset="0"/>
                    <a:ea typeface="Calibri" panose="020F0502020204030204" pitchFamily="34" charset="0"/>
                    <a:cs typeface="Calibri" panose="020F0502020204030204" pitchFamily="34" charset="0"/>
                  </a:rPr>
                  <a:t>NO</a:t>
                </a:r>
                <a:r>
                  <a:rPr lang="en-GB" sz="1200" b="0" i="0" u="none" strike="noStrike" kern="1200" baseline="-25000">
                    <a:solidFill>
                      <a:sysClr val="windowText" lastClr="000000">
                        <a:lumMod val="65000"/>
                        <a:lumOff val="35000"/>
                      </a:sysClr>
                    </a:solidFill>
                    <a:effectLst/>
                    <a:latin typeface="Calibri" panose="020F0502020204030204" pitchFamily="34" charset="0"/>
                    <a:ea typeface="Calibri" panose="020F0502020204030204" pitchFamily="34" charset="0"/>
                    <a:cs typeface="Calibri" panose="020F0502020204030204" pitchFamily="34" charset="0"/>
                  </a:rPr>
                  <a:t>2</a:t>
                </a:r>
                <a:r>
                  <a:rPr lang="en-GB" sz="1200" b="0" i="0" u="none" strike="noStrike" kern="1200" baseline="0">
                    <a:solidFill>
                      <a:sysClr val="windowText" lastClr="000000">
                        <a:lumMod val="65000"/>
                        <a:lumOff val="35000"/>
                      </a:sysClr>
                    </a:solidFill>
                    <a:latin typeface="Calibri" panose="020F0502020204030204" pitchFamily="34" charset="0"/>
                    <a:ea typeface="Calibri" panose="020F0502020204030204" pitchFamily="34" charset="0"/>
                    <a:cs typeface="Calibri" panose="020F0502020204030204" pitchFamily="34" charset="0"/>
                  </a:rPr>
                  <a:t> Concentrations &gt;200µg/m</a:t>
                </a:r>
                <a:r>
                  <a:rPr lang="en-GB" sz="1200" b="0" i="0" u="none" strike="noStrike" kern="1200" baseline="30000">
                    <a:solidFill>
                      <a:sysClr val="windowText" lastClr="000000">
                        <a:lumMod val="65000"/>
                        <a:lumOff val="35000"/>
                      </a:sysClr>
                    </a:solidFill>
                    <a:latin typeface="Calibri" panose="020F0502020204030204" pitchFamily="34" charset="0"/>
                    <a:ea typeface="Calibri" panose="020F0502020204030204" pitchFamily="34" charset="0"/>
                    <a:cs typeface="Calibri" panose="020F0502020204030204" pitchFamily="34" charset="0"/>
                  </a:rPr>
                  <a:t>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5835350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523286853522933E-2"/>
          <c:y val="2.0498830464472682E-2"/>
          <c:w val="0.74042644507826294"/>
          <c:h val="0.86945899581888886"/>
        </c:manualLayout>
      </c:layout>
      <c:barChart>
        <c:barDir val="col"/>
        <c:grouping val="clustered"/>
        <c:varyColors val="0"/>
        <c:ser>
          <c:idx val="0"/>
          <c:order val="0"/>
          <c:tx>
            <c:strRef>
              <c:f>Data!$B$26</c:f>
              <c:strCache>
                <c:ptCount val="1"/>
                <c:pt idx="0">
                  <c:v>2022</c:v>
                </c:pt>
              </c:strCache>
            </c:strRef>
          </c:tx>
          <c:spPr>
            <a:solidFill>
              <a:srgbClr val="C51B8A"/>
            </a:solidFill>
            <a:ln>
              <a:noFill/>
            </a:ln>
            <a:effectLst/>
          </c:spPr>
          <c:invertIfNegative val="0"/>
          <c:cat>
            <c:strRef>
              <c:f>Data!$A$27:$A$31</c:f>
              <c:strCache>
                <c:ptCount val="5"/>
                <c:pt idx="0">
                  <c:v>LN97</c:v>
                </c:pt>
                <c:pt idx="1">
                  <c:v>LN99</c:v>
                </c:pt>
                <c:pt idx="2">
                  <c:v>LN101</c:v>
                </c:pt>
                <c:pt idx="3">
                  <c:v>LN103</c:v>
                </c:pt>
                <c:pt idx="4">
                  <c:v>LN105</c:v>
                </c:pt>
              </c:strCache>
            </c:strRef>
          </c:cat>
          <c:val>
            <c:numRef>
              <c:f>Data!$B$27:$B$31</c:f>
              <c:numCache>
                <c:formatCode>General</c:formatCode>
                <c:ptCount val="5"/>
                <c:pt idx="0">
                  <c:v>16</c:v>
                </c:pt>
                <c:pt idx="1">
                  <c:v>17</c:v>
                </c:pt>
                <c:pt idx="2">
                  <c:v>13.8</c:v>
                </c:pt>
                <c:pt idx="3">
                  <c:v>15.4</c:v>
                </c:pt>
                <c:pt idx="4">
                  <c:v>12</c:v>
                </c:pt>
              </c:numCache>
            </c:numRef>
          </c:val>
          <c:extLst>
            <c:ext xmlns:c16="http://schemas.microsoft.com/office/drawing/2014/chart" uri="{C3380CC4-5D6E-409C-BE32-E72D297353CC}">
              <c16:uniqueId val="{00000000-0A15-4CFA-AD7A-2E3236204401}"/>
            </c:ext>
          </c:extLst>
        </c:ser>
        <c:ser>
          <c:idx val="1"/>
          <c:order val="1"/>
          <c:tx>
            <c:strRef>
              <c:f>Data!$C$26</c:f>
              <c:strCache>
                <c:ptCount val="1"/>
                <c:pt idx="0">
                  <c:v>2023</c:v>
                </c:pt>
              </c:strCache>
            </c:strRef>
          </c:tx>
          <c:spPr>
            <a:solidFill>
              <a:srgbClr val="7A0177"/>
            </a:solidFill>
            <a:ln>
              <a:noFill/>
            </a:ln>
            <a:effectLst/>
          </c:spPr>
          <c:invertIfNegative val="0"/>
          <c:cat>
            <c:strRef>
              <c:f>Data!$A$27:$A$31</c:f>
              <c:strCache>
                <c:ptCount val="5"/>
                <c:pt idx="0">
                  <c:v>LN97</c:v>
                </c:pt>
                <c:pt idx="1">
                  <c:v>LN99</c:v>
                </c:pt>
                <c:pt idx="2">
                  <c:v>LN101</c:v>
                </c:pt>
                <c:pt idx="3">
                  <c:v>LN103</c:v>
                </c:pt>
                <c:pt idx="4">
                  <c:v>LN105</c:v>
                </c:pt>
              </c:strCache>
            </c:strRef>
          </c:cat>
          <c:val>
            <c:numRef>
              <c:f>Data!$C$27:$C$31</c:f>
              <c:numCache>
                <c:formatCode>General</c:formatCode>
                <c:ptCount val="5"/>
                <c:pt idx="0">
                  <c:v>14.7</c:v>
                </c:pt>
                <c:pt idx="1">
                  <c:v>16.100000000000001</c:v>
                </c:pt>
                <c:pt idx="2">
                  <c:v>13.5</c:v>
                </c:pt>
                <c:pt idx="3">
                  <c:v>14.7</c:v>
                </c:pt>
                <c:pt idx="4">
                  <c:v>13.4</c:v>
                </c:pt>
              </c:numCache>
            </c:numRef>
          </c:val>
          <c:extLst>
            <c:ext xmlns:c16="http://schemas.microsoft.com/office/drawing/2014/chart" uri="{C3380CC4-5D6E-409C-BE32-E72D297353CC}">
              <c16:uniqueId val="{00000001-0A15-4CFA-AD7A-2E3236204401}"/>
            </c:ext>
          </c:extLst>
        </c:ser>
        <c:dLbls>
          <c:showLegendKey val="0"/>
          <c:showVal val="0"/>
          <c:showCatName val="0"/>
          <c:showSerName val="0"/>
          <c:showPercent val="0"/>
          <c:showBubbleSize val="0"/>
        </c:dLbls>
        <c:gapWidth val="219"/>
        <c:overlap val="-27"/>
        <c:axId val="1285070335"/>
        <c:axId val="1285091455"/>
      </c:barChart>
      <c:lineChart>
        <c:grouping val="standard"/>
        <c:varyColors val="0"/>
        <c:ser>
          <c:idx val="2"/>
          <c:order val="2"/>
          <c:tx>
            <c:strRef>
              <c:f>Data!$D$26</c:f>
              <c:strCache>
                <c:ptCount val="1"/>
                <c:pt idx="0">
                  <c:v>AQS Objective</c:v>
                </c:pt>
              </c:strCache>
            </c:strRef>
          </c:tx>
          <c:spPr>
            <a:ln w="28575" cap="rnd">
              <a:solidFill>
                <a:schemeClr val="tx1"/>
              </a:solidFill>
              <a:prstDash val="dash"/>
              <a:round/>
            </a:ln>
            <a:effectLst/>
          </c:spPr>
          <c:marker>
            <c:symbol val="none"/>
          </c:marker>
          <c:cat>
            <c:strRef>
              <c:f>Data!$A$27:$A$31</c:f>
              <c:strCache>
                <c:ptCount val="5"/>
                <c:pt idx="0">
                  <c:v>LN97</c:v>
                </c:pt>
                <c:pt idx="1">
                  <c:v>LN99</c:v>
                </c:pt>
                <c:pt idx="2">
                  <c:v>LN101</c:v>
                </c:pt>
                <c:pt idx="3">
                  <c:v>LN103</c:v>
                </c:pt>
                <c:pt idx="4">
                  <c:v>LN105</c:v>
                </c:pt>
              </c:strCache>
            </c:strRef>
          </c:cat>
          <c:val>
            <c:numRef>
              <c:f>Data!$D$27:$D$31</c:f>
              <c:numCache>
                <c:formatCode>General</c:formatCode>
                <c:ptCount val="5"/>
                <c:pt idx="0">
                  <c:v>40</c:v>
                </c:pt>
                <c:pt idx="1">
                  <c:v>40</c:v>
                </c:pt>
                <c:pt idx="2">
                  <c:v>40</c:v>
                </c:pt>
                <c:pt idx="3">
                  <c:v>40</c:v>
                </c:pt>
                <c:pt idx="4">
                  <c:v>40</c:v>
                </c:pt>
              </c:numCache>
            </c:numRef>
          </c:val>
          <c:smooth val="0"/>
          <c:extLst>
            <c:ext xmlns:c16="http://schemas.microsoft.com/office/drawing/2014/chart" uri="{C3380CC4-5D6E-409C-BE32-E72D297353CC}">
              <c16:uniqueId val="{00000002-0A15-4CFA-AD7A-2E3236204401}"/>
            </c:ext>
          </c:extLst>
        </c:ser>
        <c:dLbls>
          <c:showLegendKey val="0"/>
          <c:showVal val="0"/>
          <c:showCatName val="0"/>
          <c:showSerName val="0"/>
          <c:showPercent val="0"/>
          <c:showBubbleSize val="0"/>
        </c:dLbls>
        <c:marker val="1"/>
        <c:smooth val="0"/>
        <c:axId val="1285070335"/>
        <c:axId val="1285091455"/>
      </c:lineChart>
      <c:catAx>
        <c:axId val="128507033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r>
                  <a:rPr lang="en-GB" sz="1200">
                    <a:latin typeface="Calibri" panose="020F0502020204030204" pitchFamily="34" charset="0"/>
                    <a:ea typeface="Calibri" panose="020F0502020204030204" pitchFamily="34" charset="0"/>
                    <a:cs typeface="Calibri" panose="020F0502020204030204" pitchFamily="34" charset="0"/>
                  </a:rPr>
                  <a:t>Site ID</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285091455"/>
        <c:crosses val="autoZero"/>
        <c:auto val="1"/>
        <c:lblAlgn val="ctr"/>
        <c:lblOffset val="100"/>
        <c:noMultiLvlLbl val="0"/>
      </c:catAx>
      <c:valAx>
        <c:axId val="12850914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b="0" i="0" u="none" strike="noStrike" kern="1200" baseline="0">
                    <a:solidFill>
                      <a:sysClr val="windowText" lastClr="000000">
                        <a:lumMod val="65000"/>
                        <a:lumOff val="35000"/>
                      </a:sysClr>
                    </a:solidFill>
                  </a:rPr>
                  <a:t>Annual Mean PM</a:t>
                </a:r>
                <a:r>
                  <a:rPr lang="en-GB" sz="1200" b="0" i="0" u="none" strike="noStrike" kern="1200" baseline="-25000">
                    <a:solidFill>
                      <a:sysClr val="windowText" lastClr="000000">
                        <a:lumMod val="65000"/>
                        <a:lumOff val="35000"/>
                      </a:sysClr>
                    </a:solidFill>
                  </a:rPr>
                  <a:t>10</a:t>
                </a:r>
                <a:r>
                  <a:rPr lang="en-GB" sz="1200" b="0" i="0" u="none" strike="noStrike" kern="1200" baseline="0">
                    <a:solidFill>
                      <a:sysClr val="windowText" lastClr="000000">
                        <a:lumMod val="65000"/>
                        <a:lumOff val="35000"/>
                      </a:sysClr>
                    </a:solidFill>
                  </a:rPr>
                  <a:t> Concentration (µg/m</a:t>
                </a:r>
                <a:r>
                  <a:rPr lang="en-GB" sz="1200" b="0" i="0" u="none" strike="noStrike" kern="1200" baseline="30000">
                    <a:solidFill>
                      <a:sysClr val="windowText" lastClr="000000">
                        <a:lumMod val="65000"/>
                        <a:lumOff val="35000"/>
                      </a:sysClr>
                    </a:solidFill>
                  </a:rPr>
                  <a:t>3</a:t>
                </a:r>
                <a:r>
                  <a:rPr lang="en-GB" sz="1200" b="0" i="0" u="none" strike="noStrike" kern="1200" baseline="0">
                    <a:solidFill>
                      <a:sysClr val="windowText" lastClr="000000">
                        <a:lumMod val="65000"/>
                        <a:lumOff val="35000"/>
                      </a:sysClr>
                    </a:solidFill>
                  </a:rPr>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28507033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817708415877262E-2"/>
          <c:y val="2.3619480940073788E-2"/>
          <c:w val="0.7523477373236529"/>
          <c:h val="0.8768959911606139"/>
        </c:manualLayout>
      </c:layout>
      <c:barChart>
        <c:barDir val="col"/>
        <c:grouping val="clustered"/>
        <c:varyColors val="0"/>
        <c:ser>
          <c:idx val="0"/>
          <c:order val="0"/>
          <c:tx>
            <c:strRef>
              <c:f>Data!$B$35</c:f>
              <c:strCache>
                <c:ptCount val="1"/>
                <c:pt idx="0">
                  <c:v>2022</c:v>
                </c:pt>
              </c:strCache>
            </c:strRef>
          </c:tx>
          <c:spPr>
            <a:solidFill>
              <a:srgbClr val="C51B8A"/>
            </a:solidFill>
            <a:ln>
              <a:noFill/>
            </a:ln>
            <a:effectLst/>
          </c:spPr>
          <c:invertIfNegative val="0"/>
          <c:cat>
            <c:strRef>
              <c:f>Data!$A$36:$A$40</c:f>
              <c:strCache>
                <c:ptCount val="5"/>
                <c:pt idx="0">
                  <c:v>LN97</c:v>
                </c:pt>
                <c:pt idx="1">
                  <c:v>LN99</c:v>
                </c:pt>
                <c:pt idx="2">
                  <c:v>LN101</c:v>
                </c:pt>
                <c:pt idx="3">
                  <c:v>LN103</c:v>
                </c:pt>
                <c:pt idx="4">
                  <c:v>LN105</c:v>
                </c:pt>
              </c:strCache>
            </c:strRef>
          </c:cat>
          <c:val>
            <c:numRef>
              <c:f>Data!$B$36:$B$40</c:f>
              <c:numCache>
                <c:formatCode>General</c:formatCode>
                <c:ptCount val="5"/>
                <c:pt idx="0">
                  <c:v>2</c:v>
                </c:pt>
                <c:pt idx="1">
                  <c:v>2</c:v>
                </c:pt>
                <c:pt idx="2">
                  <c:v>0</c:v>
                </c:pt>
                <c:pt idx="3">
                  <c:v>0</c:v>
                </c:pt>
                <c:pt idx="4">
                  <c:v>0</c:v>
                </c:pt>
              </c:numCache>
            </c:numRef>
          </c:val>
          <c:extLst>
            <c:ext xmlns:c16="http://schemas.microsoft.com/office/drawing/2014/chart" uri="{C3380CC4-5D6E-409C-BE32-E72D297353CC}">
              <c16:uniqueId val="{00000000-398D-49C6-9E3B-92DE33BE08E9}"/>
            </c:ext>
          </c:extLst>
        </c:ser>
        <c:ser>
          <c:idx val="1"/>
          <c:order val="1"/>
          <c:tx>
            <c:strRef>
              <c:f>Data!$C$35</c:f>
              <c:strCache>
                <c:ptCount val="1"/>
                <c:pt idx="0">
                  <c:v>2023</c:v>
                </c:pt>
              </c:strCache>
            </c:strRef>
          </c:tx>
          <c:spPr>
            <a:solidFill>
              <a:srgbClr val="7A0177"/>
            </a:solidFill>
            <a:ln>
              <a:noFill/>
            </a:ln>
            <a:effectLst/>
          </c:spPr>
          <c:invertIfNegative val="0"/>
          <c:cat>
            <c:strRef>
              <c:f>Data!$A$36:$A$40</c:f>
              <c:strCache>
                <c:ptCount val="5"/>
                <c:pt idx="0">
                  <c:v>LN97</c:v>
                </c:pt>
                <c:pt idx="1">
                  <c:v>LN99</c:v>
                </c:pt>
                <c:pt idx="2">
                  <c:v>LN101</c:v>
                </c:pt>
                <c:pt idx="3">
                  <c:v>LN103</c:v>
                </c:pt>
                <c:pt idx="4">
                  <c:v>LN105</c:v>
                </c:pt>
              </c:strCache>
            </c:strRef>
          </c:cat>
          <c:val>
            <c:numRef>
              <c:f>Data!$C$36:$C$40</c:f>
              <c:numCache>
                <c:formatCode>General</c:formatCode>
                <c:ptCount val="5"/>
                <c:pt idx="0">
                  <c:v>0</c:v>
                </c:pt>
                <c:pt idx="1">
                  <c:v>1</c:v>
                </c:pt>
                <c:pt idx="2">
                  <c:v>1</c:v>
                </c:pt>
                <c:pt idx="3">
                  <c:v>0</c:v>
                </c:pt>
                <c:pt idx="4">
                  <c:v>1</c:v>
                </c:pt>
              </c:numCache>
            </c:numRef>
          </c:val>
          <c:extLst>
            <c:ext xmlns:c16="http://schemas.microsoft.com/office/drawing/2014/chart" uri="{C3380CC4-5D6E-409C-BE32-E72D297353CC}">
              <c16:uniqueId val="{00000001-398D-49C6-9E3B-92DE33BE08E9}"/>
            </c:ext>
          </c:extLst>
        </c:ser>
        <c:dLbls>
          <c:showLegendKey val="0"/>
          <c:showVal val="0"/>
          <c:showCatName val="0"/>
          <c:showSerName val="0"/>
          <c:showPercent val="0"/>
          <c:showBubbleSize val="0"/>
        </c:dLbls>
        <c:gapWidth val="219"/>
        <c:overlap val="-27"/>
        <c:axId val="1583535088"/>
        <c:axId val="1583542288"/>
      </c:barChart>
      <c:lineChart>
        <c:grouping val="standard"/>
        <c:varyColors val="0"/>
        <c:ser>
          <c:idx val="2"/>
          <c:order val="2"/>
          <c:tx>
            <c:strRef>
              <c:f>Data!$D$35</c:f>
              <c:strCache>
                <c:ptCount val="1"/>
                <c:pt idx="0">
                  <c:v>AQS Objective</c:v>
                </c:pt>
              </c:strCache>
            </c:strRef>
          </c:tx>
          <c:spPr>
            <a:ln w="28575" cap="rnd">
              <a:solidFill>
                <a:schemeClr val="tx1"/>
              </a:solidFill>
              <a:prstDash val="dash"/>
              <a:round/>
            </a:ln>
            <a:effectLst/>
          </c:spPr>
          <c:marker>
            <c:symbol val="none"/>
          </c:marker>
          <c:cat>
            <c:strRef>
              <c:f>Data!$A$36:$A$40</c:f>
              <c:strCache>
                <c:ptCount val="5"/>
                <c:pt idx="0">
                  <c:v>LN97</c:v>
                </c:pt>
                <c:pt idx="1">
                  <c:v>LN99</c:v>
                </c:pt>
                <c:pt idx="2">
                  <c:v>LN101</c:v>
                </c:pt>
                <c:pt idx="3">
                  <c:v>LN103</c:v>
                </c:pt>
                <c:pt idx="4">
                  <c:v>LN105</c:v>
                </c:pt>
              </c:strCache>
            </c:strRef>
          </c:cat>
          <c:val>
            <c:numRef>
              <c:f>Data!$D$36:$D$40</c:f>
              <c:numCache>
                <c:formatCode>General</c:formatCode>
                <c:ptCount val="5"/>
                <c:pt idx="0">
                  <c:v>35</c:v>
                </c:pt>
                <c:pt idx="1">
                  <c:v>35</c:v>
                </c:pt>
                <c:pt idx="2">
                  <c:v>35</c:v>
                </c:pt>
                <c:pt idx="3">
                  <c:v>35</c:v>
                </c:pt>
                <c:pt idx="4">
                  <c:v>35</c:v>
                </c:pt>
              </c:numCache>
            </c:numRef>
          </c:val>
          <c:smooth val="0"/>
          <c:extLst>
            <c:ext xmlns:c16="http://schemas.microsoft.com/office/drawing/2014/chart" uri="{C3380CC4-5D6E-409C-BE32-E72D297353CC}">
              <c16:uniqueId val="{00000002-398D-49C6-9E3B-92DE33BE08E9}"/>
            </c:ext>
          </c:extLst>
        </c:ser>
        <c:dLbls>
          <c:showLegendKey val="0"/>
          <c:showVal val="0"/>
          <c:showCatName val="0"/>
          <c:showSerName val="0"/>
          <c:showPercent val="0"/>
          <c:showBubbleSize val="0"/>
        </c:dLbls>
        <c:marker val="1"/>
        <c:smooth val="0"/>
        <c:axId val="1583535088"/>
        <c:axId val="1583542288"/>
      </c:lineChart>
      <c:catAx>
        <c:axId val="15835350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100">
                    <a:latin typeface="Calibri" panose="020F0502020204030204" pitchFamily="34" charset="0"/>
                    <a:ea typeface="Calibri" panose="020F0502020204030204" pitchFamily="34" charset="0"/>
                    <a:cs typeface="Calibri" panose="020F0502020204030204" pitchFamily="34" charset="0"/>
                  </a:rPr>
                  <a:t>Site ID</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583542288"/>
        <c:crosses val="autoZero"/>
        <c:auto val="1"/>
        <c:lblAlgn val="ctr"/>
        <c:lblOffset val="100"/>
        <c:noMultiLvlLbl val="0"/>
      </c:catAx>
      <c:valAx>
        <c:axId val="1583542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100" b="0" i="0" u="none" strike="noStrike" kern="1200" baseline="0">
                    <a:solidFill>
                      <a:sysClr val="windowText" lastClr="000000">
                        <a:lumMod val="65000"/>
                        <a:lumOff val="35000"/>
                      </a:sysClr>
                    </a:solidFill>
                    <a:latin typeface="Calibri" panose="020F0502020204030204" pitchFamily="34" charset="0"/>
                    <a:ea typeface="Calibri" panose="020F0502020204030204" pitchFamily="34" charset="0"/>
                    <a:cs typeface="Calibri" panose="020F0502020204030204" pitchFamily="34" charset="0"/>
                  </a:rPr>
                  <a:t>Number of 24-Hour Mean </a:t>
                </a:r>
                <a:r>
                  <a:rPr lang="en-GB" sz="1100" b="0" i="0" u="none" strike="noStrike" kern="1200" baseline="0">
                    <a:solidFill>
                      <a:sysClr val="windowText" lastClr="000000">
                        <a:lumMod val="65000"/>
                        <a:lumOff val="35000"/>
                      </a:sysClr>
                    </a:solidFill>
                    <a:effectLst/>
                    <a:latin typeface="Calibri" panose="020F0502020204030204" pitchFamily="34" charset="0"/>
                    <a:ea typeface="Calibri" panose="020F0502020204030204" pitchFamily="34" charset="0"/>
                    <a:cs typeface="Calibri" panose="020F0502020204030204" pitchFamily="34" charset="0"/>
                  </a:rPr>
                  <a:t>PM</a:t>
                </a:r>
                <a:r>
                  <a:rPr lang="en-GB" sz="1100" b="0" i="0" u="none" strike="noStrike" kern="1200" baseline="-25000">
                    <a:solidFill>
                      <a:sysClr val="windowText" lastClr="000000">
                        <a:lumMod val="65000"/>
                        <a:lumOff val="35000"/>
                      </a:sysClr>
                    </a:solidFill>
                    <a:effectLst/>
                    <a:latin typeface="Calibri" panose="020F0502020204030204" pitchFamily="34" charset="0"/>
                    <a:ea typeface="Calibri" panose="020F0502020204030204" pitchFamily="34" charset="0"/>
                    <a:cs typeface="Calibri" panose="020F0502020204030204" pitchFamily="34" charset="0"/>
                  </a:rPr>
                  <a:t>10</a:t>
                </a:r>
                <a:r>
                  <a:rPr lang="en-GB" sz="1100" b="0" i="0" u="none" strike="noStrike" kern="1200" baseline="0">
                    <a:solidFill>
                      <a:sysClr val="windowText" lastClr="000000">
                        <a:lumMod val="65000"/>
                        <a:lumOff val="35000"/>
                      </a:sysClr>
                    </a:solidFill>
                    <a:latin typeface="Calibri" panose="020F0502020204030204" pitchFamily="34" charset="0"/>
                    <a:ea typeface="Calibri" panose="020F0502020204030204" pitchFamily="34" charset="0"/>
                    <a:cs typeface="Calibri" panose="020F0502020204030204" pitchFamily="34" charset="0"/>
                  </a:rPr>
                  <a:t> Concentrations &gt;50µg/m</a:t>
                </a:r>
                <a:r>
                  <a:rPr lang="en-GB" sz="1100" b="0" i="0" u="none" strike="noStrike" kern="1200" baseline="30000">
                    <a:solidFill>
                      <a:sysClr val="windowText" lastClr="000000">
                        <a:lumMod val="65000"/>
                        <a:lumOff val="35000"/>
                      </a:sysClr>
                    </a:solidFill>
                    <a:latin typeface="Calibri" panose="020F0502020204030204" pitchFamily="34" charset="0"/>
                    <a:ea typeface="Calibri" panose="020F0502020204030204" pitchFamily="34" charset="0"/>
                    <a:cs typeface="Calibri" panose="020F0502020204030204" pitchFamily="34" charset="0"/>
                  </a:rPr>
                  <a:t>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5835350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prstDash val="sysDash"/>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Data!$B$46</c:f>
              <c:strCache>
                <c:ptCount val="1"/>
                <c:pt idx="0">
                  <c:v>2022</c:v>
                </c:pt>
              </c:strCache>
            </c:strRef>
          </c:tx>
          <c:spPr>
            <a:solidFill>
              <a:srgbClr val="C51B8A"/>
            </a:solidFill>
            <a:ln>
              <a:noFill/>
            </a:ln>
            <a:effectLst/>
          </c:spPr>
          <c:invertIfNegative val="0"/>
          <c:cat>
            <c:strRef>
              <c:f>Data!$A$47:$A$51</c:f>
              <c:strCache>
                <c:ptCount val="5"/>
                <c:pt idx="0">
                  <c:v>LN97</c:v>
                </c:pt>
                <c:pt idx="1">
                  <c:v>LN99</c:v>
                </c:pt>
                <c:pt idx="2">
                  <c:v>LN101</c:v>
                </c:pt>
                <c:pt idx="3">
                  <c:v>LN103</c:v>
                </c:pt>
                <c:pt idx="4">
                  <c:v>LN105</c:v>
                </c:pt>
              </c:strCache>
            </c:strRef>
          </c:cat>
          <c:val>
            <c:numRef>
              <c:f>Data!$B$47:$B$51</c:f>
              <c:numCache>
                <c:formatCode>General</c:formatCode>
                <c:ptCount val="5"/>
                <c:pt idx="0">
                  <c:v>8.8000000000000007</c:v>
                </c:pt>
                <c:pt idx="1">
                  <c:v>9.8000000000000007</c:v>
                </c:pt>
                <c:pt idx="2">
                  <c:v>7.3</c:v>
                </c:pt>
                <c:pt idx="3">
                  <c:v>11.3</c:v>
                </c:pt>
                <c:pt idx="4">
                  <c:v>6.1</c:v>
                </c:pt>
              </c:numCache>
            </c:numRef>
          </c:val>
          <c:extLst>
            <c:ext xmlns:c16="http://schemas.microsoft.com/office/drawing/2014/chart" uri="{C3380CC4-5D6E-409C-BE32-E72D297353CC}">
              <c16:uniqueId val="{00000000-4E35-4AF8-BCD1-7B0B9FB801C6}"/>
            </c:ext>
          </c:extLst>
        </c:ser>
        <c:ser>
          <c:idx val="1"/>
          <c:order val="1"/>
          <c:tx>
            <c:strRef>
              <c:f>Data!$C$46</c:f>
              <c:strCache>
                <c:ptCount val="1"/>
                <c:pt idx="0">
                  <c:v>2023</c:v>
                </c:pt>
              </c:strCache>
            </c:strRef>
          </c:tx>
          <c:spPr>
            <a:solidFill>
              <a:srgbClr val="7A0177"/>
            </a:solidFill>
            <a:ln>
              <a:noFill/>
            </a:ln>
            <a:effectLst/>
          </c:spPr>
          <c:invertIfNegative val="0"/>
          <c:cat>
            <c:strRef>
              <c:f>Data!$A$47:$A$51</c:f>
              <c:strCache>
                <c:ptCount val="5"/>
                <c:pt idx="0">
                  <c:v>LN97</c:v>
                </c:pt>
                <c:pt idx="1">
                  <c:v>LN99</c:v>
                </c:pt>
                <c:pt idx="2">
                  <c:v>LN101</c:v>
                </c:pt>
                <c:pt idx="3">
                  <c:v>LN103</c:v>
                </c:pt>
                <c:pt idx="4">
                  <c:v>LN105</c:v>
                </c:pt>
              </c:strCache>
            </c:strRef>
          </c:cat>
          <c:val>
            <c:numRef>
              <c:f>Data!$C$47:$C$51</c:f>
              <c:numCache>
                <c:formatCode>General</c:formatCode>
                <c:ptCount val="5"/>
                <c:pt idx="0">
                  <c:v>8.3000000000000007</c:v>
                </c:pt>
                <c:pt idx="1">
                  <c:v>9.1999999999999993</c:v>
                </c:pt>
                <c:pt idx="2">
                  <c:v>7.8</c:v>
                </c:pt>
                <c:pt idx="3">
                  <c:v>10.3</c:v>
                </c:pt>
                <c:pt idx="4">
                  <c:v>7.8</c:v>
                </c:pt>
              </c:numCache>
            </c:numRef>
          </c:val>
          <c:extLst>
            <c:ext xmlns:c16="http://schemas.microsoft.com/office/drawing/2014/chart" uri="{C3380CC4-5D6E-409C-BE32-E72D297353CC}">
              <c16:uniqueId val="{00000001-4E35-4AF8-BCD1-7B0B9FB801C6}"/>
            </c:ext>
          </c:extLst>
        </c:ser>
        <c:dLbls>
          <c:showLegendKey val="0"/>
          <c:showVal val="0"/>
          <c:showCatName val="0"/>
          <c:showSerName val="0"/>
          <c:showPercent val="0"/>
          <c:showBubbleSize val="0"/>
        </c:dLbls>
        <c:gapWidth val="219"/>
        <c:overlap val="-27"/>
        <c:axId val="1285070335"/>
        <c:axId val="1285091455"/>
      </c:barChart>
      <c:lineChart>
        <c:grouping val="standard"/>
        <c:varyColors val="0"/>
        <c:ser>
          <c:idx val="2"/>
          <c:order val="2"/>
          <c:tx>
            <c:strRef>
              <c:f>Data!$D$46</c:f>
              <c:strCache>
                <c:ptCount val="1"/>
                <c:pt idx="0">
                  <c:v>UK 2028 Interim Target</c:v>
                </c:pt>
              </c:strCache>
            </c:strRef>
          </c:tx>
          <c:spPr>
            <a:ln w="28575" cap="rnd">
              <a:solidFill>
                <a:schemeClr val="tx1"/>
              </a:solidFill>
              <a:prstDash val="dash"/>
              <a:round/>
            </a:ln>
            <a:effectLst/>
          </c:spPr>
          <c:marker>
            <c:symbol val="none"/>
          </c:marker>
          <c:cat>
            <c:strRef>
              <c:f>Data!$A$47:$A$51</c:f>
              <c:strCache>
                <c:ptCount val="5"/>
                <c:pt idx="0">
                  <c:v>LN97</c:v>
                </c:pt>
                <c:pt idx="1">
                  <c:v>LN99</c:v>
                </c:pt>
                <c:pt idx="2">
                  <c:v>LN101</c:v>
                </c:pt>
                <c:pt idx="3">
                  <c:v>LN103</c:v>
                </c:pt>
                <c:pt idx="4">
                  <c:v>LN105</c:v>
                </c:pt>
              </c:strCache>
            </c:strRef>
          </c:cat>
          <c:val>
            <c:numRef>
              <c:f>Data!$D$47:$D$51</c:f>
              <c:numCache>
                <c:formatCode>General</c:formatCode>
                <c:ptCount val="5"/>
                <c:pt idx="0">
                  <c:v>12</c:v>
                </c:pt>
                <c:pt idx="1">
                  <c:v>12</c:v>
                </c:pt>
                <c:pt idx="2">
                  <c:v>12</c:v>
                </c:pt>
                <c:pt idx="3">
                  <c:v>12</c:v>
                </c:pt>
                <c:pt idx="4">
                  <c:v>12</c:v>
                </c:pt>
              </c:numCache>
            </c:numRef>
          </c:val>
          <c:smooth val="0"/>
          <c:extLst>
            <c:ext xmlns:c16="http://schemas.microsoft.com/office/drawing/2014/chart" uri="{C3380CC4-5D6E-409C-BE32-E72D297353CC}">
              <c16:uniqueId val="{00000002-4E35-4AF8-BCD1-7B0B9FB801C6}"/>
            </c:ext>
          </c:extLst>
        </c:ser>
        <c:ser>
          <c:idx val="3"/>
          <c:order val="3"/>
          <c:tx>
            <c:strRef>
              <c:f>Data!$E$46</c:f>
              <c:strCache>
                <c:ptCount val="1"/>
                <c:pt idx="0">
                  <c:v>WHO guideline (2005) / UK 2040 Concentration Target</c:v>
                </c:pt>
              </c:strCache>
            </c:strRef>
          </c:tx>
          <c:spPr>
            <a:ln w="28575" cap="rnd">
              <a:solidFill>
                <a:schemeClr val="tx1"/>
              </a:solidFill>
              <a:round/>
            </a:ln>
            <a:effectLst/>
          </c:spPr>
          <c:marker>
            <c:symbol val="none"/>
          </c:marker>
          <c:cat>
            <c:strRef>
              <c:f>Data!$A$47:$A$51</c:f>
              <c:strCache>
                <c:ptCount val="5"/>
                <c:pt idx="0">
                  <c:v>LN97</c:v>
                </c:pt>
                <c:pt idx="1">
                  <c:v>LN99</c:v>
                </c:pt>
                <c:pt idx="2">
                  <c:v>LN101</c:v>
                </c:pt>
                <c:pt idx="3">
                  <c:v>LN103</c:v>
                </c:pt>
                <c:pt idx="4">
                  <c:v>LN105</c:v>
                </c:pt>
              </c:strCache>
            </c:strRef>
          </c:cat>
          <c:val>
            <c:numRef>
              <c:f>Data!$E$47:$E$51</c:f>
              <c:numCache>
                <c:formatCode>General</c:formatCode>
                <c:ptCount val="5"/>
                <c:pt idx="0">
                  <c:v>10</c:v>
                </c:pt>
                <c:pt idx="1">
                  <c:v>10</c:v>
                </c:pt>
                <c:pt idx="2">
                  <c:v>10</c:v>
                </c:pt>
                <c:pt idx="3">
                  <c:v>10</c:v>
                </c:pt>
                <c:pt idx="4">
                  <c:v>10</c:v>
                </c:pt>
              </c:numCache>
            </c:numRef>
          </c:val>
          <c:smooth val="0"/>
          <c:extLst>
            <c:ext xmlns:c16="http://schemas.microsoft.com/office/drawing/2014/chart" uri="{C3380CC4-5D6E-409C-BE32-E72D297353CC}">
              <c16:uniqueId val="{00000003-4E35-4AF8-BCD1-7B0B9FB801C6}"/>
            </c:ext>
          </c:extLst>
        </c:ser>
        <c:ser>
          <c:idx val="4"/>
          <c:order val="4"/>
          <c:tx>
            <c:strRef>
              <c:f>Data!$F$46</c:f>
              <c:strCache>
                <c:ptCount val="1"/>
                <c:pt idx="0">
                  <c:v>WHO guideline (2021)</c:v>
                </c:pt>
              </c:strCache>
            </c:strRef>
          </c:tx>
          <c:spPr>
            <a:ln w="28575" cap="rnd">
              <a:solidFill>
                <a:schemeClr val="tx1"/>
              </a:solidFill>
              <a:prstDash val="sysDot"/>
              <a:round/>
            </a:ln>
            <a:effectLst/>
          </c:spPr>
          <c:marker>
            <c:symbol val="none"/>
          </c:marker>
          <c:cat>
            <c:strRef>
              <c:f>Data!$A$47:$A$51</c:f>
              <c:strCache>
                <c:ptCount val="5"/>
                <c:pt idx="0">
                  <c:v>LN97</c:v>
                </c:pt>
                <c:pt idx="1">
                  <c:v>LN99</c:v>
                </c:pt>
                <c:pt idx="2">
                  <c:v>LN101</c:v>
                </c:pt>
                <c:pt idx="3">
                  <c:v>LN103</c:v>
                </c:pt>
                <c:pt idx="4">
                  <c:v>LN105</c:v>
                </c:pt>
              </c:strCache>
            </c:strRef>
          </c:cat>
          <c:val>
            <c:numRef>
              <c:f>Data!$F$47:$F$51</c:f>
              <c:numCache>
                <c:formatCode>General</c:formatCode>
                <c:ptCount val="5"/>
                <c:pt idx="0">
                  <c:v>5</c:v>
                </c:pt>
                <c:pt idx="1">
                  <c:v>5</c:v>
                </c:pt>
                <c:pt idx="2">
                  <c:v>5</c:v>
                </c:pt>
                <c:pt idx="3">
                  <c:v>5</c:v>
                </c:pt>
                <c:pt idx="4">
                  <c:v>5</c:v>
                </c:pt>
              </c:numCache>
            </c:numRef>
          </c:val>
          <c:smooth val="0"/>
          <c:extLst>
            <c:ext xmlns:c16="http://schemas.microsoft.com/office/drawing/2014/chart" uri="{C3380CC4-5D6E-409C-BE32-E72D297353CC}">
              <c16:uniqueId val="{00000004-4E35-4AF8-BCD1-7B0B9FB801C6}"/>
            </c:ext>
          </c:extLst>
        </c:ser>
        <c:dLbls>
          <c:showLegendKey val="0"/>
          <c:showVal val="0"/>
          <c:showCatName val="0"/>
          <c:showSerName val="0"/>
          <c:showPercent val="0"/>
          <c:showBubbleSize val="0"/>
        </c:dLbls>
        <c:marker val="1"/>
        <c:smooth val="0"/>
        <c:axId val="1285070335"/>
        <c:axId val="1285091455"/>
      </c:lineChart>
      <c:catAx>
        <c:axId val="128507033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r>
                  <a:rPr lang="en-GB" sz="1200">
                    <a:latin typeface="Calibri" panose="020F0502020204030204" pitchFamily="34" charset="0"/>
                    <a:ea typeface="Calibri" panose="020F0502020204030204" pitchFamily="34" charset="0"/>
                    <a:cs typeface="Calibri" panose="020F0502020204030204" pitchFamily="34" charset="0"/>
                  </a:rPr>
                  <a:t>Site ID</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285091455"/>
        <c:crosses val="autoZero"/>
        <c:auto val="1"/>
        <c:lblAlgn val="ctr"/>
        <c:lblOffset val="100"/>
        <c:noMultiLvlLbl val="0"/>
      </c:catAx>
      <c:valAx>
        <c:axId val="12850914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r>
                  <a:rPr lang="en-GB" sz="1200" b="0" i="0" u="none" strike="noStrike" kern="1200" baseline="0">
                    <a:solidFill>
                      <a:sysClr val="windowText" lastClr="000000">
                        <a:lumMod val="65000"/>
                        <a:lumOff val="35000"/>
                      </a:sysClr>
                    </a:solidFill>
                    <a:latin typeface="Calibri" panose="020F0502020204030204" pitchFamily="34" charset="0"/>
                    <a:ea typeface="Calibri" panose="020F0502020204030204" pitchFamily="34" charset="0"/>
                    <a:cs typeface="Calibri" panose="020F0502020204030204" pitchFamily="34" charset="0"/>
                  </a:rPr>
                  <a:t>Annual Mean PM</a:t>
                </a:r>
                <a:r>
                  <a:rPr lang="en-GB" sz="1200" b="0" i="0" u="none" strike="noStrike" kern="1200" baseline="-25000">
                    <a:solidFill>
                      <a:sysClr val="windowText" lastClr="000000">
                        <a:lumMod val="65000"/>
                        <a:lumOff val="35000"/>
                      </a:sysClr>
                    </a:solidFill>
                    <a:latin typeface="Calibri" panose="020F0502020204030204" pitchFamily="34" charset="0"/>
                    <a:ea typeface="Calibri" panose="020F0502020204030204" pitchFamily="34" charset="0"/>
                    <a:cs typeface="Calibri" panose="020F0502020204030204" pitchFamily="34" charset="0"/>
                  </a:rPr>
                  <a:t>2.5</a:t>
                </a:r>
                <a:r>
                  <a:rPr lang="en-GB" sz="1200" b="0" i="0" u="none" strike="noStrike" kern="1200" baseline="0">
                    <a:solidFill>
                      <a:sysClr val="windowText" lastClr="000000">
                        <a:lumMod val="65000"/>
                        <a:lumOff val="35000"/>
                      </a:sysClr>
                    </a:solidFill>
                    <a:latin typeface="Calibri" panose="020F0502020204030204" pitchFamily="34" charset="0"/>
                    <a:ea typeface="Calibri" panose="020F0502020204030204" pitchFamily="34" charset="0"/>
                    <a:cs typeface="Calibri" panose="020F0502020204030204" pitchFamily="34" charset="0"/>
                  </a:rPr>
                  <a:t> Concentration (µg/m</a:t>
                </a:r>
                <a:r>
                  <a:rPr lang="en-GB" sz="1200" b="0" i="0" u="none" strike="noStrike" kern="1200" baseline="30000">
                    <a:solidFill>
                      <a:sysClr val="windowText" lastClr="000000">
                        <a:lumMod val="65000"/>
                        <a:lumOff val="35000"/>
                      </a:sysClr>
                    </a:solidFill>
                    <a:latin typeface="Calibri" panose="020F0502020204030204" pitchFamily="34" charset="0"/>
                    <a:ea typeface="Calibri" panose="020F0502020204030204" pitchFamily="34" charset="0"/>
                    <a:cs typeface="Calibri" panose="020F0502020204030204" pitchFamily="34" charset="0"/>
                  </a:rPr>
                  <a:t>3</a:t>
                </a:r>
                <a:r>
                  <a:rPr lang="en-GB" sz="1200" b="0" i="0" u="none" strike="noStrike" kern="1200" baseline="0">
                    <a:solidFill>
                      <a:sysClr val="windowText" lastClr="000000">
                        <a:lumMod val="65000"/>
                        <a:lumOff val="35000"/>
                      </a:sysClr>
                    </a:solidFill>
                    <a:latin typeface="Calibri" panose="020F0502020204030204" pitchFamily="34" charset="0"/>
                    <a:ea typeface="Calibri" panose="020F0502020204030204" pitchFamily="34" charset="0"/>
                    <a:cs typeface="Calibri" panose="020F0502020204030204" pitchFamily="34" charset="0"/>
                  </a:rPr>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28507033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558528068761756E-2"/>
          <c:y val="2.573415536374846E-2"/>
          <c:w val="0.75777050765511689"/>
          <c:h val="0.86482186600904232"/>
        </c:manualLayout>
      </c:layout>
      <c:barChart>
        <c:barDir val="col"/>
        <c:grouping val="clustered"/>
        <c:varyColors val="0"/>
        <c:ser>
          <c:idx val="0"/>
          <c:order val="0"/>
          <c:tx>
            <c:strRef>
              <c:f>'Plot Data Sets'!$F$22</c:f>
              <c:strCache>
                <c:ptCount val="1"/>
                <c:pt idx="0">
                  <c:v>2019</c:v>
                </c:pt>
              </c:strCache>
            </c:strRef>
          </c:tx>
          <c:spPr>
            <a:solidFill>
              <a:srgbClr val="FEEBE2"/>
            </a:solidFill>
            <a:ln>
              <a:solidFill>
                <a:schemeClr val="tx1"/>
              </a:solidFill>
            </a:ln>
            <a:effectLst/>
          </c:spPr>
          <c:invertIfNegative val="0"/>
          <c:cat>
            <c:strRef>
              <c:f>'Plot Data Sets'!$E$23:$E$33</c:f>
              <c:strCache>
                <c:ptCount val="11"/>
                <c:pt idx="0">
                  <c:v>LN76</c:v>
                </c:pt>
                <c:pt idx="1">
                  <c:v>LN77</c:v>
                </c:pt>
                <c:pt idx="2">
                  <c:v>LN98</c:v>
                </c:pt>
                <c:pt idx="3">
                  <c:v>LN104</c:v>
                </c:pt>
                <c:pt idx="4">
                  <c:v>LN113</c:v>
                </c:pt>
                <c:pt idx="5">
                  <c:v>LN118</c:v>
                </c:pt>
                <c:pt idx="6">
                  <c:v>LN119</c:v>
                </c:pt>
                <c:pt idx="7">
                  <c:v>LN120</c:v>
                </c:pt>
                <c:pt idx="8">
                  <c:v>LN121</c:v>
                </c:pt>
                <c:pt idx="9">
                  <c:v>LN122</c:v>
                </c:pt>
                <c:pt idx="10">
                  <c:v>LN143</c:v>
                </c:pt>
              </c:strCache>
            </c:strRef>
          </c:cat>
          <c:val>
            <c:numRef>
              <c:f>'Plot Data Sets'!$F$23:$F$33</c:f>
              <c:numCache>
                <c:formatCode>0.0</c:formatCode>
                <c:ptCount val="11"/>
                <c:pt idx="0">
                  <c:v>31.3</c:v>
                </c:pt>
                <c:pt idx="1">
                  <c:v>35.6</c:v>
                </c:pt>
              </c:numCache>
            </c:numRef>
          </c:val>
          <c:extLst>
            <c:ext xmlns:c16="http://schemas.microsoft.com/office/drawing/2014/chart" uri="{C3380CC4-5D6E-409C-BE32-E72D297353CC}">
              <c16:uniqueId val="{00000000-C171-468C-AFF9-4141CBB1B5D3}"/>
            </c:ext>
          </c:extLst>
        </c:ser>
        <c:ser>
          <c:idx val="1"/>
          <c:order val="1"/>
          <c:tx>
            <c:strRef>
              <c:f>'Plot Data Sets'!$G$22</c:f>
              <c:strCache>
                <c:ptCount val="1"/>
                <c:pt idx="0">
                  <c:v>2020</c:v>
                </c:pt>
              </c:strCache>
            </c:strRef>
          </c:tx>
          <c:spPr>
            <a:solidFill>
              <a:srgbClr val="FBB4B9"/>
            </a:solidFill>
            <a:ln>
              <a:solidFill>
                <a:schemeClr val="tx1"/>
              </a:solidFill>
            </a:ln>
            <a:effectLst/>
          </c:spPr>
          <c:invertIfNegative val="0"/>
          <c:cat>
            <c:strRef>
              <c:f>'Plot Data Sets'!$E$23:$E$33</c:f>
              <c:strCache>
                <c:ptCount val="11"/>
                <c:pt idx="0">
                  <c:v>LN76</c:v>
                </c:pt>
                <c:pt idx="1">
                  <c:v>LN77</c:v>
                </c:pt>
                <c:pt idx="2">
                  <c:v>LN98</c:v>
                </c:pt>
                <c:pt idx="3">
                  <c:v>LN104</c:v>
                </c:pt>
                <c:pt idx="4">
                  <c:v>LN113</c:v>
                </c:pt>
                <c:pt idx="5">
                  <c:v>LN118</c:v>
                </c:pt>
                <c:pt idx="6">
                  <c:v>LN119</c:v>
                </c:pt>
                <c:pt idx="7">
                  <c:v>LN120</c:v>
                </c:pt>
                <c:pt idx="8">
                  <c:v>LN121</c:v>
                </c:pt>
                <c:pt idx="9">
                  <c:v>LN122</c:v>
                </c:pt>
                <c:pt idx="10">
                  <c:v>LN143</c:v>
                </c:pt>
              </c:strCache>
            </c:strRef>
          </c:cat>
          <c:val>
            <c:numRef>
              <c:f>'Plot Data Sets'!$G$23:$G$33</c:f>
              <c:numCache>
                <c:formatCode>0.0</c:formatCode>
                <c:ptCount val="11"/>
                <c:pt idx="0">
                  <c:v>23.849374845421373</c:v>
                </c:pt>
                <c:pt idx="1">
                  <c:v>27.157443871162766</c:v>
                </c:pt>
              </c:numCache>
            </c:numRef>
          </c:val>
          <c:extLst>
            <c:ext xmlns:c16="http://schemas.microsoft.com/office/drawing/2014/chart" uri="{C3380CC4-5D6E-409C-BE32-E72D297353CC}">
              <c16:uniqueId val="{00000001-C171-468C-AFF9-4141CBB1B5D3}"/>
            </c:ext>
          </c:extLst>
        </c:ser>
        <c:ser>
          <c:idx val="2"/>
          <c:order val="2"/>
          <c:tx>
            <c:strRef>
              <c:f>'Plot Data Sets'!$H$22</c:f>
              <c:strCache>
                <c:ptCount val="1"/>
                <c:pt idx="0">
                  <c:v>2021</c:v>
                </c:pt>
              </c:strCache>
            </c:strRef>
          </c:tx>
          <c:spPr>
            <a:solidFill>
              <a:srgbClr val="F768A1"/>
            </a:solidFill>
            <a:ln>
              <a:solidFill>
                <a:schemeClr val="tx1"/>
              </a:solidFill>
            </a:ln>
            <a:effectLst/>
          </c:spPr>
          <c:invertIfNegative val="0"/>
          <c:cat>
            <c:strRef>
              <c:f>'Plot Data Sets'!$E$23:$E$33</c:f>
              <c:strCache>
                <c:ptCount val="11"/>
                <c:pt idx="0">
                  <c:v>LN76</c:v>
                </c:pt>
                <c:pt idx="1">
                  <c:v>LN77</c:v>
                </c:pt>
                <c:pt idx="2">
                  <c:v>LN98</c:v>
                </c:pt>
                <c:pt idx="3">
                  <c:v>LN104</c:v>
                </c:pt>
                <c:pt idx="4">
                  <c:v>LN113</c:v>
                </c:pt>
                <c:pt idx="5">
                  <c:v>LN118</c:v>
                </c:pt>
                <c:pt idx="6">
                  <c:v>LN119</c:v>
                </c:pt>
                <c:pt idx="7">
                  <c:v>LN120</c:v>
                </c:pt>
                <c:pt idx="8">
                  <c:v>LN121</c:v>
                </c:pt>
                <c:pt idx="9">
                  <c:v>LN122</c:v>
                </c:pt>
                <c:pt idx="10">
                  <c:v>LN143</c:v>
                </c:pt>
              </c:strCache>
            </c:strRef>
          </c:cat>
          <c:val>
            <c:numRef>
              <c:f>'Plot Data Sets'!$H$23:$H$33</c:f>
              <c:numCache>
                <c:formatCode>0.0</c:formatCode>
                <c:ptCount val="11"/>
                <c:pt idx="0">
                  <c:v>26.4</c:v>
                </c:pt>
                <c:pt idx="1">
                  <c:v>26.7</c:v>
                </c:pt>
              </c:numCache>
            </c:numRef>
          </c:val>
          <c:extLst>
            <c:ext xmlns:c16="http://schemas.microsoft.com/office/drawing/2014/chart" uri="{C3380CC4-5D6E-409C-BE32-E72D297353CC}">
              <c16:uniqueId val="{00000002-C171-468C-AFF9-4141CBB1B5D3}"/>
            </c:ext>
          </c:extLst>
        </c:ser>
        <c:ser>
          <c:idx val="3"/>
          <c:order val="3"/>
          <c:tx>
            <c:strRef>
              <c:f>'Plot Data Sets'!$I$22</c:f>
              <c:strCache>
                <c:ptCount val="1"/>
                <c:pt idx="0">
                  <c:v>2022</c:v>
                </c:pt>
              </c:strCache>
            </c:strRef>
          </c:tx>
          <c:spPr>
            <a:solidFill>
              <a:srgbClr val="C51B8A"/>
            </a:solidFill>
            <a:ln>
              <a:solidFill>
                <a:schemeClr val="tx1"/>
              </a:solidFill>
            </a:ln>
            <a:effectLst/>
          </c:spPr>
          <c:invertIfNegative val="0"/>
          <c:cat>
            <c:strRef>
              <c:f>'Plot Data Sets'!$E$23:$E$33</c:f>
              <c:strCache>
                <c:ptCount val="11"/>
                <c:pt idx="0">
                  <c:v>LN76</c:v>
                </c:pt>
                <c:pt idx="1">
                  <c:v>LN77</c:v>
                </c:pt>
                <c:pt idx="2">
                  <c:v>LN98</c:v>
                </c:pt>
                <c:pt idx="3">
                  <c:v>LN104</c:v>
                </c:pt>
                <c:pt idx="4">
                  <c:v>LN113</c:v>
                </c:pt>
                <c:pt idx="5">
                  <c:v>LN118</c:v>
                </c:pt>
                <c:pt idx="6">
                  <c:v>LN119</c:v>
                </c:pt>
                <c:pt idx="7">
                  <c:v>LN120</c:v>
                </c:pt>
                <c:pt idx="8">
                  <c:v>LN121</c:v>
                </c:pt>
                <c:pt idx="9">
                  <c:v>LN122</c:v>
                </c:pt>
                <c:pt idx="10">
                  <c:v>LN143</c:v>
                </c:pt>
              </c:strCache>
            </c:strRef>
          </c:cat>
          <c:val>
            <c:numRef>
              <c:f>'Plot Data Sets'!$I$23:$I$33</c:f>
              <c:numCache>
                <c:formatCode>0.0</c:formatCode>
                <c:ptCount val="11"/>
                <c:pt idx="0">
                  <c:v>26</c:v>
                </c:pt>
                <c:pt idx="1">
                  <c:v>27.1</c:v>
                </c:pt>
                <c:pt idx="2">
                  <c:v>28.1</c:v>
                </c:pt>
                <c:pt idx="3">
                  <c:v>32.799999999999997</c:v>
                </c:pt>
                <c:pt idx="4">
                  <c:v>23.9</c:v>
                </c:pt>
                <c:pt idx="5">
                  <c:v>21.7</c:v>
                </c:pt>
                <c:pt idx="6">
                  <c:v>18.600000000000001</c:v>
                </c:pt>
                <c:pt idx="7">
                  <c:v>23.8</c:v>
                </c:pt>
                <c:pt idx="8">
                  <c:v>22.5</c:v>
                </c:pt>
                <c:pt idx="9">
                  <c:v>23.2</c:v>
                </c:pt>
              </c:numCache>
            </c:numRef>
          </c:val>
          <c:extLst>
            <c:ext xmlns:c16="http://schemas.microsoft.com/office/drawing/2014/chart" uri="{C3380CC4-5D6E-409C-BE32-E72D297353CC}">
              <c16:uniqueId val="{00000003-C171-468C-AFF9-4141CBB1B5D3}"/>
            </c:ext>
          </c:extLst>
        </c:ser>
        <c:ser>
          <c:idx val="4"/>
          <c:order val="4"/>
          <c:tx>
            <c:strRef>
              <c:f>'Plot Data Sets'!$J$22</c:f>
              <c:strCache>
                <c:ptCount val="1"/>
                <c:pt idx="0">
                  <c:v>2023</c:v>
                </c:pt>
              </c:strCache>
            </c:strRef>
          </c:tx>
          <c:spPr>
            <a:solidFill>
              <a:srgbClr val="7A0177"/>
            </a:solidFill>
            <a:ln>
              <a:solidFill>
                <a:schemeClr val="tx1"/>
              </a:solidFill>
            </a:ln>
            <a:effectLst/>
          </c:spPr>
          <c:invertIfNegative val="0"/>
          <c:cat>
            <c:strRef>
              <c:f>'Plot Data Sets'!$E$23:$E$33</c:f>
              <c:strCache>
                <c:ptCount val="11"/>
                <c:pt idx="0">
                  <c:v>LN76</c:v>
                </c:pt>
                <c:pt idx="1">
                  <c:v>LN77</c:v>
                </c:pt>
                <c:pt idx="2">
                  <c:v>LN98</c:v>
                </c:pt>
                <c:pt idx="3">
                  <c:v>LN104</c:v>
                </c:pt>
                <c:pt idx="4">
                  <c:v>LN113</c:v>
                </c:pt>
                <c:pt idx="5">
                  <c:v>LN118</c:v>
                </c:pt>
                <c:pt idx="6">
                  <c:v>LN119</c:v>
                </c:pt>
                <c:pt idx="7">
                  <c:v>LN120</c:v>
                </c:pt>
                <c:pt idx="8">
                  <c:v>LN121</c:v>
                </c:pt>
                <c:pt idx="9">
                  <c:v>LN122</c:v>
                </c:pt>
                <c:pt idx="10">
                  <c:v>LN143</c:v>
                </c:pt>
              </c:strCache>
            </c:strRef>
          </c:cat>
          <c:val>
            <c:numRef>
              <c:f>'Plot Data Sets'!$J$23:$J$33</c:f>
              <c:numCache>
                <c:formatCode>0.0</c:formatCode>
                <c:ptCount val="11"/>
                <c:pt idx="0">
                  <c:v>23.8</c:v>
                </c:pt>
                <c:pt idx="1">
                  <c:v>25.6</c:v>
                </c:pt>
                <c:pt idx="2">
                  <c:v>25.2</c:v>
                </c:pt>
                <c:pt idx="3">
                  <c:v>28.8</c:v>
                </c:pt>
                <c:pt idx="4">
                  <c:v>22.3</c:v>
                </c:pt>
                <c:pt idx="5">
                  <c:v>19.3</c:v>
                </c:pt>
                <c:pt idx="6">
                  <c:v>17.100000000000001</c:v>
                </c:pt>
                <c:pt idx="7">
                  <c:v>22</c:v>
                </c:pt>
                <c:pt idx="8">
                  <c:v>19.899999999999999</c:v>
                </c:pt>
                <c:pt idx="9">
                  <c:v>20.6</c:v>
                </c:pt>
                <c:pt idx="10">
                  <c:v>26.8</c:v>
                </c:pt>
              </c:numCache>
            </c:numRef>
          </c:val>
          <c:extLst>
            <c:ext xmlns:c16="http://schemas.microsoft.com/office/drawing/2014/chart" uri="{C3380CC4-5D6E-409C-BE32-E72D297353CC}">
              <c16:uniqueId val="{00000004-C171-468C-AFF9-4141CBB1B5D3}"/>
            </c:ext>
          </c:extLst>
        </c:ser>
        <c:dLbls>
          <c:showLegendKey val="0"/>
          <c:showVal val="0"/>
          <c:showCatName val="0"/>
          <c:showSerName val="0"/>
          <c:showPercent val="0"/>
          <c:showBubbleSize val="0"/>
        </c:dLbls>
        <c:gapWidth val="219"/>
        <c:axId val="424589840"/>
        <c:axId val="542679696"/>
      </c:barChart>
      <c:lineChart>
        <c:grouping val="standard"/>
        <c:varyColors val="0"/>
        <c:ser>
          <c:idx val="5"/>
          <c:order val="5"/>
          <c:tx>
            <c:strRef>
              <c:f>'Plot Data Sets'!$K$7</c:f>
              <c:strCache>
                <c:ptCount val="1"/>
                <c:pt idx="0">
                  <c:v>AQS
Objective</c:v>
                </c:pt>
              </c:strCache>
            </c:strRef>
          </c:tx>
          <c:spPr>
            <a:ln w="28575" cap="rnd">
              <a:solidFill>
                <a:schemeClr val="tx1"/>
              </a:solidFill>
              <a:prstDash val="sysDash"/>
              <a:round/>
            </a:ln>
            <a:effectLst/>
          </c:spPr>
          <c:marker>
            <c:symbol val="none"/>
          </c:marker>
          <c:cat>
            <c:strRef>
              <c:f>'Plot Data Sets'!$E$23:$E$33</c:f>
              <c:strCache>
                <c:ptCount val="11"/>
                <c:pt idx="0">
                  <c:v>LN76</c:v>
                </c:pt>
                <c:pt idx="1">
                  <c:v>LN77</c:v>
                </c:pt>
                <c:pt idx="2">
                  <c:v>LN98</c:v>
                </c:pt>
                <c:pt idx="3">
                  <c:v>LN104</c:v>
                </c:pt>
                <c:pt idx="4">
                  <c:v>LN113</c:v>
                </c:pt>
                <c:pt idx="5">
                  <c:v>LN118</c:v>
                </c:pt>
                <c:pt idx="6">
                  <c:v>LN119</c:v>
                </c:pt>
                <c:pt idx="7">
                  <c:v>LN120</c:v>
                </c:pt>
                <c:pt idx="8">
                  <c:v>LN121</c:v>
                </c:pt>
                <c:pt idx="9">
                  <c:v>LN122</c:v>
                </c:pt>
                <c:pt idx="10">
                  <c:v>LN143</c:v>
                </c:pt>
              </c:strCache>
            </c:strRef>
          </c:cat>
          <c:val>
            <c:numRef>
              <c:f>'Plot Data Sets'!$K$8:$K$17</c:f>
              <c:numCache>
                <c:formatCode>General</c:formatCode>
                <c:ptCount val="10"/>
                <c:pt idx="0">
                  <c:v>40</c:v>
                </c:pt>
                <c:pt idx="1">
                  <c:v>40</c:v>
                </c:pt>
                <c:pt idx="2">
                  <c:v>40</c:v>
                </c:pt>
                <c:pt idx="3">
                  <c:v>40</c:v>
                </c:pt>
                <c:pt idx="4">
                  <c:v>40</c:v>
                </c:pt>
                <c:pt idx="5">
                  <c:v>40</c:v>
                </c:pt>
                <c:pt idx="6">
                  <c:v>40</c:v>
                </c:pt>
                <c:pt idx="7">
                  <c:v>40</c:v>
                </c:pt>
                <c:pt idx="8">
                  <c:v>40</c:v>
                </c:pt>
                <c:pt idx="9">
                  <c:v>40</c:v>
                </c:pt>
              </c:numCache>
            </c:numRef>
          </c:val>
          <c:smooth val="0"/>
          <c:extLst>
            <c:ext xmlns:c16="http://schemas.microsoft.com/office/drawing/2014/chart" uri="{C3380CC4-5D6E-409C-BE32-E72D297353CC}">
              <c16:uniqueId val="{00000005-C171-468C-AFF9-4141CBB1B5D3}"/>
            </c:ext>
          </c:extLst>
        </c:ser>
        <c:dLbls>
          <c:showLegendKey val="0"/>
          <c:showVal val="0"/>
          <c:showCatName val="0"/>
          <c:showSerName val="0"/>
          <c:showPercent val="0"/>
          <c:showBubbleSize val="0"/>
        </c:dLbls>
        <c:marker val="1"/>
        <c:smooth val="0"/>
        <c:axId val="424589840"/>
        <c:axId val="542679696"/>
      </c:lineChart>
      <c:catAx>
        <c:axId val="42458984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Site ID</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42679696"/>
        <c:crosses val="autoZero"/>
        <c:auto val="1"/>
        <c:lblAlgn val="ctr"/>
        <c:lblOffset val="100"/>
        <c:noMultiLvlLbl val="0"/>
      </c:catAx>
      <c:valAx>
        <c:axId val="542679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Annual Mean NO</a:t>
                </a:r>
                <a:r>
                  <a:rPr lang="en-GB" sz="1200" baseline="-25000"/>
                  <a:t>2</a:t>
                </a:r>
                <a:r>
                  <a:rPr lang="en-GB" sz="1200"/>
                  <a:t> Concentration (µg/m</a:t>
                </a:r>
                <a:r>
                  <a:rPr lang="en-GB" sz="1200" baseline="30000"/>
                  <a:t>3</a:t>
                </a:r>
                <a:r>
                  <a:rPr lang="en-GB" sz="1200"/>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245898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558528068761756E-2"/>
          <c:y val="2.573415536374846E-2"/>
          <c:w val="0.75777050765511689"/>
          <c:h val="0.86482186600904232"/>
        </c:manualLayout>
      </c:layout>
      <c:barChart>
        <c:barDir val="col"/>
        <c:grouping val="clustered"/>
        <c:varyColors val="0"/>
        <c:ser>
          <c:idx val="0"/>
          <c:order val="0"/>
          <c:tx>
            <c:strRef>
              <c:f>'Plot Data Sets'!$F$51</c:f>
              <c:strCache>
                <c:ptCount val="1"/>
                <c:pt idx="0">
                  <c:v>2019</c:v>
                </c:pt>
              </c:strCache>
            </c:strRef>
          </c:tx>
          <c:spPr>
            <a:solidFill>
              <a:srgbClr val="FEEBE2"/>
            </a:solidFill>
            <a:ln>
              <a:solidFill>
                <a:schemeClr val="tx1"/>
              </a:solidFill>
            </a:ln>
            <a:effectLst/>
          </c:spPr>
          <c:invertIfNegative val="0"/>
          <c:cat>
            <c:strRef>
              <c:f>'Plot Data Sets'!$E$52:$E$59</c:f>
              <c:strCache>
                <c:ptCount val="8"/>
                <c:pt idx="0">
                  <c:v>LN07</c:v>
                </c:pt>
                <c:pt idx="1">
                  <c:v>LN11</c:v>
                </c:pt>
                <c:pt idx="2">
                  <c:v>LN64</c:v>
                </c:pt>
                <c:pt idx="3">
                  <c:v>LN65</c:v>
                </c:pt>
                <c:pt idx="4">
                  <c:v>LN67</c:v>
                </c:pt>
                <c:pt idx="5">
                  <c:v>LN68</c:v>
                </c:pt>
                <c:pt idx="6">
                  <c:v>LN69</c:v>
                </c:pt>
                <c:pt idx="7">
                  <c:v>LN70</c:v>
                </c:pt>
              </c:strCache>
            </c:strRef>
          </c:cat>
          <c:val>
            <c:numRef>
              <c:f>'Plot Data Sets'!$F$52:$F$59</c:f>
              <c:numCache>
                <c:formatCode>0.0</c:formatCode>
                <c:ptCount val="8"/>
                <c:pt idx="0">
                  <c:v>28.4</c:v>
                </c:pt>
                <c:pt idx="1">
                  <c:v>34.299999999999997</c:v>
                </c:pt>
                <c:pt idx="2">
                  <c:v>31.2</c:v>
                </c:pt>
                <c:pt idx="3">
                  <c:v>24</c:v>
                </c:pt>
                <c:pt idx="4">
                  <c:v>43</c:v>
                </c:pt>
                <c:pt idx="5">
                  <c:v>31.9</c:v>
                </c:pt>
                <c:pt idx="6">
                  <c:v>30.8</c:v>
                </c:pt>
                <c:pt idx="7">
                  <c:v>32.799999999999997</c:v>
                </c:pt>
              </c:numCache>
            </c:numRef>
          </c:val>
          <c:extLst>
            <c:ext xmlns:c16="http://schemas.microsoft.com/office/drawing/2014/chart" uri="{C3380CC4-5D6E-409C-BE32-E72D297353CC}">
              <c16:uniqueId val="{00000000-8ECC-4ED0-BC7E-D1AF390E7260}"/>
            </c:ext>
          </c:extLst>
        </c:ser>
        <c:ser>
          <c:idx val="1"/>
          <c:order val="1"/>
          <c:tx>
            <c:strRef>
              <c:f>'Plot Data Sets'!$G$51</c:f>
              <c:strCache>
                <c:ptCount val="1"/>
                <c:pt idx="0">
                  <c:v>2020</c:v>
                </c:pt>
              </c:strCache>
            </c:strRef>
          </c:tx>
          <c:spPr>
            <a:solidFill>
              <a:srgbClr val="FBB4B9"/>
            </a:solidFill>
            <a:ln>
              <a:solidFill>
                <a:schemeClr val="tx1"/>
              </a:solidFill>
            </a:ln>
            <a:effectLst/>
          </c:spPr>
          <c:invertIfNegative val="0"/>
          <c:cat>
            <c:strRef>
              <c:f>'Plot Data Sets'!$E$52:$E$59</c:f>
              <c:strCache>
                <c:ptCount val="8"/>
                <c:pt idx="0">
                  <c:v>LN07</c:v>
                </c:pt>
                <c:pt idx="1">
                  <c:v>LN11</c:v>
                </c:pt>
                <c:pt idx="2">
                  <c:v>LN64</c:v>
                </c:pt>
                <c:pt idx="3">
                  <c:v>LN65</c:v>
                </c:pt>
                <c:pt idx="4">
                  <c:v>LN67</c:v>
                </c:pt>
                <c:pt idx="5">
                  <c:v>LN68</c:v>
                </c:pt>
                <c:pt idx="6">
                  <c:v>LN69</c:v>
                </c:pt>
                <c:pt idx="7">
                  <c:v>LN70</c:v>
                </c:pt>
              </c:strCache>
            </c:strRef>
          </c:cat>
          <c:val>
            <c:numRef>
              <c:f>'Plot Data Sets'!$G$52:$G$59</c:f>
              <c:numCache>
                <c:formatCode>0.0</c:formatCode>
                <c:ptCount val="8"/>
                <c:pt idx="0">
                  <c:v>20.251143573900919</c:v>
                </c:pt>
                <c:pt idx="1">
                  <c:v>27.300949739914525</c:v>
                </c:pt>
                <c:pt idx="2">
                  <c:v>21.917348665774583</c:v>
                </c:pt>
                <c:pt idx="3">
                  <c:v>17.47736360024248</c:v>
                </c:pt>
                <c:pt idx="4">
                  <c:v>32.678677796843623</c:v>
                </c:pt>
                <c:pt idx="5">
                  <c:v>23.995817886785151</c:v>
                </c:pt>
                <c:pt idx="6">
                  <c:v>22.540189855426476</c:v>
                </c:pt>
                <c:pt idx="7">
                  <c:v>24.056056195745587</c:v>
                </c:pt>
              </c:numCache>
            </c:numRef>
          </c:val>
          <c:extLst>
            <c:ext xmlns:c16="http://schemas.microsoft.com/office/drawing/2014/chart" uri="{C3380CC4-5D6E-409C-BE32-E72D297353CC}">
              <c16:uniqueId val="{00000001-8ECC-4ED0-BC7E-D1AF390E7260}"/>
            </c:ext>
          </c:extLst>
        </c:ser>
        <c:ser>
          <c:idx val="2"/>
          <c:order val="2"/>
          <c:tx>
            <c:strRef>
              <c:f>'Plot Data Sets'!$H$51</c:f>
              <c:strCache>
                <c:ptCount val="1"/>
                <c:pt idx="0">
                  <c:v>2021</c:v>
                </c:pt>
              </c:strCache>
            </c:strRef>
          </c:tx>
          <c:spPr>
            <a:solidFill>
              <a:srgbClr val="F768A1"/>
            </a:solidFill>
            <a:ln>
              <a:solidFill>
                <a:schemeClr val="tx1"/>
              </a:solidFill>
            </a:ln>
            <a:effectLst/>
          </c:spPr>
          <c:invertIfNegative val="0"/>
          <c:cat>
            <c:strRef>
              <c:f>'Plot Data Sets'!$E$52:$E$59</c:f>
              <c:strCache>
                <c:ptCount val="8"/>
                <c:pt idx="0">
                  <c:v>LN07</c:v>
                </c:pt>
                <c:pt idx="1">
                  <c:v>LN11</c:v>
                </c:pt>
                <c:pt idx="2">
                  <c:v>LN64</c:v>
                </c:pt>
                <c:pt idx="3">
                  <c:v>LN65</c:v>
                </c:pt>
                <c:pt idx="4">
                  <c:v>LN67</c:v>
                </c:pt>
                <c:pt idx="5">
                  <c:v>LN68</c:v>
                </c:pt>
                <c:pt idx="6">
                  <c:v>LN69</c:v>
                </c:pt>
                <c:pt idx="7">
                  <c:v>LN70</c:v>
                </c:pt>
              </c:strCache>
            </c:strRef>
          </c:cat>
          <c:val>
            <c:numRef>
              <c:f>'Plot Data Sets'!$H$52:$H$59</c:f>
              <c:numCache>
                <c:formatCode>0.0</c:formatCode>
                <c:ptCount val="8"/>
                <c:pt idx="0">
                  <c:v>20.9</c:v>
                </c:pt>
                <c:pt idx="1">
                  <c:v>30.6</c:v>
                </c:pt>
                <c:pt idx="2">
                  <c:v>22.2</c:v>
                </c:pt>
                <c:pt idx="3">
                  <c:v>19.600000000000001</c:v>
                </c:pt>
                <c:pt idx="4">
                  <c:v>32.9</c:v>
                </c:pt>
                <c:pt idx="5">
                  <c:v>26</c:v>
                </c:pt>
                <c:pt idx="6">
                  <c:v>24.7</c:v>
                </c:pt>
                <c:pt idx="7">
                  <c:v>26.8</c:v>
                </c:pt>
              </c:numCache>
            </c:numRef>
          </c:val>
          <c:extLst>
            <c:ext xmlns:c16="http://schemas.microsoft.com/office/drawing/2014/chart" uri="{C3380CC4-5D6E-409C-BE32-E72D297353CC}">
              <c16:uniqueId val="{00000002-8ECC-4ED0-BC7E-D1AF390E7260}"/>
            </c:ext>
          </c:extLst>
        </c:ser>
        <c:ser>
          <c:idx val="3"/>
          <c:order val="3"/>
          <c:tx>
            <c:strRef>
              <c:f>'Plot Data Sets'!$I$51</c:f>
              <c:strCache>
                <c:ptCount val="1"/>
                <c:pt idx="0">
                  <c:v>2022</c:v>
                </c:pt>
              </c:strCache>
            </c:strRef>
          </c:tx>
          <c:spPr>
            <a:solidFill>
              <a:srgbClr val="C51B8A"/>
            </a:solidFill>
            <a:ln>
              <a:solidFill>
                <a:schemeClr val="tx1"/>
              </a:solidFill>
            </a:ln>
            <a:effectLst/>
          </c:spPr>
          <c:invertIfNegative val="0"/>
          <c:cat>
            <c:strRef>
              <c:f>'Plot Data Sets'!$E$52:$E$59</c:f>
              <c:strCache>
                <c:ptCount val="8"/>
                <c:pt idx="0">
                  <c:v>LN07</c:v>
                </c:pt>
                <c:pt idx="1">
                  <c:v>LN11</c:v>
                </c:pt>
                <c:pt idx="2">
                  <c:v>LN64</c:v>
                </c:pt>
                <c:pt idx="3">
                  <c:v>LN65</c:v>
                </c:pt>
                <c:pt idx="4">
                  <c:v>LN67</c:v>
                </c:pt>
                <c:pt idx="5">
                  <c:v>LN68</c:v>
                </c:pt>
                <c:pt idx="6">
                  <c:v>LN69</c:v>
                </c:pt>
                <c:pt idx="7">
                  <c:v>LN70</c:v>
                </c:pt>
              </c:strCache>
            </c:strRef>
          </c:cat>
          <c:val>
            <c:numRef>
              <c:f>'Plot Data Sets'!$I$52:$I$59</c:f>
              <c:numCache>
                <c:formatCode>0.0</c:formatCode>
                <c:ptCount val="8"/>
                <c:pt idx="0">
                  <c:v>21.5</c:v>
                </c:pt>
                <c:pt idx="1">
                  <c:v>28.8</c:v>
                </c:pt>
                <c:pt idx="2">
                  <c:v>21.8</c:v>
                </c:pt>
                <c:pt idx="3">
                  <c:v>19.399999999999999</c:v>
                </c:pt>
                <c:pt idx="4">
                  <c:v>33.200000000000003</c:v>
                </c:pt>
                <c:pt idx="5">
                  <c:v>25.4</c:v>
                </c:pt>
                <c:pt idx="6">
                  <c:v>25.5</c:v>
                </c:pt>
                <c:pt idx="7">
                  <c:v>25.8</c:v>
                </c:pt>
              </c:numCache>
            </c:numRef>
          </c:val>
          <c:extLst>
            <c:ext xmlns:c16="http://schemas.microsoft.com/office/drawing/2014/chart" uri="{C3380CC4-5D6E-409C-BE32-E72D297353CC}">
              <c16:uniqueId val="{00000003-8ECC-4ED0-BC7E-D1AF390E7260}"/>
            </c:ext>
          </c:extLst>
        </c:ser>
        <c:ser>
          <c:idx val="4"/>
          <c:order val="4"/>
          <c:tx>
            <c:strRef>
              <c:f>'Plot Data Sets'!$J$51</c:f>
              <c:strCache>
                <c:ptCount val="1"/>
                <c:pt idx="0">
                  <c:v>2023</c:v>
                </c:pt>
              </c:strCache>
            </c:strRef>
          </c:tx>
          <c:spPr>
            <a:solidFill>
              <a:srgbClr val="7A0177"/>
            </a:solidFill>
            <a:ln>
              <a:solidFill>
                <a:schemeClr val="tx1"/>
              </a:solidFill>
            </a:ln>
            <a:effectLst/>
          </c:spPr>
          <c:invertIfNegative val="0"/>
          <c:cat>
            <c:strRef>
              <c:f>'Plot Data Sets'!$E$52:$E$59</c:f>
              <c:strCache>
                <c:ptCount val="8"/>
                <c:pt idx="0">
                  <c:v>LN07</c:v>
                </c:pt>
                <c:pt idx="1">
                  <c:v>LN11</c:v>
                </c:pt>
                <c:pt idx="2">
                  <c:v>LN64</c:v>
                </c:pt>
                <c:pt idx="3">
                  <c:v>LN65</c:v>
                </c:pt>
                <c:pt idx="4">
                  <c:v>LN67</c:v>
                </c:pt>
                <c:pt idx="5">
                  <c:v>LN68</c:v>
                </c:pt>
                <c:pt idx="6">
                  <c:v>LN69</c:v>
                </c:pt>
                <c:pt idx="7">
                  <c:v>LN70</c:v>
                </c:pt>
              </c:strCache>
            </c:strRef>
          </c:cat>
          <c:val>
            <c:numRef>
              <c:f>'Plot Data Sets'!$J$52:$J$59</c:f>
              <c:numCache>
                <c:formatCode>0.0</c:formatCode>
                <c:ptCount val="8"/>
                <c:pt idx="0">
                  <c:v>18.5</c:v>
                </c:pt>
                <c:pt idx="1">
                  <c:v>26.4</c:v>
                </c:pt>
                <c:pt idx="2">
                  <c:v>20.5</c:v>
                </c:pt>
                <c:pt idx="3">
                  <c:v>18.100000000000001</c:v>
                </c:pt>
                <c:pt idx="4">
                  <c:v>30.3</c:v>
                </c:pt>
                <c:pt idx="5">
                  <c:v>23.1</c:v>
                </c:pt>
                <c:pt idx="6">
                  <c:v>22.9</c:v>
                </c:pt>
                <c:pt idx="7">
                  <c:v>22.7</c:v>
                </c:pt>
              </c:numCache>
            </c:numRef>
          </c:val>
          <c:extLst>
            <c:ext xmlns:c16="http://schemas.microsoft.com/office/drawing/2014/chart" uri="{C3380CC4-5D6E-409C-BE32-E72D297353CC}">
              <c16:uniqueId val="{00000004-8ECC-4ED0-BC7E-D1AF390E7260}"/>
            </c:ext>
          </c:extLst>
        </c:ser>
        <c:dLbls>
          <c:showLegendKey val="0"/>
          <c:showVal val="0"/>
          <c:showCatName val="0"/>
          <c:showSerName val="0"/>
          <c:showPercent val="0"/>
          <c:showBubbleSize val="0"/>
        </c:dLbls>
        <c:gapWidth val="219"/>
        <c:axId val="424589840"/>
        <c:axId val="542679696"/>
      </c:barChart>
      <c:lineChart>
        <c:grouping val="standard"/>
        <c:varyColors val="0"/>
        <c:ser>
          <c:idx val="5"/>
          <c:order val="5"/>
          <c:tx>
            <c:strRef>
              <c:f>'Plot Data Sets'!$K$51</c:f>
              <c:strCache>
                <c:ptCount val="1"/>
                <c:pt idx="0">
                  <c:v>AQS
Objective</c:v>
                </c:pt>
              </c:strCache>
            </c:strRef>
          </c:tx>
          <c:spPr>
            <a:ln w="28575" cap="rnd">
              <a:solidFill>
                <a:schemeClr val="tx1"/>
              </a:solidFill>
              <a:prstDash val="sysDash"/>
              <a:round/>
            </a:ln>
            <a:effectLst/>
          </c:spPr>
          <c:marker>
            <c:symbol val="none"/>
          </c:marker>
          <c:cat>
            <c:strRef>
              <c:f>'Plot Data Sets'!$E$52:$E$59</c:f>
              <c:strCache>
                <c:ptCount val="8"/>
                <c:pt idx="0">
                  <c:v>LN07</c:v>
                </c:pt>
                <c:pt idx="1">
                  <c:v>LN11</c:v>
                </c:pt>
                <c:pt idx="2">
                  <c:v>LN64</c:v>
                </c:pt>
                <c:pt idx="3">
                  <c:v>LN65</c:v>
                </c:pt>
                <c:pt idx="4">
                  <c:v>LN67</c:v>
                </c:pt>
                <c:pt idx="5">
                  <c:v>LN68</c:v>
                </c:pt>
                <c:pt idx="6">
                  <c:v>LN69</c:v>
                </c:pt>
                <c:pt idx="7">
                  <c:v>LN70</c:v>
                </c:pt>
              </c:strCache>
            </c:strRef>
          </c:cat>
          <c:val>
            <c:numRef>
              <c:f>'Plot Data Sets'!$K$52:$K$59</c:f>
              <c:numCache>
                <c:formatCode>General</c:formatCode>
                <c:ptCount val="8"/>
                <c:pt idx="0">
                  <c:v>40</c:v>
                </c:pt>
                <c:pt idx="1">
                  <c:v>40</c:v>
                </c:pt>
                <c:pt idx="2">
                  <c:v>40</c:v>
                </c:pt>
                <c:pt idx="3">
                  <c:v>40</c:v>
                </c:pt>
                <c:pt idx="4">
                  <c:v>40</c:v>
                </c:pt>
                <c:pt idx="5">
                  <c:v>40</c:v>
                </c:pt>
                <c:pt idx="6">
                  <c:v>40</c:v>
                </c:pt>
                <c:pt idx="7">
                  <c:v>40</c:v>
                </c:pt>
              </c:numCache>
            </c:numRef>
          </c:val>
          <c:smooth val="0"/>
          <c:extLst>
            <c:ext xmlns:c16="http://schemas.microsoft.com/office/drawing/2014/chart" uri="{C3380CC4-5D6E-409C-BE32-E72D297353CC}">
              <c16:uniqueId val="{00000005-8ECC-4ED0-BC7E-D1AF390E7260}"/>
            </c:ext>
          </c:extLst>
        </c:ser>
        <c:dLbls>
          <c:showLegendKey val="0"/>
          <c:showVal val="0"/>
          <c:showCatName val="0"/>
          <c:showSerName val="0"/>
          <c:showPercent val="0"/>
          <c:showBubbleSize val="0"/>
        </c:dLbls>
        <c:marker val="1"/>
        <c:smooth val="0"/>
        <c:axId val="424589840"/>
        <c:axId val="542679696"/>
      </c:lineChart>
      <c:catAx>
        <c:axId val="42458984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Site ID</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42679696"/>
        <c:crosses val="autoZero"/>
        <c:auto val="1"/>
        <c:lblAlgn val="ctr"/>
        <c:lblOffset val="100"/>
        <c:noMultiLvlLbl val="0"/>
      </c:catAx>
      <c:valAx>
        <c:axId val="542679696"/>
        <c:scaling>
          <c:orientation val="minMax"/>
          <c:max val="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Annual Mean NO</a:t>
                </a:r>
                <a:r>
                  <a:rPr lang="en-GB" sz="1200" baseline="-25000"/>
                  <a:t>2</a:t>
                </a:r>
                <a:r>
                  <a:rPr lang="en-GB" sz="1200"/>
                  <a:t> Concentration (µg/m</a:t>
                </a:r>
                <a:r>
                  <a:rPr lang="en-GB" sz="1200" baseline="30000"/>
                  <a:t>3</a:t>
                </a:r>
                <a:r>
                  <a:rPr lang="en-GB" sz="1200"/>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245898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558528068761756E-2"/>
          <c:y val="2.573415536374846E-2"/>
          <c:w val="0.75777050765511689"/>
          <c:h val="0.86482186600904232"/>
        </c:manualLayout>
      </c:layout>
      <c:barChart>
        <c:barDir val="col"/>
        <c:grouping val="clustered"/>
        <c:varyColors val="0"/>
        <c:ser>
          <c:idx val="0"/>
          <c:order val="0"/>
          <c:tx>
            <c:strRef>
              <c:f>'Plot Data Sets'!$F$51</c:f>
              <c:strCache>
                <c:ptCount val="1"/>
                <c:pt idx="0">
                  <c:v>2019</c:v>
                </c:pt>
              </c:strCache>
            </c:strRef>
          </c:tx>
          <c:spPr>
            <a:solidFill>
              <a:srgbClr val="FEEBE2"/>
            </a:solidFill>
            <a:ln>
              <a:solidFill>
                <a:schemeClr val="tx1"/>
              </a:solidFill>
            </a:ln>
            <a:effectLst/>
          </c:spPr>
          <c:invertIfNegative val="0"/>
          <c:cat>
            <c:strRef>
              <c:f>'Plot Data Sets'!$E$60:$E$66</c:f>
              <c:strCache>
                <c:ptCount val="7"/>
                <c:pt idx="0">
                  <c:v>LN71</c:v>
                </c:pt>
                <c:pt idx="1">
                  <c:v>LN72</c:v>
                </c:pt>
                <c:pt idx="2">
                  <c:v>LN73</c:v>
                </c:pt>
                <c:pt idx="3">
                  <c:v>LN75</c:v>
                </c:pt>
                <c:pt idx="4">
                  <c:v>LN78</c:v>
                </c:pt>
                <c:pt idx="5">
                  <c:v>LN80</c:v>
                </c:pt>
                <c:pt idx="6">
                  <c:v>LN96</c:v>
                </c:pt>
              </c:strCache>
            </c:strRef>
          </c:cat>
          <c:val>
            <c:numRef>
              <c:f>'Plot Data Sets'!$F$60:$F$66</c:f>
              <c:numCache>
                <c:formatCode>0.0</c:formatCode>
                <c:ptCount val="7"/>
                <c:pt idx="0">
                  <c:v>31.3</c:v>
                </c:pt>
                <c:pt idx="1">
                  <c:v>29.8</c:v>
                </c:pt>
                <c:pt idx="2">
                  <c:v>38.4</c:v>
                </c:pt>
                <c:pt idx="3">
                  <c:v>36.5</c:v>
                </c:pt>
                <c:pt idx="4">
                  <c:v>31.2</c:v>
                </c:pt>
                <c:pt idx="5">
                  <c:v>33.299999999999997</c:v>
                </c:pt>
              </c:numCache>
            </c:numRef>
          </c:val>
          <c:extLst>
            <c:ext xmlns:c16="http://schemas.microsoft.com/office/drawing/2014/chart" uri="{C3380CC4-5D6E-409C-BE32-E72D297353CC}">
              <c16:uniqueId val="{00000000-E06A-4EEE-9462-EE2982C78CCF}"/>
            </c:ext>
          </c:extLst>
        </c:ser>
        <c:ser>
          <c:idx val="1"/>
          <c:order val="1"/>
          <c:tx>
            <c:strRef>
              <c:f>'Plot Data Sets'!$G$51</c:f>
              <c:strCache>
                <c:ptCount val="1"/>
                <c:pt idx="0">
                  <c:v>2020</c:v>
                </c:pt>
              </c:strCache>
            </c:strRef>
          </c:tx>
          <c:spPr>
            <a:solidFill>
              <a:srgbClr val="FBB4B9"/>
            </a:solidFill>
            <a:ln>
              <a:solidFill>
                <a:schemeClr val="tx1"/>
              </a:solidFill>
            </a:ln>
            <a:effectLst/>
          </c:spPr>
          <c:invertIfNegative val="0"/>
          <c:cat>
            <c:strRef>
              <c:f>'Plot Data Sets'!$E$60:$E$66</c:f>
              <c:strCache>
                <c:ptCount val="7"/>
                <c:pt idx="0">
                  <c:v>LN71</c:v>
                </c:pt>
                <c:pt idx="1">
                  <c:v>LN72</c:v>
                </c:pt>
                <c:pt idx="2">
                  <c:v>LN73</c:v>
                </c:pt>
                <c:pt idx="3">
                  <c:v>LN75</c:v>
                </c:pt>
                <c:pt idx="4">
                  <c:v>LN78</c:v>
                </c:pt>
                <c:pt idx="5">
                  <c:v>LN80</c:v>
                </c:pt>
                <c:pt idx="6">
                  <c:v>LN96</c:v>
                </c:pt>
              </c:strCache>
            </c:strRef>
          </c:cat>
          <c:val>
            <c:numRef>
              <c:f>'Plot Data Sets'!$G$60:$G$66</c:f>
              <c:numCache>
                <c:formatCode>0.0</c:formatCode>
                <c:ptCount val="7"/>
                <c:pt idx="0">
                  <c:v>23.49327325197768</c:v>
                </c:pt>
                <c:pt idx="1">
                  <c:v>23.542338453900946</c:v>
                </c:pt>
                <c:pt idx="2">
                  <c:v>28.920448147042205</c:v>
                </c:pt>
                <c:pt idx="3">
                  <c:v>22.009537709299117</c:v>
                </c:pt>
                <c:pt idx="4">
                  <c:v>23.265765752368914</c:v>
                </c:pt>
                <c:pt idx="5">
                  <c:v>24.250097693076391</c:v>
                </c:pt>
              </c:numCache>
            </c:numRef>
          </c:val>
          <c:extLst>
            <c:ext xmlns:c16="http://schemas.microsoft.com/office/drawing/2014/chart" uri="{C3380CC4-5D6E-409C-BE32-E72D297353CC}">
              <c16:uniqueId val="{00000001-E06A-4EEE-9462-EE2982C78CCF}"/>
            </c:ext>
          </c:extLst>
        </c:ser>
        <c:ser>
          <c:idx val="2"/>
          <c:order val="2"/>
          <c:tx>
            <c:strRef>
              <c:f>'Plot Data Sets'!$H$51</c:f>
              <c:strCache>
                <c:ptCount val="1"/>
                <c:pt idx="0">
                  <c:v>2021</c:v>
                </c:pt>
              </c:strCache>
            </c:strRef>
          </c:tx>
          <c:spPr>
            <a:solidFill>
              <a:srgbClr val="F768A1"/>
            </a:solidFill>
            <a:ln>
              <a:solidFill>
                <a:schemeClr val="tx1"/>
              </a:solidFill>
            </a:ln>
            <a:effectLst/>
          </c:spPr>
          <c:invertIfNegative val="0"/>
          <c:cat>
            <c:strRef>
              <c:f>'Plot Data Sets'!$E$60:$E$66</c:f>
              <c:strCache>
                <c:ptCount val="7"/>
                <c:pt idx="0">
                  <c:v>LN71</c:v>
                </c:pt>
                <c:pt idx="1">
                  <c:v>LN72</c:v>
                </c:pt>
                <c:pt idx="2">
                  <c:v>LN73</c:v>
                </c:pt>
                <c:pt idx="3">
                  <c:v>LN75</c:v>
                </c:pt>
                <c:pt idx="4">
                  <c:v>LN78</c:v>
                </c:pt>
                <c:pt idx="5">
                  <c:v>LN80</c:v>
                </c:pt>
                <c:pt idx="6">
                  <c:v>LN96</c:v>
                </c:pt>
              </c:strCache>
            </c:strRef>
          </c:cat>
          <c:val>
            <c:numRef>
              <c:f>'Plot Data Sets'!$H$60:$H$66</c:f>
              <c:numCache>
                <c:formatCode>0.0</c:formatCode>
                <c:ptCount val="7"/>
                <c:pt idx="0">
                  <c:v>25.1</c:v>
                </c:pt>
                <c:pt idx="1">
                  <c:v>24</c:v>
                </c:pt>
                <c:pt idx="2">
                  <c:v>30.6</c:v>
                </c:pt>
                <c:pt idx="3">
                  <c:v>30.8</c:v>
                </c:pt>
                <c:pt idx="4">
                  <c:v>23.7</c:v>
                </c:pt>
                <c:pt idx="5">
                  <c:v>25.8</c:v>
                </c:pt>
                <c:pt idx="6">
                  <c:v>35.1</c:v>
                </c:pt>
              </c:numCache>
            </c:numRef>
          </c:val>
          <c:extLst>
            <c:ext xmlns:c16="http://schemas.microsoft.com/office/drawing/2014/chart" uri="{C3380CC4-5D6E-409C-BE32-E72D297353CC}">
              <c16:uniqueId val="{00000002-E06A-4EEE-9462-EE2982C78CCF}"/>
            </c:ext>
          </c:extLst>
        </c:ser>
        <c:ser>
          <c:idx val="3"/>
          <c:order val="3"/>
          <c:tx>
            <c:strRef>
              <c:f>'Plot Data Sets'!$I$51</c:f>
              <c:strCache>
                <c:ptCount val="1"/>
                <c:pt idx="0">
                  <c:v>2022</c:v>
                </c:pt>
              </c:strCache>
            </c:strRef>
          </c:tx>
          <c:spPr>
            <a:solidFill>
              <a:srgbClr val="C51B8A"/>
            </a:solidFill>
            <a:ln>
              <a:solidFill>
                <a:schemeClr val="tx1"/>
              </a:solidFill>
            </a:ln>
            <a:effectLst/>
          </c:spPr>
          <c:invertIfNegative val="0"/>
          <c:cat>
            <c:strRef>
              <c:f>'Plot Data Sets'!$E$60:$E$66</c:f>
              <c:strCache>
                <c:ptCount val="7"/>
                <c:pt idx="0">
                  <c:v>LN71</c:v>
                </c:pt>
                <c:pt idx="1">
                  <c:v>LN72</c:v>
                </c:pt>
                <c:pt idx="2">
                  <c:v>LN73</c:v>
                </c:pt>
                <c:pt idx="3">
                  <c:v>LN75</c:v>
                </c:pt>
                <c:pt idx="4">
                  <c:v>LN78</c:v>
                </c:pt>
                <c:pt idx="5">
                  <c:v>LN80</c:v>
                </c:pt>
                <c:pt idx="6">
                  <c:v>LN96</c:v>
                </c:pt>
              </c:strCache>
            </c:strRef>
          </c:cat>
          <c:val>
            <c:numRef>
              <c:f>'Plot Data Sets'!$I$60:$I$66</c:f>
              <c:numCache>
                <c:formatCode>0.0</c:formatCode>
                <c:ptCount val="7"/>
                <c:pt idx="0">
                  <c:v>24.9</c:v>
                </c:pt>
                <c:pt idx="1">
                  <c:v>24.4</c:v>
                </c:pt>
                <c:pt idx="2">
                  <c:v>31.5</c:v>
                </c:pt>
                <c:pt idx="3">
                  <c:v>32.299999999999997</c:v>
                </c:pt>
                <c:pt idx="4">
                  <c:v>22.8</c:v>
                </c:pt>
                <c:pt idx="5">
                  <c:v>25.7</c:v>
                </c:pt>
                <c:pt idx="6">
                  <c:v>37.299999999999997</c:v>
                </c:pt>
              </c:numCache>
            </c:numRef>
          </c:val>
          <c:extLst>
            <c:ext xmlns:c16="http://schemas.microsoft.com/office/drawing/2014/chart" uri="{C3380CC4-5D6E-409C-BE32-E72D297353CC}">
              <c16:uniqueId val="{00000003-E06A-4EEE-9462-EE2982C78CCF}"/>
            </c:ext>
          </c:extLst>
        </c:ser>
        <c:ser>
          <c:idx val="4"/>
          <c:order val="4"/>
          <c:tx>
            <c:strRef>
              <c:f>'Plot Data Sets'!$J$51</c:f>
              <c:strCache>
                <c:ptCount val="1"/>
                <c:pt idx="0">
                  <c:v>2023</c:v>
                </c:pt>
              </c:strCache>
            </c:strRef>
          </c:tx>
          <c:spPr>
            <a:solidFill>
              <a:srgbClr val="7A0177"/>
            </a:solidFill>
            <a:ln>
              <a:solidFill>
                <a:schemeClr val="tx1"/>
              </a:solidFill>
            </a:ln>
            <a:effectLst/>
          </c:spPr>
          <c:invertIfNegative val="0"/>
          <c:cat>
            <c:strRef>
              <c:f>'Plot Data Sets'!$E$60:$E$66</c:f>
              <c:strCache>
                <c:ptCount val="7"/>
                <c:pt idx="0">
                  <c:v>LN71</c:v>
                </c:pt>
                <c:pt idx="1">
                  <c:v>LN72</c:v>
                </c:pt>
                <c:pt idx="2">
                  <c:v>LN73</c:v>
                </c:pt>
                <c:pt idx="3">
                  <c:v>LN75</c:v>
                </c:pt>
                <c:pt idx="4">
                  <c:v>LN78</c:v>
                </c:pt>
                <c:pt idx="5">
                  <c:v>LN80</c:v>
                </c:pt>
                <c:pt idx="6">
                  <c:v>LN96</c:v>
                </c:pt>
              </c:strCache>
            </c:strRef>
          </c:cat>
          <c:val>
            <c:numRef>
              <c:f>'Plot Data Sets'!$J$60:$J$66</c:f>
              <c:numCache>
                <c:formatCode>0.0</c:formatCode>
                <c:ptCount val="7"/>
                <c:pt idx="0">
                  <c:v>21.9</c:v>
                </c:pt>
                <c:pt idx="1">
                  <c:v>22</c:v>
                </c:pt>
                <c:pt idx="2">
                  <c:v>28.3</c:v>
                </c:pt>
                <c:pt idx="3">
                  <c:v>29.1</c:v>
                </c:pt>
                <c:pt idx="4">
                  <c:v>20.5</c:v>
                </c:pt>
                <c:pt idx="5">
                  <c:v>22.4</c:v>
                </c:pt>
                <c:pt idx="6">
                  <c:v>34.5</c:v>
                </c:pt>
              </c:numCache>
            </c:numRef>
          </c:val>
          <c:extLst>
            <c:ext xmlns:c16="http://schemas.microsoft.com/office/drawing/2014/chart" uri="{C3380CC4-5D6E-409C-BE32-E72D297353CC}">
              <c16:uniqueId val="{00000004-E06A-4EEE-9462-EE2982C78CCF}"/>
            </c:ext>
          </c:extLst>
        </c:ser>
        <c:dLbls>
          <c:showLegendKey val="0"/>
          <c:showVal val="0"/>
          <c:showCatName val="0"/>
          <c:showSerName val="0"/>
          <c:showPercent val="0"/>
          <c:showBubbleSize val="0"/>
        </c:dLbls>
        <c:gapWidth val="219"/>
        <c:axId val="424589840"/>
        <c:axId val="542679696"/>
      </c:barChart>
      <c:lineChart>
        <c:grouping val="standard"/>
        <c:varyColors val="0"/>
        <c:ser>
          <c:idx val="5"/>
          <c:order val="5"/>
          <c:tx>
            <c:strRef>
              <c:f>'Plot Data Sets'!$K$51</c:f>
              <c:strCache>
                <c:ptCount val="1"/>
                <c:pt idx="0">
                  <c:v>AQS
Objective</c:v>
                </c:pt>
              </c:strCache>
            </c:strRef>
          </c:tx>
          <c:spPr>
            <a:ln w="28575" cap="rnd">
              <a:solidFill>
                <a:schemeClr val="tx1"/>
              </a:solidFill>
              <a:prstDash val="sysDash"/>
              <a:round/>
            </a:ln>
            <a:effectLst/>
          </c:spPr>
          <c:marker>
            <c:symbol val="none"/>
          </c:marker>
          <c:cat>
            <c:strRef>
              <c:f>'Plot Data Sets'!$E$60:$E$66</c:f>
              <c:strCache>
                <c:ptCount val="7"/>
                <c:pt idx="0">
                  <c:v>LN71</c:v>
                </c:pt>
                <c:pt idx="1">
                  <c:v>LN72</c:v>
                </c:pt>
                <c:pt idx="2">
                  <c:v>LN73</c:v>
                </c:pt>
                <c:pt idx="3">
                  <c:v>LN75</c:v>
                </c:pt>
                <c:pt idx="4">
                  <c:v>LN78</c:v>
                </c:pt>
                <c:pt idx="5">
                  <c:v>LN80</c:v>
                </c:pt>
                <c:pt idx="6">
                  <c:v>LN96</c:v>
                </c:pt>
              </c:strCache>
            </c:strRef>
          </c:cat>
          <c:val>
            <c:numRef>
              <c:f>'Plot Data Sets'!$K$60:$K$66</c:f>
              <c:numCache>
                <c:formatCode>General</c:formatCode>
                <c:ptCount val="7"/>
                <c:pt idx="0">
                  <c:v>40</c:v>
                </c:pt>
                <c:pt idx="1">
                  <c:v>40</c:v>
                </c:pt>
                <c:pt idx="2">
                  <c:v>40</c:v>
                </c:pt>
                <c:pt idx="3">
                  <c:v>40</c:v>
                </c:pt>
                <c:pt idx="4">
                  <c:v>40</c:v>
                </c:pt>
                <c:pt idx="5">
                  <c:v>40</c:v>
                </c:pt>
                <c:pt idx="6">
                  <c:v>40</c:v>
                </c:pt>
              </c:numCache>
            </c:numRef>
          </c:val>
          <c:smooth val="0"/>
          <c:extLst>
            <c:ext xmlns:c16="http://schemas.microsoft.com/office/drawing/2014/chart" uri="{C3380CC4-5D6E-409C-BE32-E72D297353CC}">
              <c16:uniqueId val="{00000005-E06A-4EEE-9462-EE2982C78CCF}"/>
            </c:ext>
          </c:extLst>
        </c:ser>
        <c:dLbls>
          <c:showLegendKey val="0"/>
          <c:showVal val="0"/>
          <c:showCatName val="0"/>
          <c:showSerName val="0"/>
          <c:showPercent val="0"/>
          <c:showBubbleSize val="0"/>
        </c:dLbls>
        <c:marker val="1"/>
        <c:smooth val="0"/>
        <c:axId val="424589840"/>
        <c:axId val="542679696"/>
      </c:lineChart>
      <c:catAx>
        <c:axId val="42458984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Site ID</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42679696"/>
        <c:crosses val="autoZero"/>
        <c:auto val="1"/>
        <c:lblAlgn val="ctr"/>
        <c:lblOffset val="100"/>
        <c:noMultiLvlLbl val="0"/>
      </c:catAx>
      <c:valAx>
        <c:axId val="542679696"/>
        <c:scaling>
          <c:orientation val="minMax"/>
          <c:max val="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Annual Mean NO</a:t>
                </a:r>
                <a:r>
                  <a:rPr lang="en-GB" sz="1200" baseline="-25000"/>
                  <a:t>2</a:t>
                </a:r>
                <a:r>
                  <a:rPr lang="en-GB" sz="1200"/>
                  <a:t> Concentration (µg/m</a:t>
                </a:r>
                <a:r>
                  <a:rPr lang="en-GB" sz="1200" baseline="30000"/>
                  <a:t>3</a:t>
                </a:r>
                <a:r>
                  <a:rPr lang="en-GB" sz="1200"/>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245898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558528068761756E-2"/>
          <c:y val="2.573415536374846E-2"/>
          <c:w val="0.75777050765511689"/>
          <c:h val="0.86482186600904232"/>
        </c:manualLayout>
      </c:layout>
      <c:barChart>
        <c:barDir val="col"/>
        <c:grouping val="clustered"/>
        <c:varyColors val="0"/>
        <c:ser>
          <c:idx val="3"/>
          <c:order val="0"/>
          <c:tx>
            <c:strRef>
              <c:f>'Plot Data Sets'!$I$51</c:f>
              <c:strCache>
                <c:ptCount val="1"/>
                <c:pt idx="0">
                  <c:v>2022</c:v>
                </c:pt>
              </c:strCache>
            </c:strRef>
          </c:tx>
          <c:spPr>
            <a:solidFill>
              <a:srgbClr val="C51B8A"/>
            </a:solidFill>
            <a:ln>
              <a:solidFill>
                <a:schemeClr val="tx1"/>
              </a:solidFill>
            </a:ln>
            <a:effectLst/>
          </c:spPr>
          <c:invertIfNegative val="0"/>
          <c:cat>
            <c:strRef>
              <c:f>'Plot Data Sets'!$E$67:$E$71</c:f>
              <c:strCache>
                <c:ptCount val="5"/>
                <c:pt idx="0">
                  <c:v>LN106</c:v>
                </c:pt>
                <c:pt idx="1">
                  <c:v>LN114</c:v>
                </c:pt>
                <c:pt idx="2">
                  <c:v>LN115</c:v>
                </c:pt>
                <c:pt idx="3">
                  <c:v>LN116</c:v>
                </c:pt>
                <c:pt idx="4">
                  <c:v>LN117</c:v>
                </c:pt>
              </c:strCache>
            </c:strRef>
          </c:cat>
          <c:val>
            <c:numRef>
              <c:f>'Plot Data Sets'!$I$67:$I$71</c:f>
              <c:numCache>
                <c:formatCode>0.0</c:formatCode>
                <c:ptCount val="5"/>
                <c:pt idx="0">
                  <c:v>17.8</c:v>
                </c:pt>
                <c:pt idx="1">
                  <c:v>12.9</c:v>
                </c:pt>
                <c:pt idx="2">
                  <c:v>23.8</c:v>
                </c:pt>
                <c:pt idx="3">
                  <c:v>35.6</c:v>
                </c:pt>
                <c:pt idx="4">
                  <c:v>27.8</c:v>
                </c:pt>
              </c:numCache>
            </c:numRef>
          </c:val>
          <c:extLst>
            <c:ext xmlns:c16="http://schemas.microsoft.com/office/drawing/2014/chart" uri="{C3380CC4-5D6E-409C-BE32-E72D297353CC}">
              <c16:uniqueId val="{00000000-58AF-4214-A3D7-528E64B7266E}"/>
            </c:ext>
          </c:extLst>
        </c:ser>
        <c:ser>
          <c:idx val="4"/>
          <c:order val="1"/>
          <c:tx>
            <c:strRef>
              <c:f>'Plot Data Sets'!$J$51</c:f>
              <c:strCache>
                <c:ptCount val="1"/>
                <c:pt idx="0">
                  <c:v>2023</c:v>
                </c:pt>
              </c:strCache>
            </c:strRef>
          </c:tx>
          <c:spPr>
            <a:solidFill>
              <a:srgbClr val="7A0177"/>
            </a:solidFill>
            <a:ln>
              <a:solidFill>
                <a:schemeClr val="tx1"/>
              </a:solidFill>
            </a:ln>
            <a:effectLst/>
          </c:spPr>
          <c:invertIfNegative val="0"/>
          <c:cat>
            <c:strRef>
              <c:f>'Plot Data Sets'!$E$67:$E$71</c:f>
              <c:strCache>
                <c:ptCount val="5"/>
                <c:pt idx="0">
                  <c:v>LN106</c:v>
                </c:pt>
                <c:pt idx="1">
                  <c:v>LN114</c:v>
                </c:pt>
                <c:pt idx="2">
                  <c:v>LN115</c:v>
                </c:pt>
                <c:pt idx="3">
                  <c:v>LN116</c:v>
                </c:pt>
                <c:pt idx="4">
                  <c:v>LN117</c:v>
                </c:pt>
              </c:strCache>
            </c:strRef>
          </c:cat>
          <c:val>
            <c:numRef>
              <c:f>'Plot Data Sets'!$J$67:$J$71</c:f>
              <c:numCache>
                <c:formatCode>0.0</c:formatCode>
                <c:ptCount val="5"/>
                <c:pt idx="0">
                  <c:v>16.399999999999999</c:v>
                </c:pt>
                <c:pt idx="1">
                  <c:v>11.2</c:v>
                </c:pt>
                <c:pt idx="2">
                  <c:v>21.4</c:v>
                </c:pt>
                <c:pt idx="3">
                  <c:v>35.200000000000003</c:v>
                </c:pt>
                <c:pt idx="4">
                  <c:v>25.7</c:v>
                </c:pt>
              </c:numCache>
            </c:numRef>
          </c:val>
          <c:extLst>
            <c:ext xmlns:c16="http://schemas.microsoft.com/office/drawing/2014/chart" uri="{C3380CC4-5D6E-409C-BE32-E72D297353CC}">
              <c16:uniqueId val="{00000001-58AF-4214-A3D7-528E64B7266E}"/>
            </c:ext>
          </c:extLst>
        </c:ser>
        <c:dLbls>
          <c:showLegendKey val="0"/>
          <c:showVal val="0"/>
          <c:showCatName val="0"/>
          <c:showSerName val="0"/>
          <c:showPercent val="0"/>
          <c:showBubbleSize val="0"/>
        </c:dLbls>
        <c:gapWidth val="219"/>
        <c:axId val="424589840"/>
        <c:axId val="542679696"/>
      </c:barChart>
      <c:lineChart>
        <c:grouping val="standard"/>
        <c:varyColors val="0"/>
        <c:ser>
          <c:idx val="5"/>
          <c:order val="2"/>
          <c:tx>
            <c:strRef>
              <c:f>'Plot Data Sets'!$K$51</c:f>
              <c:strCache>
                <c:ptCount val="1"/>
                <c:pt idx="0">
                  <c:v>AQS
Objective</c:v>
                </c:pt>
              </c:strCache>
            </c:strRef>
          </c:tx>
          <c:spPr>
            <a:ln w="28575" cap="rnd">
              <a:solidFill>
                <a:schemeClr val="tx1"/>
              </a:solidFill>
              <a:prstDash val="sysDash"/>
              <a:round/>
            </a:ln>
            <a:effectLst/>
          </c:spPr>
          <c:marker>
            <c:symbol val="none"/>
          </c:marker>
          <c:cat>
            <c:strRef>
              <c:f>'Plot Data Sets'!$E$67:$E$71</c:f>
              <c:strCache>
                <c:ptCount val="5"/>
                <c:pt idx="0">
                  <c:v>LN106</c:v>
                </c:pt>
                <c:pt idx="1">
                  <c:v>LN114</c:v>
                </c:pt>
                <c:pt idx="2">
                  <c:v>LN115</c:v>
                </c:pt>
                <c:pt idx="3">
                  <c:v>LN116</c:v>
                </c:pt>
                <c:pt idx="4">
                  <c:v>LN117</c:v>
                </c:pt>
              </c:strCache>
            </c:strRef>
          </c:cat>
          <c:val>
            <c:numRef>
              <c:f>'Plot Data Sets'!$K$67:$K$71</c:f>
              <c:numCache>
                <c:formatCode>General</c:formatCode>
                <c:ptCount val="5"/>
                <c:pt idx="0">
                  <c:v>40</c:v>
                </c:pt>
                <c:pt idx="1">
                  <c:v>40</c:v>
                </c:pt>
                <c:pt idx="2">
                  <c:v>40</c:v>
                </c:pt>
                <c:pt idx="3">
                  <c:v>40</c:v>
                </c:pt>
                <c:pt idx="4">
                  <c:v>40</c:v>
                </c:pt>
              </c:numCache>
            </c:numRef>
          </c:val>
          <c:smooth val="0"/>
          <c:extLst>
            <c:ext xmlns:c16="http://schemas.microsoft.com/office/drawing/2014/chart" uri="{C3380CC4-5D6E-409C-BE32-E72D297353CC}">
              <c16:uniqueId val="{00000002-58AF-4214-A3D7-528E64B7266E}"/>
            </c:ext>
          </c:extLst>
        </c:ser>
        <c:dLbls>
          <c:showLegendKey val="0"/>
          <c:showVal val="0"/>
          <c:showCatName val="0"/>
          <c:showSerName val="0"/>
          <c:showPercent val="0"/>
          <c:showBubbleSize val="0"/>
        </c:dLbls>
        <c:marker val="1"/>
        <c:smooth val="0"/>
        <c:axId val="424589840"/>
        <c:axId val="542679696"/>
      </c:lineChart>
      <c:catAx>
        <c:axId val="42458984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Site ID</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42679696"/>
        <c:crosses val="autoZero"/>
        <c:auto val="1"/>
        <c:lblAlgn val="ctr"/>
        <c:lblOffset val="100"/>
        <c:noMultiLvlLbl val="0"/>
      </c:catAx>
      <c:valAx>
        <c:axId val="542679696"/>
        <c:scaling>
          <c:orientation val="minMax"/>
          <c:max val="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Annual Mean NO</a:t>
                </a:r>
                <a:r>
                  <a:rPr lang="en-GB" sz="1200" baseline="-25000"/>
                  <a:t>2</a:t>
                </a:r>
                <a:r>
                  <a:rPr lang="en-GB" sz="1200"/>
                  <a:t> Concentration (µg/m</a:t>
                </a:r>
                <a:r>
                  <a:rPr lang="en-GB" sz="1200" baseline="30000"/>
                  <a:t>3</a:t>
                </a:r>
                <a:r>
                  <a:rPr lang="en-GB" sz="1200"/>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245898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558528068761756E-2"/>
          <c:y val="2.573415536374846E-2"/>
          <c:w val="0.75777050765511689"/>
          <c:h val="0.86482186600904232"/>
        </c:manualLayout>
      </c:layout>
      <c:barChart>
        <c:barDir val="col"/>
        <c:grouping val="clustered"/>
        <c:varyColors val="0"/>
        <c:ser>
          <c:idx val="0"/>
          <c:order val="0"/>
          <c:tx>
            <c:strRef>
              <c:f>'Plot Data Sets'!$F$76</c:f>
              <c:strCache>
                <c:ptCount val="1"/>
                <c:pt idx="0">
                  <c:v>2019</c:v>
                </c:pt>
              </c:strCache>
            </c:strRef>
          </c:tx>
          <c:spPr>
            <a:solidFill>
              <a:srgbClr val="FEEBE2"/>
            </a:solidFill>
            <a:ln>
              <a:solidFill>
                <a:schemeClr val="tx1"/>
              </a:solidFill>
            </a:ln>
            <a:effectLst/>
          </c:spPr>
          <c:invertIfNegative val="0"/>
          <c:cat>
            <c:strRef>
              <c:f>'Plot Data Sets'!$E$77:$E$82</c:f>
              <c:strCache>
                <c:ptCount val="6"/>
                <c:pt idx="0">
                  <c:v>LN22</c:v>
                </c:pt>
                <c:pt idx="1">
                  <c:v>LN23</c:v>
                </c:pt>
                <c:pt idx="2">
                  <c:v>LN24</c:v>
                </c:pt>
                <c:pt idx="3">
                  <c:v>LN25</c:v>
                </c:pt>
                <c:pt idx="4">
                  <c:v>LN26</c:v>
                </c:pt>
                <c:pt idx="5">
                  <c:v>LN27</c:v>
                </c:pt>
              </c:strCache>
            </c:strRef>
          </c:cat>
          <c:val>
            <c:numRef>
              <c:f>'Plot Data Sets'!$F$77:$F$82</c:f>
              <c:numCache>
                <c:formatCode>0.0</c:formatCode>
                <c:ptCount val="6"/>
                <c:pt idx="0">
                  <c:v>23.1</c:v>
                </c:pt>
                <c:pt idx="1">
                  <c:v>34.9</c:v>
                </c:pt>
                <c:pt idx="2">
                  <c:v>22</c:v>
                </c:pt>
                <c:pt idx="3">
                  <c:v>29.6</c:v>
                </c:pt>
                <c:pt idx="4">
                  <c:v>19.899999999999999</c:v>
                </c:pt>
                <c:pt idx="5">
                  <c:v>28.3</c:v>
                </c:pt>
              </c:numCache>
            </c:numRef>
          </c:val>
          <c:extLst>
            <c:ext xmlns:c16="http://schemas.microsoft.com/office/drawing/2014/chart" uri="{C3380CC4-5D6E-409C-BE32-E72D297353CC}">
              <c16:uniqueId val="{00000000-7BB6-4E50-94E0-4B431F7C9966}"/>
            </c:ext>
          </c:extLst>
        </c:ser>
        <c:ser>
          <c:idx val="1"/>
          <c:order val="1"/>
          <c:tx>
            <c:strRef>
              <c:f>'Plot Data Sets'!$G$76</c:f>
              <c:strCache>
                <c:ptCount val="1"/>
                <c:pt idx="0">
                  <c:v>2020</c:v>
                </c:pt>
              </c:strCache>
            </c:strRef>
          </c:tx>
          <c:spPr>
            <a:solidFill>
              <a:srgbClr val="FBB4B9"/>
            </a:solidFill>
            <a:ln>
              <a:solidFill>
                <a:schemeClr val="tx1"/>
              </a:solidFill>
            </a:ln>
            <a:effectLst/>
          </c:spPr>
          <c:invertIfNegative val="0"/>
          <c:cat>
            <c:strRef>
              <c:f>'Plot Data Sets'!$E$77:$E$82</c:f>
              <c:strCache>
                <c:ptCount val="6"/>
                <c:pt idx="0">
                  <c:v>LN22</c:v>
                </c:pt>
                <c:pt idx="1">
                  <c:v>LN23</c:v>
                </c:pt>
                <c:pt idx="2">
                  <c:v>LN24</c:v>
                </c:pt>
                <c:pt idx="3">
                  <c:v>LN25</c:v>
                </c:pt>
                <c:pt idx="4">
                  <c:v>LN26</c:v>
                </c:pt>
                <c:pt idx="5">
                  <c:v>LN27</c:v>
                </c:pt>
              </c:strCache>
            </c:strRef>
          </c:cat>
          <c:val>
            <c:numRef>
              <c:f>'Plot Data Sets'!$G$77:$G$82</c:f>
              <c:numCache>
                <c:formatCode>0.0</c:formatCode>
                <c:ptCount val="6"/>
                <c:pt idx="0">
                  <c:v>15.973385234682397</c:v>
                </c:pt>
                <c:pt idx="1">
                  <c:v>24.940374963443425</c:v>
                </c:pt>
                <c:pt idx="2">
                  <c:v>16.18468753498852</c:v>
                </c:pt>
                <c:pt idx="3">
                  <c:v>20.91606601212272</c:v>
                </c:pt>
                <c:pt idx="4">
                  <c:v>13.758840859511594</c:v>
                </c:pt>
                <c:pt idx="5">
                  <c:v>20.132459899645529</c:v>
                </c:pt>
              </c:numCache>
            </c:numRef>
          </c:val>
          <c:extLst>
            <c:ext xmlns:c16="http://schemas.microsoft.com/office/drawing/2014/chart" uri="{C3380CC4-5D6E-409C-BE32-E72D297353CC}">
              <c16:uniqueId val="{00000001-7BB6-4E50-94E0-4B431F7C9966}"/>
            </c:ext>
          </c:extLst>
        </c:ser>
        <c:ser>
          <c:idx val="2"/>
          <c:order val="2"/>
          <c:tx>
            <c:strRef>
              <c:f>'Plot Data Sets'!$H$76</c:f>
              <c:strCache>
                <c:ptCount val="1"/>
                <c:pt idx="0">
                  <c:v>2021</c:v>
                </c:pt>
              </c:strCache>
            </c:strRef>
          </c:tx>
          <c:spPr>
            <a:solidFill>
              <a:srgbClr val="F768A1"/>
            </a:solidFill>
            <a:ln>
              <a:solidFill>
                <a:schemeClr val="tx1"/>
              </a:solidFill>
            </a:ln>
            <a:effectLst/>
          </c:spPr>
          <c:invertIfNegative val="0"/>
          <c:cat>
            <c:strRef>
              <c:f>'Plot Data Sets'!$E$77:$E$82</c:f>
              <c:strCache>
                <c:ptCount val="6"/>
                <c:pt idx="0">
                  <c:v>LN22</c:v>
                </c:pt>
                <c:pt idx="1">
                  <c:v>LN23</c:v>
                </c:pt>
                <c:pt idx="2">
                  <c:v>LN24</c:v>
                </c:pt>
                <c:pt idx="3">
                  <c:v>LN25</c:v>
                </c:pt>
                <c:pt idx="4">
                  <c:v>LN26</c:v>
                </c:pt>
                <c:pt idx="5">
                  <c:v>LN27</c:v>
                </c:pt>
              </c:strCache>
            </c:strRef>
          </c:cat>
          <c:val>
            <c:numRef>
              <c:f>'Plot Data Sets'!$H$77:$H$82</c:f>
              <c:numCache>
                <c:formatCode>0.0</c:formatCode>
                <c:ptCount val="6"/>
                <c:pt idx="0">
                  <c:v>16.100000000000001</c:v>
                </c:pt>
                <c:pt idx="1">
                  <c:v>24.2</c:v>
                </c:pt>
                <c:pt idx="2">
                  <c:v>16.8</c:v>
                </c:pt>
                <c:pt idx="3">
                  <c:v>20</c:v>
                </c:pt>
                <c:pt idx="4">
                  <c:v>13.7</c:v>
                </c:pt>
                <c:pt idx="5">
                  <c:v>20.399999999999999</c:v>
                </c:pt>
              </c:numCache>
            </c:numRef>
          </c:val>
          <c:extLst>
            <c:ext xmlns:c16="http://schemas.microsoft.com/office/drawing/2014/chart" uri="{C3380CC4-5D6E-409C-BE32-E72D297353CC}">
              <c16:uniqueId val="{00000002-7BB6-4E50-94E0-4B431F7C9966}"/>
            </c:ext>
          </c:extLst>
        </c:ser>
        <c:ser>
          <c:idx val="3"/>
          <c:order val="3"/>
          <c:tx>
            <c:strRef>
              <c:f>'Plot Data Sets'!$I$76</c:f>
              <c:strCache>
                <c:ptCount val="1"/>
                <c:pt idx="0">
                  <c:v>2022</c:v>
                </c:pt>
              </c:strCache>
            </c:strRef>
          </c:tx>
          <c:spPr>
            <a:solidFill>
              <a:srgbClr val="C51B8A"/>
            </a:solidFill>
            <a:ln>
              <a:solidFill>
                <a:schemeClr val="tx1"/>
              </a:solidFill>
            </a:ln>
            <a:effectLst/>
          </c:spPr>
          <c:invertIfNegative val="0"/>
          <c:cat>
            <c:strRef>
              <c:f>'Plot Data Sets'!$E$77:$E$82</c:f>
              <c:strCache>
                <c:ptCount val="6"/>
                <c:pt idx="0">
                  <c:v>LN22</c:v>
                </c:pt>
                <c:pt idx="1">
                  <c:v>LN23</c:v>
                </c:pt>
                <c:pt idx="2">
                  <c:v>LN24</c:v>
                </c:pt>
                <c:pt idx="3">
                  <c:v>LN25</c:v>
                </c:pt>
                <c:pt idx="4">
                  <c:v>LN26</c:v>
                </c:pt>
                <c:pt idx="5">
                  <c:v>LN27</c:v>
                </c:pt>
              </c:strCache>
            </c:strRef>
          </c:cat>
          <c:val>
            <c:numRef>
              <c:f>'Plot Data Sets'!$I$77:$I$82</c:f>
              <c:numCache>
                <c:formatCode>0.0</c:formatCode>
                <c:ptCount val="6"/>
                <c:pt idx="0">
                  <c:v>17.899999999999999</c:v>
                </c:pt>
                <c:pt idx="1">
                  <c:v>27.6</c:v>
                </c:pt>
                <c:pt idx="2">
                  <c:v>17.100000000000001</c:v>
                </c:pt>
                <c:pt idx="3">
                  <c:v>22.7</c:v>
                </c:pt>
                <c:pt idx="4">
                  <c:v>15.3</c:v>
                </c:pt>
                <c:pt idx="5">
                  <c:v>23.2</c:v>
                </c:pt>
              </c:numCache>
            </c:numRef>
          </c:val>
          <c:extLst>
            <c:ext xmlns:c16="http://schemas.microsoft.com/office/drawing/2014/chart" uri="{C3380CC4-5D6E-409C-BE32-E72D297353CC}">
              <c16:uniqueId val="{00000003-7BB6-4E50-94E0-4B431F7C9966}"/>
            </c:ext>
          </c:extLst>
        </c:ser>
        <c:ser>
          <c:idx val="4"/>
          <c:order val="4"/>
          <c:tx>
            <c:strRef>
              <c:f>'Plot Data Sets'!$J$76</c:f>
              <c:strCache>
                <c:ptCount val="1"/>
                <c:pt idx="0">
                  <c:v>2023</c:v>
                </c:pt>
              </c:strCache>
            </c:strRef>
          </c:tx>
          <c:spPr>
            <a:solidFill>
              <a:srgbClr val="7A0177"/>
            </a:solidFill>
            <a:ln>
              <a:solidFill>
                <a:schemeClr val="tx1"/>
              </a:solidFill>
            </a:ln>
            <a:effectLst/>
          </c:spPr>
          <c:invertIfNegative val="0"/>
          <c:cat>
            <c:strRef>
              <c:f>'Plot Data Sets'!$E$77:$E$82</c:f>
              <c:strCache>
                <c:ptCount val="6"/>
                <c:pt idx="0">
                  <c:v>LN22</c:v>
                </c:pt>
                <c:pt idx="1">
                  <c:v>LN23</c:v>
                </c:pt>
                <c:pt idx="2">
                  <c:v>LN24</c:v>
                </c:pt>
                <c:pt idx="3">
                  <c:v>LN25</c:v>
                </c:pt>
                <c:pt idx="4">
                  <c:v>LN26</c:v>
                </c:pt>
                <c:pt idx="5">
                  <c:v>LN27</c:v>
                </c:pt>
              </c:strCache>
            </c:strRef>
          </c:cat>
          <c:val>
            <c:numRef>
              <c:f>'Plot Data Sets'!$J$77:$J$82</c:f>
              <c:numCache>
                <c:formatCode>0.0</c:formatCode>
                <c:ptCount val="6"/>
                <c:pt idx="0">
                  <c:v>14.7</c:v>
                </c:pt>
                <c:pt idx="1">
                  <c:v>25.7</c:v>
                </c:pt>
                <c:pt idx="2">
                  <c:v>15.8</c:v>
                </c:pt>
                <c:pt idx="3">
                  <c:v>21.6</c:v>
                </c:pt>
                <c:pt idx="4">
                  <c:v>14.2</c:v>
                </c:pt>
                <c:pt idx="5">
                  <c:v>20.100000000000001</c:v>
                </c:pt>
              </c:numCache>
            </c:numRef>
          </c:val>
          <c:extLst>
            <c:ext xmlns:c16="http://schemas.microsoft.com/office/drawing/2014/chart" uri="{C3380CC4-5D6E-409C-BE32-E72D297353CC}">
              <c16:uniqueId val="{00000004-7BB6-4E50-94E0-4B431F7C9966}"/>
            </c:ext>
          </c:extLst>
        </c:ser>
        <c:dLbls>
          <c:showLegendKey val="0"/>
          <c:showVal val="0"/>
          <c:showCatName val="0"/>
          <c:showSerName val="0"/>
          <c:showPercent val="0"/>
          <c:showBubbleSize val="0"/>
        </c:dLbls>
        <c:gapWidth val="219"/>
        <c:axId val="424589840"/>
        <c:axId val="542679696"/>
      </c:barChart>
      <c:lineChart>
        <c:grouping val="standard"/>
        <c:varyColors val="0"/>
        <c:ser>
          <c:idx val="5"/>
          <c:order val="5"/>
          <c:tx>
            <c:strRef>
              <c:f>'Plot Data Sets'!$K$76</c:f>
              <c:strCache>
                <c:ptCount val="1"/>
                <c:pt idx="0">
                  <c:v>AQS Objective</c:v>
                </c:pt>
              </c:strCache>
            </c:strRef>
          </c:tx>
          <c:spPr>
            <a:ln w="28575" cap="rnd">
              <a:solidFill>
                <a:schemeClr val="tx1"/>
              </a:solidFill>
              <a:prstDash val="sysDash"/>
              <a:round/>
            </a:ln>
            <a:effectLst/>
          </c:spPr>
          <c:marker>
            <c:symbol val="none"/>
          </c:marker>
          <c:cat>
            <c:strRef>
              <c:f>'Plot Data Sets'!$E$77:$E$82</c:f>
              <c:strCache>
                <c:ptCount val="6"/>
                <c:pt idx="0">
                  <c:v>LN22</c:v>
                </c:pt>
                <c:pt idx="1">
                  <c:v>LN23</c:v>
                </c:pt>
                <c:pt idx="2">
                  <c:v>LN24</c:v>
                </c:pt>
                <c:pt idx="3">
                  <c:v>LN25</c:v>
                </c:pt>
                <c:pt idx="4">
                  <c:v>LN26</c:v>
                </c:pt>
                <c:pt idx="5">
                  <c:v>LN27</c:v>
                </c:pt>
              </c:strCache>
            </c:strRef>
          </c:cat>
          <c:val>
            <c:numRef>
              <c:f>'Plot Data Sets'!$K$77:$K$82</c:f>
              <c:numCache>
                <c:formatCode>General</c:formatCode>
                <c:ptCount val="6"/>
                <c:pt idx="0">
                  <c:v>40</c:v>
                </c:pt>
                <c:pt idx="1">
                  <c:v>40</c:v>
                </c:pt>
                <c:pt idx="2">
                  <c:v>40</c:v>
                </c:pt>
                <c:pt idx="3">
                  <c:v>40</c:v>
                </c:pt>
                <c:pt idx="4">
                  <c:v>40</c:v>
                </c:pt>
                <c:pt idx="5">
                  <c:v>40</c:v>
                </c:pt>
              </c:numCache>
            </c:numRef>
          </c:val>
          <c:smooth val="0"/>
          <c:extLst>
            <c:ext xmlns:c16="http://schemas.microsoft.com/office/drawing/2014/chart" uri="{C3380CC4-5D6E-409C-BE32-E72D297353CC}">
              <c16:uniqueId val="{00000005-7BB6-4E50-94E0-4B431F7C9966}"/>
            </c:ext>
          </c:extLst>
        </c:ser>
        <c:dLbls>
          <c:showLegendKey val="0"/>
          <c:showVal val="0"/>
          <c:showCatName val="0"/>
          <c:showSerName val="0"/>
          <c:showPercent val="0"/>
          <c:showBubbleSize val="0"/>
        </c:dLbls>
        <c:marker val="1"/>
        <c:smooth val="0"/>
        <c:axId val="424589840"/>
        <c:axId val="542679696"/>
      </c:lineChart>
      <c:catAx>
        <c:axId val="42458984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Site ID</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42679696"/>
        <c:crosses val="autoZero"/>
        <c:auto val="1"/>
        <c:lblAlgn val="ctr"/>
        <c:lblOffset val="100"/>
        <c:noMultiLvlLbl val="0"/>
      </c:catAx>
      <c:valAx>
        <c:axId val="542679696"/>
        <c:scaling>
          <c:orientation val="minMax"/>
          <c:max val="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Annual Mean NO</a:t>
                </a:r>
                <a:r>
                  <a:rPr lang="en-GB" sz="1200" baseline="-25000"/>
                  <a:t>2</a:t>
                </a:r>
                <a:r>
                  <a:rPr lang="en-GB" sz="1200"/>
                  <a:t> Concentration (µg/m</a:t>
                </a:r>
                <a:r>
                  <a:rPr lang="en-GB" sz="1200" baseline="30000"/>
                  <a:t>3</a:t>
                </a:r>
                <a:r>
                  <a:rPr lang="en-GB" sz="1200"/>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245898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558528068761756E-2"/>
          <c:y val="2.573415536374846E-2"/>
          <c:w val="0.75777050765511689"/>
          <c:h val="0.86482186600904232"/>
        </c:manualLayout>
      </c:layout>
      <c:barChart>
        <c:barDir val="col"/>
        <c:grouping val="clustered"/>
        <c:varyColors val="0"/>
        <c:ser>
          <c:idx val="1"/>
          <c:order val="0"/>
          <c:tx>
            <c:strRef>
              <c:f>'Plot Data Sets'!$G$76</c:f>
              <c:strCache>
                <c:ptCount val="1"/>
                <c:pt idx="0">
                  <c:v>2020</c:v>
                </c:pt>
              </c:strCache>
            </c:strRef>
          </c:tx>
          <c:spPr>
            <a:solidFill>
              <a:srgbClr val="FBB4B9"/>
            </a:solidFill>
            <a:ln>
              <a:solidFill>
                <a:schemeClr val="tx1"/>
              </a:solidFill>
            </a:ln>
            <a:effectLst/>
          </c:spPr>
          <c:invertIfNegative val="0"/>
          <c:cat>
            <c:strRef>
              <c:f>'Plot Data Sets'!$E$83:$E$91</c:f>
              <c:strCache>
                <c:ptCount val="9"/>
                <c:pt idx="0">
                  <c:v>LN87</c:v>
                </c:pt>
                <c:pt idx="1">
                  <c:v>LN88</c:v>
                </c:pt>
                <c:pt idx="2">
                  <c:v>LN89</c:v>
                </c:pt>
                <c:pt idx="3">
                  <c:v>LN90</c:v>
                </c:pt>
                <c:pt idx="4">
                  <c:v>LN91</c:v>
                </c:pt>
                <c:pt idx="5">
                  <c:v>LN92</c:v>
                </c:pt>
                <c:pt idx="6">
                  <c:v>LN93</c:v>
                </c:pt>
                <c:pt idx="7">
                  <c:v>LN94</c:v>
                </c:pt>
                <c:pt idx="8">
                  <c:v>LN95</c:v>
                </c:pt>
              </c:strCache>
            </c:strRef>
          </c:cat>
          <c:val>
            <c:numRef>
              <c:f>'Plot Data Sets'!$G$83:$G$91</c:f>
              <c:numCache>
                <c:formatCode>0.0</c:formatCode>
                <c:ptCount val="9"/>
                <c:pt idx="0">
                  <c:v>16.349657996100106</c:v>
                </c:pt>
                <c:pt idx="1">
                  <c:v>19.906930709272036</c:v>
                </c:pt>
                <c:pt idx="2">
                  <c:v>16.630425398328381</c:v>
                </c:pt>
                <c:pt idx="3">
                  <c:v>20.519715014474194</c:v>
                </c:pt>
                <c:pt idx="4">
                  <c:v>17.459923881169892</c:v>
                </c:pt>
                <c:pt idx="5">
                  <c:v>16.087243965969829</c:v>
                </c:pt>
                <c:pt idx="6">
                  <c:v>11.102854670075972</c:v>
                </c:pt>
                <c:pt idx="7">
                  <c:v>12.79085183573809</c:v>
                </c:pt>
                <c:pt idx="8">
                  <c:v>13.165219938028606</c:v>
                </c:pt>
              </c:numCache>
            </c:numRef>
          </c:val>
          <c:extLst>
            <c:ext xmlns:c16="http://schemas.microsoft.com/office/drawing/2014/chart" uri="{C3380CC4-5D6E-409C-BE32-E72D297353CC}">
              <c16:uniqueId val="{00000000-AB86-444A-964D-B23F3B89368A}"/>
            </c:ext>
          </c:extLst>
        </c:ser>
        <c:ser>
          <c:idx val="2"/>
          <c:order val="1"/>
          <c:tx>
            <c:strRef>
              <c:f>'Plot Data Sets'!$H$76</c:f>
              <c:strCache>
                <c:ptCount val="1"/>
                <c:pt idx="0">
                  <c:v>2021</c:v>
                </c:pt>
              </c:strCache>
            </c:strRef>
          </c:tx>
          <c:spPr>
            <a:solidFill>
              <a:srgbClr val="F768A1"/>
            </a:solidFill>
            <a:ln>
              <a:solidFill>
                <a:schemeClr val="tx1"/>
              </a:solidFill>
            </a:ln>
            <a:effectLst/>
          </c:spPr>
          <c:invertIfNegative val="0"/>
          <c:cat>
            <c:strRef>
              <c:f>'Plot Data Sets'!$E$83:$E$91</c:f>
              <c:strCache>
                <c:ptCount val="9"/>
                <c:pt idx="0">
                  <c:v>LN87</c:v>
                </c:pt>
                <c:pt idx="1">
                  <c:v>LN88</c:v>
                </c:pt>
                <c:pt idx="2">
                  <c:v>LN89</c:v>
                </c:pt>
                <c:pt idx="3">
                  <c:v>LN90</c:v>
                </c:pt>
                <c:pt idx="4">
                  <c:v>LN91</c:v>
                </c:pt>
                <c:pt idx="5">
                  <c:v>LN92</c:v>
                </c:pt>
                <c:pt idx="6">
                  <c:v>LN93</c:v>
                </c:pt>
                <c:pt idx="7">
                  <c:v>LN94</c:v>
                </c:pt>
                <c:pt idx="8">
                  <c:v>LN95</c:v>
                </c:pt>
              </c:strCache>
            </c:strRef>
          </c:cat>
          <c:val>
            <c:numRef>
              <c:f>'Plot Data Sets'!$H$83:$H$91</c:f>
              <c:numCache>
                <c:formatCode>0.0</c:formatCode>
                <c:ptCount val="9"/>
                <c:pt idx="0">
                  <c:v>17.899999999999999</c:v>
                </c:pt>
                <c:pt idx="1">
                  <c:v>21.2</c:v>
                </c:pt>
                <c:pt idx="2">
                  <c:v>18.5</c:v>
                </c:pt>
                <c:pt idx="3">
                  <c:v>22</c:v>
                </c:pt>
                <c:pt idx="4">
                  <c:v>18.5</c:v>
                </c:pt>
                <c:pt idx="5">
                  <c:v>17.399999999999999</c:v>
                </c:pt>
                <c:pt idx="6">
                  <c:v>12.1</c:v>
                </c:pt>
                <c:pt idx="7">
                  <c:v>12.6</c:v>
                </c:pt>
                <c:pt idx="8">
                  <c:v>13.2</c:v>
                </c:pt>
              </c:numCache>
            </c:numRef>
          </c:val>
          <c:extLst>
            <c:ext xmlns:c16="http://schemas.microsoft.com/office/drawing/2014/chart" uri="{C3380CC4-5D6E-409C-BE32-E72D297353CC}">
              <c16:uniqueId val="{00000001-AB86-444A-964D-B23F3B89368A}"/>
            </c:ext>
          </c:extLst>
        </c:ser>
        <c:ser>
          <c:idx val="3"/>
          <c:order val="2"/>
          <c:tx>
            <c:strRef>
              <c:f>'Plot Data Sets'!$I$76</c:f>
              <c:strCache>
                <c:ptCount val="1"/>
                <c:pt idx="0">
                  <c:v>2022</c:v>
                </c:pt>
              </c:strCache>
            </c:strRef>
          </c:tx>
          <c:spPr>
            <a:solidFill>
              <a:srgbClr val="C51B8A"/>
            </a:solidFill>
            <a:ln>
              <a:solidFill>
                <a:schemeClr val="tx1"/>
              </a:solidFill>
            </a:ln>
            <a:effectLst/>
          </c:spPr>
          <c:invertIfNegative val="0"/>
          <c:cat>
            <c:strRef>
              <c:f>'Plot Data Sets'!$E$83:$E$91</c:f>
              <c:strCache>
                <c:ptCount val="9"/>
                <c:pt idx="0">
                  <c:v>LN87</c:v>
                </c:pt>
                <c:pt idx="1">
                  <c:v>LN88</c:v>
                </c:pt>
                <c:pt idx="2">
                  <c:v>LN89</c:v>
                </c:pt>
                <c:pt idx="3">
                  <c:v>LN90</c:v>
                </c:pt>
                <c:pt idx="4">
                  <c:v>LN91</c:v>
                </c:pt>
                <c:pt idx="5">
                  <c:v>LN92</c:v>
                </c:pt>
                <c:pt idx="6">
                  <c:v>LN93</c:v>
                </c:pt>
                <c:pt idx="7">
                  <c:v>LN94</c:v>
                </c:pt>
                <c:pt idx="8">
                  <c:v>LN95</c:v>
                </c:pt>
              </c:strCache>
            </c:strRef>
          </c:cat>
          <c:val>
            <c:numRef>
              <c:f>'Plot Data Sets'!$I$83:$I$91</c:f>
              <c:numCache>
                <c:formatCode>0.0</c:formatCode>
                <c:ptCount val="9"/>
                <c:pt idx="0">
                  <c:v>18.2</c:v>
                </c:pt>
                <c:pt idx="1">
                  <c:v>21.8</c:v>
                </c:pt>
                <c:pt idx="2">
                  <c:v>19.2</c:v>
                </c:pt>
                <c:pt idx="3">
                  <c:v>22.8</c:v>
                </c:pt>
                <c:pt idx="4">
                  <c:v>20.399999999999999</c:v>
                </c:pt>
                <c:pt idx="5">
                  <c:v>19</c:v>
                </c:pt>
                <c:pt idx="6">
                  <c:v>13.8</c:v>
                </c:pt>
                <c:pt idx="7">
                  <c:v>14.3</c:v>
                </c:pt>
                <c:pt idx="8">
                  <c:v>15.3</c:v>
                </c:pt>
              </c:numCache>
            </c:numRef>
          </c:val>
          <c:extLst>
            <c:ext xmlns:c16="http://schemas.microsoft.com/office/drawing/2014/chart" uri="{C3380CC4-5D6E-409C-BE32-E72D297353CC}">
              <c16:uniqueId val="{00000002-AB86-444A-964D-B23F3B89368A}"/>
            </c:ext>
          </c:extLst>
        </c:ser>
        <c:ser>
          <c:idx val="4"/>
          <c:order val="3"/>
          <c:tx>
            <c:strRef>
              <c:f>'Plot Data Sets'!$J$76</c:f>
              <c:strCache>
                <c:ptCount val="1"/>
                <c:pt idx="0">
                  <c:v>2023</c:v>
                </c:pt>
              </c:strCache>
            </c:strRef>
          </c:tx>
          <c:spPr>
            <a:solidFill>
              <a:srgbClr val="7A0177"/>
            </a:solidFill>
            <a:ln>
              <a:solidFill>
                <a:schemeClr val="tx1"/>
              </a:solidFill>
            </a:ln>
            <a:effectLst/>
          </c:spPr>
          <c:invertIfNegative val="0"/>
          <c:cat>
            <c:strRef>
              <c:f>'Plot Data Sets'!$E$83:$E$91</c:f>
              <c:strCache>
                <c:ptCount val="9"/>
                <c:pt idx="0">
                  <c:v>LN87</c:v>
                </c:pt>
                <c:pt idx="1">
                  <c:v>LN88</c:v>
                </c:pt>
                <c:pt idx="2">
                  <c:v>LN89</c:v>
                </c:pt>
                <c:pt idx="3">
                  <c:v>LN90</c:v>
                </c:pt>
                <c:pt idx="4">
                  <c:v>LN91</c:v>
                </c:pt>
                <c:pt idx="5">
                  <c:v>LN92</c:v>
                </c:pt>
                <c:pt idx="6">
                  <c:v>LN93</c:v>
                </c:pt>
                <c:pt idx="7">
                  <c:v>LN94</c:v>
                </c:pt>
                <c:pt idx="8">
                  <c:v>LN95</c:v>
                </c:pt>
              </c:strCache>
            </c:strRef>
          </c:cat>
          <c:val>
            <c:numRef>
              <c:f>'Plot Data Sets'!$J$83:$J$91</c:f>
              <c:numCache>
                <c:formatCode>0.0</c:formatCode>
                <c:ptCount val="9"/>
                <c:pt idx="0">
                  <c:v>16.600000000000001</c:v>
                </c:pt>
                <c:pt idx="1">
                  <c:v>19.600000000000001</c:v>
                </c:pt>
                <c:pt idx="2">
                  <c:v>17.100000000000001</c:v>
                </c:pt>
                <c:pt idx="3">
                  <c:v>19.8</c:v>
                </c:pt>
                <c:pt idx="4">
                  <c:v>18.3</c:v>
                </c:pt>
                <c:pt idx="5">
                  <c:v>16.5</c:v>
                </c:pt>
                <c:pt idx="6">
                  <c:v>11</c:v>
                </c:pt>
                <c:pt idx="7">
                  <c:v>12.9</c:v>
                </c:pt>
                <c:pt idx="8">
                  <c:v>14.1</c:v>
                </c:pt>
              </c:numCache>
            </c:numRef>
          </c:val>
          <c:extLst>
            <c:ext xmlns:c16="http://schemas.microsoft.com/office/drawing/2014/chart" uri="{C3380CC4-5D6E-409C-BE32-E72D297353CC}">
              <c16:uniqueId val="{00000003-AB86-444A-964D-B23F3B89368A}"/>
            </c:ext>
          </c:extLst>
        </c:ser>
        <c:dLbls>
          <c:showLegendKey val="0"/>
          <c:showVal val="0"/>
          <c:showCatName val="0"/>
          <c:showSerName val="0"/>
          <c:showPercent val="0"/>
          <c:showBubbleSize val="0"/>
        </c:dLbls>
        <c:gapWidth val="219"/>
        <c:axId val="424589840"/>
        <c:axId val="542679696"/>
      </c:barChart>
      <c:lineChart>
        <c:grouping val="standard"/>
        <c:varyColors val="0"/>
        <c:ser>
          <c:idx val="5"/>
          <c:order val="4"/>
          <c:tx>
            <c:strRef>
              <c:f>'Plot Data Sets'!$K$76</c:f>
              <c:strCache>
                <c:ptCount val="1"/>
                <c:pt idx="0">
                  <c:v>AQS Objective</c:v>
                </c:pt>
              </c:strCache>
            </c:strRef>
          </c:tx>
          <c:spPr>
            <a:ln w="28575" cap="rnd">
              <a:solidFill>
                <a:schemeClr val="tx1"/>
              </a:solidFill>
              <a:prstDash val="sysDash"/>
              <a:round/>
            </a:ln>
            <a:effectLst/>
          </c:spPr>
          <c:marker>
            <c:symbol val="none"/>
          </c:marker>
          <c:cat>
            <c:strRef>
              <c:f>'Plot Data Sets'!$E$83:$E$91</c:f>
              <c:strCache>
                <c:ptCount val="9"/>
                <c:pt idx="0">
                  <c:v>LN87</c:v>
                </c:pt>
                <c:pt idx="1">
                  <c:v>LN88</c:v>
                </c:pt>
                <c:pt idx="2">
                  <c:v>LN89</c:v>
                </c:pt>
                <c:pt idx="3">
                  <c:v>LN90</c:v>
                </c:pt>
                <c:pt idx="4">
                  <c:v>LN91</c:v>
                </c:pt>
                <c:pt idx="5">
                  <c:v>LN92</c:v>
                </c:pt>
                <c:pt idx="6">
                  <c:v>LN93</c:v>
                </c:pt>
                <c:pt idx="7">
                  <c:v>LN94</c:v>
                </c:pt>
                <c:pt idx="8">
                  <c:v>LN95</c:v>
                </c:pt>
              </c:strCache>
            </c:strRef>
          </c:cat>
          <c:val>
            <c:numRef>
              <c:f>'Plot Data Sets'!$K$83:$K$91</c:f>
              <c:numCache>
                <c:formatCode>General</c:formatCode>
                <c:ptCount val="9"/>
                <c:pt idx="0">
                  <c:v>40</c:v>
                </c:pt>
                <c:pt idx="1">
                  <c:v>40</c:v>
                </c:pt>
                <c:pt idx="2">
                  <c:v>40</c:v>
                </c:pt>
                <c:pt idx="3">
                  <c:v>40</c:v>
                </c:pt>
                <c:pt idx="4">
                  <c:v>40</c:v>
                </c:pt>
                <c:pt idx="5">
                  <c:v>40</c:v>
                </c:pt>
                <c:pt idx="6">
                  <c:v>40</c:v>
                </c:pt>
                <c:pt idx="7">
                  <c:v>40</c:v>
                </c:pt>
                <c:pt idx="8">
                  <c:v>40</c:v>
                </c:pt>
              </c:numCache>
            </c:numRef>
          </c:val>
          <c:smooth val="0"/>
          <c:extLst>
            <c:ext xmlns:c16="http://schemas.microsoft.com/office/drawing/2014/chart" uri="{C3380CC4-5D6E-409C-BE32-E72D297353CC}">
              <c16:uniqueId val="{00000004-AB86-444A-964D-B23F3B89368A}"/>
            </c:ext>
          </c:extLst>
        </c:ser>
        <c:dLbls>
          <c:showLegendKey val="0"/>
          <c:showVal val="0"/>
          <c:showCatName val="0"/>
          <c:showSerName val="0"/>
          <c:showPercent val="0"/>
          <c:showBubbleSize val="0"/>
        </c:dLbls>
        <c:marker val="1"/>
        <c:smooth val="0"/>
        <c:axId val="424589840"/>
        <c:axId val="542679696"/>
      </c:lineChart>
      <c:catAx>
        <c:axId val="42458984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Site ID</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42679696"/>
        <c:crosses val="autoZero"/>
        <c:auto val="1"/>
        <c:lblAlgn val="ctr"/>
        <c:lblOffset val="100"/>
        <c:noMultiLvlLbl val="0"/>
      </c:catAx>
      <c:valAx>
        <c:axId val="542679696"/>
        <c:scaling>
          <c:orientation val="minMax"/>
          <c:max val="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Annual Mean NO</a:t>
                </a:r>
                <a:r>
                  <a:rPr lang="en-GB" sz="1200" baseline="-25000"/>
                  <a:t>2</a:t>
                </a:r>
                <a:r>
                  <a:rPr lang="en-GB" sz="1200"/>
                  <a:t> Concentration (µg/m</a:t>
                </a:r>
                <a:r>
                  <a:rPr lang="en-GB" sz="1200" baseline="30000"/>
                  <a:t>3</a:t>
                </a:r>
                <a:r>
                  <a:rPr lang="en-GB" sz="1200"/>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245898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7CEBF78F2CFF40C1B7A41A807CC54AE2"/>
        <w:category>
          <w:name w:val="General"/>
          <w:gallery w:val="placeholder"/>
        </w:category>
        <w:types>
          <w:type w:val="bbPlcHdr"/>
        </w:types>
        <w:behaviors>
          <w:behavior w:val="content"/>
        </w:behaviors>
        <w:guid w:val="{F4A3298C-9204-4080-AE1C-1594BD55396F}"/>
      </w:docPartPr>
      <w:docPartBody>
        <w:p w:rsidR="005C1912" w:rsidRDefault="00EB006D" w:rsidP="00EB006D">
          <w:pPr>
            <w:pStyle w:val="7CEBF78F2CFF40C1B7A41A807CC54AE2"/>
          </w:pPr>
          <w:r>
            <w:t>[Type here]</w:t>
          </w:r>
        </w:p>
      </w:docPartBody>
    </w:docPart>
    <w:docPart>
      <w:docPartPr>
        <w:name w:val="C847565AFB06499EA1C4AA528F00F485"/>
        <w:category>
          <w:name w:val="General"/>
          <w:gallery w:val="placeholder"/>
        </w:category>
        <w:types>
          <w:type w:val="bbPlcHdr"/>
        </w:types>
        <w:behaviors>
          <w:behavior w:val="content"/>
        </w:behaviors>
        <w:guid w:val="{0E0FCAF4-D90A-4AC5-964F-23EA6DD8EA05}"/>
      </w:docPartPr>
      <w:docPartBody>
        <w:p w:rsidR="005C1912" w:rsidRDefault="00EB006D" w:rsidP="00EB006D">
          <w:pPr>
            <w:pStyle w:val="C847565AFB06499EA1C4AA528F00F485"/>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006D"/>
    <w:rsid w:val="00022E50"/>
    <w:rsid w:val="00032005"/>
    <w:rsid w:val="000601C6"/>
    <w:rsid w:val="00061E64"/>
    <w:rsid w:val="00062DA0"/>
    <w:rsid w:val="000B37AE"/>
    <w:rsid w:val="000D1CAD"/>
    <w:rsid w:val="000D20CF"/>
    <w:rsid w:val="000F62F4"/>
    <w:rsid w:val="00140629"/>
    <w:rsid w:val="001458B1"/>
    <w:rsid w:val="00150F63"/>
    <w:rsid w:val="00151BBC"/>
    <w:rsid w:val="00155690"/>
    <w:rsid w:val="0016274A"/>
    <w:rsid w:val="001718FF"/>
    <w:rsid w:val="00173E9B"/>
    <w:rsid w:val="0017744C"/>
    <w:rsid w:val="00186BC0"/>
    <w:rsid w:val="001A05A7"/>
    <w:rsid w:val="001B0276"/>
    <w:rsid w:val="001B6CA2"/>
    <w:rsid w:val="001C53AF"/>
    <w:rsid w:val="001E67B9"/>
    <w:rsid w:val="001E7492"/>
    <w:rsid w:val="001F2982"/>
    <w:rsid w:val="0021172A"/>
    <w:rsid w:val="00211C50"/>
    <w:rsid w:val="0022338B"/>
    <w:rsid w:val="0026034A"/>
    <w:rsid w:val="002D7C24"/>
    <w:rsid w:val="002E24B2"/>
    <w:rsid w:val="00301234"/>
    <w:rsid w:val="003702FF"/>
    <w:rsid w:val="003D2826"/>
    <w:rsid w:val="003E5B08"/>
    <w:rsid w:val="003F7EC8"/>
    <w:rsid w:val="00434A4D"/>
    <w:rsid w:val="004430C2"/>
    <w:rsid w:val="00463E64"/>
    <w:rsid w:val="004D19EF"/>
    <w:rsid w:val="004D2D99"/>
    <w:rsid w:val="005015CB"/>
    <w:rsid w:val="00505A2C"/>
    <w:rsid w:val="00510BF9"/>
    <w:rsid w:val="00536FFA"/>
    <w:rsid w:val="0058044C"/>
    <w:rsid w:val="0059353C"/>
    <w:rsid w:val="00593FA0"/>
    <w:rsid w:val="005B0389"/>
    <w:rsid w:val="005B0B73"/>
    <w:rsid w:val="005B3249"/>
    <w:rsid w:val="005C1912"/>
    <w:rsid w:val="005C6086"/>
    <w:rsid w:val="005D4E5E"/>
    <w:rsid w:val="00624F59"/>
    <w:rsid w:val="0066569B"/>
    <w:rsid w:val="00671C20"/>
    <w:rsid w:val="006879EF"/>
    <w:rsid w:val="0069185C"/>
    <w:rsid w:val="006C2790"/>
    <w:rsid w:val="006E2176"/>
    <w:rsid w:val="006F21D1"/>
    <w:rsid w:val="007044F8"/>
    <w:rsid w:val="00734714"/>
    <w:rsid w:val="00792539"/>
    <w:rsid w:val="00797DC8"/>
    <w:rsid w:val="007D7C9A"/>
    <w:rsid w:val="007E54F6"/>
    <w:rsid w:val="007F614E"/>
    <w:rsid w:val="008115A7"/>
    <w:rsid w:val="0081573B"/>
    <w:rsid w:val="0083288B"/>
    <w:rsid w:val="00844E39"/>
    <w:rsid w:val="00873FF3"/>
    <w:rsid w:val="00886D32"/>
    <w:rsid w:val="00891574"/>
    <w:rsid w:val="008A20C3"/>
    <w:rsid w:val="008B0611"/>
    <w:rsid w:val="008C171A"/>
    <w:rsid w:val="008D1265"/>
    <w:rsid w:val="008D4658"/>
    <w:rsid w:val="009215EC"/>
    <w:rsid w:val="0093001E"/>
    <w:rsid w:val="00934FAC"/>
    <w:rsid w:val="00954B13"/>
    <w:rsid w:val="00985BB3"/>
    <w:rsid w:val="009C3D03"/>
    <w:rsid w:val="009D008D"/>
    <w:rsid w:val="00A00EAF"/>
    <w:rsid w:val="00A25C83"/>
    <w:rsid w:val="00A378A8"/>
    <w:rsid w:val="00A40CCA"/>
    <w:rsid w:val="00A72BF0"/>
    <w:rsid w:val="00A948E9"/>
    <w:rsid w:val="00AA03BE"/>
    <w:rsid w:val="00AC2AA3"/>
    <w:rsid w:val="00AE7660"/>
    <w:rsid w:val="00B34C0C"/>
    <w:rsid w:val="00B73115"/>
    <w:rsid w:val="00B82326"/>
    <w:rsid w:val="00BA15BC"/>
    <w:rsid w:val="00BC406C"/>
    <w:rsid w:val="00BD56B1"/>
    <w:rsid w:val="00C35ECB"/>
    <w:rsid w:val="00C526B2"/>
    <w:rsid w:val="00C67D92"/>
    <w:rsid w:val="00C935AA"/>
    <w:rsid w:val="00CA5EE7"/>
    <w:rsid w:val="00CA7133"/>
    <w:rsid w:val="00CC00E0"/>
    <w:rsid w:val="00CC1FBC"/>
    <w:rsid w:val="00CE7C3E"/>
    <w:rsid w:val="00CF386F"/>
    <w:rsid w:val="00D20D0B"/>
    <w:rsid w:val="00D256EE"/>
    <w:rsid w:val="00DA15F7"/>
    <w:rsid w:val="00DA17C3"/>
    <w:rsid w:val="00DB52A4"/>
    <w:rsid w:val="00DC1930"/>
    <w:rsid w:val="00DD121E"/>
    <w:rsid w:val="00DE2285"/>
    <w:rsid w:val="00E06D84"/>
    <w:rsid w:val="00E10621"/>
    <w:rsid w:val="00E22E23"/>
    <w:rsid w:val="00E46AAB"/>
    <w:rsid w:val="00E7223C"/>
    <w:rsid w:val="00EB006D"/>
    <w:rsid w:val="00EB26B7"/>
    <w:rsid w:val="00EB27E5"/>
    <w:rsid w:val="00EC19C3"/>
    <w:rsid w:val="00EC6C79"/>
    <w:rsid w:val="00F04021"/>
    <w:rsid w:val="00F05AA8"/>
    <w:rsid w:val="00F0768A"/>
    <w:rsid w:val="00F67882"/>
    <w:rsid w:val="00F703B2"/>
    <w:rsid w:val="00F83249"/>
    <w:rsid w:val="00FA04CD"/>
    <w:rsid w:val="00FA79B9"/>
    <w:rsid w:val="00FC036A"/>
    <w:rsid w:val="00FC0F74"/>
    <w:rsid w:val="00FC6BDF"/>
    <w:rsid w:val="00FF52E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CEBF78F2CFF40C1B7A41A807CC54AE2">
    <w:name w:val="7CEBF78F2CFF40C1B7A41A807CC54AE2"/>
    <w:rsid w:val="00EB006D"/>
  </w:style>
  <w:style w:type="paragraph" w:customStyle="1" w:styleId="C847565AFB06499EA1C4AA528F00F485">
    <w:name w:val="C847565AFB06499EA1C4AA528F00F485"/>
    <w:rsid w:val="00EB006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lbc-theme-pp">
  <a:themeElements>
    <a:clrScheme name="LBC">
      <a:dk1>
        <a:srgbClr val="000000"/>
      </a:dk1>
      <a:lt1>
        <a:sysClr val="window" lastClr="FFFFFF"/>
      </a:lt1>
      <a:dk2>
        <a:srgbClr val="000000"/>
      </a:dk2>
      <a:lt2>
        <a:srgbClr val="FFFFFF"/>
      </a:lt2>
      <a:accent1>
        <a:srgbClr val="61116A"/>
      </a:accent1>
      <a:accent2>
        <a:srgbClr val="E03FAF"/>
      </a:accent2>
      <a:accent3>
        <a:srgbClr val="003C70"/>
      </a:accent3>
      <a:accent4>
        <a:srgbClr val="FF4512"/>
      </a:accent4>
      <a:accent5>
        <a:srgbClr val="00AAA7"/>
      </a:accent5>
      <a:accent6>
        <a:srgbClr val="F6A800"/>
      </a:accent6>
      <a:hlink>
        <a:srgbClr val="00B0F0"/>
      </a:hlink>
      <a:folHlink>
        <a:srgbClr val="61116A"/>
      </a:folHlink>
    </a:clrScheme>
    <a:fontScheme name="LBC">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lbc-theme-pp" id="{0F5F9A77-8453-4864-A553-FC768FBBD2FA}" vid="{1F129A18-839C-4359-8FF5-F4BEED1E06D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2744FC08BAB7443B4E365FDB8FDB767" ma:contentTypeVersion="15" ma:contentTypeDescription="Create a new document." ma:contentTypeScope="" ma:versionID="9a75266e43f6f0fd2c41adfca3ba0f1b">
  <xsd:schema xmlns:xsd="http://www.w3.org/2001/XMLSchema" xmlns:xs="http://www.w3.org/2001/XMLSchema" xmlns:p="http://schemas.microsoft.com/office/2006/metadata/properties" xmlns:ns2="9fa1f539-d261-473d-86aa-dae3b48d02fa" xmlns:ns3="9dbef5a1-880f-460f-a15c-3b34c2fd2e3f" xmlns:ns4="a291b5f6-5917-44a7-a133-26292ac86406" targetNamespace="http://schemas.microsoft.com/office/2006/metadata/properties" ma:root="true" ma:fieldsID="8a5cea1976ed8fd8be389e3878ae4b0a" ns2:_="" ns3:_="" ns4:_="">
    <xsd:import namespace="9fa1f539-d261-473d-86aa-dae3b48d02fa"/>
    <xsd:import namespace="9dbef5a1-880f-460f-a15c-3b34c2fd2e3f"/>
    <xsd:import namespace="a291b5f6-5917-44a7-a133-26292ac86406"/>
    <xsd:element name="properties">
      <xsd:complexType>
        <xsd:sequence>
          <xsd:element name="documentManagement">
            <xsd:complexType>
              <xsd:all>
                <xsd:element ref="ns2:TagsTaxHTField0" minOccurs="0"/>
                <xsd:element ref="ns3:TaxCatchAll" minOccurs="0"/>
                <xsd:element ref="ns4:MediaServiceMetadata" minOccurs="0"/>
                <xsd:element ref="ns4:MediaServiceFastMetadata" minOccurs="0"/>
                <xsd:element ref="ns4:MediaServiceAutoKeyPoints" minOccurs="0"/>
                <xsd:element ref="ns4:MediaServiceKeyPoints" minOccurs="0"/>
                <xsd:element ref="ns3:SharedWithUsers" minOccurs="0"/>
                <xsd:element ref="ns3:SharedWithDetail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a1f539-d261-473d-86aa-dae3b48d02fa" elementFormDefault="qualified">
    <xsd:import namespace="http://schemas.microsoft.com/office/2006/documentManagement/types"/>
    <xsd:import namespace="http://schemas.microsoft.com/office/infopath/2007/PartnerControls"/>
    <xsd:element name="TagsTaxHTField0" ma:index="8" nillable="true" ma:taxonomy="true" ma:internalName="TagsTaxHTField0" ma:taxonomyFieldName="Tags" ma:displayName="Tags" ma:default="" ma:fieldId="{0751d7fd-00a1-45c9-99dd-0c281e3c8660}" ma:sspId="5f754152-19bd-41cf-a596-d81a73990b66" ma:termSetId="0888c7ad-1327-4901-a45d-3015d0304f2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dbef5a1-880f-460f-a15c-3b34c2fd2e3f"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b6ea3db0-1d9d-4158-8c8a-c1a558b27895}" ma:internalName="TaxCatchAll" ma:showField="CatchAllData" ma:web="9dbef5a1-880f-460f-a15c-3b34c2fd2e3f">
      <xsd:complexType>
        <xsd:complexContent>
          <xsd:extension base="dms:MultiChoiceLookup">
            <xsd:sequence>
              <xsd:element name="Value" type="dms:Lookup" maxOccurs="unbounded" minOccurs="0" nillable="true"/>
            </xsd:sequence>
          </xsd:extension>
        </xsd:complexContent>
      </xsd:complexType>
    </xsd:element>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291b5f6-5917-44a7-a133-26292ac86406"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7" nillable="true" ma:displayName="Tags" ma:internalName="MediaServiceAutoTags"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ternalName="MediaServiceDateTake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9dbef5a1-880f-460f-a15c-3b34c2fd2e3f" xsi:nil="true"/>
    <TagsTaxHTField0 xmlns="9fa1f539-d261-473d-86aa-dae3b48d02fa">
      <Terms xmlns="http://schemas.microsoft.com/office/infopath/2007/PartnerControls"/>
    </TagsTaxHTField0>
  </documentManagement>
</p:properties>
</file>

<file path=customXml/itemProps1.xml><?xml version="1.0" encoding="utf-8"?>
<ds:datastoreItem xmlns:ds="http://schemas.openxmlformats.org/officeDocument/2006/customXml" ds:itemID="{A84AEC40-721A-485D-812C-C532895AA8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a1f539-d261-473d-86aa-dae3b48d02fa"/>
    <ds:schemaRef ds:uri="9dbef5a1-880f-460f-a15c-3b34c2fd2e3f"/>
    <ds:schemaRef ds:uri="a291b5f6-5917-44a7-a133-26292ac864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A47C1C8-8E53-45E4-978A-7EF1E8DAB68A}">
  <ds:schemaRefs>
    <ds:schemaRef ds:uri="http://schemas.microsoft.com/sharepoint/v3/contenttype/forms"/>
  </ds:schemaRefs>
</ds:datastoreItem>
</file>

<file path=customXml/itemProps3.xml><?xml version="1.0" encoding="utf-8"?>
<ds:datastoreItem xmlns:ds="http://schemas.openxmlformats.org/officeDocument/2006/customXml" ds:itemID="{151CA0CD-CB65-462C-A03A-DC8D54A54597}">
  <ds:schemaRefs>
    <ds:schemaRef ds:uri="http://schemas.openxmlformats.org/officeDocument/2006/bibliography"/>
  </ds:schemaRefs>
</ds:datastoreItem>
</file>

<file path=customXml/itemProps4.xml><?xml version="1.0" encoding="utf-8"?>
<ds:datastoreItem xmlns:ds="http://schemas.openxmlformats.org/officeDocument/2006/customXml" ds:itemID="{E5D2FA68-ECC4-4FFE-A568-94C48D368648}">
  <ds:schemaRefs>
    <ds:schemaRef ds:uri="http://schemas.microsoft.com/office/2006/metadata/properties"/>
    <ds:schemaRef ds:uri="http://schemas.microsoft.com/office/infopath/2007/PartnerControls"/>
    <ds:schemaRef ds:uri="9dbef5a1-880f-460f-a15c-3b34c2fd2e3f"/>
    <ds:schemaRef ds:uri="9fa1f539-d261-473d-86aa-dae3b48d02f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230</Pages>
  <Words>32422</Words>
  <Characters>184812</Characters>
  <Application>Microsoft Office Word</Application>
  <DocSecurity>0</DocSecurity>
  <Lines>1540</Lines>
  <Paragraphs>433</Paragraphs>
  <ScaleCrop>false</ScaleCrop>
  <HeadingPairs>
    <vt:vector size="4" baseType="variant">
      <vt:variant>
        <vt:lpstr>Title</vt:lpstr>
      </vt:variant>
      <vt:variant>
        <vt:i4>1</vt:i4>
      </vt:variant>
      <vt:variant>
        <vt:lpstr>Headings</vt:lpstr>
      </vt:variant>
      <vt:variant>
        <vt:i4>21</vt:i4>
      </vt:variant>
    </vt:vector>
  </HeadingPairs>
  <TitlesOfParts>
    <vt:vector size="22" baseType="lpstr">
      <vt:lpstr/>
      <vt:lpstr>Executive Summary: Air Quality in Our Area</vt:lpstr>
      <vt:lpstr>    Air Quality in Luton</vt:lpstr>
      <vt:lpstr>    Actions to Improve Air Quality</vt:lpstr>
      <vt:lpstr>    Conclusions and Priorities</vt:lpstr>
      <vt:lpstr>    Local Engagement and How to Get Involved</vt:lpstr>
      <vt:lpstr>    Local Responsibilities and Commitment</vt:lpstr>
      <vt:lpstr>&lt;Table of Contents</vt:lpstr>
      <vt:lpstr>Figures</vt:lpstr>
      <vt:lpstr/>
      <vt:lpstr>Tables</vt:lpstr>
      <vt:lpstr/>
      <vt:lpstr>Local Air Quality Management</vt:lpstr>
      <vt:lpstr>Actions to Improve Air Quality</vt:lpstr>
      <vt:lpstr>    Air Quality Management Areas</vt:lpstr>
      <vt:lpstr>    Progress and Impact of Measures to address Air Quality in Luton</vt:lpstr>
      <vt:lpstr>    PM2.5 – Local Authority Approach to Reducing Emissions and/or Concentrations</vt:lpstr>
      <vt:lpstr>Air Quality Monitoring Data and Comparison with Air Quality Objectives and Nati</vt:lpstr>
      <vt:lpstr>    Summary of Monitoring Undertaken</vt:lpstr>
      <vt:lpstr>        Automatic Monitoring Sites</vt:lpstr>
      <vt:lpstr>        Non-Automatic Monitoring Sites</vt:lpstr>
      <vt:lpstr>    Individual Pollutants</vt:lpstr>
    </vt:vector>
  </TitlesOfParts>
  <Company/>
  <LinksUpToDate>false</LinksUpToDate>
  <CharactersWithSpaces>216801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Nova.Constable@luton.gov.uk</dc:creator>
  <cp:keywords/>
  <dc:description/>
  <cp:lastModifiedBy>Andrew Loosley</cp:lastModifiedBy>
  <cp:revision>6</cp:revision>
  <cp:lastPrinted>2024-07-31T12:06:00Z</cp:lastPrinted>
  <dcterms:created xsi:type="dcterms:W3CDTF">2024-08-01T15:27:00Z</dcterms:created>
  <dcterms:modified xsi:type="dcterms:W3CDTF">2024-08-01T15:41:00Z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munications Doc Category">
    <vt:lpwstr>Templates and resources</vt:lpwstr>
  </property>
  <property fmtid="{D5CDD505-2E9C-101B-9397-08002B2CF9AE}" pid="3" name="Communications Document Category">
    <vt:lpwstr/>
  </property>
  <property fmtid="{D5CDD505-2E9C-101B-9397-08002B2CF9AE}" pid="4" name="Contact Centre Document Category">
    <vt:lpwstr/>
  </property>
  <property fmtid="{D5CDD505-2E9C-101B-9397-08002B2CF9AE}" pid="5" name="ContentTypeId">
    <vt:lpwstr>0x01010002744FC08BAB7443B4E365FDB8FDB767</vt:lpwstr>
  </property>
  <property fmtid="{D5CDD505-2E9C-101B-9397-08002B2CF9AE}" pid="6" name="Customer Rights Doc Category">
    <vt:lpwstr>TBC</vt:lpwstr>
  </property>
  <property fmtid="{D5CDD505-2E9C-101B-9397-08002B2CF9AE}" pid="7" name="Customer Rights Document Category">
    <vt:lpwstr/>
  </property>
  <property fmtid="{D5CDD505-2E9C-101B-9397-08002B2CF9AE}" pid="8" name="Data and Insight Document Category">
    <vt:lpwstr/>
  </property>
  <property fmtid="{D5CDD505-2E9C-101B-9397-08002B2CF9AE}" pid="9" name="Digital Content Team Document Category">
    <vt:lpwstr>49;#Guides, training and workshop materials|0f3a844f-15f7-498f-b99b-bd3b47332852</vt:lpwstr>
  </property>
  <property fmtid="{D5CDD505-2E9C-101B-9397-08002B2CF9AE}" pid="10" name="Digital Development Team Document">
    <vt:lpwstr/>
  </property>
  <property fmtid="{D5CDD505-2E9C-101B-9397-08002B2CF9AE}" pid="11" name="Digital Services Team Document Category">
    <vt:lpwstr/>
  </property>
  <property fmtid="{D5CDD505-2E9C-101B-9397-08002B2CF9AE}" pid="12" name="Directorate">
    <vt:lpwstr>5;#Resource Management (RM)|888039ad-4f1d-46a6-81c9-1477df4a92ee</vt:lpwstr>
  </property>
  <property fmtid="{D5CDD505-2E9C-101B-9397-08002B2CF9AE}" pid="13" name="Doc Category">
    <vt:lpwstr/>
  </property>
  <property fmtid="{D5CDD505-2E9C-101B-9397-08002B2CF9AE}" pid="14" name="DocumentType">
    <vt:lpwstr>98;#Operational Guides|2ee1cb18-496e-40e9-ba8d-bda63be6b142</vt:lpwstr>
  </property>
  <property fmtid="{D5CDD505-2E9C-101B-9397-08002B2CF9AE}" pid="15" name="GrammarlyDocumentId">
    <vt:lpwstr>b2f28663c0c51ae56dd1bce13bce54a51c07876d3fa108e50f49acdd2156ab2a</vt:lpwstr>
  </property>
  <property fmtid="{D5CDD505-2E9C-101B-9397-08002B2CF9AE}" pid="16" name="Language">
    <vt:lpwstr>English UK</vt:lpwstr>
  </property>
  <property fmtid="{D5CDD505-2E9C-101B-9397-08002B2CF9AE}" pid="17" name="NXPowerLiteLastOptimized">
    <vt:lpwstr>30874676</vt:lpwstr>
  </property>
  <property fmtid="{D5CDD505-2E9C-101B-9397-08002B2CF9AE}" pid="18" name="NXPowerLiteSettings">
    <vt:lpwstr>C70005D002A000</vt:lpwstr>
  </property>
  <property fmtid="{D5CDD505-2E9C-101B-9397-08002B2CF9AE}" pid="19" name="NXPowerLiteVersion">
    <vt:lpwstr>D10.0.1</vt:lpwstr>
  </property>
  <property fmtid="{D5CDD505-2E9C-101B-9397-08002B2CF9AE}" pid="20" name="Organisation">
    <vt:lpwstr>Luton Council</vt:lpwstr>
  </property>
  <property fmtid="{D5CDD505-2E9C-101B-9397-08002B2CF9AE}" pid="21" name="PreservationLevel">
    <vt:lpwstr>9;#Preservation Level 1|402d2c3d-5c4c-41c7-bf9d-7d9a331ff7f5</vt:lpwstr>
  </property>
  <property fmtid="{D5CDD505-2E9C-101B-9397-08002B2CF9AE}" pid="22" name="Retention">
    <vt:lpwstr>7;#10|2d531bad-1560-4f84-9bd2-68af8ca21882</vt:lpwstr>
  </property>
  <property fmtid="{D5CDD505-2E9C-101B-9397-08002B2CF9AE}" pid="23" name="RetentionActions">
    <vt:lpwstr>8;#R: To Be Reviewed On Expiry|6b5c4413-f04f-4efe-b3f1-ed4d33297c86</vt:lpwstr>
  </property>
  <property fmtid="{D5CDD505-2E9C-101B-9397-08002B2CF9AE}" pid="24" name="SCCLocation">
    <vt:lpwstr>3;#Suffolk|383a41e3-f5de-49eb-94d6-f2a0f74f3db2</vt:lpwstr>
  </property>
  <property fmtid="{D5CDD505-2E9C-101B-9397-08002B2CF9AE}" pid="25" name="SecurityLevel">
    <vt:lpwstr>2;#OFFICIAL|b0bc49b0-6f91-4e57-8d52-4531dce87ac7</vt:lpwstr>
  </property>
  <property fmtid="{D5CDD505-2E9C-101B-9397-08002B2CF9AE}" pid="26" name="Social Media Document Category">
    <vt:lpwstr/>
  </property>
  <property fmtid="{D5CDD505-2E9C-101B-9397-08002B2CF9AE}" pid="27" name="Tags">
    <vt:lpwstr/>
  </property>
  <property fmtid="{D5CDD505-2E9C-101B-9397-08002B2CF9AE}" pid="28" name="TaxonomyLGCS">
    <vt:lpwstr/>
  </property>
  <property fmtid="{D5CDD505-2E9C-101B-9397-08002B2CF9AE}" pid="29" name="WorkflowChangePath">
    <vt:lpwstr>38994ad8-127c-4e27-a3a4-899d97e38289,4;38994ad8-127c-4e27-a3a4-899d97e38289,34;38994ad8-127c-4e27-a3a4-899d97e38289,36;38994ad8-127c-4e27-a3a4-899d97e38289,44;38994ad8-127c-4e27-a3a4-899d97e38289,46;38994ad8-127c-4e27-a3a4-899d97e38289,59;38994ad8-127c-4e</vt:lpwstr>
  </property>
  <property fmtid="{D5CDD505-2E9C-101B-9397-08002B2CF9AE}" pid="30" name="aLAName">
    <vt:lpwstr>Luton Council</vt:lpwstr>
  </property>
  <property fmtid="{D5CDD505-2E9C-101B-9397-08002B2CF9AE}" pid="31" name="aMonitoringYear">
    <vt:i4>2023</vt:i4>
  </property>
  <property fmtid="{D5CDD505-2E9C-101B-9397-08002B2CF9AE}" pid="32" name="aPreviousYear">
    <vt:lpwstr>2022</vt:lpwstr>
  </property>
  <property fmtid="{D5CDD505-2E9C-101B-9397-08002B2CF9AE}" pid="33" name="aReportYear">
    <vt:i4>2024</vt:i4>
  </property>
  <property fmtid="{D5CDD505-2E9C-101B-9397-08002B2CF9AE}" pid="34" name="aReportingYear">
    <vt:lpwstr>2023/24</vt:lpwstr>
  </property>
  <property fmtid="{D5CDD505-2E9C-101B-9397-08002B2CF9AE}" pid="35" name="c6bc2f5604de46cd956cf72159833ac5">
    <vt:lpwstr/>
  </property>
  <property fmtid="{D5CDD505-2E9C-101B-9397-08002B2CF9AE}" pid="36" name="def3b168c478485bb9ce0a7cc9ff2792">
    <vt:lpwstr/>
  </property>
  <property fmtid="{D5CDD505-2E9C-101B-9397-08002B2CF9AE}" pid="37" name="g29b2117095c49cda944acbd3d6b2dd3">
    <vt:lpwstr/>
  </property>
  <property fmtid="{D5CDD505-2E9C-101B-9397-08002B2CF9AE}" pid="38" name="h3e7180949904a89a8ac3ea367a1790e">
    <vt:lpwstr/>
  </property>
  <property fmtid="{D5CDD505-2E9C-101B-9397-08002B2CF9AE}" pid="39" name="haa4854d83dc4c719a0629518b0b3b3f">
    <vt:lpwstr/>
  </property>
  <property fmtid="{D5CDD505-2E9C-101B-9397-08002B2CF9AE}" pid="40" name="k27aa5859a78474b8ac49cb112525040">
    <vt:lpwstr/>
  </property>
  <property fmtid="{D5CDD505-2E9C-101B-9397-08002B2CF9AE}" pid="41" name="m562cc141d1d4a9d872653078123f734">
    <vt:lpwstr/>
  </property>
  <property fmtid="{D5CDD505-2E9C-101B-9397-08002B2CF9AE}" pid="42" name="mb2b91adb1cc4f489ada1f70579c3ef7">
    <vt:lpwstr/>
  </property>
</Properties>
</file>