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33DC0" w14:textId="36077965" w:rsidR="00FE66E7" w:rsidRPr="00E40A96" w:rsidRDefault="00F21ECA" w:rsidP="00400B0F">
      <w:pPr>
        <w:jc w:val="center"/>
        <w:rPr>
          <w:rFonts w:asciiTheme="majorHAnsi" w:hAnsiTheme="majorHAnsi" w:cstheme="majorHAnsi"/>
          <w:noProof/>
          <w:color w:val="FF0000"/>
          <w:lang w:eastAsia="en-GB"/>
        </w:rPr>
      </w:pPr>
      <w:r w:rsidRPr="00E40A96">
        <w:rPr>
          <w:rFonts w:asciiTheme="majorHAnsi" w:hAnsiTheme="majorHAnsi" w:cstheme="majorHAnsi"/>
          <w:noProof/>
          <w:color w:val="FF0000"/>
          <w:lang w:eastAsia="en-GB"/>
        </w:rPr>
        <w:t>[</w:t>
      </w:r>
      <w:r w:rsidR="000D6DDF" w:rsidRPr="00E40A96">
        <w:rPr>
          <w:rFonts w:asciiTheme="majorHAnsi" w:hAnsiTheme="majorHAnsi" w:cstheme="majorHAnsi"/>
          <w:noProof/>
          <w:color w:val="FF0000"/>
          <w:lang w:eastAsia="en-GB"/>
        </w:rPr>
        <w:t xml:space="preserve">Insert </w:t>
      </w:r>
      <w:r w:rsidRPr="00E40A96">
        <w:rPr>
          <w:rFonts w:asciiTheme="majorHAnsi" w:hAnsiTheme="majorHAnsi" w:cstheme="majorHAnsi"/>
          <w:noProof/>
          <w:color w:val="FF0000"/>
          <w:lang w:eastAsia="en-GB"/>
        </w:rPr>
        <w:t>Local Authority Logo</w:t>
      </w:r>
      <w:r w:rsidR="000D6DDF" w:rsidRPr="00E40A96">
        <w:rPr>
          <w:rFonts w:asciiTheme="majorHAnsi" w:hAnsiTheme="majorHAnsi" w:cstheme="majorHAnsi"/>
          <w:noProof/>
          <w:color w:val="FF0000"/>
          <w:lang w:eastAsia="en-GB"/>
        </w:rPr>
        <w:t xml:space="preserve"> </w:t>
      </w:r>
      <w:r w:rsidR="00F54B1F" w:rsidRPr="00E40A96">
        <w:rPr>
          <w:rFonts w:asciiTheme="majorHAnsi" w:hAnsiTheme="majorHAnsi" w:cstheme="majorHAnsi"/>
          <w:noProof/>
          <w:color w:val="FF0000"/>
          <w:lang w:eastAsia="en-GB"/>
        </w:rPr>
        <w:t>Here</w:t>
      </w:r>
      <w:r w:rsidRPr="00E40A96">
        <w:rPr>
          <w:rFonts w:asciiTheme="majorHAnsi" w:hAnsiTheme="majorHAnsi" w:cstheme="majorHAnsi"/>
          <w:noProof/>
          <w:color w:val="FF0000"/>
          <w:lang w:eastAsia="en-GB"/>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546BD" w:rsidRPr="00747B62" w14:paraId="2D390A96" w14:textId="77777777" w:rsidTr="004546BD">
        <w:tc>
          <w:tcPr>
            <w:tcW w:w="9286" w:type="dxa"/>
            <w:shd w:val="clear" w:color="auto" w:fill="DAEEF3"/>
          </w:tcPr>
          <w:p w14:paraId="1FC702DB" w14:textId="77777777" w:rsidR="004546BD" w:rsidRPr="00E40A96" w:rsidRDefault="004546BD" w:rsidP="004546BD">
            <w:pPr>
              <w:pStyle w:val="Style1"/>
              <w:rPr>
                <w:rFonts w:asciiTheme="majorHAnsi" w:hAnsiTheme="majorHAnsi" w:cstheme="majorHAnsi"/>
                <w:b/>
                <w:color w:val="0000FF"/>
              </w:rPr>
            </w:pPr>
            <w:r w:rsidRPr="00E40A96">
              <w:rPr>
                <w:rFonts w:asciiTheme="majorHAnsi" w:hAnsiTheme="majorHAnsi" w:cstheme="majorHAnsi"/>
                <w:b/>
                <w:color w:val="0000FF"/>
              </w:rPr>
              <w:t>INSTRUCTIONS</w:t>
            </w:r>
          </w:p>
          <w:p w14:paraId="30C5598F" w14:textId="296765DC" w:rsidR="004546BD" w:rsidRPr="00E40A96" w:rsidRDefault="004546BD" w:rsidP="004546BD">
            <w:pPr>
              <w:pStyle w:val="Style1"/>
              <w:rPr>
                <w:rFonts w:asciiTheme="majorHAnsi" w:hAnsiTheme="majorHAnsi" w:cstheme="majorHAnsi"/>
                <w:color w:val="0000FF"/>
              </w:rPr>
            </w:pPr>
            <w:r w:rsidRPr="00E40A96">
              <w:rPr>
                <w:rFonts w:asciiTheme="majorHAnsi" w:hAnsiTheme="majorHAnsi" w:cstheme="majorHAnsi"/>
                <w:color w:val="0000FF"/>
              </w:rPr>
              <w:t xml:space="preserve">This is the Updating and Screening Assessment (USA) for submission to </w:t>
            </w:r>
            <w:r w:rsidR="007E7682" w:rsidRPr="00E40A96">
              <w:rPr>
                <w:rFonts w:asciiTheme="majorHAnsi" w:hAnsiTheme="majorHAnsi" w:cstheme="majorHAnsi"/>
                <w:color w:val="0000FF"/>
              </w:rPr>
              <w:t>D</w:t>
            </w:r>
            <w:r w:rsidR="000054C2">
              <w:rPr>
                <w:rFonts w:asciiTheme="majorHAnsi" w:hAnsiTheme="majorHAnsi" w:cstheme="majorHAnsi"/>
                <w:color w:val="0000FF"/>
              </w:rPr>
              <w:t>AERA</w:t>
            </w:r>
            <w:r w:rsidRPr="00E40A96">
              <w:rPr>
                <w:rFonts w:asciiTheme="majorHAnsi" w:hAnsiTheme="majorHAnsi" w:cstheme="majorHAnsi"/>
                <w:color w:val="0000FF"/>
              </w:rPr>
              <w:t xml:space="preserve"> by </w:t>
            </w:r>
            <w:r w:rsidRPr="00E40A96">
              <w:rPr>
                <w:rFonts w:asciiTheme="majorHAnsi" w:hAnsiTheme="majorHAnsi" w:cstheme="majorHAnsi"/>
                <w:b/>
                <w:color w:val="0000FF"/>
              </w:rPr>
              <w:t>30</w:t>
            </w:r>
            <w:r w:rsidRPr="00E40A96">
              <w:rPr>
                <w:rFonts w:asciiTheme="majorHAnsi" w:hAnsiTheme="majorHAnsi" w:cstheme="majorHAnsi"/>
                <w:b/>
                <w:color w:val="0000FF"/>
                <w:vertAlign w:val="superscript"/>
              </w:rPr>
              <w:t>th</w:t>
            </w:r>
            <w:r w:rsidRPr="00E40A96">
              <w:rPr>
                <w:rFonts w:asciiTheme="majorHAnsi" w:hAnsiTheme="majorHAnsi" w:cstheme="majorHAnsi"/>
                <w:b/>
                <w:color w:val="0000FF"/>
              </w:rPr>
              <w:t xml:space="preserve"> </w:t>
            </w:r>
            <w:r w:rsidR="007E7682" w:rsidRPr="00E40A96">
              <w:rPr>
                <w:rFonts w:asciiTheme="majorHAnsi" w:hAnsiTheme="majorHAnsi" w:cstheme="majorHAnsi"/>
                <w:b/>
                <w:color w:val="0000FF"/>
              </w:rPr>
              <w:t>June</w:t>
            </w:r>
            <w:r w:rsidR="000054C2">
              <w:rPr>
                <w:rFonts w:asciiTheme="majorHAnsi" w:hAnsiTheme="majorHAnsi" w:cstheme="majorHAnsi"/>
                <w:color w:val="0000FF"/>
              </w:rPr>
              <w:t xml:space="preserve">, in keeping with the three-year reporting cycle detailed in </w:t>
            </w:r>
            <w:r w:rsidR="000054C2" w:rsidRPr="000054C2">
              <w:rPr>
                <w:rFonts w:asciiTheme="majorHAnsi" w:hAnsiTheme="majorHAnsi" w:cstheme="majorHAnsi"/>
                <w:color w:val="0000FF"/>
              </w:rPr>
              <w:t>Technical Guidance LAQM.TG22</w:t>
            </w:r>
            <w:r w:rsidR="000054C2">
              <w:rPr>
                <w:rFonts w:asciiTheme="majorHAnsi" w:hAnsiTheme="majorHAnsi" w:cstheme="majorHAnsi"/>
                <w:color w:val="0000FF"/>
              </w:rPr>
              <w:t xml:space="preserve">, </w:t>
            </w:r>
            <w:r w:rsidR="000054C2" w:rsidRPr="000054C2">
              <w:rPr>
                <w:rFonts w:asciiTheme="majorHAnsi" w:hAnsiTheme="majorHAnsi" w:cstheme="majorHAnsi"/>
                <w:color w:val="0000FF"/>
              </w:rPr>
              <w:t>Table 1-2</w:t>
            </w:r>
            <w:r w:rsidRPr="00E40A96">
              <w:rPr>
                <w:rFonts w:asciiTheme="majorHAnsi" w:hAnsiTheme="majorHAnsi" w:cstheme="majorHAnsi"/>
                <w:color w:val="0000FF"/>
              </w:rPr>
              <w:t xml:space="preserve">. </w:t>
            </w:r>
          </w:p>
          <w:p w14:paraId="1E09A02A" w14:textId="77777777" w:rsidR="004546BD" w:rsidRPr="00E40A96" w:rsidRDefault="004546BD" w:rsidP="004546BD">
            <w:pPr>
              <w:pStyle w:val="Style1"/>
              <w:rPr>
                <w:rFonts w:asciiTheme="majorHAnsi" w:hAnsiTheme="majorHAnsi" w:cstheme="majorHAnsi"/>
                <w:color w:val="0000FF"/>
              </w:rPr>
            </w:pPr>
            <w:r w:rsidRPr="00E40A96">
              <w:rPr>
                <w:rFonts w:asciiTheme="majorHAnsi" w:hAnsiTheme="majorHAnsi" w:cstheme="majorHAnsi"/>
                <w:color w:val="0000FF"/>
              </w:rPr>
              <w:t xml:space="preserve">Blue boxes provide instructions and/or further information to help local authorities complete the report. These boxes should be deleted before submitting the report. </w:t>
            </w:r>
          </w:p>
          <w:p w14:paraId="72521D3B" w14:textId="13180182" w:rsidR="004546BD" w:rsidRPr="00E40A96" w:rsidRDefault="004546BD" w:rsidP="004546BD">
            <w:pPr>
              <w:pStyle w:val="Style1"/>
              <w:rPr>
                <w:rFonts w:asciiTheme="majorHAnsi" w:hAnsiTheme="majorHAnsi" w:cstheme="majorHAnsi"/>
                <w:color w:val="0000FF"/>
              </w:rPr>
            </w:pPr>
            <w:r w:rsidRPr="00E40A96">
              <w:rPr>
                <w:rFonts w:asciiTheme="majorHAnsi" w:hAnsiTheme="majorHAnsi" w:cstheme="majorHAnsi"/>
                <w:color w:val="0000FF"/>
              </w:rPr>
              <w:t xml:space="preserve">Where a conglomerate of authorities work together on air quality control, it is permissible to submit a single </w:t>
            </w:r>
            <w:r w:rsidR="007E7682" w:rsidRPr="00E40A96">
              <w:rPr>
                <w:rFonts w:asciiTheme="majorHAnsi" w:hAnsiTheme="majorHAnsi" w:cstheme="majorHAnsi"/>
                <w:color w:val="0000FF"/>
              </w:rPr>
              <w:t>USA</w:t>
            </w:r>
            <w:r w:rsidRPr="00E40A96">
              <w:rPr>
                <w:rFonts w:asciiTheme="majorHAnsi" w:hAnsiTheme="majorHAnsi" w:cstheme="majorHAnsi"/>
                <w:color w:val="0000FF"/>
              </w:rPr>
              <w:t xml:space="preserve"> on behalf of all the authorities.</w:t>
            </w:r>
          </w:p>
          <w:p w14:paraId="5338668E" w14:textId="77777777" w:rsidR="004546BD" w:rsidRPr="00E40A96" w:rsidRDefault="004546BD" w:rsidP="004546BD">
            <w:pPr>
              <w:pStyle w:val="Style1"/>
              <w:rPr>
                <w:rFonts w:asciiTheme="majorHAnsi" w:hAnsiTheme="majorHAnsi" w:cstheme="majorHAnsi"/>
                <w:color w:val="0000FF"/>
              </w:rPr>
            </w:pPr>
            <w:r w:rsidRPr="00E40A96">
              <w:rPr>
                <w:rFonts w:asciiTheme="majorHAnsi" w:hAnsiTheme="majorHAnsi" w:cstheme="majorHAnsi"/>
                <w:color w:val="FF0000"/>
              </w:rPr>
              <w:t>Red text</w:t>
            </w:r>
            <w:r w:rsidRPr="00E40A96">
              <w:rPr>
                <w:rFonts w:asciiTheme="majorHAnsi" w:hAnsiTheme="majorHAnsi" w:cstheme="majorHAnsi"/>
                <w:color w:val="0000FF"/>
              </w:rPr>
              <w:t xml:space="preserve"> indicates where the local authority needs to fill in information.</w:t>
            </w:r>
          </w:p>
          <w:p w14:paraId="35C334D2" w14:textId="77777777" w:rsidR="004546BD" w:rsidRPr="00E40A96" w:rsidRDefault="004546BD" w:rsidP="004546BD">
            <w:pPr>
              <w:rPr>
                <w:rFonts w:asciiTheme="majorHAnsi" w:hAnsiTheme="majorHAnsi" w:cstheme="majorHAnsi"/>
                <w:color w:val="0000FF"/>
              </w:rPr>
            </w:pPr>
            <w:r w:rsidRPr="00E40A96">
              <w:rPr>
                <w:rFonts w:asciiTheme="majorHAnsi" w:hAnsiTheme="majorHAnsi" w:cstheme="majorHAnsi"/>
                <w:color w:val="0000FF"/>
              </w:rPr>
              <w:t>You can insert your own cover page design of your choice, this may include a title, subtitle, picture, Local Authority’s own logo and consultant logo (if applicable)</w:t>
            </w:r>
          </w:p>
          <w:p w14:paraId="1CCE30F6" w14:textId="77777777" w:rsidR="004546BD" w:rsidRPr="00E40A96" w:rsidRDefault="004546BD" w:rsidP="004546BD">
            <w:pPr>
              <w:rPr>
                <w:rFonts w:asciiTheme="majorHAnsi" w:hAnsiTheme="majorHAnsi" w:cstheme="majorHAnsi"/>
                <w:b/>
                <w:bCs/>
                <w:color w:val="0000FF"/>
              </w:rPr>
            </w:pPr>
            <w:r w:rsidRPr="00E40A96">
              <w:rPr>
                <w:rFonts w:asciiTheme="majorHAnsi" w:hAnsiTheme="majorHAnsi" w:cstheme="majorHAnsi"/>
                <w:b/>
                <w:bCs/>
                <w:color w:val="0000FF"/>
              </w:rPr>
              <w:t>Delete this box when the document is finished.</w:t>
            </w:r>
          </w:p>
        </w:tc>
      </w:tr>
    </w:tbl>
    <w:p w14:paraId="5B4A261D" w14:textId="346E32BB" w:rsidR="008E53C7" w:rsidRPr="00E40A96" w:rsidRDefault="00F21ECA" w:rsidP="00C9363E">
      <w:pPr>
        <w:pStyle w:val="Reporttitledarkgreen"/>
        <w:rPr>
          <w:rFonts w:asciiTheme="majorHAnsi" w:hAnsiTheme="majorHAnsi" w:cstheme="majorHAnsi"/>
        </w:rPr>
      </w:pPr>
      <w:r w:rsidRPr="00E40A96">
        <w:rPr>
          <w:rFonts w:asciiTheme="majorHAnsi" w:hAnsiTheme="majorHAnsi" w:cstheme="majorHAnsi"/>
        </w:rPr>
        <w:t>202</w:t>
      </w:r>
      <w:r w:rsidR="00145405" w:rsidRPr="00E40A96">
        <w:rPr>
          <w:rFonts w:asciiTheme="majorHAnsi" w:hAnsiTheme="majorHAnsi" w:cstheme="majorHAnsi"/>
        </w:rPr>
        <w:t>4</w:t>
      </w:r>
      <w:r w:rsidRPr="00E40A96">
        <w:rPr>
          <w:rFonts w:asciiTheme="majorHAnsi" w:hAnsiTheme="majorHAnsi" w:cstheme="majorHAnsi"/>
        </w:rPr>
        <w:t xml:space="preserve"> </w:t>
      </w:r>
      <w:r w:rsidR="00C9363E" w:rsidRPr="00E40A96">
        <w:rPr>
          <w:rFonts w:asciiTheme="majorHAnsi" w:hAnsiTheme="majorHAnsi" w:cstheme="majorHAnsi"/>
        </w:rPr>
        <w:t xml:space="preserve">Updating Screening Assessment for </w:t>
      </w:r>
      <w:r w:rsidR="00C9363E" w:rsidRPr="00E40A96">
        <w:rPr>
          <w:rFonts w:asciiTheme="majorHAnsi" w:hAnsiTheme="majorHAnsi" w:cstheme="majorHAnsi"/>
          <w:color w:val="FF0000"/>
        </w:rPr>
        <w:t>&lt;LA Name&gt;</w:t>
      </w:r>
    </w:p>
    <w:p w14:paraId="06566685" w14:textId="77777777" w:rsidR="00C9363E" w:rsidRPr="00E40A96" w:rsidRDefault="00F21ECA" w:rsidP="00400B0F">
      <w:pPr>
        <w:pStyle w:val="Reportsubtitle"/>
        <w:rPr>
          <w:rFonts w:asciiTheme="majorHAnsi" w:hAnsiTheme="majorHAnsi" w:cstheme="majorHAnsi"/>
        </w:rPr>
      </w:pPr>
      <w:r w:rsidRPr="00E40A96">
        <w:rPr>
          <w:rFonts w:asciiTheme="majorHAnsi" w:hAnsiTheme="majorHAnsi" w:cstheme="majorHAnsi"/>
        </w:rPr>
        <w:t>In fulfilment of Environment</w:t>
      </w:r>
      <w:r w:rsidR="00C9363E" w:rsidRPr="00E40A96">
        <w:rPr>
          <w:rFonts w:asciiTheme="majorHAnsi" w:hAnsiTheme="majorHAnsi" w:cstheme="majorHAnsi"/>
        </w:rPr>
        <w:t xml:space="preserve"> (Northern Ireland)</w:t>
      </w:r>
      <w:r w:rsidRPr="00E40A96">
        <w:rPr>
          <w:rFonts w:asciiTheme="majorHAnsi" w:hAnsiTheme="majorHAnsi" w:cstheme="majorHAnsi"/>
        </w:rPr>
        <w:t xml:space="preserve"> </w:t>
      </w:r>
      <w:r w:rsidR="00C9363E" w:rsidRPr="00E40A96">
        <w:rPr>
          <w:rFonts w:asciiTheme="majorHAnsi" w:hAnsiTheme="majorHAnsi" w:cstheme="majorHAnsi"/>
        </w:rPr>
        <w:t xml:space="preserve">Order 2002 </w:t>
      </w:r>
    </w:p>
    <w:p w14:paraId="46A5076B" w14:textId="776C0706" w:rsidR="00EE32ED" w:rsidRPr="00E40A96" w:rsidRDefault="00F21ECA" w:rsidP="00400B0F">
      <w:pPr>
        <w:pStyle w:val="Reportsubtitle"/>
        <w:rPr>
          <w:rFonts w:asciiTheme="majorHAnsi" w:hAnsiTheme="majorHAnsi" w:cstheme="majorHAnsi"/>
        </w:rPr>
      </w:pPr>
      <w:r w:rsidRPr="00E40A96">
        <w:rPr>
          <w:rFonts w:asciiTheme="majorHAnsi" w:hAnsiTheme="majorHAnsi" w:cstheme="majorHAnsi"/>
        </w:rPr>
        <w:t>Local Air Quality Management</w:t>
      </w:r>
    </w:p>
    <w:p w14:paraId="441A7F65" w14:textId="5942C2D3" w:rsidR="00261CCA" w:rsidRPr="00E40A96" w:rsidRDefault="00261CCA" w:rsidP="00400B0F">
      <w:pPr>
        <w:pStyle w:val="Dateandversion"/>
        <w:rPr>
          <w:rFonts w:asciiTheme="majorHAnsi" w:hAnsiTheme="majorHAnsi" w:cstheme="majorHAnsi"/>
          <w:color w:val="FF0000"/>
        </w:rPr>
      </w:pPr>
      <w:r w:rsidRPr="00E40A96">
        <w:rPr>
          <w:rFonts w:asciiTheme="majorHAnsi" w:hAnsiTheme="majorHAnsi" w:cstheme="majorHAnsi"/>
        </w:rPr>
        <w:t xml:space="preserve">Date: </w:t>
      </w:r>
      <w:r w:rsidR="00C9363E" w:rsidRPr="00E40A96">
        <w:rPr>
          <w:rFonts w:asciiTheme="majorHAnsi" w:hAnsiTheme="majorHAnsi" w:cstheme="majorHAnsi"/>
          <w:color w:val="FF0000"/>
        </w:rPr>
        <w:t>(Month,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7E7682" w:rsidRPr="00747B62" w14:paraId="12AC75DE" w14:textId="77777777" w:rsidTr="00E310D3">
        <w:tc>
          <w:tcPr>
            <w:tcW w:w="9286" w:type="dxa"/>
            <w:shd w:val="clear" w:color="auto" w:fill="DAEEF3"/>
          </w:tcPr>
          <w:p w14:paraId="45B0D5B9" w14:textId="77777777" w:rsidR="007E7682" w:rsidRPr="00E40A96" w:rsidRDefault="007E7682" w:rsidP="00E310D3">
            <w:pPr>
              <w:pStyle w:val="Style1"/>
              <w:rPr>
                <w:rFonts w:asciiTheme="majorHAnsi" w:hAnsiTheme="majorHAnsi" w:cstheme="majorHAnsi"/>
                <w:b/>
                <w:bCs/>
                <w:color w:val="0000FF"/>
              </w:rPr>
            </w:pPr>
            <w:bookmarkStart w:id="0" w:name="_Hlk64301844"/>
            <w:r w:rsidRPr="00E40A96">
              <w:rPr>
                <w:rFonts w:asciiTheme="majorHAnsi" w:hAnsiTheme="majorHAnsi" w:cstheme="majorHAnsi"/>
                <w:b/>
                <w:bCs/>
                <w:color w:val="0000FF"/>
              </w:rPr>
              <w:t>ACCESSIBILTY INSTRUCTIONS</w:t>
            </w:r>
          </w:p>
          <w:p w14:paraId="2C03E390" w14:textId="344705B5" w:rsidR="007E7682" w:rsidRPr="00E40A96" w:rsidRDefault="007E7682" w:rsidP="00E310D3">
            <w:pPr>
              <w:rPr>
                <w:rFonts w:asciiTheme="majorHAnsi" w:hAnsiTheme="majorHAnsi" w:cstheme="majorHAnsi"/>
                <w:color w:val="0000FF"/>
              </w:rPr>
            </w:pPr>
            <w:r w:rsidRPr="00E40A96">
              <w:rPr>
                <w:rFonts w:asciiTheme="majorHAnsi" w:hAnsiTheme="majorHAnsi" w:cstheme="majorHAnsi"/>
                <w:color w:val="0000FF"/>
              </w:rPr>
              <w:t>This 202</w:t>
            </w:r>
            <w:r w:rsidR="00145405" w:rsidRPr="00E40A96">
              <w:rPr>
                <w:rFonts w:asciiTheme="majorHAnsi" w:hAnsiTheme="majorHAnsi" w:cstheme="majorHAnsi"/>
                <w:color w:val="0000FF"/>
              </w:rPr>
              <w:t>4</w:t>
            </w:r>
            <w:r w:rsidRPr="00E40A96">
              <w:rPr>
                <w:rFonts w:asciiTheme="majorHAnsi" w:hAnsiTheme="majorHAnsi" w:cstheme="majorHAnsi"/>
                <w:color w:val="0000FF"/>
              </w:rPr>
              <w:t xml:space="preserve"> reporting template has been developed to comply with the </w:t>
            </w:r>
            <w:hyperlink r:id="rId11" w:history="1">
              <w:r w:rsidRPr="00E40A96">
                <w:rPr>
                  <w:rStyle w:val="Hyperlink"/>
                  <w:rFonts w:asciiTheme="majorHAnsi" w:hAnsiTheme="majorHAnsi" w:cstheme="majorHAnsi"/>
                </w:rPr>
                <w:t>Accessibility Regulations (2018)</w:t>
              </w:r>
            </w:hyperlink>
            <w:r w:rsidRPr="00E40A96">
              <w:rPr>
                <w:rFonts w:asciiTheme="majorHAnsi" w:hAnsiTheme="majorHAnsi" w:cstheme="majorHAnsi"/>
                <w:color w:val="0000FF"/>
              </w:rPr>
              <w:t>. Instructions are provided throughout the template as a steer to ensuring that the completed USA remains compliant with Accessibility Regulations, with the key points to adhere to summarised as follows:</w:t>
            </w:r>
          </w:p>
          <w:p w14:paraId="2C3DDE7C"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lastRenderedPageBreak/>
              <w:t>Make hyperlinks accessible - the text used for hyperlinks should describe where people will go if they click that link</w:t>
            </w:r>
          </w:p>
          <w:p w14:paraId="5C8D0659"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t>Follow the template heading styles - important to define the content hierarchy and use the correct heading style at the right time</w:t>
            </w:r>
          </w:p>
          <w:p w14:paraId="2939733A"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t>Avoid using ‘tab’ or ‘enter’ to create spaces between text/sections, utilise page/section breaks</w:t>
            </w:r>
          </w:p>
          <w:p w14:paraId="1C064B51"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388434B3" w14:textId="77777777" w:rsidR="007E7682" w:rsidRPr="00E40A96" w:rsidRDefault="007E7682" w:rsidP="007E7682">
            <w:pPr>
              <w:pStyle w:val="ListParagraph"/>
              <w:numPr>
                <w:ilvl w:val="1"/>
                <w:numId w:val="25"/>
              </w:numPr>
              <w:rPr>
                <w:rFonts w:asciiTheme="majorHAnsi" w:hAnsiTheme="majorHAnsi" w:cstheme="majorHAnsi"/>
                <w:color w:val="0000FF"/>
              </w:rPr>
            </w:pPr>
            <w:r w:rsidRPr="00E40A96">
              <w:rPr>
                <w:rFonts w:asciiTheme="majorHAnsi" w:hAnsiTheme="majorHAnsi" w:cstheme="majorHAnsi"/>
                <w:color w:val="0000FF"/>
              </w:rPr>
              <w:t>Ensure the top row is selected as the ‘header row’</w:t>
            </w:r>
          </w:p>
          <w:p w14:paraId="42E67B70" w14:textId="77777777" w:rsidR="007E7682" w:rsidRPr="00E40A96" w:rsidRDefault="007E7682" w:rsidP="007E7682">
            <w:pPr>
              <w:pStyle w:val="ListParagraph"/>
              <w:numPr>
                <w:ilvl w:val="1"/>
                <w:numId w:val="25"/>
              </w:numPr>
              <w:rPr>
                <w:rFonts w:asciiTheme="majorHAnsi" w:hAnsiTheme="majorHAnsi" w:cstheme="majorHAnsi"/>
                <w:color w:val="0000FF"/>
              </w:rPr>
            </w:pPr>
            <w:r w:rsidRPr="00E40A96">
              <w:rPr>
                <w:rFonts w:asciiTheme="majorHAnsi" w:hAnsiTheme="majorHAnsi" w:cstheme="majorHAnsi"/>
                <w:color w:val="0000FF"/>
              </w:rPr>
              <w:t>Avoid the use of merged or split cells</w:t>
            </w:r>
          </w:p>
          <w:p w14:paraId="1F1A4B4F" w14:textId="77777777" w:rsidR="007E7682" w:rsidRPr="00E40A96" w:rsidRDefault="007E7682" w:rsidP="007E7682">
            <w:pPr>
              <w:pStyle w:val="ListParagraph"/>
              <w:numPr>
                <w:ilvl w:val="1"/>
                <w:numId w:val="25"/>
              </w:numPr>
              <w:rPr>
                <w:rFonts w:asciiTheme="majorHAnsi" w:hAnsiTheme="majorHAnsi" w:cstheme="majorHAnsi"/>
                <w:color w:val="0000FF"/>
              </w:rPr>
            </w:pPr>
            <w:r w:rsidRPr="00E40A96">
              <w:rPr>
                <w:rFonts w:asciiTheme="majorHAnsi" w:hAnsiTheme="majorHAnsi" w:cstheme="majorHAnsi"/>
                <w:color w:val="0000FF"/>
              </w:rPr>
              <w:t>The table should read logically from left to right and top to bottom</w:t>
            </w:r>
          </w:p>
          <w:p w14:paraId="4EC7E473" w14:textId="77777777" w:rsidR="007E7682" w:rsidRPr="00E40A96" w:rsidRDefault="007E7682" w:rsidP="007E7682">
            <w:pPr>
              <w:pStyle w:val="ListParagraph"/>
              <w:numPr>
                <w:ilvl w:val="0"/>
                <w:numId w:val="25"/>
              </w:numPr>
              <w:spacing w:before="240"/>
              <w:rPr>
                <w:rFonts w:asciiTheme="majorHAnsi" w:hAnsiTheme="majorHAnsi" w:cstheme="majorHAnsi"/>
                <w:color w:val="0000FF"/>
              </w:rPr>
            </w:pPr>
            <w:r w:rsidRPr="00E40A96">
              <w:rPr>
                <w:rFonts w:asciiTheme="majorHAnsi" w:hAnsiTheme="majorHAnsi" w:cstheme="majorHAnsi"/>
                <w:color w:val="0000FF"/>
              </w:rPr>
              <w:t>When inserting trend graphs/charts ensure that colour combinations relevant to colour blindness are avoided</w:t>
            </w:r>
          </w:p>
          <w:p w14:paraId="6593E5F1"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t>Add alt text to charts or pictures inserted within the report that do not have a corresponding summary written directly above or below the chart</w:t>
            </w:r>
          </w:p>
          <w:p w14:paraId="75E94A67" w14:textId="77777777" w:rsidR="007E7682" w:rsidRPr="00E40A96" w:rsidRDefault="007E7682" w:rsidP="007E7682">
            <w:pPr>
              <w:pStyle w:val="ListParagraph"/>
              <w:numPr>
                <w:ilvl w:val="0"/>
                <w:numId w:val="25"/>
              </w:numPr>
              <w:rPr>
                <w:rFonts w:asciiTheme="majorHAnsi" w:hAnsiTheme="majorHAnsi" w:cstheme="majorHAnsi"/>
                <w:color w:val="0000FF"/>
              </w:rPr>
            </w:pPr>
            <w:r w:rsidRPr="00E40A96">
              <w:rPr>
                <w:rFonts w:asciiTheme="majorHAnsi" w:hAnsiTheme="majorHAnsi" w:cstheme="majorHAnsi"/>
                <w:color w:val="0000FF"/>
              </w:rPr>
              <w:t>Text should be aligned to the left and not justified</w:t>
            </w:r>
          </w:p>
          <w:p w14:paraId="11D85B4A" w14:textId="77777777" w:rsidR="007E7682" w:rsidRPr="00E40A96" w:rsidRDefault="007E7682" w:rsidP="00E310D3">
            <w:pPr>
              <w:rPr>
                <w:rFonts w:asciiTheme="majorHAnsi" w:hAnsiTheme="majorHAnsi" w:cstheme="majorHAnsi"/>
                <w:color w:val="0000FF"/>
              </w:rPr>
            </w:pPr>
            <w:r w:rsidRPr="00E40A96">
              <w:rPr>
                <w:rFonts w:asciiTheme="majorHAnsi" w:hAnsiTheme="majorHAnsi" w:cstheme="majorHAnsi"/>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3432E1C0" w14:textId="08005420" w:rsidR="007E7682" w:rsidRPr="00E40A96" w:rsidRDefault="007E7682" w:rsidP="00E310D3">
            <w:pPr>
              <w:rPr>
                <w:rFonts w:asciiTheme="majorHAnsi" w:hAnsiTheme="majorHAnsi" w:cstheme="majorHAnsi"/>
                <w:color w:val="0000FF"/>
              </w:rPr>
            </w:pPr>
            <w:r w:rsidRPr="00E40A96">
              <w:rPr>
                <w:rFonts w:asciiTheme="majorHAnsi" w:hAnsiTheme="majorHAnsi" w:cstheme="majorHAnsi"/>
                <w:color w:val="0000FF"/>
              </w:rPr>
              <w:t xml:space="preserve">Further guidance in terms of publishing accessible documents can be found through the </w:t>
            </w:r>
            <w:hyperlink r:id="rId12" w:history="1">
              <w:r w:rsidRPr="00E40A96">
                <w:rPr>
                  <w:rStyle w:val="Hyperlink"/>
                  <w:rFonts w:asciiTheme="majorHAnsi" w:hAnsiTheme="majorHAnsi" w:cstheme="majorHAnsi"/>
                </w:rPr>
                <w:t>nidirect.gov website</w:t>
              </w:r>
            </w:hyperlink>
            <w:r w:rsidRPr="00E40A96">
              <w:rPr>
                <w:rFonts w:asciiTheme="majorHAnsi" w:hAnsiTheme="majorHAnsi" w:cstheme="majorHAnsi"/>
                <w:color w:val="0000FF"/>
              </w:rPr>
              <w:t>. If the USA is to be published on your authority website, it is recommended that the USA is checked by your content team to ensure compliance.</w:t>
            </w:r>
          </w:p>
          <w:p w14:paraId="1F0B619D" w14:textId="77777777" w:rsidR="007E7682" w:rsidRPr="00E40A96" w:rsidRDefault="007E7682" w:rsidP="00E310D3">
            <w:pPr>
              <w:rPr>
                <w:rFonts w:asciiTheme="majorHAnsi" w:hAnsiTheme="majorHAnsi" w:cstheme="majorHAnsi"/>
                <w:b/>
                <w:bCs/>
                <w:color w:val="0000FF"/>
              </w:rPr>
            </w:pPr>
            <w:r w:rsidRPr="00E40A96">
              <w:rPr>
                <w:rFonts w:asciiTheme="majorHAnsi" w:hAnsiTheme="majorHAnsi" w:cstheme="majorHAnsi"/>
                <w:b/>
                <w:bCs/>
                <w:color w:val="0000FF"/>
              </w:rPr>
              <w:t>Delete this box when the document is finished</w:t>
            </w:r>
          </w:p>
        </w:tc>
      </w:tr>
      <w:bookmarkEnd w:id="0"/>
    </w:tbl>
    <w:p w14:paraId="066C2907" w14:textId="77777777" w:rsidR="00E97EAE" w:rsidRPr="00E40A96" w:rsidRDefault="00E97EAE" w:rsidP="00400B0F">
      <w:pPr>
        <w:pStyle w:val="Dateandversion"/>
        <w:rPr>
          <w:rFonts w:asciiTheme="majorHAnsi" w:hAnsiTheme="majorHAnsi" w:cstheme="majorHAnsi"/>
        </w:rPr>
      </w:pPr>
    </w:p>
    <w:p w14:paraId="3678C385" w14:textId="77777777" w:rsidR="00FE66E7" w:rsidRPr="00E40A96" w:rsidRDefault="00FE66E7" w:rsidP="00400B0F">
      <w:pPr>
        <w:rPr>
          <w:rFonts w:asciiTheme="majorHAnsi" w:hAnsiTheme="majorHAnsi" w:cstheme="majorHAnsi"/>
          <w:color w:val="008631"/>
          <w:sz w:val="48"/>
        </w:rPr>
        <w:sectPr w:rsidR="00FE66E7" w:rsidRPr="00E40A96" w:rsidSect="004B7C5E">
          <w:headerReference w:type="even" r:id="rId13"/>
          <w:headerReference w:type="default" r:id="rId14"/>
          <w:footerReference w:type="even" r:id="rId15"/>
          <w:footerReference w:type="default" r:id="rId16"/>
          <w:headerReference w:type="first" r:id="rId17"/>
          <w:footerReference w:type="first" r:id="rId18"/>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747B62" w14:paraId="1A12A55F" w14:textId="77777777" w:rsidTr="00C9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6347ACF8" w14:textId="102E20C2" w:rsidR="00A21119" w:rsidRPr="00E40A96" w:rsidRDefault="000D6DDF" w:rsidP="00B0163A">
            <w:pPr>
              <w:spacing w:line="240" w:lineRule="auto"/>
              <w:rPr>
                <w:rFonts w:asciiTheme="majorHAnsi" w:hAnsiTheme="majorHAnsi" w:cstheme="majorHAnsi"/>
                <w:color w:val="auto"/>
              </w:rPr>
            </w:pPr>
            <w:bookmarkStart w:id="2" w:name="_Toc522629670"/>
            <w:bookmarkEnd w:id="1"/>
            <w:r w:rsidRPr="00E40A96">
              <w:rPr>
                <w:rFonts w:asciiTheme="majorHAnsi" w:hAnsiTheme="majorHAnsi" w:cstheme="majorHAnsi"/>
              </w:rPr>
              <w:lastRenderedPageBreak/>
              <w:t>Information</w:t>
            </w:r>
          </w:p>
        </w:tc>
        <w:tc>
          <w:tcPr>
            <w:tcW w:w="4806" w:type="dxa"/>
            <w:shd w:val="clear" w:color="auto" w:fill="auto"/>
          </w:tcPr>
          <w:p w14:paraId="4FC38002" w14:textId="0A194B76" w:rsidR="00A21119" w:rsidRPr="00E40A96"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sidRPr="00E40A96">
              <w:rPr>
                <w:rFonts w:asciiTheme="majorHAnsi" w:hAnsiTheme="majorHAnsi" w:cstheme="majorHAnsi"/>
                <w:bCs/>
                <w:color w:val="FF0000"/>
              </w:rPr>
              <w:t xml:space="preserve">&lt;Local Authority Name&gt; </w:t>
            </w:r>
            <w:r w:rsidRPr="00E40A96">
              <w:rPr>
                <w:rFonts w:asciiTheme="majorHAnsi" w:hAnsiTheme="majorHAnsi" w:cstheme="majorHAnsi"/>
                <w:bCs/>
              </w:rPr>
              <w:t>Details</w:t>
            </w:r>
          </w:p>
        </w:tc>
      </w:tr>
      <w:tr w:rsidR="00E97EAE" w:rsidRPr="00747B62"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E40A96" w:rsidRDefault="00E97EAE" w:rsidP="00B0163A">
            <w:pPr>
              <w:spacing w:line="240" w:lineRule="auto"/>
              <w:rPr>
                <w:rFonts w:asciiTheme="majorHAnsi" w:hAnsiTheme="majorHAnsi" w:cstheme="majorHAnsi"/>
                <w:b/>
                <w:bCs/>
                <w:u w:color="FFFFFF" w:themeColor="background1"/>
              </w:rPr>
            </w:pPr>
            <w:r w:rsidRPr="00E40A96">
              <w:rPr>
                <w:rFonts w:asciiTheme="majorHAnsi" w:hAnsiTheme="majorHAnsi" w:cstheme="majorHAnsi"/>
                <w:b/>
                <w:bCs/>
              </w:rPr>
              <w:t>Local Authority Officer</w:t>
            </w:r>
          </w:p>
        </w:tc>
        <w:tc>
          <w:tcPr>
            <w:tcW w:w="4806" w:type="dxa"/>
          </w:tcPr>
          <w:p w14:paraId="4A3AC378" w14:textId="41AC83EF"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Name(s) Here</w:t>
            </w:r>
          </w:p>
        </w:tc>
      </w:tr>
      <w:tr w:rsidR="00E97EAE" w:rsidRPr="00747B62"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Department</w:t>
            </w:r>
          </w:p>
        </w:tc>
        <w:tc>
          <w:tcPr>
            <w:tcW w:w="4806" w:type="dxa"/>
          </w:tcPr>
          <w:p w14:paraId="341C76BE" w14:textId="124E4856"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Department Name</w:t>
            </w:r>
          </w:p>
        </w:tc>
      </w:tr>
      <w:tr w:rsidR="00E97EAE" w:rsidRPr="00747B62"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Address</w:t>
            </w:r>
          </w:p>
        </w:tc>
        <w:tc>
          <w:tcPr>
            <w:tcW w:w="4806" w:type="dxa"/>
          </w:tcPr>
          <w:p w14:paraId="01EA80DB" w14:textId="6039BCEB"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Address</w:t>
            </w:r>
          </w:p>
        </w:tc>
      </w:tr>
      <w:tr w:rsidR="00E97EAE" w:rsidRPr="00747B62"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Telephone</w:t>
            </w:r>
          </w:p>
        </w:tc>
        <w:tc>
          <w:tcPr>
            <w:tcW w:w="4806" w:type="dxa"/>
          </w:tcPr>
          <w:p w14:paraId="45199B3C" w14:textId="22116D9F"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Telephone</w:t>
            </w:r>
          </w:p>
        </w:tc>
      </w:tr>
      <w:tr w:rsidR="00E97EAE" w:rsidRPr="00747B62"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E-mail</w:t>
            </w:r>
          </w:p>
        </w:tc>
        <w:tc>
          <w:tcPr>
            <w:tcW w:w="4806" w:type="dxa"/>
          </w:tcPr>
          <w:p w14:paraId="32367788" w14:textId="11A735F8"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Email Address</w:t>
            </w:r>
          </w:p>
        </w:tc>
      </w:tr>
      <w:tr w:rsidR="00E97EAE" w:rsidRPr="00747B62"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Report Reference Number</w:t>
            </w:r>
          </w:p>
        </w:tc>
        <w:tc>
          <w:tcPr>
            <w:tcW w:w="4806" w:type="dxa"/>
          </w:tcPr>
          <w:p w14:paraId="09149D1B" w14:textId="56CE3054"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Report Reference</w:t>
            </w:r>
          </w:p>
        </w:tc>
      </w:tr>
      <w:tr w:rsidR="00E97EAE" w:rsidRPr="00747B62"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E40A96" w:rsidRDefault="00E97EAE" w:rsidP="00B0163A">
            <w:pPr>
              <w:spacing w:line="240" w:lineRule="auto"/>
              <w:rPr>
                <w:rFonts w:asciiTheme="majorHAnsi" w:hAnsiTheme="majorHAnsi" w:cstheme="majorHAnsi"/>
                <w:b/>
                <w:u w:color="FFFFFF" w:themeColor="background1"/>
              </w:rPr>
            </w:pPr>
            <w:r w:rsidRPr="00E40A96">
              <w:rPr>
                <w:rFonts w:asciiTheme="majorHAnsi" w:hAnsiTheme="majorHAnsi" w:cstheme="majorHAnsi"/>
                <w:b/>
                <w:u w:color="FFFFFF" w:themeColor="background1"/>
              </w:rPr>
              <w:t>Date</w:t>
            </w:r>
          </w:p>
        </w:tc>
        <w:tc>
          <w:tcPr>
            <w:tcW w:w="4806" w:type="dxa"/>
          </w:tcPr>
          <w:p w14:paraId="2965645E" w14:textId="3F20DA10" w:rsidR="00E97EAE" w:rsidRPr="00E40A96"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E40A96">
              <w:rPr>
                <w:rFonts w:asciiTheme="majorHAnsi" w:hAnsiTheme="majorHAnsi" w:cstheme="majorHAnsi"/>
                <w:color w:val="FF0000"/>
              </w:rPr>
              <w:t>Enter Date of Report</w:t>
            </w:r>
          </w:p>
        </w:tc>
      </w:tr>
    </w:tbl>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76013" w:rsidRPr="00747B62" w14:paraId="75120AE9" w14:textId="77777777" w:rsidTr="00E40A96">
        <w:tc>
          <w:tcPr>
            <w:tcW w:w="5000" w:type="pct"/>
            <w:shd w:val="clear" w:color="auto" w:fill="DAEEF3"/>
          </w:tcPr>
          <w:p w14:paraId="26B765DD" w14:textId="3DC5C556" w:rsidR="00C9363E" w:rsidRPr="00E40A96" w:rsidRDefault="00C9363E" w:rsidP="00C9363E">
            <w:pPr>
              <w:rPr>
                <w:rFonts w:asciiTheme="majorHAnsi" w:hAnsiTheme="majorHAnsi" w:cstheme="majorHAnsi"/>
                <w:color w:val="0000FF"/>
              </w:rPr>
            </w:pPr>
            <w:r w:rsidRPr="00E40A96">
              <w:rPr>
                <w:rFonts w:asciiTheme="majorHAnsi" w:hAnsiTheme="majorHAnsi" w:cstheme="majorHAnsi"/>
                <w:color w:val="0000FF"/>
              </w:rPr>
              <w:t>Please update the header information on this page.</w:t>
            </w:r>
          </w:p>
          <w:p w14:paraId="5C98E39A" w14:textId="5C496DA6" w:rsidR="007E7682" w:rsidRPr="00E40A96" w:rsidRDefault="007E7682" w:rsidP="007E7682">
            <w:pPr>
              <w:rPr>
                <w:rFonts w:asciiTheme="majorHAnsi" w:hAnsiTheme="majorHAnsi" w:cstheme="majorHAnsi"/>
                <w:color w:val="0000FF"/>
              </w:rPr>
            </w:pPr>
            <w:r w:rsidRPr="00E40A96">
              <w:rPr>
                <w:rFonts w:asciiTheme="majorHAnsi" w:hAnsiTheme="majorHAnsi" w:cstheme="majorHAnsi"/>
                <w:color w:val="0000FF"/>
              </w:rPr>
              <w:t xml:space="preserve">The following list is provided to assist local authorities in understanding the most frequent issues noted by Defra during the </w:t>
            </w:r>
            <w:r w:rsidR="005331DC" w:rsidRPr="00E40A96">
              <w:rPr>
                <w:rFonts w:asciiTheme="majorHAnsi" w:hAnsiTheme="majorHAnsi" w:cstheme="majorHAnsi"/>
                <w:color w:val="0000FF"/>
              </w:rPr>
              <w:t>USA</w:t>
            </w:r>
            <w:r w:rsidRPr="00E40A96">
              <w:rPr>
                <w:rFonts w:asciiTheme="majorHAnsi" w:hAnsiTheme="majorHAnsi" w:cstheme="majorHAnsi"/>
                <w:color w:val="0000FF"/>
              </w:rPr>
              <w:t xml:space="preserve"> appraisal process:</w:t>
            </w:r>
          </w:p>
          <w:p w14:paraId="70607737" w14:textId="3AF51D61"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 xml:space="preserve">Outdated national bias adjustment factor used – if a national factor is to be used please ensure the relevant factor from the most up to date version of the national spreadsheet is adopted. This will be available from </w:t>
            </w:r>
            <w:hyperlink r:id="rId19" w:history="1">
              <w:r w:rsidRPr="00E40A96">
                <w:rPr>
                  <w:rStyle w:val="Hyperlink"/>
                  <w:rFonts w:asciiTheme="majorHAnsi" w:hAnsiTheme="majorHAnsi" w:cstheme="majorHAnsi"/>
                </w:rPr>
                <w:t>https://laqm.defra.gov.uk/bias-adjustment-factors/national-bias.html</w:t>
              </w:r>
            </w:hyperlink>
          </w:p>
          <w:p w14:paraId="3FCA64E1" w14:textId="46D67E12"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 xml:space="preserve">Incorrect methodology used to complete annualisation – the new </w:t>
            </w:r>
            <w:hyperlink r:id="rId20" w:history="1">
              <w:r w:rsidRPr="00E40A96">
                <w:rPr>
                  <w:rStyle w:val="Hyperlink"/>
                  <w:rFonts w:asciiTheme="majorHAnsi" w:hAnsiTheme="majorHAnsi" w:cstheme="majorHAnsi"/>
                </w:rPr>
                <w:t>Diffusion Tube Data Processing Tool</w:t>
              </w:r>
            </w:hyperlink>
            <w:r w:rsidRPr="00E40A96">
              <w:rPr>
                <w:rFonts w:asciiTheme="majorHAnsi" w:hAnsiTheme="majorHAnsi" w:cstheme="majorHAnsi"/>
                <w:color w:val="0000FF"/>
              </w:rPr>
              <w:t xml:space="preserve"> can be used to complete annualisation to minimise the likelihood of processing errors and can export files suitable for upload to the </w:t>
            </w:r>
            <w:hyperlink r:id="rId21" w:history="1">
              <w:r w:rsidRPr="00E40A96">
                <w:rPr>
                  <w:rStyle w:val="Hyperlink"/>
                  <w:rFonts w:asciiTheme="majorHAnsi" w:hAnsiTheme="majorHAnsi" w:cstheme="majorHAnsi"/>
                </w:rPr>
                <w:t>LAQM Portal</w:t>
              </w:r>
            </w:hyperlink>
            <w:r w:rsidRPr="00E40A96">
              <w:rPr>
                <w:rFonts w:asciiTheme="majorHAnsi" w:hAnsiTheme="majorHAnsi" w:cstheme="majorHAnsi"/>
                <w:color w:val="0000FF"/>
              </w:rPr>
              <w:t xml:space="preserve">. The </w:t>
            </w:r>
            <w:hyperlink r:id="rId22" w:history="1">
              <w:r w:rsidRPr="00E40A96">
                <w:rPr>
                  <w:rStyle w:val="Hyperlink"/>
                  <w:rFonts w:asciiTheme="majorHAnsi" w:hAnsiTheme="majorHAnsi" w:cstheme="majorHAnsi"/>
                </w:rPr>
                <w:t>Annualisation Tool</w:t>
              </w:r>
            </w:hyperlink>
            <w:r w:rsidRPr="00E40A96">
              <w:rPr>
                <w:rFonts w:asciiTheme="majorHAnsi" w:hAnsiTheme="majorHAnsi" w:cstheme="majorHAnsi"/>
                <w:color w:val="0000FF"/>
              </w:rPr>
              <w:t xml:space="preserve"> is also still available.</w:t>
            </w:r>
          </w:p>
          <w:p w14:paraId="528CD4CB" w14:textId="7487C7D7"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Erroneous monthly diffusion tube data included within annual mean calculations - data should be removed as per Chapter 7: NO</w:t>
            </w:r>
            <w:r w:rsidRPr="00E40A96">
              <w:rPr>
                <w:rFonts w:asciiTheme="majorHAnsi" w:hAnsiTheme="majorHAnsi" w:cstheme="majorHAnsi"/>
                <w:color w:val="0000FF"/>
                <w:vertAlign w:val="subscript"/>
              </w:rPr>
              <w:t>x</w:t>
            </w:r>
            <w:r w:rsidRPr="00E40A96">
              <w:rPr>
                <w:rFonts w:asciiTheme="majorHAnsi" w:hAnsiTheme="majorHAnsi" w:cstheme="majorHAnsi"/>
                <w:color w:val="0000FF"/>
              </w:rPr>
              <w:t xml:space="preserve"> and NO</w:t>
            </w:r>
            <w:r w:rsidRPr="00E40A96">
              <w:rPr>
                <w:rFonts w:asciiTheme="majorHAnsi" w:hAnsiTheme="majorHAnsi" w:cstheme="majorHAnsi"/>
                <w:color w:val="0000FF"/>
                <w:vertAlign w:val="subscript"/>
              </w:rPr>
              <w:t>2</w:t>
            </w:r>
            <w:r w:rsidRPr="00E40A96">
              <w:rPr>
                <w:rFonts w:asciiTheme="majorHAnsi" w:hAnsiTheme="majorHAnsi" w:cstheme="majorHAnsi"/>
                <w:color w:val="0000FF"/>
              </w:rPr>
              <w:t xml:space="preserve"> Monitoring, NO</w:t>
            </w:r>
            <w:r w:rsidRPr="00E40A96">
              <w:rPr>
                <w:rFonts w:asciiTheme="majorHAnsi" w:hAnsiTheme="majorHAnsi" w:cstheme="majorHAnsi"/>
                <w:color w:val="0000FF"/>
                <w:vertAlign w:val="subscript"/>
              </w:rPr>
              <w:t>2</w:t>
            </w:r>
            <w:r w:rsidRPr="00E40A96">
              <w:rPr>
                <w:rFonts w:asciiTheme="majorHAnsi" w:hAnsiTheme="majorHAnsi" w:cstheme="majorHAnsi"/>
                <w:color w:val="0000FF"/>
              </w:rPr>
              <w:t xml:space="preserve"> by Diffusion Tubes of</w:t>
            </w:r>
            <w:r w:rsidR="00602298" w:rsidRPr="00E40A96">
              <w:rPr>
                <w:rFonts w:asciiTheme="majorHAnsi" w:hAnsiTheme="majorHAnsi" w:cstheme="majorHAnsi"/>
                <w:color w:val="0000FF"/>
              </w:rPr>
              <w:t xml:space="preserve"> </w:t>
            </w:r>
            <w:hyperlink r:id="rId23" w:history="1">
              <w:r w:rsidR="00602298" w:rsidRPr="00E40A96">
                <w:rPr>
                  <w:rStyle w:val="Hyperlink"/>
                  <w:rFonts w:asciiTheme="majorHAnsi" w:hAnsiTheme="majorHAnsi" w:cstheme="majorHAnsi"/>
                </w:rPr>
                <w:t>Technical Guidance LAQM.TG22</w:t>
              </w:r>
            </w:hyperlink>
          </w:p>
          <w:p w14:paraId="7FCC4D67" w14:textId="77777777"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Distance correction - should only be completed for monitoring sites where the concentration is greater than 36µg/m</w:t>
            </w:r>
            <w:r w:rsidRPr="00E40A96">
              <w:rPr>
                <w:rFonts w:asciiTheme="majorHAnsi" w:hAnsiTheme="majorHAnsi" w:cstheme="majorHAnsi"/>
                <w:color w:val="0000FF"/>
                <w:vertAlign w:val="superscript"/>
              </w:rPr>
              <w:t>3</w:t>
            </w:r>
            <w:r w:rsidRPr="00E40A96">
              <w:rPr>
                <w:rFonts w:asciiTheme="majorHAnsi" w:hAnsiTheme="majorHAnsi" w:cstheme="majorHAnsi"/>
                <w:color w:val="0000FF"/>
              </w:rPr>
              <w:t xml:space="preserve"> and the receptor is not located at a point of relevant exposure</w:t>
            </w:r>
          </w:p>
          <w:p w14:paraId="5BC26A91" w14:textId="58260D7A"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Insufficient detail provided regarding the progress of action plan measures</w:t>
            </w:r>
          </w:p>
          <w:p w14:paraId="4C7F2A25" w14:textId="77777777" w:rsidR="007E7682" w:rsidRPr="00E40A96" w:rsidRDefault="007E7682" w:rsidP="007E7682">
            <w:pPr>
              <w:pStyle w:val="ListParagraph"/>
              <w:numPr>
                <w:ilvl w:val="0"/>
                <w:numId w:val="26"/>
              </w:numPr>
              <w:rPr>
                <w:rFonts w:asciiTheme="majorHAnsi" w:hAnsiTheme="majorHAnsi" w:cstheme="majorHAnsi"/>
                <w:color w:val="0000FF"/>
              </w:rPr>
            </w:pPr>
            <w:r w:rsidRPr="00E40A96">
              <w:rPr>
                <w:rFonts w:asciiTheme="majorHAnsi" w:hAnsiTheme="majorHAnsi" w:cstheme="majorHAnsi"/>
                <w:color w:val="0000FF"/>
              </w:rPr>
              <w:t>Monitoring and AQMA maps - these should be clear and accurate</w:t>
            </w:r>
          </w:p>
          <w:p w14:paraId="6730483C" w14:textId="5B011A58" w:rsidR="007E7682" w:rsidRPr="00E40A96" w:rsidRDefault="007E7682" w:rsidP="00C9363E">
            <w:pPr>
              <w:rPr>
                <w:rFonts w:asciiTheme="majorHAnsi" w:hAnsiTheme="majorHAnsi" w:cstheme="majorHAnsi"/>
                <w:color w:val="0000FF"/>
              </w:rPr>
            </w:pPr>
            <w:r w:rsidRPr="00E40A96">
              <w:rPr>
                <w:rFonts w:asciiTheme="majorHAnsi" w:hAnsiTheme="majorHAnsi" w:cstheme="majorHAnsi"/>
                <w:color w:val="0000FF"/>
              </w:rPr>
              <w:t>Adequately addressing the above points will minimise the likelihood of your report being rejected at the appraisal stage.</w:t>
            </w:r>
          </w:p>
          <w:p w14:paraId="7B39D7A0" w14:textId="33559457" w:rsidR="00976013" w:rsidRPr="00E40A96" w:rsidRDefault="007E7682" w:rsidP="00C9363E">
            <w:pPr>
              <w:rPr>
                <w:rFonts w:asciiTheme="majorHAnsi" w:hAnsiTheme="majorHAnsi" w:cstheme="majorHAnsi"/>
                <w:b/>
                <w:bCs/>
                <w:i/>
                <w:iCs/>
                <w:color w:val="0000FF"/>
              </w:rPr>
            </w:pPr>
            <w:r w:rsidRPr="00E40A96">
              <w:rPr>
                <w:rFonts w:asciiTheme="majorHAnsi" w:hAnsiTheme="majorHAnsi" w:cstheme="majorHAnsi"/>
                <w:b/>
                <w:bCs/>
                <w:color w:val="0000FF"/>
              </w:rPr>
              <w:t>Delete this box when the document is finished</w:t>
            </w:r>
          </w:p>
        </w:tc>
      </w:tr>
    </w:tbl>
    <w:p w14:paraId="124162A6" w14:textId="77777777" w:rsidR="00976013" w:rsidRPr="00E40A96" w:rsidRDefault="00976013" w:rsidP="00400B0F">
      <w:pPr>
        <w:rPr>
          <w:rFonts w:asciiTheme="majorHAnsi" w:hAnsiTheme="majorHAnsi" w:cstheme="majorHAnsi"/>
        </w:rPr>
      </w:pPr>
    </w:p>
    <w:p w14:paraId="5EA469FE" w14:textId="77777777" w:rsidR="00B7613C" w:rsidRPr="00E40A96" w:rsidRDefault="00B7613C" w:rsidP="00400B0F">
      <w:pPr>
        <w:rPr>
          <w:rFonts w:asciiTheme="majorHAnsi" w:hAnsiTheme="majorHAnsi" w:cstheme="majorHAnsi"/>
        </w:rPr>
        <w:sectPr w:rsidR="00B7613C" w:rsidRPr="00E40A96" w:rsidSect="004B7C5E">
          <w:pgSz w:w="11899" w:h="16838" w:code="9"/>
          <w:pgMar w:top="1134" w:right="1134" w:bottom="1134" w:left="1134" w:header="340" w:footer="340" w:gutter="0"/>
          <w:pgNumType w:start="0"/>
          <w:cols w:space="708"/>
          <w:docGrid w:linePitch="326"/>
        </w:sectPr>
      </w:pPr>
    </w:p>
    <w:p w14:paraId="6B681623" w14:textId="0482D164" w:rsidR="00BA4485" w:rsidRPr="00E40A96" w:rsidRDefault="00A21119" w:rsidP="00400B0F">
      <w:pPr>
        <w:pStyle w:val="Heading1"/>
        <w:numPr>
          <w:ilvl w:val="0"/>
          <w:numId w:val="0"/>
        </w:numPr>
        <w:rPr>
          <w:rFonts w:asciiTheme="majorHAnsi" w:hAnsiTheme="majorHAnsi" w:cstheme="majorHAnsi"/>
        </w:rPr>
      </w:pPr>
      <w:bookmarkStart w:id="3" w:name="_Toc163552062"/>
      <w:r w:rsidRPr="00E40A96">
        <w:rPr>
          <w:rFonts w:asciiTheme="majorHAnsi" w:hAnsiTheme="majorHAnsi" w:cstheme="majorHAnsi"/>
        </w:rPr>
        <w:lastRenderedPageBreak/>
        <w:t>Executive Summary</w:t>
      </w:r>
      <w:bookmarkEnd w:id="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BA4485" w:rsidRPr="00747B62" w14:paraId="1D868A4A" w14:textId="77777777" w:rsidTr="00E40A96">
        <w:tc>
          <w:tcPr>
            <w:tcW w:w="5000" w:type="pct"/>
            <w:shd w:val="clear" w:color="auto" w:fill="DAEEF3"/>
          </w:tcPr>
          <w:p w14:paraId="5019293F" w14:textId="77777777" w:rsidR="00C9363E" w:rsidRPr="00E40A96" w:rsidRDefault="00C9363E" w:rsidP="00C9363E">
            <w:pPr>
              <w:rPr>
                <w:rFonts w:asciiTheme="majorHAnsi" w:hAnsiTheme="majorHAnsi" w:cstheme="majorHAnsi"/>
                <w:color w:val="0000FF"/>
              </w:rPr>
            </w:pPr>
            <w:bookmarkStart w:id="4" w:name="OLE_LINK1"/>
            <w:r w:rsidRPr="00E40A96">
              <w:rPr>
                <w:rFonts w:asciiTheme="majorHAnsi" w:hAnsiTheme="majorHAnsi" w:cstheme="majorHAnsi"/>
                <w:color w:val="0000FF"/>
              </w:rPr>
              <w:t xml:space="preserve">Please summarise the main findings and conclusions of the report here. </w:t>
            </w:r>
          </w:p>
          <w:p w14:paraId="4E1E916F" w14:textId="77777777" w:rsidR="00C9363E" w:rsidRPr="00E40A96" w:rsidRDefault="00C9363E" w:rsidP="00C9363E">
            <w:pPr>
              <w:rPr>
                <w:rFonts w:asciiTheme="majorHAnsi" w:hAnsiTheme="majorHAnsi" w:cstheme="majorHAnsi"/>
                <w:color w:val="0000FF"/>
              </w:rPr>
            </w:pPr>
            <w:r w:rsidRPr="00E40A96">
              <w:rPr>
                <w:rFonts w:asciiTheme="majorHAnsi" w:hAnsiTheme="majorHAnsi" w:cstheme="majorHAnsi"/>
                <w:color w:val="0000FF"/>
              </w:rPr>
              <w:t>Is a Detailed Assessment required for any pollutants?</w:t>
            </w:r>
          </w:p>
          <w:p w14:paraId="0C1F081A" w14:textId="5191FFC7" w:rsidR="00BA4485" w:rsidRPr="00E40A96" w:rsidRDefault="00A830B5" w:rsidP="00C9363E">
            <w:pPr>
              <w:rPr>
                <w:rFonts w:asciiTheme="majorHAnsi" w:hAnsiTheme="majorHAnsi" w:cstheme="majorHAnsi"/>
                <w:b/>
                <w:bCs/>
                <w:i/>
                <w:iCs/>
                <w:color w:val="0000FF"/>
              </w:rPr>
            </w:pPr>
            <w:r w:rsidRPr="00E40A96">
              <w:rPr>
                <w:rFonts w:asciiTheme="majorHAnsi" w:hAnsiTheme="majorHAnsi" w:cstheme="majorHAnsi"/>
                <w:b/>
                <w:bCs/>
                <w:color w:val="0000FF"/>
              </w:rPr>
              <w:t>Delete this box when the document is finished</w:t>
            </w:r>
          </w:p>
        </w:tc>
      </w:tr>
    </w:tbl>
    <w:bookmarkEnd w:id="4"/>
    <w:p w14:paraId="262688C6" w14:textId="6381C581" w:rsidR="00A221A2" w:rsidRPr="00E40A96" w:rsidRDefault="00C9363E" w:rsidP="00C9363E">
      <w:pPr>
        <w:rPr>
          <w:rFonts w:asciiTheme="majorHAnsi" w:hAnsiTheme="majorHAnsi" w:cstheme="majorHAnsi"/>
          <w:color w:val="FF0000"/>
        </w:rPr>
      </w:pPr>
      <w:r w:rsidRPr="00E40A96">
        <w:rPr>
          <w:rFonts w:asciiTheme="majorHAnsi" w:hAnsiTheme="majorHAnsi" w:cstheme="majorHAnsi"/>
          <w:color w:val="FF0000"/>
        </w:rPr>
        <w:t>Start writing here</w:t>
      </w:r>
    </w:p>
    <w:p w14:paraId="6FAF2E6D" w14:textId="77777777" w:rsidR="00A221A2" w:rsidRPr="00E40A96" w:rsidRDefault="00A221A2" w:rsidP="00400B0F">
      <w:pPr>
        <w:jc w:val="both"/>
        <w:rPr>
          <w:rFonts w:asciiTheme="majorHAnsi" w:hAnsiTheme="majorHAnsi" w:cstheme="majorHAnsi"/>
        </w:rPr>
      </w:pPr>
    </w:p>
    <w:p w14:paraId="30D17F0B" w14:textId="77777777" w:rsidR="00A221A2" w:rsidRPr="00E40A96" w:rsidRDefault="00A221A2" w:rsidP="00400B0F">
      <w:pPr>
        <w:spacing w:before="0" w:after="0"/>
        <w:rPr>
          <w:rFonts w:asciiTheme="majorHAnsi" w:hAnsiTheme="majorHAnsi" w:cstheme="majorHAnsi"/>
          <w:b/>
          <w:color w:val="008938"/>
          <w:sz w:val="28"/>
          <w:lang w:eastAsia="en-GB"/>
        </w:rPr>
        <w:sectPr w:rsidR="00A221A2" w:rsidRPr="00E40A96" w:rsidSect="004B7C5E">
          <w:headerReference w:type="default" r:id="rId24"/>
          <w:footerReference w:type="even" r:id="rId25"/>
          <w:footerReference w:type="default" r:id="rId26"/>
          <w:footerReference w:type="first" r:id="rId27"/>
          <w:pgSz w:w="11899" w:h="16838" w:code="9"/>
          <w:pgMar w:top="1134" w:right="1134" w:bottom="1134" w:left="1134" w:header="340" w:footer="340" w:gutter="0"/>
          <w:pgNumType w:fmt="lowerRoman" w:start="1"/>
          <w:cols w:space="708"/>
          <w:docGrid w:linePitch="326"/>
        </w:sectPr>
      </w:pPr>
    </w:p>
    <w:p w14:paraId="0C802783" w14:textId="2602698C" w:rsidR="002D2206" w:rsidRPr="00E40A96" w:rsidRDefault="00A221A2" w:rsidP="00400B0F">
      <w:pPr>
        <w:pStyle w:val="Contents"/>
        <w:rPr>
          <w:rFonts w:asciiTheme="majorHAnsi" w:hAnsiTheme="majorHAnsi" w:cstheme="majorHAnsi"/>
        </w:rPr>
      </w:pPr>
      <w:r w:rsidRPr="00E40A96">
        <w:rPr>
          <w:rFonts w:asciiTheme="majorHAnsi" w:hAnsiTheme="majorHAnsi" w:cstheme="majorHAnsi"/>
        </w:rPr>
        <w:lastRenderedPageBreak/>
        <w:t xml:space="preserve">Table of </w:t>
      </w:r>
      <w:r w:rsidR="00CD3AC4" w:rsidRPr="00E40A96">
        <w:rPr>
          <w:rFonts w:asciiTheme="majorHAnsi" w:hAnsiTheme="majorHAnsi" w:cstheme="majorHAnsi"/>
        </w:rPr>
        <w:t>Contents</w:t>
      </w:r>
      <w:bookmarkEnd w:id="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A221A2" w:rsidRPr="00747B62" w14:paraId="7C4DBFEB" w14:textId="77777777" w:rsidTr="00E40A96">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E40A96" w:rsidRDefault="00C9363E" w:rsidP="00C9363E">
            <w:pPr>
              <w:pStyle w:val="Style1"/>
              <w:rPr>
                <w:rFonts w:asciiTheme="majorHAnsi" w:hAnsiTheme="majorHAnsi" w:cstheme="majorHAnsi"/>
                <w:bCs/>
                <w:color w:val="0000FF"/>
              </w:rPr>
            </w:pPr>
            <w:r w:rsidRPr="00E40A96">
              <w:rPr>
                <w:rFonts w:asciiTheme="majorHAnsi" w:hAnsiTheme="majorHAnsi" w:cstheme="majorHAnsi"/>
                <w:bCs/>
                <w:color w:val="0000FF"/>
              </w:rPr>
              <w:t>Update Table on Completion of Report</w:t>
            </w:r>
          </w:p>
          <w:p w14:paraId="3B72625F" w14:textId="77777777" w:rsidR="00C9363E" w:rsidRPr="00E40A96" w:rsidRDefault="00C9363E" w:rsidP="00C9363E">
            <w:pPr>
              <w:pStyle w:val="Style1"/>
              <w:rPr>
                <w:rFonts w:asciiTheme="majorHAnsi" w:hAnsiTheme="majorHAnsi" w:cstheme="majorHAnsi"/>
                <w:bCs/>
                <w:color w:val="0000FF"/>
              </w:rPr>
            </w:pPr>
            <w:r w:rsidRPr="00E40A96">
              <w:rPr>
                <w:rFonts w:asciiTheme="majorHAnsi" w:hAnsiTheme="majorHAnsi" w:cstheme="majorHAnsi"/>
                <w:bCs/>
                <w:color w:val="0000FF"/>
              </w:rPr>
              <w:t>Select some text below&gt; right click &gt; update field&gt;Update Entire Table</w:t>
            </w:r>
          </w:p>
          <w:p w14:paraId="742CF8B2" w14:textId="6A51A026" w:rsidR="00A221A2" w:rsidRPr="00E40A96" w:rsidRDefault="00A830B5" w:rsidP="00C9363E">
            <w:pPr>
              <w:rPr>
                <w:rFonts w:asciiTheme="majorHAnsi" w:hAnsiTheme="majorHAnsi" w:cstheme="majorHAnsi"/>
                <w:b/>
                <w:bCs/>
                <w:i/>
                <w:iCs/>
              </w:rPr>
            </w:pPr>
            <w:r w:rsidRPr="00E40A96">
              <w:rPr>
                <w:rFonts w:asciiTheme="majorHAnsi" w:hAnsiTheme="majorHAnsi" w:cstheme="majorHAnsi"/>
                <w:b/>
                <w:bCs/>
                <w:color w:val="0000FF"/>
              </w:rPr>
              <w:t>Delete this box when the document is finished</w:t>
            </w:r>
          </w:p>
        </w:tc>
      </w:tr>
    </w:tbl>
    <w:bookmarkStart w:id="5" w:name="_Toc473641179"/>
    <w:p w14:paraId="418E5D50" w14:textId="089E63C2" w:rsidR="008610A4" w:rsidRPr="00E40A96" w:rsidRDefault="004546BD">
      <w:pPr>
        <w:pStyle w:val="TOC1"/>
        <w:rPr>
          <w:rFonts w:asciiTheme="majorHAnsi" w:eastAsiaTheme="minorEastAsia" w:hAnsiTheme="majorHAnsi" w:cstheme="majorHAnsi"/>
          <w:b w:val="0"/>
          <w:kern w:val="2"/>
          <w:szCs w:val="24"/>
          <w:lang w:eastAsia="en-GB"/>
          <w14:ligatures w14:val="standardContextual"/>
        </w:rPr>
      </w:pPr>
      <w:r w:rsidRPr="00E40A96">
        <w:rPr>
          <w:rFonts w:asciiTheme="majorHAnsi" w:hAnsiTheme="majorHAnsi" w:cstheme="majorHAnsi"/>
          <w:color w:val="2B579A"/>
          <w:shd w:val="clear" w:color="auto" w:fill="E6E6E6"/>
        </w:rPr>
        <w:fldChar w:fldCharType="begin"/>
      </w:r>
      <w:r w:rsidRPr="00E40A96">
        <w:rPr>
          <w:rFonts w:asciiTheme="majorHAnsi" w:hAnsiTheme="majorHAnsi" w:cstheme="majorHAnsi"/>
          <w:color w:val="2B579A"/>
          <w:shd w:val="clear" w:color="auto" w:fill="E6E6E6"/>
        </w:rPr>
        <w:instrText xml:space="preserve"> TOC \o "1-3" \h \z \u </w:instrText>
      </w:r>
      <w:r w:rsidRPr="00E40A96">
        <w:rPr>
          <w:rFonts w:asciiTheme="majorHAnsi" w:hAnsiTheme="majorHAnsi" w:cstheme="majorHAnsi"/>
          <w:color w:val="2B579A"/>
          <w:shd w:val="clear" w:color="auto" w:fill="E6E6E6"/>
        </w:rPr>
        <w:fldChar w:fldCharType="separate"/>
      </w:r>
      <w:hyperlink w:anchor="_Toc163552062" w:history="1">
        <w:r w:rsidR="008610A4" w:rsidRPr="00E40A96">
          <w:rPr>
            <w:rStyle w:val="Hyperlink"/>
            <w:rFonts w:asciiTheme="majorHAnsi" w:hAnsiTheme="majorHAnsi" w:cstheme="majorHAnsi"/>
          </w:rPr>
          <w:t>Executive Summary</w:t>
        </w:r>
        <w:r w:rsidR="008610A4" w:rsidRPr="00E40A96">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E40A96">
          <w:rPr>
            <w:rFonts w:asciiTheme="majorHAnsi" w:hAnsiTheme="majorHAnsi" w:cstheme="majorHAnsi"/>
            <w:webHidden/>
          </w:rPr>
          <w:instrText xml:space="preserve"> PAGEREF _Toc163552062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E40A96">
          <w:rPr>
            <w:rFonts w:asciiTheme="majorHAnsi" w:hAnsiTheme="majorHAnsi" w:cstheme="majorHAnsi"/>
            <w:webHidden/>
          </w:rPr>
          <w:t>i</w:t>
        </w:r>
        <w:r w:rsidR="008610A4" w:rsidRPr="00E40A96">
          <w:rPr>
            <w:rFonts w:asciiTheme="majorHAnsi" w:hAnsiTheme="majorHAnsi" w:cstheme="majorHAnsi"/>
            <w:webHidden/>
          </w:rPr>
          <w:fldChar w:fldCharType="end"/>
        </w:r>
      </w:hyperlink>
    </w:p>
    <w:p w14:paraId="0D9E9723" w14:textId="59D258E6"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063" w:history="1">
        <w:r w:rsidR="008610A4" w:rsidRPr="00C141E4">
          <w:rPr>
            <w:rStyle w:val="Hyperlink"/>
            <w:rFonts w:asciiTheme="majorHAnsi" w:hAnsiTheme="majorHAnsi" w:cstheme="majorHAnsi"/>
          </w:rPr>
          <w:t>1</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Introduction</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_Toc163552063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1</w:t>
        </w:r>
        <w:r w:rsidR="008610A4" w:rsidRPr="00E40A96">
          <w:rPr>
            <w:rFonts w:asciiTheme="majorHAnsi" w:hAnsiTheme="majorHAnsi" w:cstheme="majorHAnsi"/>
            <w:webHidden/>
          </w:rPr>
          <w:fldChar w:fldCharType="end"/>
        </w:r>
      </w:hyperlink>
    </w:p>
    <w:p w14:paraId="1818E1B9" w14:textId="44A57156"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64" w:history="1">
        <w:r w:rsidR="008610A4" w:rsidRPr="00C141E4">
          <w:rPr>
            <w:rStyle w:val="Hyperlink"/>
            <w:rFonts w:asciiTheme="majorHAnsi" w:hAnsiTheme="majorHAnsi" w:cstheme="majorHAnsi"/>
            <w:noProof/>
          </w:rPr>
          <w:t>1.1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Description of Local Authority Area</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_Toc163552064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1</w:t>
        </w:r>
        <w:r w:rsidR="008610A4" w:rsidRPr="00E40A96">
          <w:rPr>
            <w:rFonts w:asciiTheme="majorHAnsi" w:hAnsiTheme="majorHAnsi" w:cstheme="majorHAnsi"/>
            <w:noProof/>
            <w:webHidden/>
          </w:rPr>
          <w:fldChar w:fldCharType="end"/>
        </w:r>
      </w:hyperlink>
    </w:p>
    <w:p w14:paraId="0D983F0A" w14:textId="206BBCFE"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65" w:history="1">
        <w:r w:rsidR="008610A4" w:rsidRPr="00C141E4">
          <w:rPr>
            <w:rStyle w:val="Hyperlink"/>
            <w:rFonts w:asciiTheme="majorHAnsi" w:hAnsiTheme="majorHAnsi" w:cstheme="majorHAnsi"/>
            <w:noProof/>
          </w:rPr>
          <w:t>1.2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Purpose of Report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_Toc163552065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1</w:t>
        </w:r>
        <w:r w:rsidR="008610A4" w:rsidRPr="00E40A96">
          <w:rPr>
            <w:rFonts w:asciiTheme="majorHAnsi" w:hAnsiTheme="majorHAnsi" w:cstheme="majorHAnsi"/>
            <w:noProof/>
            <w:webHidden/>
          </w:rPr>
          <w:fldChar w:fldCharType="end"/>
        </w:r>
      </w:hyperlink>
    </w:p>
    <w:p w14:paraId="24B72B64" w14:textId="72D4A4B7"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66" w:history="1">
        <w:r w:rsidR="008610A4" w:rsidRPr="00C141E4">
          <w:rPr>
            <w:rStyle w:val="Hyperlink"/>
            <w:rFonts w:asciiTheme="majorHAnsi" w:hAnsiTheme="majorHAnsi" w:cstheme="majorHAnsi"/>
            <w:noProof/>
          </w:rPr>
          <w:t>1.3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Air Quality Objectives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_Toc163552066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w:t>
        </w:r>
        <w:r w:rsidR="008610A4" w:rsidRPr="00E40A96">
          <w:rPr>
            <w:rFonts w:asciiTheme="majorHAnsi" w:hAnsiTheme="majorHAnsi" w:cstheme="majorHAnsi"/>
            <w:noProof/>
            <w:webHidden/>
          </w:rPr>
          <w:fldChar w:fldCharType="end"/>
        </w:r>
      </w:hyperlink>
    </w:p>
    <w:p w14:paraId="22085D1E" w14:textId="38B1CE7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67" w:history="1">
        <w:r w:rsidR="008610A4" w:rsidRPr="00C141E4">
          <w:rPr>
            <w:rStyle w:val="Hyperlink"/>
            <w:rFonts w:asciiTheme="majorHAnsi" w:hAnsiTheme="majorHAnsi" w:cstheme="majorHAnsi"/>
            <w:noProof/>
          </w:rPr>
          <w:t>1.4</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Summary of Previous Review and Assessments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_Toc163552067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w:t>
        </w:r>
        <w:r w:rsidR="008610A4" w:rsidRPr="00E40A96">
          <w:rPr>
            <w:rFonts w:asciiTheme="majorHAnsi" w:hAnsiTheme="majorHAnsi" w:cstheme="majorHAnsi"/>
            <w:noProof/>
            <w:webHidden/>
          </w:rPr>
          <w:fldChar w:fldCharType="end"/>
        </w:r>
      </w:hyperlink>
    </w:p>
    <w:p w14:paraId="35E90DCF" w14:textId="4F3127C0"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068" w:history="1">
        <w:r w:rsidR="008610A4" w:rsidRPr="00C141E4">
          <w:rPr>
            <w:rStyle w:val="Hyperlink"/>
            <w:rFonts w:asciiTheme="majorHAnsi" w:hAnsiTheme="majorHAnsi" w:cstheme="majorHAnsi"/>
          </w:rPr>
          <w:t>2</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New Monitoring Data</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_Toc163552068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4</w:t>
        </w:r>
        <w:r w:rsidR="008610A4" w:rsidRPr="00E40A96">
          <w:rPr>
            <w:rFonts w:asciiTheme="majorHAnsi" w:hAnsiTheme="majorHAnsi" w:cstheme="majorHAnsi"/>
            <w:webHidden/>
          </w:rPr>
          <w:fldChar w:fldCharType="end"/>
        </w:r>
      </w:hyperlink>
    </w:p>
    <w:p w14:paraId="48C383BC" w14:textId="491A37D4"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69" w:history="1">
        <w:r w:rsidR="008610A4" w:rsidRPr="00C141E4">
          <w:rPr>
            <w:rStyle w:val="Hyperlink"/>
            <w:rFonts w:asciiTheme="majorHAnsi" w:hAnsiTheme="majorHAnsi" w:cstheme="majorHAnsi"/>
            <w:noProof/>
          </w:rPr>
          <w:t>2.1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Summary of Monitoring Undertaken</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_Toc163552069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w:t>
        </w:r>
        <w:r w:rsidR="008610A4" w:rsidRPr="00E40A96">
          <w:rPr>
            <w:rFonts w:asciiTheme="majorHAnsi" w:hAnsiTheme="majorHAnsi" w:cstheme="majorHAnsi"/>
            <w:noProof/>
            <w:webHidden/>
          </w:rPr>
          <w:fldChar w:fldCharType="end"/>
        </w:r>
      </w:hyperlink>
    </w:p>
    <w:p w14:paraId="0FA18C5B" w14:textId="40F5C0B9"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0" w:history="1">
        <w:r w:rsidR="008610A4" w:rsidRPr="00C141E4">
          <w:rPr>
            <w:rStyle w:val="Hyperlink"/>
            <w:rFonts w:asciiTheme="majorHAnsi" w:hAnsiTheme="majorHAnsi" w:cstheme="majorHAnsi"/>
            <w:noProof/>
          </w:rPr>
          <w:t>2.1.1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Automatic Monitoring Sites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_Toc163552070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w:t>
        </w:r>
        <w:r w:rsidR="008610A4" w:rsidRPr="00E40A96">
          <w:rPr>
            <w:rFonts w:asciiTheme="majorHAnsi" w:hAnsiTheme="majorHAnsi" w:cstheme="majorHAnsi"/>
            <w:noProof/>
            <w:webHidden/>
          </w:rPr>
          <w:fldChar w:fldCharType="end"/>
        </w:r>
      </w:hyperlink>
    </w:p>
    <w:p w14:paraId="4392365B" w14:textId="68B9A7C7"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1" w:history="1">
        <w:r w:rsidR="008610A4" w:rsidRPr="00C141E4">
          <w:rPr>
            <w:rStyle w:val="Hyperlink"/>
            <w:rFonts w:asciiTheme="majorHAnsi" w:hAnsiTheme="majorHAnsi" w:cstheme="majorHAnsi"/>
            <w:noProof/>
          </w:rPr>
          <w:t>2.1.2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Non-Automatic Monitoring Sites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_Toc163552071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7</w:t>
        </w:r>
        <w:r w:rsidR="008610A4" w:rsidRPr="00E40A96">
          <w:rPr>
            <w:rFonts w:asciiTheme="majorHAnsi" w:hAnsiTheme="majorHAnsi" w:cstheme="majorHAnsi"/>
            <w:noProof/>
            <w:webHidden/>
          </w:rPr>
          <w:fldChar w:fldCharType="end"/>
        </w:r>
      </w:hyperlink>
    </w:p>
    <w:p w14:paraId="5B3C1CD8" w14:textId="77AFEFF2"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72" w:history="1">
        <w:r w:rsidR="008610A4" w:rsidRPr="00C141E4">
          <w:rPr>
            <w:rStyle w:val="Hyperlink"/>
            <w:rFonts w:asciiTheme="majorHAnsi" w:hAnsiTheme="majorHAnsi" w:cstheme="majorHAnsi"/>
            <w:noProof/>
          </w:rPr>
          <w:t>2.2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Comparison of Monitoring Results with Air Quality Objectives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_Toc163552072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10</w:t>
        </w:r>
        <w:r w:rsidR="008610A4" w:rsidRPr="00E40A96">
          <w:rPr>
            <w:rFonts w:asciiTheme="majorHAnsi" w:hAnsiTheme="majorHAnsi" w:cstheme="majorHAnsi"/>
            <w:noProof/>
            <w:webHidden/>
          </w:rPr>
          <w:fldChar w:fldCharType="end"/>
        </w:r>
      </w:hyperlink>
    </w:p>
    <w:p w14:paraId="2C2B77DE" w14:textId="4CEB5142"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3" w:history="1">
        <w:r w:rsidR="008610A4" w:rsidRPr="00C141E4">
          <w:rPr>
            <w:rStyle w:val="Hyperlink"/>
            <w:rFonts w:asciiTheme="majorHAnsi" w:hAnsiTheme="majorHAnsi" w:cstheme="majorHAnsi"/>
            <w:noProof/>
          </w:rPr>
          <w:t>2.2.1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Nitrogen Dioxide</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_Toc163552073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11</w:t>
        </w:r>
        <w:r w:rsidR="008610A4" w:rsidRPr="00E40A96">
          <w:rPr>
            <w:rFonts w:asciiTheme="majorHAnsi" w:hAnsiTheme="majorHAnsi" w:cstheme="majorHAnsi"/>
            <w:noProof/>
            <w:webHidden/>
          </w:rPr>
          <w:fldChar w:fldCharType="end"/>
        </w:r>
      </w:hyperlink>
    </w:p>
    <w:p w14:paraId="1AA23A9F" w14:textId="19738603"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4" w:history="1">
        <w:r w:rsidR="008610A4" w:rsidRPr="00C141E4">
          <w:rPr>
            <w:rStyle w:val="Hyperlink"/>
            <w:rFonts w:asciiTheme="majorHAnsi" w:hAnsiTheme="majorHAnsi" w:cstheme="majorHAnsi"/>
            <w:noProof/>
          </w:rPr>
          <w:t>2.2.2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Particulate Matter (PM</w:t>
        </w:r>
        <w:r w:rsidR="008610A4" w:rsidRPr="00C141E4">
          <w:rPr>
            <w:rStyle w:val="Hyperlink"/>
            <w:rFonts w:asciiTheme="majorHAnsi" w:hAnsiTheme="majorHAnsi" w:cstheme="majorHAnsi"/>
            <w:noProof/>
            <w:vertAlign w:val="subscript"/>
          </w:rPr>
          <w:t>10</w:t>
        </w:r>
        <w:r w:rsidR="008610A4" w:rsidRPr="00C141E4">
          <w:rPr>
            <w:rStyle w:val="Hyperlink"/>
            <w:rFonts w:asciiTheme="majorHAnsi" w:hAnsiTheme="majorHAnsi" w:cstheme="majorHAnsi"/>
            <w:noProof/>
          </w:rPr>
          <w: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21</w:t>
        </w:r>
        <w:r w:rsidR="008610A4" w:rsidRPr="00E40A96">
          <w:rPr>
            <w:rFonts w:asciiTheme="majorHAnsi" w:hAnsiTheme="majorHAnsi" w:cstheme="majorHAnsi"/>
            <w:noProof/>
            <w:webHidden/>
          </w:rPr>
          <w:fldChar w:fldCharType="end"/>
        </w:r>
      </w:hyperlink>
    </w:p>
    <w:p w14:paraId="5CAF975D" w14:textId="46E23FC8"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5" w:history="1">
        <w:r w:rsidR="008610A4" w:rsidRPr="00C141E4">
          <w:rPr>
            <w:rStyle w:val="Hyperlink"/>
            <w:rFonts w:asciiTheme="majorHAnsi" w:hAnsiTheme="majorHAnsi" w:cstheme="majorHAnsi"/>
            <w:noProof/>
          </w:rPr>
          <w:t>2.2.3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Sulphur Dioxide</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_Toc163552075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25</w:t>
        </w:r>
        <w:r w:rsidR="008610A4" w:rsidRPr="00E40A96">
          <w:rPr>
            <w:rFonts w:asciiTheme="majorHAnsi" w:hAnsiTheme="majorHAnsi" w:cstheme="majorHAnsi"/>
            <w:noProof/>
            <w:webHidden/>
          </w:rPr>
          <w:fldChar w:fldCharType="end"/>
        </w:r>
      </w:hyperlink>
    </w:p>
    <w:p w14:paraId="574EAE10" w14:textId="20D5EB61"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6" w:history="1">
        <w:r w:rsidR="008610A4" w:rsidRPr="00C141E4">
          <w:rPr>
            <w:rStyle w:val="Hyperlink"/>
            <w:rFonts w:asciiTheme="majorHAnsi" w:hAnsiTheme="majorHAnsi" w:cstheme="majorHAnsi"/>
            <w:noProof/>
          </w:rPr>
          <w:t>2.2.4</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Benzene</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_Toc163552076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28</w:t>
        </w:r>
        <w:r w:rsidR="008610A4" w:rsidRPr="00E40A96">
          <w:rPr>
            <w:rFonts w:asciiTheme="majorHAnsi" w:hAnsiTheme="majorHAnsi" w:cstheme="majorHAnsi"/>
            <w:noProof/>
            <w:webHidden/>
          </w:rPr>
          <w:fldChar w:fldCharType="end"/>
        </w:r>
      </w:hyperlink>
    </w:p>
    <w:p w14:paraId="00788F82" w14:textId="02923ADC"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7" w:history="1">
        <w:r w:rsidR="008610A4" w:rsidRPr="00C141E4">
          <w:rPr>
            <w:rStyle w:val="Hyperlink"/>
            <w:rFonts w:asciiTheme="majorHAnsi" w:hAnsiTheme="majorHAnsi" w:cstheme="majorHAnsi"/>
            <w:noProof/>
          </w:rPr>
          <w:t>2.2.5</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Other pollutants monitored</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_Toc163552077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28</w:t>
        </w:r>
        <w:r w:rsidR="008610A4" w:rsidRPr="00E40A96">
          <w:rPr>
            <w:rFonts w:asciiTheme="majorHAnsi" w:hAnsiTheme="majorHAnsi" w:cstheme="majorHAnsi"/>
            <w:noProof/>
            <w:webHidden/>
          </w:rPr>
          <w:fldChar w:fldCharType="end"/>
        </w:r>
      </w:hyperlink>
    </w:p>
    <w:p w14:paraId="2C260CB9" w14:textId="5BFC1B64"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78" w:history="1">
        <w:r w:rsidR="008610A4" w:rsidRPr="00C141E4">
          <w:rPr>
            <w:rStyle w:val="Hyperlink"/>
            <w:rFonts w:asciiTheme="majorHAnsi" w:hAnsiTheme="majorHAnsi" w:cstheme="majorHAnsi"/>
            <w:noProof/>
          </w:rPr>
          <w:t>2.2.6</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Summary of Compliance with AQS Objectives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_Toc163552078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28</w:t>
        </w:r>
        <w:r w:rsidR="008610A4" w:rsidRPr="00E40A96">
          <w:rPr>
            <w:rFonts w:asciiTheme="majorHAnsi" w:hAnsiTheme="majorHAnsi" w:cstheme="majorHAnsi"/>
            <w:noProof/>
            <w:webHidden/>
          </w:rPr>
          <w:fldChar w:fldCharType="end"/>
        </w:r>
      </w:hyperlink>
    </w:p>
    <w:p w14:paraId="4AC2EC46" w14:textId="13E66F29"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079" w:history="1">
        <w:r w:rsidR="008610A4" w:rsidRPr="00C141E4">
          <w:rPr>
            <w:rStyle w:val="Hyperlink"/>
            <w:rFonts w:asciiTheme="majorHAnsi" w:hAnsiTheme="majorHAnsi" w:cstheme="majorHAnsi"/>
          </w:rPr>
          <w:t>3</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Road Traffic Sources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_Toc163552079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30</w:t>
        </w:r>
        <w:r w:rsidR="008610A4" w:rsidRPr="00E40A96">
          <w:rPr>
            <w:rFonts w:asciiTheme="majorHAnsi" w:hAnsiTheme="majorHAnsi" w:cstheme="majorHAnsi"/>
            <w:webHidden/>
          </w:rPr>
          <w:fldChar w:fldCharType="end"/>
        </w:r>
      </w:hyperlink>
    </w:p>
    <w:p w14:paraId="32EF2152" w14:textId="72CF9DF5"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0" w:history="1">
        <w:r w:rsidR="008610A4" w:rsidRPr="00C141E4">
          <w:rPr>
            <w:rStyle w:val="Hyperlink"/>
            <w:rFonts w:asciiTheme="majorHAnsi" w:hAnsiTheme="majorHAnsi" w:cstheme="majorHAnsi"/>
            <w:noProof/>
          </w:rPr>
          <w:t>3.1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Narrow Congested Streets with Residential Properties Close to the Kerb</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_Toc163552080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30</w:t>
        </w:r>
        <w:r w:rsidR="008610A4" w:rsidRPr="00E40A96">
          <w:rPr>
            <w:rFonts w:asciiTheme="majorHAnsi" w:hAnsiTheme="majorHAnsi" w:cstheme="majorHAnsi"/>
            <w:noProof/>
            <w:webHidden/>
          </w:rPr>
          <w:fldChar w:fldCharType="end"/>
        </w:r>
      </w:hyperlink>
    </w:p>
    <w:p w14:paraId="1ADE0788" w14:textId="4BFD64BC"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1" w:history="1">
        <w:r w:rsidR="008610A4" w:rsidRPr="00C141E4">
          <w:rPr>
            <w:rStyle w:val="Hyperlink"/>
            <w:rFonts w:asciiTheme="majorHAnsi" w:hAnsiTheme="majorHAnsi" w:cstheme="majorHAnsi"/>
            <w:noProof/>
          </w:rPr>
          <w:t>3.2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Busy Streets Where People May Spend 1 hour or More Close to Traffic</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_Toc163552081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31</w:t>
        </w:r>
        <w:r w:rsidR="008610A4" w:rsidRPr="00E40A96">
          <w:rPr>
            <w:rFonts w:asciiTheme="majorHAnsi" w:hAnsiTheme="majorHAnsi" w:cstheme="majorHAnsi"/>
            <w:noProof/>
            <w:webHidden/>
          </w:rPr>
          <w:fldChar w:fldCharType="end"/>
        </w:r>
      </w:hyperlink>
    </w:p>
    <w:p w14:paraId="52D39D7C" w14:textId="2B8DC2F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2" w:history="1">
        <w:r w:rsidR="008610A4" w:rsidRPr="00C141E4">
          <w:rPr>
            <w:rStyle w:val="Hyperlink"/>
            <w:rFonts w:asciiTheme="majorHAnsi" w:hAnsiTheme="majorHAnsi" w:cstheme="majorHAnsi"/>
            <w:noProof/>
          </w:rPr>
          <w:t>3.3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Roads with a High Flow of Buses and/or HGVs.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_Toc163552082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32</w:t>
        </w:r>
        <w:r w:rsidR="008610A4" w:rsidRPr="00E40A96">
          <w:rPr>
            <w:rFonts w:asciiTheme="majorHAnsi" w:hAnsiTheme="majorHAnsi" w:cstheme="majorHAnsi"/>
            <w:noProof/>
            <w:webHidden/>
          </w:rPr>
          <w:fldChar w:fldCharType="end"/>
        </w:r>
      </w:hyperlink>
    </w:p>
    <w:p w14:paraId="1B4D76EA" w14:textId="0F7A1BB8"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3" w:history="1">
        <w:r w:rsidR="008610A4" w:rsidRPr="00C141E4">
          <w:rPr>
            <w:rStyle w:val="Hyperlink"/>
            <w:rFonts w:asciiTheme="majorHAnsi" w:hAnsiTheme="majorHAnsi" w:cstheme="majorHAnsi"/>
            <w:noProof/>
          </w:rPr>
          <w:t>3.4</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Junctions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_Toc163552083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33</w:t>
        </w:r>
        <w:r w:rsidR="008610A4" w:rsidRPr="00E40A96">
          <w:rPr>
            <w:rFonts w:asciiTheme="majorHAnsi" w:hAnsiTheme="majorHAnsi" w:cstheme="majorHAnsi"/>
            <w:noProof/>
            <w:webHidden/>
          </w:rPr>
          <w:fldChar w:fldCharType="end"/>
        </w:r>
      </w:hyperlink>
    </w:p>
    <w:p w14:paraId="05D7B2D2" w14:textId="7CA74E6D"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4" w:history="1">
        <w:r w:rsidR="008610A4" w:rsidRPr="00C141E4">
          <w:rPr>
            <w:rStyle w:val="Hyperlink"/>
            <w:rFonts w:asciiTheme="majorHAnsi" w:hAnsiTheme="majorHAnsi" w:cstheme="majorHAnsi"/>
            <w:noProof/>
          </w:rPr>
          <w:t>3.5</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New Roads Constructed or Proposed Since the Last Round of Review and Assessment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33</w:t>
        </w:r>
        <w:r w:rsidR="008610A4" w:rsidRPr="00E40A96">
          <w:rPr>
            <w:rFonts w:asciiTheme="majorHAnsi" w:hAnsiTheme="majorHAnsi" w:cstheme="majorHAnsi"/>
            <w:noProof/>
            <w:webHidden/>
          </w:rPr>
          <w:fldChar w:fldCharType="end"/>
        </w:r>
      </w:hyperlink>
    </w:p>
    <w:p w14:paraId="3EF3E487" w14:textId="58DFEF83"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5" w:history="1">
        <w:r w:rsidR="008610A4" w:rsidRPr="00C141E4">
          <w:rPr>
            <w:rStyle w:val="Hyperlink"/>
            <w:rFonts w:asciiTheme="majorHAnsi" w:hAnsiTheme="majorHAnsi" w:cstheme="majorHAnsi"/>
            <w:noProof/>
          </w:rPr>
          <w:t>3.6</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Roads with Significantly Changed Traffic Flows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_Toc163552085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34</w:t>
        </w:r>
        <w:r w:rsidR="008610A4" w:rsidRPr="00E40A96">
          <w:rPr>
            <w:rFonts w:asciiTheme="majorHAnsi" w:hAnsiTheme="majorHAnsi" w:cstheme="majorHAnsi"/>
            <w:noProof/>
            <w:webHidden/>
          </w:rPr>
          <w:fldChar w:fldCharType="end"/>
        </w:r>
      </w:hyperlink>
    </w:p>
    <w:p w14:paraId="2D92D866" w14:textId="31319F4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6" w:history="1">
        <w:r w:rsidR="008610A4" w:rsidRPr="00C141E4">
          <w:rPr>
            <w:rStyle w:val="Hyperlink"/>
            <w:rFonts w:asciiTheme="majorHAnsi" w:hAnsiTheme="majorHAnsi" w:cstheme="majorHAnsi"/>
            <w:noProof/>
          </w:rPr>
          <w:t>3.7</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Bus and Coach Stations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_Toc163552086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35</w:t>
        </w:r>
        <w:r w:rsidR="008610A4" w:rsidRPr="00E40A96">
          <w:rPr>
            <w:rFonts w:asciiTheme="majorHAnsi" w:hAnsiTheme="majorHAnsi" w:cstheme="majorHAnsi"/>
            <w:noProof/>
            <w:webHidden/>
          </w:rPr>
          <w:fldChar w:fldCharType="end"/>
        </w:r>
      </w:hyperlink>
    </w:p>
    <w:p w14:paraId="75849439" w14:textId="237A693B"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087" w:history="1">
        <w:r w:rsidR="008610A4" w:rsidRPr="00C141E4">
          <w:rPr>
            <w:rStyle w:val="Hyperlink"/>
            <w:rFonts w:asciiTheme="majorHAnsi" w:hAnsiTheme="majorHAnsi" w:cstheme="majorHAnsi"/>
          </w:rPr>
          <w:t>4</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Other Transport Sources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_Toc163552087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37</w:t>
        </w:r>
        <w:r w:rsidR="008610A4" w:rsidRPr="00E40A96">
          <w:rPr>
            <w:rFonts w:asciiTheme="majorHAnsi" w:hAnsiTheme="majorHAnsi" w:cstheme="majorHAnsi"/>
            <w:webHidden/>
          </w:rPr>
          <w:fldChar w:fldCharType="end"/>
        </w:r>
      </w:hyperlink>
    </w:p>
    <w:p w14:paraId="7A37405F" w14:textId="42FBC255"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8" w:history="1">
        <w:r w:rsidR="008610A4" w:rsidRPr="00C141E4">
          <w:rPr>
            <w:rStyle w:val="Hyperlink"/>
            <w:rFonts w:asciiTheme="majorHAnsi" w:hAnsiTheme="majorHAnsi" w:cstheme="majorHAnsi"/>
            <w:noProof/>
          </w:rPr>
          <w:t>4.1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Airports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_Toc163552088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37</w:t>
        </w:r>
        <w:r w:rsidR="008610A4" w:rsidRPr="00E40A96">
          <w:rPr>
            <w:rFonts w:asciiTheme="majorHAnsi" w:hAnsiTheme="majorHAnsi" w:cstheme="majorHAnsi"/>
            <w:noProof/>
            <w:webHidden/>
          </w:rPr>
          <w:fldChar w:fldCharType="end"/>
        </w:r>
      </w:hyperlink>
    </w:p>
    <w:p w14:paraId="34AD6B7B" w14:textId="751FA4C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89" w:history="1">
        <w:r w:rsidR="008610A4" w:rsidRPr="00C141E4">
          <w:rPr>
            <w:rStyle w:val="Hyperlink"/>
            <w:rFonts w:asciiTheme="majorHAnsi" w:hAnsiTheme="majorHAnsi" w:cstheme="majorHAnsi"/>
            <w:noProof/>
          </w:rPr>
          <w:t>4.2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Railways (Diesel and Stream Trains)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_Toc163552089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37</w:t>
        </w:r>
        <w:r w:rsidR="008610A4" w:rsidRPr="00E40A96">
          <w:rPr>
            <w:rFonts w:asciiTheme="majorHAnsi" w:hAnsiTheme="majorHAnsi" w:cstheme="majorHAnsi"/>
            <w:noProof/>
            <w:webHidden/>
          </w:rPr>
          <w:fldChar w:fldCharType="end"/>
        </w:r>
      </w:hyperlink>
    </w:p>
    <w:p w14:paraId="7C0127F8" w14:textId="5D6F1D82"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90" w:history="1">
        <w:r w:rsidR="008610A4" w:rsidRPr="00C141E4">
          <w:rPr>
            <w:rStyle w:val="Hyperlink"/>
            <w:rFonts w:asciiTheme="majorHAnsi" w:hAnsiTheme="majorHAnsi" w:cstheme="majorHAnsi"/>
            <w:noProof/>
          </w:rPr>
          <w:t>4.2.1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Stationary Trains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_Toc163552090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38</w:t>
        </w:r>
        <w:r w:rsidR="008610A4" w:rsidRPr="00E40A96">
          <w:rPr>
            <w:rFonts w:asciiTheme="majorHAnsi" w:hAnsiTheme="majorHAnsi" w:cstheme="majorHAnsi"/>
            <w:noProof/>
            <w:webHidden/>
          </w:rPr>
          <w:fldChar w:fldCharType="end"/>
        </w:r>
      </w:hyperlink>
    </w:p>
    <w:p w14:paraId="53675093" w14:textId="272E7C32"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91" w:history="1">
        <w:r w:rsidR="008610A4" w:rsidRPr="00C141E4">
          <w:rPr>
            <w:rStyle w:val="Hyperlink"/>
            <w:rFonts w:asciiTheme="majorHAnsi" w:hAnsiTheme="majorHAnsi" w:cstheme="majorHAnsi"/>
            <w:noProof/>
          </w:rPr>
          <w:t>4.2.2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Moving Trains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_Toc163552091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38</w:t>
        </w:r>
        <w:r w:rsidR="008610A4" w:rsidRPr="00E40A96">
          <w:rPr>
            <w:rFonts w:asciiTheme="majorHAnsi" w:hAnsiTheme="majorHAnsi" w:cstheme="majorHAnsi"/>
            <w:noProof/>
            <w:webHidden/>
          </w:rPr>
          <w:fldChar w:fldCharType="end"/>
        </w:r>
      </w:hyperlink>
    </w:p>
    <w:p w14:paraId="3D8AFE6E" w14:textId="561B0C70"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92" w:history="1">
        <w:r w:rsidR="008610A4" w:rsidRPr="00C141E4">
          <w:rPr>
            <w:rStyle w:val="Hyperlink"/>
            <w:rFonts w:asciiTheme="majorHAnsi" w:hAnsiTheme="majorHAnsi" w:cstheme="majorHAnsi"/>
            <w:noProof/>
          </w:rPr>
          <w:t>4.3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Ports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_Toc163552092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39</w:t>
        </w:r>
        <w:r w:rsidR="008610A4" w:rsidRPr="00E40A96">
          <w:rPr>
            <w:rFonts w:asciiTheme="majorHAnsi" w:hAnsiTheme="majorHAnsi" w:cstheme="majorHAnsi"/>
            <w:noProof/>
            <w:webHidden/>
          </w:rPr>
          <w:fldChar w:fldCharType="end"/>
        </w:r>
      </w:hyperlink>
    </w:p>
    <w:p w14:paraId="184F9270" w14:textId="5F3A0FD0"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093" w:history="1">
        <w:r w:rsidR="008610A4" w:rsidRPr="00C141E4">
          <w:rPr>
            <w:rStyle w:val="Hyperlink"/>
            <w:rFonts w:asciiTheme="majorHAnsi" w:hAnsiTheme="majorHAnsi" w:cstheme="majorHAnsi"/>
          </w:rPr>
          <w:t>5</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Industrial Sources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_Toc163552093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40</w:t>
        </w:r>
        <w:r w:rsidR="008610A4" w:rsidRPr="00E40A96">
          <w:rPr>
            <w:rFonts w:asciiTheme="majorHAnsi" w:hAnsiTheme="majorHAnsi" w:cstheme="majorHAnsi"/>
            <w:webHidden/>
          </w:rPr>
          <w:fldChar w:fldCharType="end"/>
        </w:r>
      </w:hyperlink>
    </w:p>
    <w:p w14:paraId="3FB18950" w14:textId="502E3B67"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94" w:history="1">
        <w:r w:rsidR="008610A4" w:rsidRPr="00C141E4">
          <w:rPr>
            <w:rStyle w:val="Hyperlink"/>
            <w:rFonts w:asciiTheme="majorHAnsi" w:hAnsiTheme="majorHAnsi" w:cstheme="majorHAnsi"/>
            <w:noProof/>
          </w:rPr>
          <w:t>5.1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Industrial Installations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40</w:t>
        </w:r>
        <w:r w:rsidR="008610A4" w:rsidRPr="00E40A96">
          <w:rPr>
            <w:rFonts w:asciiTheme="majorHAnsi" w:hAnsiTheme="majorHAnsi" w:cstheme="majorHAnsi"/>
            <w:noProof/>
            <w:webHidden/>
          </w:rPr>
          <w:fldChar w:fldCharType="end"/>
        </w:r>
      </w:hyperlink>
    </w:p>
    <w:p w14:paraId="18ED8580" w14:textId="64E93AD9"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95" w:history="1">
        <w:r w:rsidR="008610A4" w:rsidRPr="00C141E4">
          <w:rPr>
            <w:rStyle w:val="Hyperlink"/>
            <w:rFonts w:asciiTheme="majorHAnsi" w:hAnsiTheme="majorHAnsi" w:cstheme="majorHAnsi"/>
            <w:noProof/>
          </w:rPr>
          <w:t>5.1.1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New or Proposed Installations for which an Air Quality Assessment has been Carried Out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_Toc163552095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40</w:t>
        </w:r>
        <w:r w:rsidR="008610A4" w:rsidRPr="00E40A96">
          <w:rPr>
            <w:rFonts w:asciiTheme="majorHAnsi" w:hAnsiTheme="majorHAnsi" w:cstheme="majorHAnsi"/>
            <w:noProof/>
            <w:webHidden/>
          </w:rPr>
          <w:fldChar w:fldCharType="end"/>
        </w:r>
      </w:hyperlink>
    </w:p>
    <w:p w14:paraId="6B274542" w14:textId="157A13AA"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96" w:history="1">
        <w:r w:rsidR="008610A4" w:rsidRPr="00C141E4">
          <w:rPr>
            <w:rStyle w:val="Hyperlink"/>
            <w:rFonts w:asciiTheme="majorHAnsi" w:hAnsiTheme="majorHAnsi" w:cstheme="majorHAnsi"/>
            <w:noProof/>
          </w:rPr>
          <w:t>5.1.2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Existing Installations where Emissions have Increased Substantially or New Relevant Exposure has been Introduced</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_Toc163552096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41</w:t>
        </w:r>
        <w:r w:rsidR="008610A4" w:rsidRPr="00E40A96">
          <w:rPr>
            <w:rFonts w:asciiTheme="majorHAnsi" w:hAnsiTheme="majorHAnsi" w:cstheme="majorHAnsi"/>
            <w:noProof/>
            <w:webHidden/>
          </w:rPr>
          <w:fldChar w:fldCharType="end"/>
        </w:r>
      </w:hyperlink>
    </w:p>
    <w:p w14:paraId="5C98D2EF" w14:textId="1367399E" w:rsidR="008610A4" w:rsidRPr="00C141E4" w:rsidRDefault="00000000">
      <w:pPr>
        <w:pStyle w:val="TOC3"/>
        <w:tabs>
          <w:tab w:val="left" w:pos="1200"/>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097" w:history="1">
        <w:r w:rsidR="008610A4" w:rsidRPr="00C141E4">
          <w:rPr>
            <w:rStyle w:val="Hyperlink"/>
            <w:rFonts w:asciiTheme="majorHAnsi" w:hAnsiTheme="majorHAnsi" w:cstheme="majorHAnsi"/>
            <w:noProof/>
          </w:rPr>
          <w:t>5.1.3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New or Significantly Changed Installations with No Previous Air Quality Assessment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_Toc163552097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42</w:t>
        </w:r>
        <w:r w:rsidR="008610A4" w:rsidRPr="00E40A96">
          <w:rPr>
            <w:rFonts w:asciiTheme="majorHAnsi" w:hAnsiTheme="majorHAnsi" w:cstheme="majorHAnsi"/>
            <w:noProof/>
            <w:webHidden/>
          </w:rPr>
          <w:fldChar w:fldCharType="end"/>
        </w:r>
      </w:hyperlink>
    </w:p>
    <w:p w14:paraId="6DE112A2" w14:textId="2E2BA8E9"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98" w:history="1">
        <w:r w:rsidR="008610A4" w:rsidRPr="00C141E4">
          <w:rPr>
            <w:rStyle w:val="Hyperlink"/>
            <w:rFonts w:asciiTheme="majorHAnsi" w:hAnsiTheme="majorHAnsi" w:cstheme="majorHAnsi"/>
            <w:noProof/>
          </w:rPr>
          <w:t>5.2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Major Fuel Depots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_Toc163552098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42</w:t>
        </w:r>
        <w:r w:rsidR="008610A4" w:rsidRPr="00E40A96">
          <w:rPr>
            <w:rFonts w:asciiTheme="majorHAnsi" w:hAnsiTheme="majorHAnsi" w:cstheme="majorHAnsi"/>
            <w:noProof/>
            <w:webHidden/>
          </w:rPr>
          <w:fldChar w:fldCharType="end"/>
        </w:r>
      </w:hyperlink>
    </w:p>
    <w:p w14:paraId="6E94BBB2" w14:textId="3E3A3C66"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099" w:history="1">
        <w:r w:rsidR="008610A4" w:rsidRPr="00C141E4">
          <w:rPr>
            <w:rStyle w:val="Hyperlink"/>
            <w:rFonts w:asciiTheme="majorHAnsi" w:hAnsiTheme="majorHAnsi" w:cstheme="majorHAnsi"/>
            <w:noProof/>
          </w:rPr>
          <w:t>5.3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Petrol Stations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_Toc163552099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43</w:t>
        </w:r>
        <w:r w:rsidR="008610A4" w:rsidRPr="00E40A96">
          <w:rPr>
            <w:rFonts w:asciiTheme="majorHAnsi" w:hAnsiTheme="majorHAnsi" w:cstheme="majorHAnsi"/>
            <w:noProof/>
            <w:webHidden/>
          </w:rPr>
          <w:fldChar w:fldCharType="end"/>
        </w:r>
      </w:hyperlink>
    </w:p>
    <w:p w14:paraId="5AF19CC4" w14:textId="67A3917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0" w:history="1">
        <w:r w:rsidR="008610A4" w:rsidRPr="00C141E4">
          <w:rPr>
            <w:rStyle w:val="Hyperlink"/>
            <w:rFonts w:asciiTheme="majorHAnsi" w:hAnsiTheme="majorHAnsi" w:cstheme="majorHAnsi"/>
            <w:noProof/>
          </w:rPr>
          <w:t>5.4</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Poultry Farms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_Toc163552100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44</w:t>
        </w:r>
        <w:r w:rsidR="008610A4" w:rsidRPr="00E40A96">
          <w:rPr>
            <w:rFonts w:asciiTheme="majorHAnsi" w:hAnsiTheme="majorHAnsi" w:cstheme="majorHAnsi"/>
            <w:noProof/>
            <w:webHidden/>
          </w:rPr>
          <w:fldChar w:fldCharType="end"/>
        </w:r>
      </w:hyperlink>
    </w:p>
    <w:p w14:paraId="0217E3D9" w14:textId="4ED89D17"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101" w:history="1">
        <w:r w:rsidR="008610A4" w:rsidRPr="00C141E4">
          <w:rPr>
            <w:rStyle w:val="Hyperlink"/>
            <w:rFonts w:asciiTheme="majorHAnsi" w:hAnsiTheme="majorHAnsi" w:cstheme="majorHAnsi"/>
          </w:rPr>
          <w:t>6</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Commercial and Domestic Sources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_Toc163552101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45</w:t>
        </w:r>
        <w:r w:rsidR="008610A4" w:rsidRPr="00E40A96">
          <w:rPr>
            <w:rFonts w:asciiTheme="majorHAnsi" w:hAnsiTheme="majorHAnsi" w:cstheme="majorHAnsi"/>
            <w:webHidden/>
          </w:rPr>
          <w:fldChar w:fldCharType="end"/>
        </w:r>
      </w:hyperlink>
    </w:p>
    <w:p w14:paraId="698CAABC" w14:textId="29366228"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2" w:history="1">
        <w:r w:rsidR="008610A4" w:rsidRPr="00C141E4">
          <w:rPr>
            <w:rStyle w:val="Hyperlink"/>
            <w:rFonts w:asciiTheme="majorHAnsi" w:hAnsiTheme="majorHAnsi" w:cstheme="majorHAnsi"/>
            <w:noProof/>
          </w:rPr>
          <w:t>6.1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Biomass Combustion – Individual Installations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_Toc163552102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45</w:t>
        </w:r>
        <w:r w:rsidR="008610A4" w:rsidRPr="00E40A96">
          <w:rPr>
            <w:rFonts w:asciiTheme="majorHAnsi" w:hAnsiTheme="majorHAnsi" w:cstheme="majorHAnsi"/>
            <w:noProof/>
            <w:webHidden/>
          </w:rPr>
          <w:fldChar w:fldCharType="end"/>
        </w:r>
      </w:hyperlink>
    </w:p>
    <w:p w14:paraId="547EE343" w14:textId="6D991292"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3" w:history="1">
        <w:r w:rsidR="008610A4" w:rsidRPr="00C141E4">
          <w:rPr>
            <w:rStyle w:val="Hyperlink"/>
            <w:rFonts w:asciiTheme="majorHAnsi" w:hAnsiTheme="majorHAnsi" w:cstheme="majorHAnsi"/>
            <w:noProof/>
          </w:rPr>
          <w:t>6.2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Biomass Combustion – Combined Impacts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_Toc163552103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45</w:t>
        </w:r>
        <w:r w:rsidR="008610A4" w:rsidRPr="00E40A96">
          <w:rPr>
            <w:rFonts w:asciiTheme="majorHAnsi" w:hAnsiTheme="majorHAnsi" w:cstheme="majorHAnsi"/>
            <w:noProof/>
            <w:webHidden/>
          </w:rPr>
          <w:fldChar w:fldCharType="end"/>
        </w:r>
      </w:hyperlink>
    </w:p>
    <w:p w14:paraId="22E16093" w14:textId="4BD237EB"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4" w:history="1">
        <w:r w:rsidR="008610A4" w:rsidRPr="00C141E4">
          <w:rPr>
            <w:rStyle w:val="Hyperlink"/>
            <w:rFonts w:asciiTheme="majorHAnsi" w:hAnsiTheme="majorHAnsi" w:cstheme="majorHAnsi"/>
            <w:noProof/>
          </w:rPr>
          <w:t>6.3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Domestic Solid Fuel Burning</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46</w:t>
        </w:r>
        <w:r w:rsidR="008610A4" w:rsidRPr="00E40A96">
          <w:rPr>
            <w:rFonts w:asciiTheme="majorHAnsi" w:hAnsiTheme="majorHAnsi" w:cstheme="majorHAnsi"/>
            <w:noProof/>
            <w:webHidden/>
          </w:rPr>
          <w:fldChar w:fldCharType="end"/>
        </w:r>
      </w:hyperlink>
    </w:p>
    <w:p w14:paraId="3B42BC12" w14:textId="237DCBBE"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105" w:history="1">
        <w:r w:rsidR="008610A4" w:rsidRPr="00C141E4">
          <w:rPr>
            <w:rStyle w:val="Hyperlink"/>
            <w:rFonts w:asciiTheme="majorHAnsi" w:hAnsiTheme="majorHAnsi" w:cstheme="majorHAnsi"/>
          </w:rPr>
          <w:t>7</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Fugitive or Uncontrolled Sources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_Toc163552105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48</w:t>
        </w:r>
        <w:r w:rsidR="008610A4" w:rsidRPr="00E40A96">
          <w:rPr>
            <w:rFonts w:asciiTheme="majorHAnsi" w:hAnsiTheme="majorHAnsi" w:cstheme="majorHAnsi"/>
            <w:webHidden/>
          </w:rPr>
          <w:fldChar w:fldCharType="end"/>
        </w:r>
      </w:hyperlink>
    </w:p>
    <w:p w14:paraId="0A35E21F" w14:textId="7B0293AF"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106" w:history="1">
        <w:r w:rsidR="008610A4" w:rsidRPr="00C141E4">
          <w:rPr>
            <w:rStyle w:val="Hyperlink"/>
            <w:rFonts w:asciiTheme="majorHAnsi" w:hAnsiTheme="majorHAnsi" w:cstheme="majorHAnsi"/>
          </w:rPr>
          <w:t>8</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Conclusions and Proposed Actions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_Toc163552106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49</w:t>
        </w:r>
        <w:r w:rsidR="008610A4" w:rsidRPr="00E40A96">
          <w:rPr>
            <w:rFonts w:asciiTheme="majorHAnsi" w:hAnsiTheme="majorHAnsi" w:cstheme="majorHAnsi"/>
            <w:webHidden/>
          </w:rPr>
          <w:fldChar w:fldCharType="end"/>
        </w:r>
      </w:hyperlink>
    </w:p>
    <w:p w14:paraId="50308219" w14:textId="63F5736C"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7" w:history="1">
        <w:r w:rsidR="008610A4" w:rsidRPr="00C141E4">
          <w:rPr>
            <w:rStyle w:val="Hyperlink"/>
            <w:rFonts w:asciiTheme="majorHAnsi" w:hAnsiTheme="majorHAnsi" w:cstheme="majorHAnsi"/>
            <w:noProof/>
          </w:rPr>
          <w:t>8.1</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Conclusions from New Monitoring Data</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_Toc163552107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49</w:t>
        </w:r>
        <w:r w:rsidR="008610A4" w:rsidRPr="00E40A96">
          <w:rPr>
            <w:rFonts w:asciiTheme="majorHAnsi" w:hAnsiTheme="majorHAnsi" w:cstheme="majorHAnsi"/>
            <w:noProof/>
            <w:webHidden/>
          </w:rPr>
          <w:fldChar w:fldCharType="end"/>
        </w:r>
      </w:hyperlink>
    </w:p>
    <w:p w14:paraId="6FFBD3D1" w14:textId="3D10D6BF"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8" w:history="1">
        <w:r w:rsidR="008610A4" w:rsidRPr="00C141E4">
          <w:rPr>
            <w:rStyle w:val="Hyperlink"/>
            <w:rFonts w:asciiTheme="majorHAnsi" w:hAnsiTheme="majorHAnsi" w:cstheme="majorHAnsi"/>
            <w:noProof/>
          </w:rPr>
          <w:t>8.2</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Conclusions from Assessment of Sources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_Toc163552108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49</w:t>
        </w:r>
        <w:r w:rsidR="008610A4" w:rsidRPr="00E40A96">
          <w:rPr>
            <w:rFonts w:asciiTheme="majorHAnsi" w:hAnsiTheme="majorHAnsi" w:cstheme="majorHAnsi"/>
            <w:noProof/>
            <w:webHidden/>
          </w:rPr>
          <w:fldChar w:fldCharType="end"/>
        </w:r>
      </w:hyperlink>
    </w:p>
    <w:p w14:paraId="2AF9F7DB" w14:textId="555DF20F"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09" w:history="1">
        <w:r w:rsidR="008610A4" w:rsidRPr="00C141E4">
          <w:rPr>
            <w:rStyle w:val="Hyperlink"/>
            <w:rFonts w:asciiTheme="majorHAnsi" w:hAnsiTheme="majorHAnsi" w:cstheme="majorHAnsi"/>
            <w:noProof/>
          </w:rPr>
          <w:t>8.3</w:t>
        </w:r>
        <w:r w:rsidR="008610A4" w:rsidRPr="00C141E4">
          <w:rPr>
            <w:rFonts w:asciiTheme="majorHAnsi" w:eastAsiaTheme="minorEastAsia" w:hAnsiTheme="majorHAnsi" w:cstheme="majorHAnsi"/>
            <w:noProof/>
            <w:kern w:val="2"/>
            <w:sz w:val="24"/>
            <w:szCs w:val="24"/>
            <w:lang w:eastAsia="en-GB"/>
            <w14:ligatures w14:val="standardContextual"/>
          </w:rPr>
          <w:tab/>
        </w:r>
        <w:r w:rsidR="008610A4" w:rsidRPr="00C141E4">
          <w:rPr>
            <w:rStyle w:val="Hyperlink"/>
            <w:rFonts w:asciiTheme="majorHAnsi" w:hAnsiTheme="majorHAnsi" w:cstheme="majorHAnsi"/>
            <w:noProof/>
          </w:rPr>
          <w:t>Proposed Actions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_Toc163552109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50</w:t>
        </w:r>
        <w:r w:rsidR="008610A4" w:rsidRPr="00E40A96">
          <w:rPr>
            <w:rFonts w:asciiTheme="majorHAnsi" w:hAnsiTheme="majorHAnsi" w:cstheme="majorHAnsi"/>
            <w:noProof/>
            <w:webHidden/>
          </w:rPr>
          <w:fldChar w:fldCharType="end"/>
        </w:r>
      </w:hyperlink>
    </w:p>
    <w:p w14:paraId="52A65B02" w14:textId="786CF023" w:rsidR="008610A4" w:rsidRPr="00C141E4" w:rsidRDefault="00000000">
      <w:pPr>
        <w:pStyle w:val="TOC1"/>
        <w:tabs>
          <w:tab w:val="left" w:pos="442"/>
        </w:tabs>
        <w:rPr>
          <w:rFonts w:asciiTheme="majorHAnsi" w:eastAsiaTheme="minorEastAsia" w:hAnsiTheme="majorHAnsi" w:cstheme="majorHAnsi"/>
          <w:b w:val="0"/>
          <w:kern w:val="2"/>
          <w:szCs w:val="24"/>
          <w:lang w:eastAsia="en-GB"/>
          <w14:ligatures w14:val="standardContextual"/>
        </w:rPr>
      </w:pPr>
      <w:hyperlink w:anchor="_Toc163552110" w:history="1">
        <w:r w:rsidR="008610A4" w:rsidRPr="00C141E4">
          <w:rPr>
            <w:rStyle w:val="Hyperlink"/>
            <w:rFonts w:asciiTheme="majorHAnsi" w:hAnsiTheme="majorHAnsi" w:cstheme="majorHAnsi"/>
          </w:rPr>
          <w:t>9</w:t>
        </w:r>
        <w:r w:rsidR="008610A4" w:rsidRPr="00C141E4">
          <w:rPr>
            <w:rFonts w:asciiTheme="majorHAnsi" w:eastAsiaTheme="minorEastAsia" w:hAnsiTheme="majorHAnsi" w:cstheme="majorHAnsi"/>
            <w:b w:val="0"/>
            <w:kern w:val="2"/>
            <w:szCs w:val="24"/>
            <w:lang w:eastAsia="en-GB"/>
            <w14:ligatures w14:val="standardContextual"/>
          </w:rPr>
          <w:tab/>
        </w:r>
        <w:r w:rsidR="008610A4" w:rsidRPr="00C141E4">
          <w:rPr>
            <w:rStyle w:val="Hyperlink"/>
            <w:rFonts w:asciiTheme="majorHAnsi" w:hAnsiTheme="majorHAnsi" w:cstheme="majorHAnsi"/>
          </w:rPr>
          <w:t>References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_Toc163552110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51</w:t>
        </w:r>
        <w:r w:rsidR="008610A4" w:rsidRPr="00E40A96">
          <w:rPr>
            <w:rFonts w:asciiTheme="majorHAnsi" w:hAnsiTheme="majorHAnsi" w:cstheme="majorHAnsi"/>
            <w:webHidden/>
          </w:rPr>
          <w:fldChar w:fldCharType="end"/>
        </w:r>
      </w:hyperlink>
    </w:p>
    <w:p w14:paraId="52FE3C62" w14:textId="071C11DD" w:rsidR="008610A4" w:rsidRPr="00C141E4" w:rsidRDefault="00000000">
      <w:pPr>
        <w:pStyle w:val="TOC1"/>
        <w:rPr>
          <w:rFonts w:asciiTheme="majorHAnsi" w:eastAsiaTheme="minorEastAsia" w:hAnsiTheme="majorHAnsi" w:cstheme="majorHAnsi"/>
          <w:b w:val="0"/>
          <w:kern w:val="2"/>
          <w:szCs w:val="24"/>
          <w:lang w:eastAsia="en-GB"/>
          <w14:ligatures w14:val="standardContextual"/>
        </w:rPr>
      </w:pPr>
      <w:hyperlink w:anchor="_Toc163552111" w:history="1">
        <w:r w:rsidR="008610A4" w:rsidRPr="00C141E4">
          <w:rPr>
            <w:rStyle w:val="Hyperlink"/>
            <w:rFonts w:asciiTheme="majorHAnsi" w:hAnsiTheme="majorHAnsi" w:cstheme="majorHAnsi"/>
          </w:rPr>
          <w:t>Appendices</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_Toc163552111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52</w:t>
        </w:r>
        <w:r w:rsidR="008610A4" w:rsidRPr="00E40A96">
          <w:rPr>
            <w:rFonts w:asciiTheme="majorHAnsi" w:hAnsiTheme="majorHAnsi" w:cstheme="majorHAnsi"/>
            <w:webHidden/>
          </w:rPr>
          <w:fldChar w:fldCharType="end"/>
        </w:r>
      </w:hyperlink>
    </w:p>
    <w:p w14:paraId="7E5F6193" w14:textId="1986A4A1" w:rsidR="008610A4" w:rsidRPr="00C141E4" w:rsidRDefault="00000000">
      <w:pPr>
        <w:pStyle w:val="TOC1"/>
        <w:rPr>
          <w:rFonts w:asciiTheme="majorHAnsi" w:eastAsiaTheme="minorEastAsia" w:hAnsiTheme="majorHAnsi" w:cstheme="majorHAnsi"/>
          <w:b w:val="0"/>
          <w:kern w:val="2"/>
          <w:szCs w:val="24"/>
          <w:lang w:eastAsia="en-GB"/>
          <w14:ligatures w14:val="standardContextual"/>
        </w:rPr>
      </w:pPr>
      <w:hyperlink w:anchor="_Toc163552112" w:history="1">
        <w:r w:rsidR="008610A4" w:rsidRPr="00C141E4">
          <w:rPr>
            <w:rStyle w:val="Hyperlink"/>
            <w:rFonts w:asciiTheme="majorHAnsi" w:hAnsiTheme="majorHAnsi" w:cstheme="majorHAnsi"/>
          </w:rPr>
          <w:t>Appendix A: Quality Assurance / Quality Control (QA/QC) Data</w:t>
        </w:r>
        <w:r w:rsidR="008610A4" w:rsidRPr="00C141E4">
          <w:rPr>
            <w:rFonts w:asciiTheme="majorHAnsi" w:hAnsiTheme="majorHAnsi" w:cstheme="majorHAnsi"/>
            <w:webHidden/>
          </w:rPr>
          <w:tab/>
        </w:r>
        <w:r w:rsidR="008610A4" w:rsidRPr="00E40A96">
          <w:rPr>
            <w:rFonts w:asciiTheme="majorHAnsi" w:hAnsiTheme="majorHAnsi" w:cstheme="majorHAnsi"/>
            <w:webHidden/>
          </w:rPr>
          <w:fldChar w:fldCharType="begin"/>
        </w:r>
        <w:r w:rsidR="008610A4" w:rsidRPr="00C141E4">
          <w:rPr>
            <w:rFonts w:asciiTheme="majorHAnsi" w:hAnsiTheme="majorHAnsi" w:cstheme="majorHAnsi"/>
            <w:webHidden/>
          </w:rPr>
          <w:instrText xml:space="preserve"> PAGEREF _Toc163552112 \h </w:instrText>
        </w:r>
        <w:r w:rsidR="008610A4" w:rsidRPr="00E40A96">
          <w:rPr>
            <w:rFonts w:asciiTheme="majorHAnsi" w:hAnsiTheme="majorHAnsi" w:cstheme="majorHAnsi"/>
            <w:webHidden/>
          </w:rPr>
        </w:r>
        <w:r w:rsidR="008610A4" w:rsidRPr="00E40A96">
          <w:rPr>
            <w:rFonts w:asciiTheme="majorHAnsi" w:hAnsiTheme="majorHAnsi" w:cstheme="majorHAnsi"/>
            <w:webHidden/>
          </w:rPr>
          <w:fldChar w:fldCharType="separate"/>
        </w:r>
        <w:r w:rsidR="008610A4" w:rsidRPr="00C141E4">
          <w:rPr>
            <w:rFonts w:asciiTheme="majorHAnsi" w:hAnsiTheme="majorHAnsi" w:cstheme="majorHAnsi"/>
            <w:webHidden/>
          </w:rPr>
          <w:t>53</w:t>
        </w:r>
        <w:r w:rsidR="008610A4" w:rsidRPr="00E40A96">
          <w:rPr>
            <w:rFonts w:asciiTheme="majorHAnsi" w:hAnsiTheme="majorHAnsi" w:cstheme="majorHAnsi"/>
            <w:webHidden/>
          </w:rPr>
          <w:fldChar w:fldCharType="end"/>
        </w:r>
      </w:hyperlink>
    </w:p>
    <w:p w14:paraId="2C2F4CC6" w14:textId="17D2440F"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13" w:history="1">
        <w:r w:rsidR="008610A4" w:rsidRPr="00C141E4">
          <w:rPr>
            <w:rStyle w:val="Hyperlink"/>
            <w:rFonts w:asciiTheme="majorHAnsi" w:hAnsiTheme="majorHAnsi" w:cstheme="majorHAnsi"/>
            <w:noProof/>
          </w:rPr>
          <w:t>QA/QC of Diffusion Tube Monitoring</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_Toc163552113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53</w:t>
        </w:r>
        <w:r w:rsidR="008610A4" w:rsidRPr="00E40A96">
          <w:rPr>
            <w:rFonts w:asciiTheme="majorHAnsi" w:hAnsiTheme="majorHAnsi" w:cstheme="majorHAnsi"/>
            <w:noProof/>
            <w:webHidden/>
          </w:rPr>
          <w:fldChar w:fldCharType="end"/>
        </w:r>
      </w:hyperlink>
    </w:p>
    <w:p w14:paraId="2DA111E3" w14:textId="7E95C93D"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14" w:history="1">
        <w:r w:rsidR="008610A4" w:rsidRPr="00C141E4">
          <w:rPr>
            <w:rStyle w:val="Hyperlink"/>
            <w:rFonts w:asciiTheme="majorHAnsi" w:hAnsiTheme="majorHAnsi" w:cstheme="majorHAnsi"/>
            <w:noProof/>
          </w:rPr>
          <w:t>Diffusion Tube Annualisation</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_Toc163552114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54</w:t>
        </w:r>
        <w:r w:rsidR="008610A4" w:rsidRPr="00E40A96">
          <w:rPr>
            <w:rFonts w:asciiTheme="majorHAnsi" w:hAnsiTheme="majorHAnsi" w:cstheme="majorHAnsi"/>
            <w:noProof/>
            <w:webHidden/>
          </w:rPr>
          <w:fldChar w:fldCharType="end"/>
        </w:r>
      </w:hyperlink>
    </w:p>
    <w:p w14:paraId="1737EFA8" w14:textId="5D8AE9DC"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15" w:history="1">
        <w:r w:rsidR="008610A4" w:rsidRPr="00C141E4">
          <w:rPr>
            <w:rStyle w:val="Hyperlink"/>
            <w:rFonts w:asciiTheme="majorHAnsi" w:hAnsiTheme="majorHAnsi" w:cstheme="majorHAnsi"/>
            <w:noProof/>
          </w:rPr>
          <w:t>Diffusion Tube Bias Adjustment Factors</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_Toc163552115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54</w:t>
        </w:r>
        <w:r w:rsidR="008610A4" w:rsidRPr="00E40A96">
          <w:rPr>
            <w:rFonts w:asciiTheme="majorHAnsi" w:hAnsiTheme="majorHAnsi" w:cstheme="majorHAnsi"/>
            <w:noProof/>
            <w:webHidden/>
          </w:rPr>
          <w:fldChar w:fldCharType="end"/>
        </w:r>
      </w:hyperlink>
    </w:p>
    <w:p w14:paraId="57F1D0BA" w14:textId="4011E126"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16" w:history="1">
        <w:r w:rsidR="008610A4" w:rsidRPr="00C141E4">
          <w:rPr>
            <w:rStyle w:val="Hyperlink"/>
            <w:rFonts w:asciiTheme="majorHAnsi" w:hAnsiTheme="majorHAnsi" w:cstheme="majorHAnsi"/>
            <w:noProof/>
          </w:rPr>
          <w:t>NO</w:t>
        </w:r>
        <w:r w:rsidR="008610A4" w:rsidRPr="00C141E4">
          <w:rPr>
            <w:rStyle w:val="Hyperlink"/>
            <w:rFonts w:asciiTheme="majorHAnsi" w:hAnsiTheme="majorHAnsi" w:cstheme="majorHAnsi"/>
            <w:noProof/>
            <w:vertAlign w:val="subscript"/>
          </w:rPr>
          <w:t>2</w:t>
        </w:r>
        <w:r w:rsidR="008610A4" w:rsidRPr="00C141E4">
          <w:rPr>
            <w:rStyle w:val="Hyperlink"/>
            <w:rFonts w:asciiTheme="majorHAnsi" w:hAnsiTheme="majorHAnsi" w:cstheme="majorHAnsi"/>
            <w:noProof/>
          </w:rPr>
          <w:t xml:space="preserve"> Fall-off with Distance from the Road</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_Toc163552116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55</w:t>
        </w:r>
        <w:r w:rsidR="008610A4" w:rsidRPr="00E40A96">
          <w:rPr>
            <w:rFonts w:asciiTheme="majorHAnsi" w:hAnsiTheme="majorHAnsi" w:cstheme="majorHAnsi"/>
            <w:noProof/>
            <w:webHidden/>
          </w:rPr>
          <w:fldChar w:fldCharType="end"/>
        </w:r>
      </w:hyperlink>
    </w:p>
    <w:p w14:paraId="72E16175" w14:textId="2973892A" w:rsidR="008610A4" w:rsidRPr="00C141E4" w:rsidRDefault="00000000" w:rsidP="00E465D2">
      <w:pPr>
        <w:pStyle w:val="TOC2"/>
        <w:rPr>
          <w:rFonts w:asciiTheme="majorHAnsi" w:eastAsiaTheme="minorEastAsia" w:hAnsiTheme="majorHAnsi" w:cstheme="majorHAnsi"/>
          <w:noProof/>
          <w:kern w:val="2"/>
          <w:sz w:val="24"/>
          <w:szCs w:val="24"/>
          <w:lang w:eastAsia="en-GB"/>
          <w14:ligatures w14:val="standardContextual"/>
        </w:rPr>
      </w:pPr>
      <w:hyperlink w:anchor="_Toc163552117" w:history="1">
        <w:r w:rsidR="008610A4" w:rsidRPr="00C141E4">
          <w:rPr>
            <w:rStyle w:val="Hyperlink"/>
            <w:rFonts w:asciiTheme="majorHAnsi" w:hAnsiTheme="majorHAnsi" w:cstheme="majorHAnsi"/>
            <w:noProof/>
          </w:rPr>
          <w:t>QA/QC of Automatic Monitoring</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_Toc163552117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56</w:t>
        </w:r>
        <w:r w:rsidR="008610A4" w:rsidRPr="00E40A96">
          <w:rPr>
            <w:rFonts w:asciiTheme="majorHAnsi" w:hAnsiTheme="majorHAnsi" w:cstheme="majorHAnsi"/>
            <w:noProof/>
            <w:webHidden/>
          </w:rPr>
          <w:fldChar w:fldCharType="end"/>
        </w:r>
      </w:hyperlink>
    </w:p>
    <w:p w14:paraId="4B64C94D" w14:textId="105D931D"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18" w:history="1">
        <w:r w:rsidR="008610A4" w:rsidRPr="00C141E4">
          <w:rPr>
            <w:rStyle w:val="Hyperlink"/>
            <w:rFonts w:asciiTheme="majorHAnsi" w:hAnsiTheme="majorHAnsi" w:cstheme="majorHAnsi"/>
            <w:noProof/>
          </w:rPr>
          <w:t>PM</w:t>
        </w:r>
        <w:r w:rsidR="008610A4" w:rsidRPr="00C141E4">
          <w:rPr>
            <w:rStyle w:val="Hyperlink"/>
            <w:rFonts w:asciiTheme="majorHAnsi" w:hAnsiTheme="majorHAnsi" w:cstheme="majorHAnsi"/>
            <w:noProof/>
            <w:vertAlign w:val="subscript"/>
          </w:rPr>
          <w:t>10</w:t>
        </w:r>
        <w:r w:rsidR="008610A4" w:rsidRPr="00C141E4">
          <w:rPr>
            <w:rStyle w:val="Hyperlink"/>
            <w:rFonts w:asciiTheme="majorHAnsi" w:hAnsiTheme="majorHAnsi" w:cstheme="majorHAnsi"/>
            <w:noProof/>
          </w:rPr>
          <w:t xml:space="preserve"> and PM</w:t>
        </w:r>
        <w:r w:rsidR="008610A4" w:rsidRPr="00C141E4">
          <w:rPr>
            <w:rStyle w:val="Hyperlink"/>
            <w:rFonts w:asciiTheme="majorHAnsi" w:hAnsiTheme="majorHAnsi" w:cstheme="majorHAnsi"/>
            <w:noProof/>
            <w:vertAlign w:val="subscript"/>
          </w:rPr>
          <w:t>2.5</w:t>
        </w:r>
        <w:r w:rsidR="008610A4" w:rsidRPr="00C141E4">
          <w:rPr>
            <w:rStyle w:val="Hyperlink"/>
            <w:rFonts w:asciiTheme="majorHAnsi" w:hAnsiTheme="majorHAnsi" w:cstheme="majorHAnsi"/>
            <w:noProof/>
          </w:rPr>
          <w:t xml:space="preserve"> Monitoring Adjustment</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_Toc163552118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56</w:t>
        </w:r>
        <w:r w:rsidR="008610A4" w:rsidRPr="00E40A96">
          <w:rPr>
            <w:rFonts w:asciiTheme="majorHAnsi" w:hAnsiTheme="majorHAnsi" w:cstheme="majorHAnsi"/>
            <w:noProof/>
            <w:webHidden/>
          </w:rPr>
          <w:fldChar w:fldCharType="end"/>
        </w:r>
      </w:hyperlink>
    </w:p>
    <w:p w14:paraId="748B7C4A" w14:textId="295EAE63"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19" w:history="1">
        <w:r w:rsidR="008610A4" w:rsidRPr="00C141E4">
          <w:rPr>
            <w:rStyle w:val="Hyperlink"/>
            <w:rFonts w:asciiTheme="majorHAnsi" w:hAnsiTheme="majorHAnsi" w:cstheme="majorHAnsi"/>
            <w:noProof/>
          </w:rPr>
          <w:t>Automatic Monitoring Annualisation</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_Toc163552119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56</w:t>
        </w:r>
        <w:r w:rsidR="008610A4" w:rsidRPr="00E40A96">
          <w:rPr>
            <w:rFonts w:asciiTheme="majorHAnsi" w:hAnsiTheme="majorHAnsi" w:cstheme="majorHAnsi"/>
            <w:noProof/>
            <w:webHidden/>
          </w:rPr>
          <w:fldChar w:fldCharType="end"/>
        </w:r>
      </w:hyperlink>
    </w:p>
    <w:p w14:paraId="262C239D" w14:textId="1AD9B5C7" w:rsidR="008610A4" w:rsidRPr="00C141E4" w:rsidRDefault="00000000">
      <w:pPr>
        <w:pStyle w:val="TOC3"/>
        <w:tabs>
          <w:tab w:val="right" w:leader="dot" w:pos="9621"/>
        </w:tabs>
        <w:rPr>
          <w:rFonts w:asciiTheme="majorHAnsi" w:eastAsiaTheme="minorEastAsia" w:hAnsiTheme="majorHAnsi" w:cstheme="majorHAnsi"/>
          <w:noProof/>
          <w:kern w:val="2"/>
          <w:sz w:val="24"/>
          <w:szCs w:val="24"/>
          <w:lang w:eastAsia="en-GB"/>
          <w14:ligatures w14:val="standardContextual"/>
        </w:rPr>
      </w:pPr>
      <w:hyperlink w:anchor="_Toc163552120" w:history="1">
        <w:r w:rsidR="008610A4" w:rsidRPr="00C141E4">
          <w:rPr>
            <w:rStyle w:val="Hyperlink"/>
            <w:rFonts w:asciiTheme="majorHAnsi" w:hAnsiTheme="majorHAnsi" w:cstheme="majorHAnsi"/>
            <w:noProof/>
          </w:rPr>
          <w:t>NO</w:t>
        </w:r>
        <w:r w:rsidR="008610A4" w:rsidRPr="00C141E4">
          <w:rPr>
            <w:rStyle w:val="Hyperlink"/>
            <w:rFonts w:asciiTheme="majorHAnsi" w:hAnsiTheme="majorHAnsi" w:cstheme="majorHAnsi"/>
            <w:noProof/>
            <w:vertAlign w:val="subscript"/>
          </w:rPr>
          <w:t>2</w:t>
        </w:r>
        <w:r w:rsidR="008610A4" w:rsidRPr="00C141E4">
          <w:rPr>
            <w:rStyle w:val="Hyperlink"/>
            <w:rFonts w:asciiTheme="majorHAnsi" w:hAnsiTheme="majorHAnsi" w:cstheme="majorHAnsi"/>
            <w:noProof/>
          </w:rPr>
          <w:t xml:space="preserve"> Fall-off with Distance from the Road</w:t>
        </w:r>
        <w:r w:rsidR="008610A4" w:rsidRPr="00C141E4">
          <w:rPr>
            <w:rFonts w:asciiTheme="majorHAnsi" w:hAnsiTheme="majorHAnsi" w:cstheme="majorHAnsi"/>
            <w:noProof/>
            <w:webHidden/>
          </w:rPr>
          <w:tab/>
        </w:r>
        <w:r w:rsidR="008610A4" w:rsidRPr="00E40A96">
          <w:rPr>
            <w:rFonts w:asciiTheme="majorHAnsi" w:hAnsiTheme="majorHAnsi" w:cstheme="majorHAnsi"/>
            <w:noProof/>
            <w:webHidden/>
          </w:rPr>
          <w:fldChar w:fldCharType="begin"/>
        </w:r>
        <w:r w:rsidR="008610A4" w:rsidRPr="00C141E4">
          <w:rPr>
            <w:rFonts w:asciiTheme="majorHAnsi" w:hAnsiTheme="majorHAnsi" w:cstheme="majorHAnsi"/>
            <w:noProof/>
            <w:webHidden/>
          </w:rPr>
          <w:instrText xml:space="preserve"> PAGEREF _Toc163552120 \h </w:instrText>
        </w:r>
        <w:r w:rsidR="008610A4" w:rsidRPr="00E40A96">
          <w:rPr>
            <w:rFonts w:asciiTheme="majorHAnsi" w:hAnsiTheme="majorHAnsi" w:cstheme="majorHAnsi"/>
            <w:noProof/>
            <w:webHidden/>
          </w:rPr>
        </w:r>
        <w:r w:rsidR="008610A4" w:rsidRPr="00E40A96">
          <w:rPr>
            <w:rFonts w:asciiTheme="majorHAnsi" w:hAnsiTheme="majorHAnsi" w:cstheme="majorHAnsi"/>
            <w:noProof/>
            <w:webHidden/>
          </w:rPr>
          <w:fldChar w:fldCharType="separate"/>
        </w:r>
        <w:r w:rsidR="008610A4" w:rsidRPr="00C141E4">
          <w:rPr>
            <w:rFonts w:asciiTheme="majorHAnsi" w:hAnsiTheme="majorHAnsi" w:cstheme="majorHAnsi"/>
            <w:noProof/>
            <w:webHidden/>
          </w:rPr>
          <w:t>57</w:t>
        </w:r>
        <w:r w:rsidR="008610A4" w:rsidRPr="00E40A96">
          <w:rPr>
            <w:rFonts w:asciiTheme="majorHAnsi" w:hAnsiTheme="majorHAnsi" w:cstheme="majorHAnsi"/>
            <w:noProof/>
            <w:webHidden/>
          </w:rPr>
          <w:fldChar w:fldCharType="end"/>
        </w:r>
      </w:hyperlink>
    </w:p>
    <w:p w14:paraId="019F8096" w14:textId="242AC2BB" w:rsidR="00A1229F" w:rsidRPr="00C141E4" w:rsidRDefault="004546BD" w:rsidP="00400B0F">
      <w:pPr>
        <w:pStyle w:val="Contents"/>
        <w:rPr>
          <w:rFonts w:asciiTheme="majorHAnsi" w:hAnsiTheme="majorHAnsi" w:cstheme="majorHAnsi"/>
        </w:rPr>
        <w:sectPr w:rsidR="00A1229F" w:rsidRPr="00C141E4" w:rsidSect="004B7C5E">
          <w:pgSz w:w="11899" w:h="16838" w:code="9"/>
          <w:pgMar w:top="1134" w:right="1134" w:bottom="1134" w:left="1134" w:header="340" w:footer="340" w:gutter="0"/>
          <w:pgNumType w:fmt="lowerRoman" w:start="0"/>
          <w:cols w:space="708"/>
          <w:docGrid w:linePitch="326"/>
        </w:sectPr>
      </w:pPr>
      <w:r w:rsidRPr="00E40A96">
        <w:rPr>
          <w:rFonts w:asciiTheme="majorHAnsi" w:hAnsiTheme="majorHAnsi" w:cstheme="majorHAnsi"/>
          <w:noProof/>
          <w:color w:val="2B579A"/>
          <w:shd w:val="clear" w:color="auto" w:fill="E6E6E6"/>
        </w:rPr>
        <w:fldChar w:fldCharType="end"/>
      </w:r>
    </w:p>
    <w:p w14:paraId="144346CD" w14:textId="076F9962" w:rsidR="008A315E" w:rsidRPr="00C141E4" w:rsidRDefault="004546BD" w:rsidP="00400B0F">
      <w:pPr>
        <w:pStyle w:val="Contents"/>
        <w:rPr>
          <w:rFonts w:asciiTheme="majorHAnsi" w:hAnsiTheme="majorHAnsi" w:cstheme="majorHAnsi"/>
        </w:rPr>
      </w:pPr>
      <w:r w:rsidRPr="00C141E4">
        <w:rPr>
          <w:rFonts w:asciiTheme="majorHAnsi" w:hAnsiTheme="majorHAnsi" w:cstheme="majorHAnsi"/>
        </w:rPr>
        <w:lastRenderedPageBreak/>
        <w:t>Tables</w:t>
      </w:r>
    </w:p>
    <w:p w14:paraId="1B1F357E" w14:textId="468B8558" w:rsidR="00DD3958" w:rsidRPr="00C141E4" w:rsidRDefault="00DD3958" w:rsidP="00DD3958">
      <w:pPr>
        <w:rPr>
          <w:rFonts w:asciiTheme="majorHAnsi" w:hAnsiTheme="majorHAnsi" w:cstheme="majorHAnsi"/>
          <w:color w:val="FF0000"/>
          <w:lang w:eastAsia="en-GB"/>
        </w:rPr>
      </w:pPr>
      <w:r w:rsidRPr="00C141E4">
        <w:rPr>
          <w:rFonts w:asciiTheme="majorHAnsi" w:hAnsiTheme="majorHAnsi" w:cstheme="majorHAnsi"/>
          <w:color w:val="FF0000"/>
          <w:lang w:eastAsia="en-GB"/>
        </w:rPr>
        <w:t>It is recommended that you insert a list of Tables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D3958" w:rsidRPr="00747B62" w14:paraId="0A7A36F1" w14:textId="77777777" w:rsidTr="00624E71">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772E0FB" w14:textId="3B5010C1" w:rsidR="00DD3958" w:rsidRPr="00C141E4" w:rsidRDefault="00DD3958" w:rsidP="00624E71">
            <w:pPr>
              <w:pStyle w:val="Style1"/>
              <w:spacing w:line="240" w:lineRule="auto"/>
              <w:rPr>
                <w:rFonts w:asciiTheme="majorHAnsi" w:hAnsiTheme="majorHAnsi" w:cstheme="majorHAnsi"/>
                <w:color w:val="0000FF"/>
              </w:rPr>
            </w:pPr>
            <w:r w:rsidRPr="00C141E4">
              <w:rPr>
                <w:rFonts w:asciiTheme="majorHAnsi" w:hAnsiTheme="majorHAnsi" w:cstheme="majorHAnsi"/>
                <w:color w:val="0000FF"/>
              </w:rPr>
              <w:t>Insert list on Completion of Report</w:t>
            </w:r>
          </w:p>
          <w:p w14:paraId="5EA540A2" w14:textId="099F961B" w:rsidR="00DD3958" w:rsidRPr="00C141E4" w:rsidRDefault="00DD3958" w:rsidP="00624E71">
            <w:pPr>
              <w:pStyle w:val="Style1"/>
              <w:spacing w:line="240" w:lineRule="auto"/>
              <w:rPr>
                <w:rFonts w:asciiTheme="majorHAnsi" w:hAnsiTheme="majorHAnsi" w:cstheme="majorHAnsi"/>
                <w:color w:val="0000FF"/>
              </w:rPr>
            </w:pPr>
            <w:r w:rsidRPr="00C141E4">
              <w:rPr>
                <w:rFonts w:asciiTheme="majorHAnsi" w:hAnsiTheme="majorHAnsi" w:cstheme="majorHAnsi"/>
                <w:color w:val="0000FF"/>
              </w:rPr>
              <w:t xml:space="preserve">Select References tab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Insert Table of Figures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Select ‘….’ Tab leader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Select ‘Table’ Caption Label</w:t>
            </w:r>
          </w:p>
          <w:p w14:paraId="04AD614B" w14:textId="492A4757" w:rsidR="00DD3958" w:rsidRPr="00C141E4" w:rsidRDefault="00DD3958" w:rsidP="00624E71">
            <w:pPr>
              <w:pStyle w:val="Style1"/>
              <w:spacing w:line="240" w:lineRule="auto"/>
              <w:rPr>
                <w:rFonts w:asciiTheme="majorHAnsi" w:hAnsiTheme="majorHAnsi" w:cstheme="majorHAnsi"/>
                <w:b/>
                <w:color w:val="0000FF"/>
              </w:rPr>
            </w:pPr>
            <w:r w:rsidRPr="00C141E4">
              <w:rPr>
                <w:rFonts w:asciiTheme="majorHAnsi" w:hAnsiTheme="majorHAnsi" w:cstheme="majorHAnsi"/>
                <w:color w:val="0000FF"/>
              </w:rPr>
              <w:t xml:space="preserve">Delete this box after you have inserted the </w:t>
            </w:r>
            <w:r w:rsidR="004546BD" w:rsidRPr="00C141E4">
              <w:rPr>
                <w:rFonts w:asciiTheme="majorHAnsi" w:hAnsiTheme="majorHAnsi" w:cstheme="majorHAnsi"/>
                <w:color w:val="0000FF"/>
              </w:rPr>
              <w:t>list</w:t>
            </w:r>
          </w:p>
        </w:tc>
      </w:tr>
    </w:tbl>
    <w:p w14:paraId="09488DFE" w14:textId="01C09CE6" w:rsidR="008A315E" w:rsidRPr="00C141E4" w:rsidRDefault="004546BD" w:rsidP="0080530F">
      <w:pPr>
        <w:pStyle w:val="Contents"/>
        <w:rPr>
          <w:rFonts w:asciiTheme="majorHAnsi" w:hAnsiTheme="majorHAnsi" w:cstheme="majorHAnsi"/>
        </w:rPr>
      </w:pPr>
      <w:r w:rsidRPr="00C141E4">
        <w:rPr>
          <w:rFonts w:asciiTheme="majorHAnsi" w:hAnsiTheme="majorHAnsi" w:cstheme="majorHAnsi"/>
        </w:rPr>
        <w:t>Figures</w:t>
      </w:r>
    </w:p>
    <w:p w14:paraId="6E815EBB" w14:textId="07185809" w:rsidR="00DD3958" w:rsidRPr="00C141E4" w:rsidRDefault="00DD3958" w:rsidP="00DD3958">
      <w:pPr>
        <w:rPr>
          <w:rFonts w:asciiTheme="majorHAnsi" w:hAnsiTheme="majorHAnsi" w:cstheme="majorHAnsi"/>
          <w:color w:val="FF0000"/>
          <w:lang w:eastAsia="en-GB"/>
        </w:rPr>
      </w:pPr>
      <w:r w:rsidRPr="00C141E4">
        <w:rPr>
          <w:rFonts w:asciiTheme="majorHAnsi" w:hAnsiTheme="majorHAnsi" w:cstheme="majorHAnsi"/>
          <w:color w:val="FF0000"/>
          <w:lang w:eastAsia="en-GB"/>
        </w:rPr>
        <w:t>It is recommended that you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D3958" w:rsidRPr="00747B62" w14:paraId="4A1B95C8" w14:textId="77777777" w:rsidTr="00624E71">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F171373" w14:textId="7DE5316E" w:rsidR="00DD3958" w:rsidRPr="00C141E4" w:rsidRDefault="00DD3958" w:rsidP="00624E71">
            <w:pPr>
              <w:pStyle w:val="Style1"/>
              <w:spacing w:line="240" w:lineRule="auto"/>
              <w:rPr>
                <w:rFonts w:asciiTheme="majorHAnsi" w:hAnsiTheme="majorHAnsi" w:cstheme="majorHAnsi"/>
                <w:color w:val="0000FF"/>
              </w:rPr>
            </w:pPr>
            <w:r w:rsidRPr="00C141E4">
              <w:rPr>
                <w:rFonts w:asciiTheme="majorHAnsi" w:hAnsiTheme="majorHAnsi" w:cstheme="majorHAnsi"/>
                <w:color w:val="0000FF"/>
              </w:rPr>
              <w:t>Insert list on Completion of Report</w:t>
            </w:r>
          </w:p>
          <w:p w14:paraId="0949E29C" w14:textId="5CA64664" w:rsidR="00DD3958" w:rsidRPr="00C141E4" w:rsidRDefault="00DD3958" w:rsidP="00624E71">
            <w:pPr>
              <w:pStyle w:val="Style1"/>
              <w:spacing w:line="240" w:lineRule="auto"/>
              <w:rPr>
                <w:rFonts w:asciiTheme="majorHAnsi" w:hAnsiTheme="majorHAnsi" w:cstheme="majorHAnsi"/>
                <w:color w:val="0000FF"/>
              </w:rPr>
            </w:pPr>
            <w:r w:rsidRPr="00C141E4">
              <w:rPr>
                <w:rFonts w:asciiTheme="majorHAnsi" w:hAnsiTheme="majorHAnsi" w:cstheme="majorHAnsi"/>
                <w:color w:val="0000FF"/>
              </w:rPr>
              <w:t xml:space="preserve">Select References tab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Insert Table of Figures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Select ‘….’ Tab leader </w:t>
            </w:r>
            <w:r w:rsidRPr="00C141E4">
              <w:rPr>
                <w:rFonts w:asciiTheme="majorHAnsi" w:hAnsiTheme="majorHAnsi" w:cstheme="majorHAnsi"/>
                <w:color w:val="0000FF"/>
              </w:rPr>
              <w:sym w:font="Wingdings" w:char="F0E0"/>
            </w:r>
            <w:r w:rsidRPr="00C141E4">
              <w:rPr>
                <w:rFonts w:asciiTheme="majorHAnsi" w:hAnsiTheme="majorHAnsi" w:cstheme="majorHAnsi"/>
                <w:color w:val="0000FF"/>
              </w:rPr>
              <w:t xml:space="preserve"> Select ‘Figure’ Caption Label</w:t>
            </w:r>
          </w:p>
          <w:p w14:paraId="728742D3" w14:textId="745C878E" w:rsidR="00DD3958" w:rsidRPr="00C141E4" w:rsidRDefault="00DD3958" w:rsidP="00624E71">
            <w:pPr>
              <w:pStyle w:val="Style1"/>
              <w:spacing w:line="240" w:lineRule="auto"/>
              <w:rPr>
                <w:rFonts w:asciiTheme="majorHAnsi" w:hAnsiTheme="majorHAnsi" w:cstheme="majorHAnsi"/>
                <w:b/>
                <w:color w:val="0000FF"/>
              </w:rPr>
            </w:pPr>
            <w:r w:rsidRPr="00C141E4">
              <w:rPr>
                <w:rFonts w:asciiTheme="majorHAnsi" w:hAnsiTheme="majorHAnsi" w:cstheme="majorHAnsi"/>
                <w:color w:val="0000FF"/>
              </w:rPr>
              <w:t xml:space="preserve">Delete this box after you have inserted the </w:t>
            </w:r>
            <w:r w:rsidR="004546BD" w:rsidRPr="00C141E4">
              <w:rPr>
                <w:rFonts w:asciiTheme="majorHAnsi" w:hAnsiTheme="majorHAnsi" w:cstheme="majorHAnsi"/>
                <w:color w:val="0000FF"/>
              </w:rPr>
              <w:t>list</w:t>
            </w:r>
          </w:p>
        </w:tc>
      </w:tr>
    </w:tbl>
    <w:p w14:paraId="59C0A19B" w14:textId="1753D3C8" w:rsidR="00647227" w:rsidRPr="00C141E4" w:rsidRDefault="00647227" w:rsidP="00DD3958">
      <w:pPr>
        <w:pStyle w:val="TableofFigures"/>
        <w:tabs>
          <w:tab w:val="right" w:leader="dot" w:pos="9621"/>
        </w:tabs>
        <w:rPr>
          <w:rFonts w:asciiTheme="majorHAnsi" w:hAnsiTheme="majorHAnsi" w:cstheme="majorHAnsi"/>
        </w:rPr>
      </w:pPr>
    </w:p>
    <w:p w14:paraId="11B0D9D9" w14:textId="77777777" w:rsidR="008A315E" w:rsidRPr="00C141E4" w:rsidRDefault="008A315E" w:rsidP="00400B0F">
      <w:pPr>
        <w:rPr>
          <w:rFonts w:asciiTheme="majorHAnsi" w:hAnsiTheme="majorHAnsi" w:cstheme="majorHAnsi"/>
          <w:b/>
        </w:rPr>
        <w:sectPr w:rsidR="008A315E" w:rsidRPr="00C141E4" w:rsidSect="004B7C5E">
          <w:pgSz w:w="11899" w:h="16838" w:code="9"/>
          <w:pgMar w:top="1134" w:right="1134" w:bottom="1134" w:left="1134" w:header="340" w:footer="340" w:gutter="0"/>
          <w:pgNumType w:fmt="lowerRoman" w:start="0"/>
          <w:cols w:space="708"/>
          <w:docGrid w:linePitch="326"/>
        </w:sectPr>
      </w:pPr>
    </w:p>
    <w:p w14:paraId="48A2219D" w14:textId="71360D98" w:rsidR="00DB646E" w:rsidRPr="00C141E4" w:rsidRDefault="00C9363E" w:rsidP="00400B0F">
      <w:pPr>
        <w:pStyle w:val="Heading1"/>
        <w:rPr>
          <w:rFonts w:asciiTheme="majorHAnsi" w:hAnsiTheme="majorHAnsi" w:cstheme="majorHAnsi"/>
        </w:rPr>
      </w:pPr>
      <w:bookmarkStart w:id="6" w:name="_Toc163552063"/>
      <w:bookmarkStart w:id="7" w:name="_Toc522629668"/>
      <w:bookmarkStart w:id="8" w:name="_Toc522629671"/>
      <w:bookmarkEnd w:id="5"/>
      <w:r w:rsidRPr="00C141E4">
        <w:rPr>
          <w:rFonts w:asciiTheme="majorHAnsi" w:hAnsiTheme="majorHAnsi" w:cstheme="majorHAnsi"/>
        </w:rPr>
        <w:lastRenderedPageBreak/>
        <w:t>Introduction</w:t>
      </w:r>
      <w:bookmarkEnd w:id="6"/>
    </w:p>
    <w:p w14:paraId="41B47C4D" w14:textId="57D10381" w:rsidR="00C9363E" w:rsidRPr="00C141E4" w:rsidRDefault="00C9363E" w:rsidP="00C9363E">
      <w:pPr>
        <w:pStyle w:val="Heading2"/>
        <w:rPr>
          <w:rFonts w:asciiTheme="majorHAnsi" w:hAnsiTheme="majorHAnsi" w:cstheme="majorHAnsi"/>
        </w:rPr>
      </w:pPr>
      <w:bookmarkStart w:id="9" w:name="_Toc163552064"/>
      <w:r w:rsidRPr="00C141E4">
        <w:rPr>
          <w:rFonts w:asciiTheme="majorHAnsi" w:hAnsiTheme="majorHAnsi" w:cstheme="majorHAnsi"/>
        </w:rPr>
        <w:t>Desc</w:t>
      </w:r>
      <w:r w:rsidR="0050452B" w:rsidRPr="00C141E4">
        <w:rPr>
          <w:rFonts w:asciiTheme="majorHAnsi" w:hAnsiTheme="majorHAnsi" w:cstheme="majorHAnsi"/>
        </w:rPr>
        <w:t>ription of Local Authority Area</w:t>
      </w:r>
      <w:bookmarkEnd w:id="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A1229F" w:rsidRPr="00747B62" w14:paraId="7B808478" w14:textId="77777777" w:rsidTr="00C141E4">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3AB824BC" w14:textId="77777777" w:rsidR="0050452B" w:rsidRPr="00C141E4" w:rsidRDefault="0050452B" w:rsidP="0050452B">
            <w:pPr>
              <w:rPr>
                <w:rFonts w:asciiTheme="majorHAnsi" w:hAnsiTheme="majorHAnsi" w:cstheme="majorHAnsi"/>
                <w:bCs/>
                <w:color w:val="0000FF"/>
              </w:rPr>
            </w:pPr>
            <w:bookmarkStart w:id="10" w:name="_Hlk67565505"/>
            <w:r w:rsidRPr="00C141E4">
              <w:rPr>
                <w:rFonts w:asciiTheme="majorHAnsi" w:hAnsiTheme="majorHAnsi" w:cstheme="majorHAnsi"/>
                <w:bCs/>
                <w:color w:val="0000FF"/>
              </w:rPr>
              <w:t>Please include a short paragraph describing geography, major sources etc.</w:t>
            </w:r>
          </w:p>
          <w:p w14:paraId="799DE6FE" w14:textId="77777777" w:rsidR="0050452B" w:rsidRPr="00C141E4" w:rsidRDefault="0050452B" w:rsidP="0050452B">
            <w:pPr>
              <w:rPr>
                <w:rFonts w:asciiTheme="majorHAnsi" w:hAnsiTheme="majorHAnsi" w:cstheme="majorHAnsi"/>
                <w:bCs/>
                <w:color w:val="0000FF"/>
              </w:rPr>
            </w:pPr>
            <w:r w:rsidRPr="00C141E4">
              <w:rPr>
                <w:rFonts w:asciiTheme="majorHAnsi" w:hAnsiTheme="majorHAnsi" w:cstheme="majorHAnsi"/>
                <w:bCs/>
                <w:color w:val="0000FF"/>
              </w:rPr>
              <w:t>These blue instruction boxes are used throughout this template, to provide guidance on completing the USA. Please delete them before submitting the report.</w:t>
            </w:r>
          </w:p>
          <w:p w14:paraId="3B51FA61" w14:textId="2041615A" w:rsidR="0050452B" w:rsidRPr="00C141E4" w:rsidRDefault="0050452B" w:rsidP="0050452B">
            <w:pPr>
              <w:rPr>
                <w:rFonts w:asciiTheme="majorHAnsi" w:hAnsiTheme="majorHAnsi" w:cstheme="majorHAnsi"/>
                <w:bCs/>
                <w:color w:val="0000FF"/>
              </w:rPr>
            </w:pPr>
            <w:r w:rsidRPr="00C141E4">
              <w:rPr>
                <w:rFonts w:asciiTheme="majorHAnsi" w:hAnsiTheme="majorHAnsi" w:cstheme="majorHAnsi"/>
                <w:bCs/>
                <w:color w:val="0000FF"/>
              </w:rPr>
              <w:t>Each box is a single-cell table, so to delete them, simply highlight the box from the left margin, then Delete Table.</w:t>
            </w:r>
          </w:p>
          <w:p w14:paraId="261E827C" w14:textId="7F25C85D" w:rsidR="00A1229F" w:rsidRPr="00C141E4" w:rsidRDefault="00A830B5" w:rsidP="0050452B">
            <w:pPr>
              <w:rPr>
                <w:rFonts w:asciiTheme="majorHAnsi" w:hAnsiTheme="majorHAnsi" w:cstheme="majorHAnsi"/>
                <w:b/>
                <w:bCs/>
                <w:i/>
                <w:iCs/>
                <w:color w:val="0000FF"/>
              </w:rPr>
            </w:pPr>
            <w:r w:rsidRPr="00C141E4">
              <w:rPr>
                <w:rFonts w:asciiTheme="majorHAnsi" w:hAnsiTheme="majorHAnsi" w:cstheme="majorHAnsi"/>
                <w:b/>
                <w:bCs/>
                <w:color w:val="0000FF"/>
              </w:rPr>
              <w:t>Delete this box when the document is finished</w:t>
            </w:r>
          </w:p>
        </w:tc>
      </w:tr>
    </w:tbl>
    <w:bookmarkEnd w:id="10"/>
    <w:p w14:paraId="365F6B46" w14:textId="7DF28A56" w:rsidR="007C35A9" w:rsidRPr="00C141E4" w:rsidRDefault="0050452B" w:rsidP="00400B0F">
      <w:pPr>
        <w:rPr>
          <w:rFonts w:asciiTheme="majorHAnsi" w:hAnsiTheme="majorHAnsi" w:cstheme="majorHAnsi"/>
          <w:color w:val="FF0000"/>
        </w:rPr>
      </w:pPr>
      <w:r w:rsidRPr="00C141E4">
        <w:rPr>
          <w:rFonts w:asciiTheme="majorHAnsi" w:hAnsiTheme="majorHAnsi" w:cstheme="majorHAnsi"/>
          <w:color w:val="FF0000"/>
        </w:rPr>
        <w:t>Start writing here….</w:t>
      </w:r>
    </w:p>
    <w:p w14:paraId="351A51A4" w14:textId="2316CF67" w:rsidR="0050452B" w:rsidRPr="00C141E4" w:rsidRDefault="0050452B" w:rsidP="0050452B">
      <w:pPr>
        <w:pStyle w:val="Heading2"/>
        <w:rPr>
          <w:rFonts w:asciiTheme="majorHAnsi" w:hAnsiTheme="majorHAnsi" w:cstheme="majorHAnsi"/>
        </w:rPr>
      </w:pPr>
      <w:bookmarkStart w:id="11" w:name="_Toc163552065"/>
      <w:r w:rsidRPr="00C141E4">
        <w:rPr>
          <w:rFonts w:asciiTheme="majorHAnsi" w:hAnsiTheme="majorHAnsi" w:cstheme="majorHAnsi"/>
        </w:rPr>
        <w:t>Purpose of Report</w:t>
      </w:r>
      <w:bookmarkEnd w:id="11"/>
    </w:p>
    <w:p w14:paraId="1E6DB25E" w14:textId="7464B52E" w:rsidR="0050452B" w:rsidRPr="00C141E4" w:rsidRDefault="0050452B" w:rsidP="00400B0F">
      <w:pPr>
        <w:rPr>
          <w:rFonts w:asciiTheme="majorHAnsi" w:hAnsiTheme="majorHAnsi" w:cstheme="majorHAnsi"/>
        </w:rPr>
      </w:pPr>
      <w:r w:rsidRPr="00C141E4">
        <w:rPr>
          <w:rFonts w:asciiTheme="majorHAnsi" w:hAnsiTheme="majorHAnsi" w:cstheme="majorHAnsi"/>
        </w:rPr>
        <w:t>This report fulfils the requirements of the Local Air Quality Management process as set out in the Environment (Northern Ireland) Order 2002, the Air Quality Strategy for England, Scotland, Wales and Northern Ireland 2007 and the relevant Policy and Technical Guidance documents. The LAQM process places an obligation on all local authorities to regularly review and assess air quality in their areas, and to determine whether or not the air quality objectives are likely to be achieved. Where exceedances are considered likely, the local authority must then declare an Air Quality Management Area (AQMA) and prepare an Air Quality Action Plan (AQAP) setting out the measures it intends to put in place in pursuit of the objectives.</w:t>
      </w:r>
    </w:p>
    <w:p w14:paraId="50A7A4FC" w14:textId="4FCE09F4" w:rsidR="0050452B" w:rsidRPr="00C141E4" w:rsidRDefault="0050452B" w:rsidP="00400B0F">
      <w:pPr>
        <w:rPr>
          <w:rFonts w:asciiTheme="majorHAnsi" w:hAnsiTheme="majorHAnsi" w:cstheme="majorHAnsi"/>
        </w:rPr>
      </w:pPr>
      <w:r w:rsidRPr="00C141E4">
        <w:rPr>
          <w:rFonts w:asciiTheme="majorHAnsi" w:hAnsiTheme="majorHAnsi" w:cstheme="majorHAnsi"/>
        </w:rPr>
        <w:t xml:space="preserve">The </w:t>
      </w:r>
      <w:r w:rsidR="006225E4" w:rsidRPr="00C141E4">
        <w:rPr>
          <w:rFonts w:asciiTheme="majorHAnsi" w:hAnsiTheme="majorHAnsi" w:cstheme="majorHAnsi"/>
        </w:rPr>
        <w:t xml:space="preserve">aim </w:t>
      </w:r>
      <w:r w:rsidRPr="00C141E4">
        <w:rPr>
          <w:rFonts w:asciiTheme="majorHAnsi" w:hAnsiTheme="majorHAnsi" w:cstheme="majorHAnsi"/>
        </w:rPr>
        <w:t>of this Updating and Screening Assessment is to identify any matters that have changed which may lead to risk of an air quality objective being exceeded. A checklist approach and screening tools are used to identify significant new sources or changes and whether there is a need for a Detailed Assessment. The USA report should provide an update of any outstanding information requested previously in Review and Assessment reports.</w:t>
      </w:r>
    </w:p>
    <w:p w14:paraId="644701C5" w14:textId="6748B5C9" w:rsidR="004A37C9" w:rsidRPr="00C141E4" w:rsidRDefault="004A37C9" w:rsidP="00400B0F">
      <w:pPr>
        <w:rPr>
          <w:rFonts w:asciiTheme="majorHAnsi" w:hAnsiTheme="majorHAnsi" w:cstheme="majorHAnsi"/>
        </w:rPr>
      </w:pPr>
      <w:r w:rsidRPr="00C141E4">
        <w:rPr>
          <w:rFonts w:asciiTheme="majorHAnsi" w:hAnsiTheme="majorHAnsi" w:cstheme="majorHAnsi"/>
        </w:rPr>
        <w:t>If a</w:t>
      </w:r>
      <w:r w:rsidR="007C25EA" w:rsidRPr="00C141E4">
        <w:rPr>
          <w:rFonts w:asciiTheme="majorHAnsi" w:hAnsiTheme="majorHAnsi" w:cstheme="majorHAnsi"/>
        </w:rPr>
        <w:t>n</w:t>
      </w:r>
      <w:r w:rsidRPr="00C141E4">
        <w:rPr>
          <w:rFonts w:asciiTheme="majorHAnsi" w:hAnsiTheme="majorHAnsi" w:cstheme="majorHAnsi"/>
        </w:rPr>
        <w:t xml:space="preserve"> </w:t>
      </w:r>
      <w:r w:rsidR="007C25EA" w:rsidRPr="00C141E4">
        <w:rPr>
          <w:rFonts w:asciiTheme="majorHAnsi" w:hAnsiTheme="majorHAnsi" w:cstheme="majorHAnsi"/>
        </w:rPr>
        <w:t xml:space="preserve">Updating and Screening Assessment </w:t>
      </w:r>
      <w:r w:rsidRPr="00C141E4">
        <w:rPr>
          <w:rFonts w:asciiTheme="majorHAnsi" w:hAnsiTheme="majorHAnsi" w:cstheme="majorHAnsi"/>
        </w:rPr>
        <w:t>has not been submitted in accordance with the dates set in the DEFRA Local Air Quality Management Technical Guidance (currently LAQM TG22), DAERA will be unable to pay staff costs offered under the conditions of the LAQM Grant.</w:t>
      </w:r>
    </w:p>
    <w:p w14:paraId="7F689531" w14:textId="3A7EA8FB" w:rsidR="0050452B" w:rsidRPr="00C141E4" w:rsidRDefault="0050452B" w:rsidP="0050452B">
      <w:pPr>
        <w:pStyle w:val="Heading2"/>
        <w:rPr>
          <w:rFonts w:asciiTheme="majorHAnsi" w:hAnsiTheme="majorHAnsi" w:cstheme="majorHAnsi"/>
        </w:rPr>
      </w:pPr>
      <w:bookmarkStart w:id="12" w:name="_Toc163552066"/>
      <w:r w:rsidRPr="00C141E4">
        <w:rPr>
          <w:rFonts w:asciiTheme="majorHAnsi" w:hAnsiTheme="majorHAnsi" w:cstheme="majorHAnsi"/>
        </w:rPr>
        <w:lastRenderedPageBreak/>
        <w:t>Air Quality Objectives</w:t>
      </w:r>
      <w:bookmarkEnd w:id="12"/>
    </w:p>
    <w:p w14:paraId="600973D5" w14:textId="43C6E464" w:rsidR="0050452B" w:rsidRPr="00C141E4" w:rsidRDefault="0050452B" w:rsidP="00400B0F">
      <w:pPr>
        <w:rPr>
          <w:rFonts w:asciiTheme="majorHAnsi" w:hAnsiTheme="majorHAnsi" w:cstheme="majorHAnsi"/>
        </w:rPr>
      </w:pPr>
      <w:r w:rsidRPr="00C141E4">
        <w:rPr>
          <w:rFonts w:asciiTheme="majorHAnsi" w:hAnsiTheme="majorHAnsi" w:cstheme="majorHAnsi"/>
        </w:rPr>
        <w:t xml:space="preserve">The air quality objectives applicable to LAQM in Northern Ireland are set out in the Air Quality Regulations (Northern Ireland) 2003, Statutory Rules of Northern Ireland 2003, no. 342, and are shown in </w:t>
      </w:r>
      <w:r w:rsidR="00F26CBA" w:rsidRPr="00C141E4">
        <w:rPr>
          <w:rFonts w:asciiTheme="majorHAnsi" w:hAnsiTheme="majorHAnsi" w:cstheme="majorHAnsi"/>
        </w:rPr>
        <w:fldChar w:fldCharType="begin"/>
      </w:r>
      <w:r w:rsidR="00F26CBA" w:rsidRPr="00C141E4">
        <w:rPr>
          <w:rFonts w:asciiTheme="majorHAnsi" w:hAnsiTheme="majorHAnsi" w:cstheme="majorHAnsi"/>
        </w:rPr>
        <w:instrText xml:space="preserve"> REF _Ref68511035 \h </w:instrText>
      </w:r>
      <w:r w:rsidR="00747B62">
        <w:rPr>
          <w:rFonts w:asciiTheme="majorHAnsi" w:hAnsiTheme="majorHAnsi" w:cstheme="majorHAnsi"/>
        </w:rPr>
        <w:instrText xml:space="preserve"> \* MERGEFORMAT </w:instrText>
      </w:r>
      <w:r w:rsidR="00F26CBA" w:rsidRPr="00C141E4">
        <w:rPr>
          <w:rFonts w:asciiTheme="majorHAnsi" w:hAnsiTheme="majorHAnsi" w:cstheme="majorHAnsi"/>
        </w:rPr>
      </w:r>
      <w:r w:rsidR="00F26CBA" w:rsidRPr="00C141E4">
        <w:rPr>
          <w:rFonts w:asciiTheme="majorHAnsi" w:hAnsiTheme="majorHAnsi" w:cstheme="majorHAnsi"/>
        </w:rPr>
        <w:fldChar w:fldCharType="separate"/>
      </w:r>
      <w:r w:rsidR="00D1714E" w:rsidRPr="00C141E4">
        <w:rPr>
          <w:rFonts w:asciiTheme="majorHAnsi" w:hAnsiTheme="majorHAnsi" w:cstheme="majorHAnsi"/>
        </w:rPr>
        <w:t xml:space="preserve">Table </w:t>
      </w:r>
      <w:r w:rsidR="00D1714E" w:rsidRPr="00C141E4">
        <w:rPr>
          <w:rFonts w:asciiTheme="majorHAnsi" w:hAnsiTheme="majorHAnsi" w:cstheme="majorHAnsi"/>
          <w:noProof/>
        </w:rPr>
        <w:t>1</w:t>
      </w:r>
      <w:r w:rsidR="00D1714E" w:rsidRPr="00C141E4">
        <w:rPr>
          <w:rFonts w:asciiTheme="majorHAnsi" w:hAnsiTheme="majorHAnsi" w:cstheme="majorHAnsi"/>
        </w:rPr>
        <w:t>.</w:t>
      </w:r>
      <w:r w:rsidR="00D1714E" w:rsidRPr="00C141E4">
        <w:rPr>
          <w:rFonts w:asciiTheme="majorHAnsi" w:hAnsiTheme="majorHAnsi" w:cstheme="majorHAnsi"/>
          <w:noProof/>
        </w:rPr>
        <w:t>1</w:t>
      </w:r>
      <w:r w:rsidR="00F26CBA" w:rsidRPr="00C141E4">
        <w:rPr>
          <w:rFonts w:asciiTheme="majorHAnsi" w:hAnsiTheme="majorHAnsi" w:cstheme="majorHAnsi"/>
        </w:rPr>
        <w:fldChar w:fldCharType="end"/>
      </w:r>
      <w:r w:rsidRPr="00C141E4">
        <w:rPr>
          <w:rFonts w:asciiTheme="majorHAnsi" w:hAnsiTheme="majorHAnsi" w:cstheme="majorHAnsi"/>
        </w:rPr>
        <w:t>. This table shows the objectives in units of microgrammes per cubic metre µg/m</w:t>
      </w:r>
      <w:r w:rsidRPr="00C141E4">
        <w:rPr>
          <w:rFonts w:asciiTheme="majorHAnsi" w:hAnsiTheme="majorHAnsi" w:cstheme="majorHAnsi"/>
          <w:vertAlign w:val="superscript"/>
        </w:rPr>
        <w:t>3</w:t>
      </w:r>
      <w:r w:rsidRPr="00C141E4">
        <w:rPr>
          <w:rFonts w:asciiTheme="majorHAnsi" w:hAnsiTheme="majorHAnsi" w:cstheme="majorHAnsi"/>
        </w:rPr>
        <w:t xml:space="preserve"> (milligrammes per cubic metre, mg/m</w:t>
      </w:r>
      <w:r w:rsidRPr="00C141E4">
        <w:rPr>
          <w:rFonts w:asciiTheme="majorHAnsi" w:hAnsiTheme="majorHAnsi" w:cstheme="majorHAnsi"/>
          <w:vertAlign w:val="superscript"/>
        </w:rPr>
        <w:t>3</w:t>
      </w:r>
      <w:r w:rsidRPr="00C141E4">
        <w:rPr>
          <w:rFonts w:asciiTheme="majorHAnsi" w:hAnsiTheme="majorHAnsi" w:cstheme="majorHAnsi"/>
        </w:rPr>
        <w:t xml:space="preserve"> for carbon monoxide) with the number of exceedances in each year that are permitted (where applicable).</w:t>
      </w:r>
    </w:p>
    <w:p w14:paraId="5A32CF8B" w14:textId="7C21BACC" w:rsidR="0050452B" w:rsidRPr="00C141E4" w:rsidRDefault="0050452B" w:rsidP="0050452B">
      <w:pPr>
        <w:pStyle w:val="Caption"/>
        <w:rPr>
          <w:rFonts w:asciiTheme="majorHAnsi" w:hAnsiTheme="majorHAnsi" w:cstheme="majorHAnsi"/>
        </w:rPr>
      </w:pPr>
      <w:bookmarkStart w:id="13" w:name="_Ref68511035"/>
      <w:bookmarkStart w:id="14" w:name="_Toc67582947"/>
      <w:r w:rsidRPr="00C141E4">
        <w:rPr>
          <w:rFonts w:asciiTheme="majorHAnsi" w:hAnsiTheme="majorHAnsi" w:cstheme="majorHAnsi"/>
        </w:rPr>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bookmarkEnd w:id="13"/>
      <w:r w:rsidRPr="00C141E4">
        <w:rPr>
          <w:rFonts w:asciiTheme="majorHAnsi" w:hAnsiTheme="majorHAnsi" w:cstheme="majorHAnsi"/>
        </w:rPr>
        <w:t xml:space="preserve"> Air Quality Objectives included in Regulations for the purpose of LAQM in Northern Ireland</w:t>
      </w:r>
      <w:bookmarkEnd w:id="14"/>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294"/>
        <w:gridCol w:w="2227"/>
        <w:gridCol w:w="1851"/>
      </w:tblGrid>
      <w:tr w:rsidR="0050452B" w:rsidRPr="00747B62" w14:paraId="3A02727A" w14:textId="77777777" w:rsidTr="00C141E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vAlign w:val="center"/>
          </w:tcPr>
          <w:p w14:paraId="6A50E6BA" w14:textId="77777777" w:rsidR="0050452B" w:rsidRPr="00C141E4" w:rsidRDefault="0050452B" w:rsidP="0050452B">
            <w:pPr>
              <w:pStyle w:val="Style1"/>
              <w:spacing w:line="240" w:lineRule="auto"/>
              <w:jc w:val="center"/>
              <w:rPr>
                <w:rFonts w:asciiTheme="majorHAnsi" w:hAnsiTheme="majorHAnsi" w:cstheme="majorHAnsi"/>
                <w:b w:val="0"/>
              </w:rPr>
            </w:pPr>
            <w:r w:rsidRPr="00C141E4">
              <w:rPr>
                <w:rFonts w:asciiTheme="majorHAnsi" w:hAnsiTheme="majorHAnsi" w:cstheme="majorHAnsi"/>
              </w:rPr>
              <w:t>Pollutant</w:t>
            </w:r>
          </w:p>
        </w:tc>
        <w:tc>
          <w:tcPr>
            <w:tcW w:w="0" w:type="auto"/>
            <w:tcBorders>
              <w:left w:val="none" w:sz="0" w:space="0" w:color="auto"/>
              <w:right w:val="none" w:sz="0" w:space="0" w:color="auto"/>
            </w:tcBorders>
            <w:shd w:val="clear" w:color="auto" w:fill="auto"/>
            <w:vAlign w:val="center"/>
          </w:tcPr>
          <w:p w14:paraId="3CB0689A" w14:textId="77777777" w:rsidR="0050452B" w:rsidRPr="00C141E4"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141E4">
              <w:rPr>
                <w:rFonts w:asciiTheme="majorHAnsi" w:hAnsiTheme="majorHAnsi" w:cstheme="majorHAnsi"/>
              </w:rPr>
              <w:t>Air Quality Objective Concentration</w:t>
            </w:r>
          </w:p>
        </w:tc>
        <w:tc>
          <w:tcPr>
            <w:tcW w:w="0" w:type="auto"/>
            <w:tcBorders>
              <w:left w:val="none" w:sz="0" w:space="0" w:color="auto"/>
              <w:right w:val="none" w:sz="0" w:space="0" w:color="auto"/>
            </w:tcBorders>
            <w:shd w:val="clear" w:color="auto" w:fill="auto"/>
            <w:vAlign w:val="center"/>
          </w:tcPr>
          <w:p w14:paraId="56A9BF86" w14:textId="77777777" w:rsidR="0050452B" w:rsidRPr="00C141E4"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141E4">
              <w:rPr>
                <w:rFonts w:asciiTheme="majorHAnsi" w:hAnsiTheme="majorHAnsi" w:cstheme="majorHAnsi"/>
              </w:rPr>
              <w:t>Air Quality Objective Measured as</w:t>
            </w:r>
          </w:p>
        </w:tc>
        <w:tc>
          <w:tcPr>
            <w:tcW w:w="0" w:type="auto"/>
            <w:tcBorders>
              <w:left w:val="none" w:sz="0" w:space="0" w:color="auto"/>
            </w:tcBorders>
            <w:shd w:val="clear" w:color="auto" w:fill="auto"/>
            <w:vAlign w:val="center"/>
          </w:tcPr>
          <w:p w14:paraId="492560E1" w14:textId="77777777" w:rsidR="0050452B" w:rsidRPr="00C141E4" w:rsidRDefault="0050452B" w:rsidP="0050452B">
            <w:pPr>
              <w:pStyle w:val="Style1"/>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141E4">
              <w:rPr>
                <w:rFonts w:asciiTheme="majorHAnsi" w:hAnsiTheme="majorHAnsi" w:cstheme="majorHAnsi"/>
              </w:rPr>
              <w:t>Date to be achieved by</w:t>
            </w:r>
          </w:p>
        </w:tc>
      </w:tr>
      <w:tr w:rsidR="009402BF" w:rsidRPr="00747B62" w14:paraId="086AEDE7" w14:textId="77777777" w:rsidTr="00C141E4">
        <w:trPr>
          <w:trHeight w:val="51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0AEE8AE4" w14:textId="486141DE" w:rsidR="009402BF" w:rsidRPr="00C141E4" w:rsidRDefault="009402BF" w:rsidP="009402BF">
            <w:pPr>
              <w:pStyle w:val="Style1"/>
              <w:spacing w:before="0" w:after="0" w:line="240" w:lineRule="auto"/>
              <w:jc w:val="center"/>
              <w:rPr>
                <w:rFonts w:asciiTheme="majorHAnsi" w:hAnsiTheme="majorHAnsi" w:cstheme="majorHAnsi"/>
                <w:b w:val="0"/>
              </w:rPr>
            </w:pPr>
            <w:r w:rsidRPr="00C141E4">
              <w:rPr>
                <w:rFonts w:asciiTheme="majorHAnsi" w:hAnsiTheme="majorHAnsi" w:cstheme="majorHAnsi"/>
              </w:rPr>
              <w:t>Benzene</w:t>
            </w:r>
          </w:p>
        </w:tc>
        <w:tc>
          <w:tcPr>
            <w:tcW w:w="0" w:type="auto"/>
            <w:shd w:val="clear" w:color="auto" w:fill="auto"/>
            <w:vAlign w:val="center"/>
          </w:tcPr>
          <w:p w14:paraId="7C52F4C3" w14:textId="23BD58F4" w:rsidR="009402BF" w:rsidRPr="00C141E4" w:rsidRDefault="009402BF"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C141E4">
              <w:rPr>
                <w:rFonts w:asciiTheme="majorHAnsi" w:hAnsiTheme="majorHAnsi" w:cstheme="majorHAnsi"/>
              </w:rPr>
              <w:t>16.25µ</w:t>
            </w:r>
            <w:r w:rsidRPr="00C141E4">
              <w:rPr>
                <w:rFonts w:asciiTheme="majorHAnsi" w:hAnsiTheme="majorHAnsi" w:cstheme="majorHAnsi"/>
                <w:iCs/>
              </w:rPr>
              <w:t>g/m</w:t>
            </w:r>
            <w:r w:rsidRPr="00C141E4">
              <w:rPr>
                <w:rFonts w:asciiTheme="majorHAnsi" w:hAnsiTheme="majorHAnsi" w:cstheme="majorHAnsi"/>
                <w:vertAlign w:val="superscript"/>
              </w:rPr>
              <w:t>3</w:t>
            </w:r>
          </w:p>
        </w:tc>
        <w:tc>
          <w:tcPr>
            <w:tcW w:w="0" w:type="auto"/>
            <w:shd w:val="clear" w:color="auto" w:fill="auto"/>
            <w:vAlign w:val="center"/>
          </w:tcPr>
          <w:p w14:paraId="1584D5ED" w14:textId="77777777" w:rsidR="009402BF" w:rsidRPr="00C141E4" w:rsidRDefault="009402BF"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C141E4">
              <w:rPr>
                <w:rFonts w:asciiTheme="majorHAnsi" w:hAnsiTheme="majorHAnsi" w:cstheme="majorHAnsi"/>
              </w:rPr>
              <w:t>Running annual mean</w:t>
            </w:r>
          </w:p>
        </w:tc>
        <w:tc>
          <w:tcPr>
            <w:tcW w:w="0" w:type="auto"/>
            <w:shd w:val="clear" w:color="auto" w:fill="auto"/>
            <w:vAlign w:val="center"/>
          </w:tcPr>
          <w:p w14:paraId="240FACF5" w14:textId="77777777" w:rsidR="009402BF" w:rsidRPr="00C141E4" w:rsidRDefault="009402BF" w:rsidP="00F26CBA">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C141E4">
              <w:rPr>
                <w:rFonts w:asciiTheme="majorHAnsi" w:hAnsiTheme="majorHAnsi" w:cstheme="majorHAnsi"/>
              </w:rPr>
              <w:t>31.12.2003</w:t>
            </w:r>
          </w:p>
        </w:tc>
      </w:tr>
      <w:tr w:rsidR="009402BF" w:rsidRPr="00747B62" w14:paraId="0BBB889E"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0935618E" w14:textId="17FE2DE1" w:rsidR="009402BF" w:rsidRPr="00C141E4" w:rsidRDefault="009402BF" w:rsidP="00F26CBA">
            <w:pPr>
              <w:pStyle w:val="Style1"/>
              <w:spacing w:before="0" w:after="0" w:line="240" w:lineRule="auto"/>
              <w:jc w:val="center"/>
              <w:rPr>
                <w:rFonts w:asciiTheme="majorHAnsi" w:hAnsiTheme="majorHAnsi" w:cstheme="majorHAnsi"/>
                <w:b w:val="0"/>
              </w:rPr>
            </w:pPr>
          </w:p>
        </w:tc>
        <w:tc>
          <w:tcPr>
            <w:tcW w:w="0" w:type="auto"/>
            <w:shd w:val="clear" w:color="auto" w:fill="auto"/>
            <w:vAlign w:val="center"/>
          </w:tcPr>
          <w:p w14:paraId="5FEC459F" w14:textId="320A40D7" w:rsidR="009402BF" w:rsidRPr="00C141E4" w:rsidRDefault="009402BF"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rPr>
            </w:pPr>
            <w:r w:rsidRPr="00C141E4">
              <w:rPr>
                <w:rFonts w:asciiTheme="majorHAnsi" w:hAnsiTheme="majorHAnsi" w:cstheme="majorHAnsi"/>
              </w:rPr>
              <w:t>3.25µ</w:t>
            </w:r>
            <w:r w:rsidRPr="00C141E4">
              <w:rPr>
                <w:rFonts w:asciiTheme="majorHAnsi" w:hAnsiTheme="majorHAnsi" w:cstheme="majorHAnsi"/>
                <w:iCs/>
              </w:rPr>
              <w:t>g/m</w:t>
            </w:r>
            <w:r w:rsidRPr="00C141E4">
              <w:rPr>
                <w:rFonts w:asciiTheme="majorHAnsi" w:hAnsiTheme="majorHAnsi" w:cstheme="majorHAnsi"/>
                <w:vertAlign w:val="superscript"/>
              </w:rPr>
              <w:t>3</w:t>
            </w:r>
          </w:p>
        </w:tc>
        <w:tc>
          <w:tcPr>
            <w:tcW w:w="0" w:type="auto"/>
            <w:shd w:val="clear" w:color="auto" w:fill="auto"/>
            <w:vAlign w:val="center"/>
          </w:tcPr>
          <w:p w14:paraId="0637D815" w14:textId="77777777" w:rsidR="009402BF" w:rsidRPr="00C141E4" w:rsidRDefault="009402BF"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rPr>
            </w:pPr>
            <w:r w:rsidRPr="00C141E4">
              <w:rPr>
                <w:rFonts w:asciiTheme="majorHAnsi" w:hAnsiTheme="majorHAnsi" w:cstheme="majorHAnsi"/>
              </w:rPr>
              <w:t>Running annual mean</w:t>
            </w:r>
          </w:p>
        </w:tc>
        <w:tc>
          <w:tcPr>
            <w:tcW w:w="0" w:type="auto"/>
            <w:shd w:val="clear" w:color="auto" w:fill="auto"/>
            <w:vAlign w:val="center"/>
          </w:tcPr>
          <w:p w14:paraId="27693FA6" w14:textId="77777777" w:rsidR="009402BF" w:rsidRPr="00C141E4" w:rsidRDefault="009402BF" w:rsidP="00F26CBA">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rPr>
            </w:pPr>
            <w:r w:rsidRPr="00C141E4">
              <w:rPr>
                <w:rFonts w:asciiTheme="majorHAnsi" w:hAnsiTheme="majorHAnsi" w:cstheme="majorHAnsi"/>
              </w:rPr>
              <w:t>31.12.2010</w:t>
            </w:r>
          </w:p>
        </w:tc>
      </w:tr>
      <w:tr w:rsidR="0050452B" w:rsidRPr="00747B62" w14:paraId="382BBFA3" w14:textId="77777777" w:rsidTr="00C141E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74C98D" w14:textId="77777777" w:rsidR="0050452B" w:rsidRPr="00C141E4" w:rsidRDefault="0050452B" w:rsidP="00F26CBA">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1,3-Butadiene</w:t>
            </w:r>
          </w:p>
        </w:tc>
        <w:tc>
          <w:tcPr>
            <w:tcW w:w="0" w:type="auto"/>
            <w:shd w:val="clear" w:color="auto" w:fill="auto"/>
            <w:vAlign w:val="center"/>
          </w:tcPr>
          <w:p w14:paraId="7F64E9E1" w14:textId="4E66346C" w:rsidR="0050452B" w:rsidRPr="00C141E4"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2.25µ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p>
        </w:tc>
        <w:tc>
          <w:tcPr>
            <w:tcW w:w="0" w:type="auto"/>
            <w:shd w:val="clear" w:color="auto" w:fill="auto"/>
            <w:vAlign w:val="center"/>
          </w:tcPr>
          <w:p w14:paraId="5D6D5DC3" w14:textId="77777777" w:rsidR="0050452B" w:rsidRPr="00C141E4"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Running annual mean</w:t>
            </w:r>
          </w:p>
        </w:tc>
        <w:tc>
          <w:tcPr>
            <w:tcW w:w="0" w:type="auto"/>
            <w:shd w:val="clear" w:color="auto" w:fill="auto"/>
            <w:vAlign w:val="center"/>
          </w:tcPr>
          <w:p w14:paraId="47B2F9F3" w14:textId="77777777" w:rsidR="0050452B" w:rsidRPr="00C141E4" w:rsidRDefault="0050452B"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31.12.2003</w:t>
            </w:r>
          </w:p>
        </w:tc>
      </w:tr>
      <w:tr w:rsidR="0050452B" w:rsidRPr="00747B62" w14:paraId="06A4E6DB"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639A53" w14:textId="77777777" w:rsidR="0050452B" w:rsidRPr="00C141E4" w:rsidRDefault="0050452B" w:rsidP="00F26CBA">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Carbon monoxide</w:t>
            </w:r>
          </w:p>
        </w:tc>
        <w:tc>
          <w:tcPr>
            <w:tcW w:w="0" w:type="auto"/>
            <w:shd w:val="clear" w:color="auto" w:fill="auto"/>
            <w:vAlign w:val="center"/>
          </w:tcPr>
          <w:p w14:paraId="652407EA" w14:textId="41F5F58A" w:rsidR="0050452B" w:rsidRPr="00C141E4"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10.0mg</w:t>
            </w:r>
            <w:r w:rsidRPr="00C141E4">
              <w:rPr>
                <w:rFonts w:asciiTheme="majorHAnsi" w:hAnsiTheme="majorHAnsi" w:cstheme="majorHAnsi"/>
                <w:iCs/>
                <w:szCs w:val="24"/>
              </w:rPr>
              <w:t>/m</w:t>
            </w:r>
            <w:r w:rsidRPr="00C141E4">
              <w:rPr>
                <w:rFonts w:asciiTheme="majorHAnsi" w:hAnsiTheme="majorHAnsi" w:cstheme="majorHAnsi"/>
                <w:szCs w:val="24"/>
                <w:vertAlign w:val="superscript"/>
              </w:rPr>
              <w:t>3</w:t>
            </w:r>
          </w:p>
        </w:tc>
        <w:tc>
          <w:tcPr>
            <w:tcW w:w="0" w:type="auto"/>
            <w:shd w:val="clear" w:color="auto" w:fill="auto"/>
            <w:vAlign w:val="center"/>
          </w:tcPr>
          <w:p w14:paraId="32508AD4" w14:textId="77777777" w:rsidR="0050452B" w:rsidRPr="00C141E4"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Running 8-hour mean</w:t>
            </w:r>
          </w:p>
        </w:tc>
        <w:tc>
          <w:tcPr>
            <w:tcW w:w="0" w:type="auto"/>
            <w:shd w:val="clear" w:color="auto" w:fill="auto"/>
            <w:vAlign w:val="center"/>
          </w:tcPr>
          <w:p w14:paraId="56EABEC1" w14:textId="77777777" w:rsidR="0050452B" w:rsidRPr="00C141E4" w:rsidRDefault="0050452B"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31.12.2003</w:t>
            </w:r>
          </w:p>
        </w:tc>
      </w:tr>
      <w:tr w:rsidR="009402BF" w:rsidRPr="00747B62" w14:paraId="24F3C94F" w14:textId="77777777" w:rsidTr="00C141E4">
        <w:trPr>
          <w:trHeight w:val="51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7F3912E2" w14:textId="1847521E" w:rsidR="009402BF" w:rsidRPr="00C141E4" w:rsidRDefault="009402BF" w:rsidP="009402BF">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Lead</w:t>
            </w:r>
          </w:p>
        </w:tc>
        <w:tc>
          <w:tcPr>
            <w:tcW w:w="0" w:type="auto"/>
            <w:shd w:val="clear" w:color="auto" w:fill="auto"/>
            <w:vAlign w:val="center"/>
          </w:tcPr>
          <w:p w14:paraId="4B965233" w14:textId="13D994F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0.5µ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p>
        </w:tc>
        <w:tc>
          <w:tcPr>
            <w:tcW w:w="0" w:type="auto"/>
            <w:shd w:val="clear" w:color="auto" w:fill="auto"/>
            <w:vAlign w:val="center"/>
          </w:tcPr>
          <w:p w14:paraId="60DC5028"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Annual mean</w:t>
            </w:r>
          </w:p>
        </w:tc>
        <w:tc>
          <w:tcPr>
            <w:tcW w:w="0" w:type="auto"/>
            <w:shd w:val="clear" w:color="auto" w:fill="auto"/>
            <w:vAlign w:val="center"/>
          </w:tcPr>
          <w:p w14:paraId="7EFC025E"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31.12.2004</w:t>
            </w:r>
          </w:p>
        </w:tc>
      </w:tr>
      <w:tr w:rsidR="009402BF" w:rsidRPr="00747B62" w14:paraId="0856367E"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377EAA99" w14:textId="66E57960" w:rsidR="009402BF" w:rsidRPr="00C141E4" w:rsidRDefault="009402BF" w:rsidP="00F26CBA">
            <w:pPr>
              <w:spacing w:before="0" w:after="0" w:line="240" w:lineRule="auto"/>
              <w:jc w:val="center"/>
              <w:rPr>
                <w:rFonts w:asciiTheme="majorHAnsi" w:hAnsiTheme="majorHAnsi" w:cstheme="majorHAnsi"/>
                <w:b w:val="0"/>
                <w:szCs w:val="24"/>
              </w:rPr>
            </w:pPr>
          </w:p>
        </w:tc>
        <w:tc>
          <w:tcPr>
            <w:tcW w:w="0" w:type="auto"/>
            <w:shd w:val="clear" w:color="auto" w:fill="auto"/>
            <w:vAlign w:val="center"/>
          </w:tcPr>
          <w:p w14:paraId="116393B0" w14:textId="1D347570"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0.25µ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p>
        </w:tc>
        <w:tc>
          <w:tcPr>
            <w:tcW w:w="0" w:type="auto"/>
            <w:shd w:val="clear" w:color="auto" w:fill="auto"/>
            <w:vAlign w:val="center"/>
          </w:tcPr>
          <w:p w14:paraId="34259431"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Annual mean</w:t>
            </w:r>
          </w:p>
        </w:tc>
        <w:tc>
          <w:tcPr>
            <w:tcW w:w="0" w:type="auto"/>
            <w:shd w:val="clear" w:color="auto" w:fill="auto"/>
            <w:vAlign w:val="center"/>
          </w:tcPr>
          <w:p w14:paraId="20B2D9B2"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31.12.2008</w:t>
            </w:r>
          </w:p>
        </w:tc>
      </w:tr>
      <w:tr w:rsidR="009402BF" w:rsidRPr="00747B62" w14:paraId="2C20B58A" w14:textId="77777777" w:rsidTr="00C141E4">
        <w:trPr>
          <w:trHeight w:val="82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6E75356B" w14:textId="54E03454" w:rsidR="009402BF" w:rsidRPr="00C141E4" w:rsidRDefault="009402BF" w:rsidP="009402BF">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Nitrogen dioxide</w:t>
            </w:r>
          </w:p>
        </w:tc>
        <w:tc>
          <w:tcPr>
            <w:tcW w:w="0" w:type="auto"/>
            <w:shd w:val="clear" w:color="auto" w:fill="auto"/>
            <w:vAlign w:val="center"/>
          </w:tcPr>
          <w:p w14:paraId="218F4C2C" w14:textId="008A1BE3"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200µ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r w:rsidRPr="00C141E4">
              <w:rPr>
                <w:rFonts w:asciiTheme="majorHAnsi" w:hAnsiTheme="majorHAnsi" w:cstheme="majorHAnsi"/>
                <w:szCs w:val="24"/>
              </w:rPr>
              <w:t xml:space="preserve"> not to be exceeded more than 18 times a year</w:t>
            </w:r>
          </w:p>
        </w:tc>
        <w:tc>
          <w:tcPr>
            <w:tcW w:w="0" w:type="auto"/>
            <w:shd w:val="clear" w:color="auto" w:fill="auto"/>
            <w:vAlign w:val="center"/>
          </w:tcPr>
          <w:p w14:paraId="116A0908"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1-hour mean</w:t>
            </w:r>
          </w:p>
        </w:tc>
        <w:tc>
          <w:tcPr>
            <w:tcW w:w="0" w:type="auto"/>
            <w:shd w:val="clear" w:color="auto" w:fill="auto"/>
            <w:vAlign w:val="center"/>
          </w:tcPr>
          <w:p w14:paraId="2BE9319A"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31.12.2005</w:t>
            </w:r>
          </w:p>
        </w:tc>
      </w:tr>
      <w:tr w:rsidR="009402BF" w:rsidRPr="00747B62" w14:paraId="60C29B86"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7DE14BBE" w14:textId="1C8E9116" w:rsidR="009402BF" w:rsidRPr="00C141E4" w:rsidRDefault="009402BF" w:rsidP="00F26CBA">
            <w:pPr>
              <w:spacing w:before="0" w:after="0" w:line="240" w:lineRule="auto"/>
              <w:jc w:val="center"/>
              <w:rPr>
                <w:rFonts w:asciiTheme="majorHAnsi" w:hAnsiTheme="majorHAnsi" w:cstheme="majorHAnsi"/>
                <w:b w:val="0"/>
                <w:szCs w:val="24"/>
              </w:rPr>
            </w:pPr>
          </w:p>
        </w:tc>
        <w:tc>
          <w:tcPr>
            <w:tcW w:w="0" w:type="auto"/>
            <w:shd w:val="clear" w:color="auto" w:fill="auto"/>
            <w:vAlign w:val="center"/>
          </w:tcPr>
          <w:p w14:paraId="4723A558" w14:textId="4D5C90E8"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40µ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p>
        </w:tc>
        <w:tc>
          <w:tcPr>
            <w:tcW w:w="0" w:type="auto"/>
            <w:shd w:val="clear" w:color="auto" w:fill="auto"/>
            <w:vAlign w:val="center"/>
          </w:tcPr>
          <w:p w14:paraId="3D8AFB68"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Annual mean</w:t>
            </w:r>
          </w:p>
        </w:tc>
        <w:tc>
          <w:tcPr>
            <w:tcW w:w="0" w:type="auto"/>
            <w:shd w:val="clear" w:color="auto" w:fill="auto"/>
            <w:vAlign w:val="center"/>
          </w:tcPr>
          <w:p w14:paraId="17DBA7D7"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31.12.2005</w:t>
            </w:r>
          </w:p>
        </w:tc>
      </w:tr>
      <w:tr w:rsidR="009402BF" w:rsidRPr="00747B62" w14:paraId="30BA08C6" w14:textId="77777777" w:rsidTr="00C141E4">
        <w:trPr>
          <w:trHeight w:val="82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24D55B44" w14:textId="08D62C01" w:rsidR="009402BF" w:rsidRPr="00C141E4" w:rsidRDefault="009402BF" w:rsidP="009402BF">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Particles (PM</w:t>
            </w:r>
            <w:r w:rsidRPr="00C141E4">
              <w:rPr>
                <w:rFonts w:asciiTheme="majorHAnsi" w:hAnsiTheme="majorHAnsi" w:cstheme="majorHAnsi"/>
                <w:szCs w:val="24"/>
                <w:vertAlign w:val="subscript"/>
              </w:rPr>
              <w:t>10</w:t>
            </w:r>
            <w:r w:rsidRPr="00C141E4">
              <w:rPr>
                <w:rFonts w:asciiTheme="majorHAnsi" w:hAnsiTheme="majorHAnsi" w:cstheme="majorHAnsi"/>
                <w:szCs w:val="24"/>
              </w:rPr>
              <w:t>) (gravimetric)</w:t>
            </w:r>
          </w:p>
        </w:tc>
        <w:tc>
          <w:tcPr>
            <w:tcW w:w="0" w:type="auto"/>
            <w:shd w:val="clear" w:color="auto" w:fill="auto"/>
            <w:vAlign w:val="center"/>
          </w:tcPr>
          <w:p w14:paraId="281B15A6" w14:textId="732FEC05"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50µ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r w:rsidRPr="00C141E4">
              <w:rPr>
                <w:rFonts w:asciiTheme="majorHAnsi" w:hAnsiTheme="majorHAnsi" w:cstheme="majorHAnsi"/>
                <w:szCs w:val="24"/>
              </w:rPr>
              <w:t>, not to be exceeded more than 35 times a year</w:t>
            </w:r>
          </w:p>
        </w:tc>
        <w:tc>
          <w:tcPr>
            <w:tcW w:w="0" w:type="auto"/>
            <w:shd w:val="clear" w:color="auto" w:fill="auto"/>
            <w:vAlign w:val="center"/>
          </w:tcPr>
          <w:p w14:paraId="321A41E5"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24-hour mean</w:t>
            </w:r>
          </w:p>
        </w:tc>
        <w:tc>
          <w:tcPr>
            <w:tcW w:w="0" w:type="auto"/>
            <w:shd w:val="clear" w:color="auto" w:fill="auto"/>
            <w:vAlign w:val="center"/>
          </w:tcPr>
          <w:p w14:paraId="345EB7B2"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31.12.2004</w:t>
            </w:r>
          </w:p>
        </w:tc>
      </w:tr>
      <w:tr w:rsidR="009402BF" w:rsidRPr="00747B62" w14:paraId="24A44323"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6BEF56FD" w14:textId="44A664B7" w:rsidR="009402BF" w:rsidRPr="00C141E4" w:rsidRDefault="009402BF" w:rsidP="00F26CBA">
            <w:pPr>
              <w:spacing w:before="0" w:after="0" w:line="240" w:lineRule="auto"/>
              <w:jc w:val="center"/>
              <w:rPr>
                <w:rFonts w:asciiTheme="majorHAnsi" w:hAnsiTheme="majorHAnsi" w:cstheme="majorHAnsi"/>
                <w:b w:val="0"/>
                <w:szCs w:val="24"/>
              </w:rPr>
            </w:pPr>
          </w:p>
        </w:tc>
        <w:tc>
          <w:tcPr>
            <w:tcW w:w="0" w:type="auto"/>
            <w:shd w:val="clear" w:color="auto" w:fill="auto"/>
            <w:vAlign w:val="center"/>
          </w:tcPr>
          <w:p w14:paraId="57E9178D" w14:textId="107E7C06"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40µ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p>
        </w:tc>
        <w:tc>
          <w:tcPr>
            <w:tcW w:w="0" w:type="auto"/>
            <w:shd w:val="clear" w:color="auto" w:fill="auto"/>
            <w:vAlign w:val="center"/>
          </w:tcPr>
          <w:p w14:paraId="24396EF1"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Annual mean</w:t>
            </w:r>
          </w:p>
        </w:tc>
        <w:tc>
          <w:tcPr>
            <w:tcW w:w="0" w:type="auto"/>
            <w:shd w:val="clear" w:color="auto" w:fill="auto"/>
            <w:vAlign w:val="center"/>
          </w:tcPr>
          <w:p w14:paraId="4A61CA8C"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31.12.2004</w:t>
            </w:r>
          </w:p>
        </w:tc>
      </w:tr>
      <w:tr w:rsidR="009402BF" w:rsidRPr="00747B62" w14:paraId="74876F43" w14:textId="77777777" w:rsidTr="00C141E4">
        <w:trPr>
          <w:trHeight w:val="51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4CB06D3B" w14:textId="56F749AA" w:rsidR="009402BF" w:rsidRPr="00C141E4" w:rsidRDefault="009402BF" w:rsidP="009402BF">
            <w:pPr>
              <w:spacing w:before="0" w:after="0" w:line="240" w:lineRule="auto"/>
              <w:jc w:val="center"/>
              <w:rPr>
                <w:rFonts w:asciiTheme="majorHAnsi" w:hAnsiTheme="majorHAnsi" w:cstheme="majorHAnsi"/>
                <w:b w:val="0"/>
                <w:szCs w:val="24"/>
              </w:rPr>
            </w:pPr>
            <w:r w:rsidRPr="00C141E4">
              <w:rPr>
                <w:rFonts w:asciiTheme="majorHAnsi" w:hAnsiTheme="majorHAnsi" w:cstheme="majorHAnsi"/>
                <w:szCs w:val="24"/>
              </w:rPr>
              <w:t>Sulphur dioxide</w:t>
            </w:r>
          </w:p>
        </w:tc>
        <w:tc>
          <w:tcPr>
            <w:tcW w:w="0" w:type="auto"/>
            <w:shd w:val="clear" w:color="auto" w:fill="auto"/>
            <w:vAlign w:val="center"/>
          </w:tcPr>
          <w:p w14:paraId="275B5045" w14:textId="5F689D90"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350µ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r w:rsidRPr="00C141E4">
              <w:rPr>
                <w:rFonts w:asciiTheme="majorHAnsi" w:hAnsiTheme="majorHAnsi" w:cstheme="majorHAnsi"/>
                <w:szCs w:val="24"/>
              </w:rPr>
              <w:t>, not to be exceeded more than 24 times a year</w:t>
            </w:r>
          </w:p>
        </w:tc>
        <w:tc>
          <w:tcPr>
            <w:tcW w:w="0" w:type="auto"/>
            <w:shd w:val="clear" w:color="auto" w:fill="auto"/>
            <w:vAlign w:val="center"/>
          </w:tcPr>
          <w:p w14:paraId="752326C1"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1-hour mean</w:t>
            </w:r>
          </w:p>
        </w:tc>
        <w:tc>
          <w:tcPr>
            <w:tcW w:w="0" w:type="auto"/>
            <w:shd w:val="clear" w:color="auto" w:fill="auto"/>
            <w:vAlign w:val="center"/>
          </w:tcPr>
          <w:p w14:paraId="6092A316"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31.12.2004</w:t>
            </w:r>
          </w:p>
        </w:tc>
      </w:tr>
      <w:tr w:rsidR="009402BF" w:rsidRPr="00747B62" w14:paraId="66E39D2E" w14:textId="77777777" w:rsidTr="00C141E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0AC4493D" w14:textId="4DC5159C" w:rsidR="009402BF" w:rsidRPr="00C141E4" w:rsidRDefault="009402BF" w:rsidP="00F26CBA">
            <w:pPr>
              <w:spacing w:before="0" w:after="0" w:line="240" w:lineRule="auto"/>
              <w:jc w:val="center"/>
              <w:rPr>
                <w:rFonts w:asciiTheme="majorHAnsi" w:hAnsiTheme="majorHAnsi" w:cstheme="majorHAnsi"/>
                <w:b w:val="0"/>
                <w:szCs w:val="24"/>
              </w:rPr>
            </w:pPr>
          </w:p>
        </w:tc>
        <w:tc>
          <w:tcPr>
            <w:tcW w:w="0" w:type="auto"/>
            <w:shd w:val="clear" w:color="auto" w:fill="auto"/>
            <w:vAlign w:val="center"/>
          </w:tcPr>
          <w:p w14:paraId="273A7238" w14:textId="4B717DAB"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125µ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r w:rsidRPr="00C141E4">
              <w:rPr>
                <w:rFonts w:asciiTheme="majorHAnsi" w:hAnsiTheme="majorHAnsi" w:cstheme="majorHAnsi"/>
                <w:szCs w:val="24"/>
              </w:rPr>
              <w:t>, not to be exceeded more than 3 times a year</w:t>
            </w:r>
          </w:p>
        </w:tc>
        <w:tc>
          <w:tcPr>
            <w:tcW w:w="0" w:type="auto"/>
            <w:shd w:val="clear" w:color="auto" w:fill="auto"/>
            <w:vAlign w:val="center"/>
          </w:tcPr>
          <w:p w14:paraId="083C85A5"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24-hour mean</w:t>
            </w:r>
          </w:p>
        </w:tc>
        <w:tc>
          <w:tcPr>
            <w:tcW w:w="0" w:type="auto"/>
            <w:shd w:val="clear" w:color="auto" w:fill="auto"/>
            <w:vAlign w:val="center"/>
          </w:tcPr>
          <w:p w14:paraId="14DFC05E" w14:textId="77777777" w:rsidR="009402BF" w:rsidRPr="00C141E4" w:rsidRDefault="009402BF" w:rsidP="00F26CBA">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31.12.2004</w:t>
            </w:r>
          </w:p>
        </w:tc>
      </w:tr>
      <w:tr w:rsidR="009402BF" w:rsidRPr="00747B62" w14:paraId="321614B6" w14:textId="77777777" w:rsidTr="00C141E4">
        <w:trPr>
          <w:trHeight w:val="82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14:paraId="4511CF0B" w14:textId="2F648436" w:rsidR="009402BF" w:rsidRPr="00C141E4" w:rsidRDefault="009402BF" w:rsidP="00F26CBA">
            <w:pPr>
              <w:spacing w:before="0" w:after="0" w:line="240" w:lineRule="auto"/>
              <w:jc w:val="center"/>
              <w:rPr>
                <w:rFonts w:asciiTheme="majorHAnsi" w:hAnsiTheme="majorHAnsi" w:cstheme="majorHAnsi"/>
                <w:b w:val="0"/>
                <w:szCs w:val="24"/>
              </w:rPr>
            </w:pPr>
          </w:p>
        </w:tc>
        <w:tc>
          <w:tcPr>
            <w:tcW w:w="0" w:type="auto"/>
            <w:shd w:val="clear" w:color="auto" w:fill="auto"/>
            <w:vAlign w:val="center"/>
          </w:tcPr>
          <w:p w14:paraId="5740B0F6" w14:textId="5BEEF996"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266µ</w:t>
            </w:r>
            <w:r w:rsidRPr="00C141E4">
              <w:rPr>
                <w:rFonts w:asciiTheme="majorHAnsi" w:hAnsiTheme="majorHAnsi" w:cstheme="majorHAnsi"/>
                <w:iCs/>
                <w:szCs w:val="24"/>
              </w:rPr>
              <w:t>g/m</w:t>
            </w:r>
            <w:r w:rsidRPr="00C141E4">
              <w:rPr>
                <w:rFonts w:asciiTheme="majorHAnsi" w:hAnsiTheme="majorHAnsi" w:cstheme="majorHAnsi"/>
                <w:szCs w:val="24"/>
                <w:vertAlign w:val="superscript"/>
              </w:rPr>
              <w:t>3</w:t>
            </w:r>
            <w:r w:rsidRPr="00C141E4">
              <w:rPr>
                <w:rFonts w:asciiTheme="majorHAnsi" w:hAnsiTheme="majorHAnsi" w:cstheme="majorHAnsi"/>
                <w:szCs w:val="24"/>
              </w:rPr>
              <w:t>, not to be exceeded more than 35 times a year</w:t>
            </w:r>
          </w:p>
        </w:tc>
        <w:tc>
          <w:tcPr>
            <w:tcW w:w="0" w:type="auto"/>
            <w:shd w:val="clear" w:color="auto" w:fill="auto"/>
            <w:vAlign w:val="center"/>
          </w:tcPr>
          <w:p w14:paraId="67D1B0A5"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15-minute mean</w:t>
            </w:r>
          </w:p>
        </w:tc>
        <w:tc>
          <w:tcPr>
            <w:tcW w:w="0" w:type="auto"/>
            <w:shd w:val="clear" w:color="auto" w:fill="auto"/>
            <w:vAlign w:val="center"/>
          </w:tcPr>
          <w:p w14:paraId="72729DA1" w14:textId="77777777" w:rsidR="009402BF" w:rsidRPr="00C141E4" w:rsidRDefault="009402BF" w:rsidP="00F26CB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C141E4">
              <w:rPr>
                <w:rFonts w:asciiTheme="majorHAnsi" w:hAnsiTheme="majorHAnsi" w:cstheme="majorHAnsi"/>
                <w:szCs w:val="24"/>
              </w:rPr>
              <w:t>31.12.2005</w:t>
            </w:r>
          </w:p>
        </w:tc>
      </w:tr>
    </w:tbl>
    <w:p w14:paraId="58591417" w14:textId="77777777" w:rsidR="0050452B" w:rsidRPr="00C141E4" w:rsidRDefault="0050452B" w:rsidP="0050452B">
      <w:pPr>
        <w:pStyle w:val="Heading2"/>
        <w:rPr>
          <w:rFonts w:asciiTheme="majorHAnsi" w:hAnsiTheme="majorHAnsi" w:cstheme="majorHAnsi"/>
        </w:rPr>
      </w:pPr>
      <w:bookmarkStart w:id="15" w:name="_Toc163552067"/>
      <w:r w:rsidRPr="00C141E4">
        <w:rPr>
          <w:rFonts w:asciiTheme="majorHAnsi" w:hAnsiTheme="majorHAnsi" w:cstheme="majorHAnsi"/>
        </w:rPr>
        <w:lastRenderedPageBreak/>
        <w:t>Summary of Previous Review and Assessments</w:t>
      </w:r>
      <w:bookmarkEnd w:id="1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50452B" w:rsidRPr="00747B62" w14:paraId="05272082" w14:textId="77777777" w:rsidTr="00C141E4">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4BDDCB48" w14:textId="77777777" w:rsidR="0050452B" w:rsidRPr="00C141E4" w:rsidRDefault="0050452B" w:rsidP="0050452B">
            <w:pPr>
              <w:rPr>
                <w:rFonts w:asciiTheme="majorHAnsi" w:hAnsiTheme="majorHAnsi" w:cstheme="majorHAnsi"/>
                <w:bCs/>
                <w:color w:val="0000FF"/>
              </w:rPr>
            </w:pPr>
            <w:r w:rsidRPr="00C141E4">
              <w:rPr>
                <w:rFonts w:asciiTheme="majorHAnsi" w:hAnsiTheme="majorHAnsi" w:cstheme="majorHAnsi"/>
                <w:bCs/>
                <w:color w:val="0000FF"/>
              </w:rPr>
              <w:t xml:space="preserve">Please outline the conclusions of previous rounds of R&amp;A. </w:t>
            </w:r>
          </w:p>
          <w:p w14:paraId="3A633DC8" w14:textId="77777777" w:rsidR="0050452B" w:rsidRPr="00C141E4" w:rsidRDefault="0050452B" w:rsidP="0050452B">
            <w:pPr>
              <w:rPr>
                <w:rFonts w:asciiTheme="majorHAnsi" w:hAnsiTheme="majorHAnsi" w:cstheme="majorHAnsi"/>
                <w:bCs/>
                <w:color w:val="0000FF"/>
              </w:rPr>
            </w:pPr>
            <w:r w:rsidRPr="00C141E4">
              <w:rPr>
                <w:rFonts w:asciiTheme="majorHAnsi" w:hAnsiTheme="majorHAnsi" w:cstheme="majorHAnsi"/>
                <w:bCs/>
                <w:color w:val="0000FF"/>
              </w:rPr>
              <w:t xml:space="preserve">To include – </w:t>
            </w:r>
          </w:p>
          <w:p w14:paraId="0C460444" w14:textId="66AD31CA"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All stages completed.</w:t>
            </w:r>
          </w:p>
          <w:p w14:paraId="751E59AD" w14:textId="286CF893"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Exceedances identified/predicted.</w:t>
            </w:r>
          </w:p>
          <w:p w14:paraId="28632BCC" w14:textId="6B2B4C7E"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Areas affected.</w:t>
            </w:r>
          </w:p>
          <w:p w14:paraId="7F9404F3" w14:textId="67D1E927"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AQMAs declared (together with maps) or amended</w:t>
            </w:r>
          </w:p>
          <w:p w14:paraId="6C8EE84B" w14:textId="0849B875"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Any locations where exceedances of objective concentrations have previously been identified but reports have judged that no AQMA is necessary</w:t>
            </w:r>
          </w:p>
          <w:p w14:paraId="41727590" w14:textId="01319290"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AQMAs that have been revoked.</w:t>
            </w:r>
          </w:p>
          <w:p w14:paraId="5F14F9F1" w14:textId="3DE1ED50" w:rsidR="0050452B" w:rsidRPr="00C141E4" w:rsidRDefault="0050452B" w:rsidP="00495301">
            <w:pPr>
              <w:pStyle w:val="ListParagraph"/>
              <w:numPr>
                <w:ilvl w:val="0"/>
                <w:numId w:val="9"/>
              </w:numPr>
              <w:rPr>
                <w:rFonts w:asciiTheme="majorHAnsi" w:hAnsiTheme="majorHAnsi" w:cstheme="majorHAnsi"/>
                <w:bCs/>
                <w:color w:val="0000FF"/>
              </w:rPr>
            </w:pPr>
            <w:r w:rsidRPr="00C141E4">
              <w:rPr>
                <w:rFonts w:asciiTheme="majorHAnsi" w:hAnsiTheme="majorHAnsi" w:cstheme="majorHAnsi"/>
                <w:bCs/>
                <w:color w:val="0000FF"/>
              </w:rPr>
              <w:t>Any on-going assessments that have not yet been reported</w:t>
            </w:r>
          </w:p>
          <w:p w14:paraId="2A88ADC1" w14:textId="77777777" w:rsidR="0050452B" w:rsidRPr="00C141E4" w:rsidRDefault="0050452B" w:rsidP="0050452B">
            <w:pPr>
              <w:rPr>
                <w:rFonts w:asciiTheme="majorHAnsi" w:hAnsiTheme="majorHAnsi" w:cstheme="majorHAnsi"/>
                <w:bCs/>
                <w:color w:val="0000FF"/>
              </w:rPr>
            </w:pPr>
            <w:r w:rsidRPr="00C141E4">
              <w:rPr>
                <w:rFonts w:asciiTheme="majorHAnsi" w:hAnsiTheme="majorHAnsi" w:cstheme="majorHAnsi"/>
                <w:bCs/>
                <w:color w:val="0000FF"/>
              </w:rPr>
              <w:t>It may be helpful to include a table of previous reports, dates they were produced, and brief outcomes e.g. “Detailed Assessment Required for NO</w:t>
            </w:r>
            <w:r w:rsidRPr="00C141E4">
              <w:rPr>
                <w:rFonts w:asciiTheme="majorHAnsi" w:hAnsiTheme="majorHAnsi" w:cstheme="majorHAnsi"/>
                <w:bCs/>
                <w:color w:val="0000FF"/>
                <w:vertAlign w:val="subscript"/>
              </w:rPr>
              <w:t>2</w:t>
            </w:r>
            <w:r w:rsidRPr="00C141E4">
              <w:rPr>
                <w:rFonts w:asciiTheme="majorHAnsi" w:hAnsiTheme="majorHAnsi" w:cstheme="majorHAnsi"/>
                <w:bCs/>
                <w:color w:val="0000FF"/>
              </w:rPr>
              <w:t>”</w:t>
            </w:r>
          </w:p>
          <w:p w14:paraId="77E772AC" w14:textId="14D8B6D6" w:rsidR="0050452B" w:rsidRPr="00C141E4" w:rsidRDefault="00A830B5" w:rsidP="0050452B">
            <w:pPr>
              <w:rPr>
                <w:rFonts w:asciiTheme="majorHAnsi" w:hAnsiTheme="majorHAnsi" w:cstheme="majorHAnsi"/>
                <w:b/>
                <w:i/>
                <w:iCs/>
                <w:color w:val="0000FF"/>
              </w:rPr>
            </w:pPr>
            <w:r w:rsidRPr="00C141E4">
              <w:rPr>
                <w:rFonts w:asciiTheme="majorHAnsi" w:hAnsiTheme="majorHAnsi" w:cstheme="majorHAnsi"/>
                <w:b/>
                <w:bCs/>
                <w:color w:val="0000FF"/>
              </w:rPr>
              <w:t>Delete this box when the document is finished</w:t>
            </w:r>
          </w:p>
        </w:tc>
      </w:tr>
    </w:tbl>
    <w:p w14:paraId="08753E8D" w14:textId="77777777" w:rsidR="0050452B" w:rsidRPr="00C141E4" w:rsidRDefault="0050452B" w:rsidP="0050452B">
      <w:pPr>
        <w:rPr>
          <w:rFonts w:asciiTheme="majorHAnsi" w:hAnsiTheme="majorHAnsi" w:cstheme="majorHAnsi"/>
          <w:color w:val="FF0000"/>
        </w:rPr>
      </w:pPr>
      <w:r w:rsidRPr="00C141E4">
        <w:rPr>
          <w:rFonts w:asciiTheme="majorHAnsi" w:hAnsiTheme="majorHAnsi" w:cstheme="majorHAnsi"/>
          <w:color w:val="FF0000"/>
        </w:rPr>
        <w:t>Start writing here….</w:t>
      </w:r>
    </w:p>
    <w:p w14:paraId="4D655E23" w14:textId="283F2171" w:rsidR="0050452B" w:rsidRPr="00C141E4" w:rsidRDefault="0050452B" w:rsidP="0050452B">
      <w:pPr>
        <w:pStyle w:val="Caption"/>
        <w:rPr>
          <w:rFonts w:asciiTheme="majorHAnsi" w:hAnsiTheme="majorHAnsi" w:cstheme="majorHAnsi"/>
        </w:rPr>
      </w:pPr>
      <w:bookmarkStart w:id="16" w:name="_Toc67583062"/>
      <w:r w:rsidRPr="00C141E4">
        <w:rPr>
          <w:rFonts w:asciiTheme="majorHAnsi" w:hAnsiTheme="majorHAnsi" w:cstheme="majorHAnsi"/>
        </w:rPr>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Map(s) of AQMA Boundaries </w:t>
      </w:r>
      <w:r w:rsidRPr="00C141E4">
        <w:rPr>
          <w:rFonts w:asciiTheme="majorHAnsi" w:hAnsiTheme="majorHAnsi" w:cstheme="majorHAnsi"/>
          <w:color w:val="FF0000"/>
        </w:rPr>
        <w:t>(if applicable)</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03777C" w:rsidRPr="00747B62" w14:paraId="5BF29695" w14:textId="77777777" w:rsidTr="00E310D3">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806C5BB" w14:textId="36A757F6" w:rsidR="0003777C" w:rsidRPr="00C141E4" w:rsidRDefault="0003777C" w:rsidP="0003777C">
            <w:pPr>
              <w:rPr>
                <w:rFonts w:asciiTheme="majorHAnsi" w:hAnsiTheme="majorHAnsi" w:cstheme="majorHAnsi"/>
                <w:bCs/>
                <w:color w:val="0000FF"/>
              </w:rPr>
            </w:pPr>
            <w:r w:rsidRPr="00C141E4">
              <w:rPr>
                <w:rFonts w:asciiTheme="majorHAnsi" w:hAnsiTheme="majorHAnsi" w:cstheme="majorHAnsi"/>
                <w:bCs/>
                <w:color w:val="0000FF"/>
              </w:rPr>
              <w:t>Please include here one or more clear map(s) that show the location of any AQMA(s) and, if appropriate, the local authority boundary.</w:t>
            </w:r>
          </w:p>
          <w:p w14:paraId="766B48F4" w14:textId="71981D84" w:rsidR="0003777C" w:rsidRPr="00C141E4" w:rsidRDefault="0003777C" w:rsidP="0003777C">
            <w:pPr>
              <w:rPr>
                <w:rFonts w:asciiTheme="majorHAnsi" w:hAnsiTheme="majorHAnsi" w:cstheme="majorHAnsi"/>
                <w:bCs/>
                <w:color w:val="0000FF"/>
              </w:rPr>
            </w:pPr>
            <w:r w:rsidRPr="00C141E4">
              <w:rPr>
                <w:rFonts w:asciiTheme="majorHAnsi" w:hAnsiTheme="majorHAnsi" w:cstheme="majorHAnsi"/>
                <w:bCs/>
                <w:color w:val="0000FF"/>
              </w:rPr>
              <w:t>As for all charts within the annual report</w:t>
            </w:r>
            <w:r w:rsidR="002E423C" w:rsidRPr="00C141E4">
              <w:rPr>
                <w:rFonts w:asciiTheme="majorHAnsi" w:hAnsiTheme="majorHAnsi" w:cstheme="majorHAnsi"/>
                <w:bCs/>
                <w:color w:val="0000FF"/>
              </w:rPr>
              <w:t>,</w:t>
            </w:r>
            <w:r w:rsidRPr="00C141E4">
              <w:rPr>
                <w:rFonts w:asciiTheme="majorHAnsi" w:hAnsiTheme="majorHAnsi" w:cstheme="majorHAnsi"/>
                <w:bCs/>
                <w:color w:val="0000FF"/>
              </w:rPr>
              <w:t xml:space="preserve"> alt text should be added to comply with accessibility regulations.</w:t>
            </w:r>
          </w:p>
          <w:p w14:paraId="7A59A3EC" w14:textId="0487CA18" w:rsidR="0003777C" w:rsidRPr="00C141E4" w:rsidRDefault="0003777C" w:rsidP="00E310D3">
            <w:pPr>
              <w:rPr>
                <w:rFonts w:asciiTheme="majorHAnsi" w:hAnsiTheme="majorHAnsi" w:cstheme="majorHAnsi"/>
                <w:b/>
                <w:i/>
                <w:iCs/>
                <w:color w:val="0000FF"/>
              </w:rPr>
            </w:pPr>
            <w:r w:rsidRPr="00C141E4">
              <w:rPr>
                <w:rFonts w:asciiTheme="majorHAnsi" w:hAnsiTheme="majorHAnsi" w:cstheme="majorHAnsi"/>
                <w:b/>
                <w:bCs/>
                <w:color w:val="0000FF"/>
              </w:rPr>
              <w:t>Delete this box when the document is finished</w:t>
            </w:r>
          </w:p>
        </w:tc>
      </w:tr>
    </w:tbl>
    <w:p w14:paraId="5E5781A4" w14:textId="77777777" w:rsidR="0050452B" w:rsidRPr="00C141E4" w:rsidRDefault="0050452B" w:rsidP="00400B0F">
      <w:pPr>
        <w:rPr>
          <w:rFonts w:asciiTheme="majorHAnsi" w:hAnsiTheme="majorHAnsi" w:cstheme="majorHAnsi"/>
        </w:rPr>
      </w:pPr>
    </w:p>
    <w:p w14:paraId="5C1B1EC9" w14:textId="77777777" w:rsidR="00E56F4E" w:rsidRPr="00C141E4" w:rsidRDefault="00E56F4E" w:rsidP="00400B0F">
      <w:pPr>
        <w:spacing w:before="0" w:after="0"/>
        <w:rPr>
          <w:rFonts w:asciiTheme="majorHAnsi" w:eastAsia="Times New Roman" w:hAnsiTheme="majorHAnsi" w:cstheme="majorHAnsi"/>
          <w:b/>
          <w:bCs/>
          <w:iCs/>
          <w:color w:val="008938"/>
          <w:sz w:val="36"/>
          <w:szCs w:val="28"/>
        </w:rPr>
        <w:sectPr w:rsidR="00E56F4E" w:rsidRPr="00C141E4" w:rsidSect="004B7C5E">
          <w:footerReference w:type="even" r:id="rId28"/>
          <w:footerReference w:type="default" r:id="rId29"/>
          <w:footerReference w:type="first" r:id="rId30"/>
          <w:pgSz w:w="11899" w:h="16838" w:code="9"/>
          <w:pgMar w:top="1134" w:right="1134" w:bottom="1134" w:left="1134" w:header="340" w:footer="340" w:gutter="0"/>
          <w:pgNumType w:start="1"/>
          <w:cols w:space="708"/>
          <w:docGrid w:linePitch="326"/>
        </w:sectPr>
      </w:pPr>
      <w:bookmarkStart w:id="17" w:name="_Toc522629664"/>
      <w:bookmarkStart w:id="18" w:name="_Toc51079263"/>
    </w:p>
    <w:p w14:paraId="1778EED2" w14:textId="746EAD42" w:rsidR="00DB646E" w:rsidRPr="00C141E4" w:rsidRDefault="0050452B" w:rsidP="00400B0F">
      <w:pPr>
        <w:pStyle w:val="Heading1"/>
        <w:rPr>
          <w:rFonts w:asciiTheme="majorHAnsi" w:hAnsiTheme="majorHAnsi" w:cstheme="majorHAnsi"/>
        </w:rPr>
      </w:pPr>
      <w:bookmarkStart w:id="19" w:name="_Toc65697826"/>
      <w:bookmarkStart w:id="20" w:name="_Toc65697870"/>
      <w:bookmarkStart w:id="21" w:name="_Toc66392321"/>
      <w:bookmarkStart w:id="22" w:name="_Toc66450356"/>
      <w:bookmarkStart w:id="23" w:name="_Toc66450868"/>
      <w:bookmarkStart w:id="24" w:name="_Toc65697827"/>
      <w:bookmarkStart w:id="25" w:name="_Toc65697871"/>
      <w:bookmarkStart w:id="26" w:name="_Toc66392322"/>
      <w:bookmarkStart w:id="27" w:name="_Toc66450357"/>
      <w:bookmarkStart w:id="28" w:name="_Toc66450869"/>
      <w:bookmarkStart w:id="29" w:name="_Toc163552068"/>
      <w:bookmarkEnd w:id="17"/>
      <w:bookmarkEnd w:id="18"/>
      <w:bookmarkEnd w:id="19"/>
      <w:bookmarkEnd w:id="20"/>
      <w:bookmarkEnd w:id="21"/>
      <w:bookmarkEnd w:id="22"/>
      <w:bookmarkEnd w:id="23"/>
      <w:bookmarkEnd w:id="24"/>
      <w:bookmarkEnd w:id="25"/>
      <w:bookmarkEnd w:id="26"/>
      <w:bookmarkEnd w:id="27"/>
      <w:bookmarkEnd w:id="28"/>
      <w:r w:rsidRPr="00C141E4">
        <w:rPr>
          <w:rFonts w:asciiTheme="majorHAnsi" w:hAnsiTheme="majorHAnsi" w:cstheme="majorHAnsi"/>
        </w:rPr>
        <w:lastRenderedPageBreak/>
        <w:t>New Monitoring Data</w:t>
      </w:r>
      <w:bookmarkEnd w:id="29"/>
    </w:p>
    <w:p w14:paraId="54F9A2CE" w14:textId="2FA28F71" w:rsidR="0050452B" w:rsidRPr="00C141E4" w:rsidRDefault="0050452B" w:rsidP="0050452B">
      <w:pPr>
        <w:pStyle w:val="Heading2"/>
        <w:rPr>
          <w:rFonts w:asciiTheme="majorHAnsi" w:hAnsiTheme="majorHAnsi" w:cstheme="majorHAnsi"/>
        </w:rPr>
      </w:pPr>
      <w:bookmarkStart w:id="30" w:name="_Toc163552069"/>
      <w:r w:rsidRPr="00C141E4">
        <w:rPr>
          <w:rFonts w:asciiTheme="majorHAnsi" w:hAnsiTheme="majorHAnsi" w:cstheme="majorHAnsi"/>
        </w:rPr>
        <w:t>Summary of Monitoring Undertaken</w:t>
      </w:r>
      <w:bookmarkEnd w:id="30"/>
    </w:p>
    <w:p w14:paraId="0A659E5F" w14:textId="0079651F" w:rsidR="0050452B" w:rsidRPr="00C141E4" w:rsidRDefault="0050452B" w:rsidP="0050452B">
      <w:pPr>
        <w:pStyle w:val="Heading3"/>
        <w:rPr>
          <w:rFonts w:asciiTheme="majorHAnsi" w:hAnsiTheme="majorHAnsi" w:cstheme="majorHAnsi"/>
        </w:rPr>
      </w:pPr>
      <w:bookmarkStart w:id="31" w:name="_Toc163552070"/>
      <w:r w:rsidRPr="00C141E4">
        <w:rPr>
          <w:rFonts w:asciiTheme="majorHAnsi" w:hAnsiTheme="majorHAnsi" w:cstheme="majorHAnsi"/>
        </w:rPr>
        <w:t>Automatic Monitoring Sites</w:t>
      </w:r>
      <w:bookmarkEnd w:id="3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D07BF9" w:rsidRPr="00747B62" w14:paraId="08143D9B" w14:textId="77777777" w:rsidTr="00C141E4">
        <w:tc>
          <w:tcPr>
            <w:tcW w:w="5000" w:type="pct"/>
            <w:shd w:val="clear" w:color="auto" w:fill="DAEEF3"/>
          </w:tcPr>
          <w:p w14:paraId="0F35B7AD" w14:textId="5C579885"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Please provide details of automatic monitoring carried out in the year covered by this report. </w:t>
            </w:r>
            <w:r w:rsidR="0003777C" w:rsidRPr="00C141E4">
              <w:rPr>
                <w:rFonts w:asciiTheme="majorHAnsi" w:hAnsiTheme="majorHAnsi" w:cstheme="majorHAnsi"/>
                <w:color w:val="0000FF"/>
              </w:rPr>
              <w:fldChar w:fldCharType="begin"/>
            </w:r>
            <w:r w:rsidR="0003777C" w:rsidRPr="00C141E4">
              <w:rPr>
                <w:rFonts w:asciiTheme="majorHAnsi" w:hAnsiTheme="majorHAnsi" w:cstheme="majorHAnsi"/>
                <w:color w:val="0000FF"/>
              </w:rPr>
              <w:instrText xml:space="preserve"> REF _Ref68511687 \h  \* MERGEFORMAT </w:instrText>
            </w:r>
            <w:r w:rsidR="0003777C" w:rsidRPr="00C141E4">
              <w:rPr>
                <w:rFonts w:asciiTheme="majorHAnsi" w:hAnsiTheme="majorHAnsi" w:cstheme="majorHAnsi"/>
                <w:color w:val="0000FF"/>
              </w:rPr>
            </w:r>
            <w:r w:rsidR="0003777C"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2.1</w:t>
            </w:r>
            <w:r w:rsidR="0003777C"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below provides the recommended format for a table of site details. Include in this section </w:t>
            </w:r>
          </w:p>
          <w:p w14:paraId="1AD42B36" w14:textId="306CADB1" w:rsidR="00D07BF9" w:rsidRPr="00C141E4" w:rsidRDefault="00D07BF9" w:rsidP="0003777C">
            <w:pPr>
              <w:pStyle w:val="ListParagraph"/>
              <w:numPr>
                <w:ilvl w:val="0"/>
                <w:numId w:val="12"/>
              </w:numPr>
              <w:spacing w:before="0" w:after="0"/>
              <w:rPr>
                <w:rFonts w:asciiTheme="majorHAnsi" w:hAnsiTheme="majorHAnsi" w:cstheme="majorHAnsi"/>
                <w:color w:val="0000FF"/>
              </w:rPr>
            </w:pPr>
            <w:r w:rsidRPr="00C141E4">
              <w:rPr>
                <w:rFonts w:asciiTheme="majorHAnsi" w:hAnsiTheme="majorHAnsi" w:cstheme="majorHAnsi"/>
                <w:color w:val="0000FF"/>
              </w:rPr>
              <w:t xml:space="preserve">A map showing the location of your monitoring sites. </w:t>
            </w:r>
            <w:r w:rsidRPr="00C141E4">
              <w:rPr>
                <w:rFonts w:asciiTheme="majorHAnsi" w:hAnsiTheme="majorHAnsi" w:cstheme="majorHAnsi"/>
                <w:b/>
                <w:color w:val="0000FF"/>
              </w:rPr>
              <w:t>If applicable, AQMAs should also be included.</w:t>
            </w:r>
          </w:p>
          <w:p w14:paraId="588A7568" w14:textId="77777777" w:rsidR="00D07BF9" w:rsidRPr="00C141E4" w:rsidRDefault="00D07BF9" w:rsidP="0003777C">
            <w:pPr>
              <w:pStyle w:val="ListParagraph"/>
              <w:numPr>
                <w:ilvl w:val="0"/>
                <w:numId w:val="12"/>
              </w:numPr>
              <w:spacing w:before="0" w:after="0"/>
              <w:rPr>
                <w:rFonts w:asciiTheme="majorHAnsi" w:hAnsiTheme="majorHAnsi" w:cstheme="majorHAnsi"/>
                <w:color w:val="0000FF"/>
              </w:rPr>
            </w:pPr>
            <w:r w:rsidRPr="00C141E4">
              <w:rPr>
                <w:rFonts w:asciiTheme="majorHAnsi" w:hAnsiTheme="majorHAnsi" w:cstheme="majorHAnsi"/>
                <w:color w:val="0000FF"/>
              </w:rPr>
              <w:t>Details of any sites that started up, or closed down, since the previous report, with reasons.</w:t>
            </w:r>
          </w:p>
          <w:p w14:paraId="52C6F8DD"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378F5CB0" w14:textId="77777777" w:rsidR="00D07BF9" w:rsidRPr="00C141E4" w:rsidRDefault="00D07BF9" w:rsidP="0003777C">
            <w:pPr>
              <w:numPr>
                <w:ilvl w:val="0"/>
                <w:numId w:val="11"/>
              </w:numPr>
              <w:spacing w:before="0" w:after="0"/>
              <w:rPr>
                <w:rFonts w:asciiTheme="majorHAnsi" w:hAnsiTheme="majorHAnsi" w:cstheme="majorHAnsi"/>
                <w:color w:val="0000FF"/>
              </w:rPr>
            </w:pPr>
            <w:r w:rsidRPr="00C141E4">
              <w:rPr>
                <w:rFonts w:asciiTheme="majorHAnsi" w:hAnsiTheme="majorHAnsi" w:cstheme="majorHAnsi"/>
                <w:color w:val="0000FF"/>
              </w:rPr>
              <w:t>AN1, AN2… for Automatic NO</w:t>
            </w:r>
            <w:r w:rsidRPr="00C141E4">
              <w:rPr>
                <w:rFonts w:asciiTheme="majorHAnsi" w:hAnsiTheme="majorHAnsi" w:cstheme="majorHAnsi"/>
                <w:color w:val="0000FF"/>
                <w:vertAlign w:val="subscript"/>
              </w:rPr>
              <w:t>2</w:t>
            </w:r>
          </w:p>
          <w:p w14:paraId="11E39D03" w14:textId="77777777" w:rsidR="00D07BF9" w:rsidRPr="00C141E4" w:rsidRDefault="00D07BF9" w:rsidP="0003777C">
            <w:pPr>
              <w:numPr>
                <w:ilvl w:val="0"/>
                <w:numId w:val="11"/>
              </w:numPr>
              <w:spacing w:before="0" w:after="0"/>
              <w:rPr>
                <w:rFonts w:asciiTheme="majorHAnsi" w:hAnsiTheme="majorHAnsi" w:cstheme="majorHAnsi"/>
                <w:color w:val="0000FF"/>
              </w:rPr>
            </w:pPr>
            <w:r w:rsidRPr="00C141E4">
              <w:rPr>
                <w:rFonts w:asciiTheme="majorHAnsi" w:hAnsiTheme="majorHAnsi" w:cstheme="majorHAnsi"/>
                <w:color w:val="0000FF"/>
              </w:rPr>
              <w:t>PN1, PN2… for Passive NO</w:t>
            </w:r>
            <w:r w:rsidRPr="00C141E4">
              <w:rPr>
                <w:rFonts w:asciiTheme="majorHAnsi" w:hAnsiTheme="majorHAnsi" w:cstheme="majorHAnsi"/>
                <w:color w:val="0000FF"/>
                <w:vertAlign w:val="subscript"/>
              </w:rPr>
              <w:t>2</w:t>
            </w:r>
          </w:p>
          <w:p w14:paraId="640B4418" w14:textId="77777777" w:rsidR="00D07BF9" w:rsidRPr="00C141E4" w:rsidRDefault="00D07BF9" w:rsidP="0003777C">
            <w:pPr>
              <w:numPr>
                <w:ilvl w:val="0"/>
                <w:numId w:val="11"/>
              </w:numPr>
              <w:spacing w:before="0" w:after="0"/>
              <w:rPr>
                <w:rFonts w:asciiTheme="majorHAnsi" w:hAnsiTheme="majorHAnsi" w:cstheme="majorHAnsi"/>
                <w:color w:val="0000FF"/>
              </w:rPr>
            </w:pPr>
            <w:r w:rsidRPr="00C141E4">
              <w:rPr>
                <w:rFonts w:asciiTheme="majorHAnsi" w:hAnsiTheme="majorHAnsi" w:cstheme="majorHAnsi"/>
                <w:color w:val="0000FF"/>
              </w:rPr>
              <w:t>APM1, APM2… for Automatic PM</w:t>
            </w:r>
            <w:r w:rsidRPr="00C141E4">
              <w:rPr>
                <w:rFonts w:asciiTheme="majorHAnsi" w:hAnsiTheme="majorHAnsi" w:cstheme="majorHAnsi"/>
                <w:color w:val="0000FF"/>
                <w:vertAlign w:val="subscript"/>
              </w:rPr>
              <w:t>10</w:t>
            </w:r>
          </w:p>
          <w:p w14:paraId="1F403BEA" w14:textId="77777777" w:rsidR="00D07BF9" w:rsidRPr="00C141E4" w:rsidRDefault="00D07BF9" w:rsidP="0003777C">
            <w:pPr>
              <w:numPr>
                <w:ilvl w:val="0"/>
                <w:numId w:val="11"/>
              </w:numPr>
              <w:spacing w:before="0" w:after="0"/>
              <w:rPr>
                <w:rFonts w:asciiTheme="majorHAnsi" w:hAnsiTheme="majorHAnsi" w:cstheme="majorHAnsi"/>
                <w:color w:val="0000FF"/>
              </w:rPr>
            </w:pPr>
            <w:r w:rsidRPr="00C141E4">
              <w:rPr>
                <w:rFonts w:asciiTheme="majorHAnsi" w:hAnsiTheme="majorHAnsi" w:cstheme="majorHAnsi"/>
                <w:color w:val="0000FF"/>
              </w:rPr>
              <w:t>AS1, AS2… for Automatic SO</w:t>
            </w:r>
            <w:r w:rsidRPr="00C141E4">
              <w:rPr>
                <w:rFonts w:asciiTheme="majorHAnsi" w:hAnsiTheme="majorHAnsi" w:cstheme="majorHAnsi"/>
                <w:color w:val="0000FF"/>
                <w:vertAlign w:val="subscript"/>
              </w:rPr>
              <w:t>2</w:t>
            </w:r>
          </w:p>
          <w:p w14:paraId="7E4748C2" w14:textId="77777777" w:rsidR="00D07BF9" w:rsidRPr="00C141E4" w:rsidRDefault="00D07BF9" w:rsidP="0003777C">
            <w:pPr>
              <w:numPr>
                <w:ilvl w:val="0"/>
                <w:numId w:val="11"/>
              </w:numPr>
              <w:spacing w:before="0" w:after="0"/>
              <w:rPr>
                <w:rFonts w:asciiTheme="majorHAnsi" w:hAnsiTheme="majorHAnsi" w:cstheme="majorHAnsi"/>
                <w:color w:val="0000FF"/>
              </w:rPr>
            </w:pPr>
            <w:r w:rsidRPr="00C141E4">
              <w:rPr>
                <w:rFonts w:asciiTheme="majorHAnsi" w:hAnsiTheme="majorHAnsi" w:cstheme="majorHAnsi"/>
                <w:color w:val="0000FF"/>
              </w:rPr>
              <w:t>…</w:t>
            </w:r>
          </w:p>
          <w:p w14:paraId="385FFE55" w14:textId="1070FBD8"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Descriptions of monitoring site classifications can be found in Table 7</w:t>
            </w:r>
            <w:r w:rsidR="00A21703" w:rsidRPr="00C141E4">
              <w:rPr>
                <w:rFonts w:asciiTheme="majorHAnsi" w:hAnsiTheme="majorHAnsi" w:cstheme="majorHAnsi"/>
                <w:color w:val="0000FF"/>
              </w:rPr>
              <w:t>-</w:t>
            </w:r>
            <w:r w:rsidRPr="00C141E4">
              <w:rPr>
                <w:rFonts w:asciiTheme="majorHAnsi" w:hAnsiTheme="majorHAnsi" w:cstheme="majorHAnsi"/>
                <w:color w:val="0000FF"/>
              </w:rPr>
              <w:t>7 of LAQM.TG</w:t>
            </w:r>
            <w:r w:rsidR="00202BDC" w:rsidRPr="00C141E4">
              <w:rPr>
                <w:rFonts w:asciiTheme="majorHAnsi" w:hAnsiTheme="majorHAnsi" w:cstheme="majorHAnsi"/>
                <w:color w:val="0000FF"/>
              </w:rPr>
              <w:t>22</w:t>
            </w:r>
            <w:r w:rsidRPr="00C141E4">
              <w:rPr>
                <w:rFonts w:asciiTheme="majorHAnsi" w:hAnsiTheme="majorHAnsi" w:cstheme="majorHAnsi"/>
                <w:color w:val="0000FF"/>
              </w:rPr>
              <w:t>. The term ‘worst-case’ exposure is used to define those places where concentrations are expected to be the highest, and where the public may be exposed over the relevant averaging period of the objectives.</w:t>
            </w:r>
          </w:p>
          <w:p w14:paraId="62A7FB82"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Also include in this section or as a separate appendix, details of QA/QC:</w:t>
            </w:r>
          </w:p>
          <w:p w14:paraId="616888A2" w14:textId="77777777" w:rsidR="00D07BF9" w:rsidRPr="00C141E4" w:rsidRDefault="00D07BF9" w:rsidP="0003777C">
            <w:pPr>
              <w:numPr>
                <w:ilvl w:val="0"/>
                <w:numId w:val="10"/>
              </w:numPr>
              <w:spacing w:before="0" w:after="0"/>
              <w:rPr>
                <w:rFonts w:asciiTheme="majorHAnsi" w:hAnsiTheme="majorHAnsi" w:cstheme="majorHAnsi"/>
                <w:color w:val="0000FF"/>
              </w:rPr>
            </w:pPr>
            <w:r w:rsidRPr="00C141E4">
              <w:rPr>
                <w:rFonts w:asciiTheme="majorHAnsi" w:hAnsiTheme="majorHAnsi" w:cstheme="majorHAnsi"/>
                <w:color w:val="0000FF"/>
              </w:rPr>
              <w:t>Frequency of routine calibrations and periodic site audits.</w:t>
            </w:r>
          </w:p>
          <w:p w14:paraId="024EA9F6" w14:textId="77777777" w:rsidR="00D07BF9" w:rsidRPr="00C141E4" w:rsidRDefault="00D07BF9" w:rsidP="0003777C">
            <w:pPr>
              <w:numPr>
                <w:ilvl w:val="0"/>
                <w:numId w:val="10"/>
              </w:numPr>
              <w:spacing w:before="0" w:after="0"/>
              <w:rPr>
                <w:rFonts w:asciiTheme="majorHAnsi" w:hAnsiTheme="majorHAnsi" w:cstheme="majorHAnsi"/>
                <w:color w:val="0000FF"/>
              </w:rPr>
            </w:pPr>
            <w:r w:rsidRPr="00C141E4">
              <w:rPr>
                <w:rFonts w:asciiTheme="majorHAnsi" w:hAnsiTheme="majorHAnsi" w:cstheme="majorHAnsi"/>
                <w:color w:val="0000FF"/>
              </w:rPr>
              <w:t>Who carries these out? (LA or contractor).</w:t>
            </w:r>
          </w:p>
          <w:p w14:paraId="1EDB068E" w14:textId="77777777" w:rsidR="00D07BF9" w:rsidRPr="00C141E4" w:rsidRDefault="00D07BF9" w:rsidP="0003777C">
            <w:pPr>
              <w:numPr>
                <w:ilvl w:val="0"/>
                <w:numId w:val="10"/>
              </w:numPr>
              <w:spacing w:before="0" w:after="0"/>
              <w:rPr>
                <w:rFonts w:asciiTheme="majorHAnsi" w:hAnsiTheme="majorHAnsi" w:cstheme="majorHAnsi"/>
                <w:color w:val="0000FF"/>
              </w:rPr>
            </w:pPr>
            <w:r w:rsidRPr="00C141E4">
              <w:rPr>
                <w:rFonts w:asciiTheme="majorHAnsi" w:hAnsiTheme="majorHAnsi" w:cstheme="majorHAnsi"/>
                <w:color w:val="0000FF"/>
              </w:rPr>
              <w:t>Data validation and ratification procedures.</w:t>
            </w:r>
          </w:p>
          <w:p w14:paraId="5397344D" w14:textId="77777777" w:rsidR="00D07BF9" w:rsidRPr="00C141E4" w:rsidRDefault="00D07BF9" w:rsidP="0003777C">
            <w:pPr>
              <w:numPr>
                <w:ilvl w:val="0"/>
                <w:numId w:val="10"/>
              </w:numPr>
              <w:spacing w:before="0" w:after="0"/>
              <w:rPr>
                <w:rFonts w:asciiTheme="majorHAnsi" w:hAnsiTheme="majorHAnsi" w:cstheme="majorHAnsi"/>
                <w:color w:val="0000FF"/>
              </w:rPr>
            </w:pPr>
            <w:r w:rsidRPr="00C141E4">
              <w:rPr>
                <w:rFonts w:asciiTheme="majorHAnsi" w:hAnsiTheme="majorHAnsi" w:cstheme="majorHAnsi"/>
                <w:color w:val="0000FF"/>
              </w:rPr>
              <w:t>Monitoring period, if not full calendar year.</w:t>
            </w:r>
          </w:p>
          <w:p w14:paraId="24791E56" w14:textId="5B346B47" w:rsidR="00D07BF9" w:rsidRPr="00C141E4" w:rsidRDefault="00D07BF9" w:rsidP="0003777C">
            <w:pPr>
              <w:numPr>
                <w:ilvl w:val="0"/>
                <w:numId w:val="10"/>
              </w:numPr>
              <w:spacing w:before="0" w:after="0"/>
              <w:rPr>
                <w:rFonts w:asciiTheme="majorHAnsi" w:hAnsiTheme="majorHAnsi" w:cstheme="majorHAnsi"/>
                <w:color w:val="0000FF"/>
              </w:rPr>
            </w:pPr>
            <w:r w:rsidRPr="00C141E4">
              <w:rPr>
                <w:rFonts w:asciiTheme="majorHAnsi" w:hAnsiTheme="majorHAnsi" w:cstheme="majorHAnsi"/>
                <w:color w:val="0000FF"/>
              </w:rPr>
              <w:lastRenderedPageBreak/>
              <w:t>Clearly labelled maps of all monitoring locations (monitoring site labels should match those in tables where possible).</w:t>
            </w:r>
          </w:p>
          <w:p w14:paraId="558D83C3" w14:textId="79BB1B34" w:rsidR="00D07BF9" w:rsidRPr="00C141E4" w:rsidRDefault="00D07BF9" w:rsidP="0003777C">
            <w:pPr>
              <w:rPr>
                <w:rFonts w:asciiTheme="majorHAnsi" w:hAnsiTheme="majorHAnsi" w:cstheme="majorHAnsi"/>
                <w:b/>
                <w:bCs/>
                <w:color w:val="0000FF"/>
              </w:rPr>
            </w:pPr>
            <w:r w:rsidRPr="00C141E4">
              <w:rPr>
                <w:rFonts w:asciiTheme="majorHAnsi" w:hAnsiTheme="majorHAnsi" w:cstheme="majorHAnsi"/>
                <w:color w:val="0000FF"/>
              </w:rPr>
              <w:t>In the case of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monitoring, provide the equipment type and details of any adjustments applied to the data, e.g. correction factors applied to BAM data or use of VCM to correct TEOM data. You can find out more about the </w:t>
            </w:r>
            <w:hyperlink r:id="rId31" w:history="1">
              <w:r w:rsidRPr="00C141E4">
                <w:rPr>
                  <w:rStyle w:val="Hyperlink"/>
                  <w:rFonts w:asciiTheme="majorHAnsi" w:hAnsiTheme="majorHAnsi" w:cstheme="majorHAnsi"/>
                </w:rPr>
                <w:t>VCM model here</w:t>
              </w:r>
            </w:hyperlink>
            <w:r w:rsidRPr="00C141E4">
              <w:rPr>
                <w:rFonts w:asciiTheme="majorHAnsi" w:hAnsiTheme="majorHAnsi" w:cstheme="majorHAnsi"/>
                <w:color w:val="0000FF"/>
              </w:rPr>
              <w:t>.</w:t>
            </w:r>
          </w:p>
          <w:p w14:paraId="2D0DDE41" w14:textId="24E3D5DA" w:rsidR="00D07BF9" w:rsidRPr="00C141E4" w:rsidRDefault="00A830B5" w:rsidP="0003777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4C28F4C2" w14:textId="61C5BA6B" w:rsidR="00D07BF9" w:rsidRPr="00C141E4" w:rsidRDefault="00D07BF9" w:rsidP="00D07BF9">
      <w:pPr>
        <w:rPr>
          <w:rFonts w:asciiTheme="majorHAnsi" w:hAnsiTheme="majorHAnsi" w:cstheme="majorHAnsi"/>
          <w:color w:val="FF0000"/>
        </w:rPr>
      </w:pPr>
      <w:r w:rsidRPr="00C141E4">
        <w:rPr>
          <w:rFonts w:asciiTheme="majorHAnsi" w:hAnsiTheme="majorHAnsi" w:cstheme="majorHAnsi"/>
          <w:color w:val="FF0000"/>
        </w:rPr>
        <w:lastRenderedPageBreak/>
        <w:t>Start writing any text here…</w:t>
      </w:r>
    </w:p>
    <w:p w14:paraId="463CF559" w14:textId="5BB3FCC4" w:rsidR="00D07BF9" w:rsidRPr="00C141E4" w:rsidRDefault="00D07BF9" w:rsidP="00D07BF9">
      <w:pPr>
        <w:pStyle w:val="Caption"/>
        <w:rPr>
          <w:rFonts w:asciiTheme="majorHAnsi" w:hAnsiTheme="majorHAnsi" w:cstheme="majorHAnsi"/>
        </w:rPr>
      </w:pPr>
      <w:bookmarkStart w:id="32" w:name="_Toc67583063"/>
      <w:r w:rsidRPr="00C141E4">
        <w:rPr>
          <w:rFonts w:asciiTheme="majorHAnsi" w:hAnsiTheme="majorHAnsi" w:cstheme="majorHAnsi"/>
        </w:rPr>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Map(s) of Automatic Monitoring Sites </w:t>
      </w:r>
      <w:r w:rsidRPr="00C141E4">
        <w:rPr>
          <w:rFonts w:asciiTheme="majorHAnsi" w:hAnsiTheme="majorHAnsi" w:cstheme="majorHAnsi"/>
          <w:color w:val="FF0000"/>
        </w:rPr>
        <w:t>(if applicable)</w:t>
      </w:r>
      <w:bookmarkEnd w:id="32"/>
    </w:p>
    <w:p w14:paraId="260A8D6F" w14:textId="61EB1EEC" w:rsidR="00D07BF9" w:rsidRPr="00C141E4" w:rsidRDefault="00D07BF9" w:rsidP="00D07BF9">
      <w:pPr>
        <w:rPr>
          <w:rFonts w:asciiTheme="majorHAnsi" w:hAnsiTheme="majorHAnsi" w:cstheme="majorHAnsi"/>
        </w:rPr>
      </w:pPr>
    </w:p>
    <w:p w14:paraId="00B1D0CD" w14:textId="77777777" w:rsidR="00D07BF9" w:rsidRPr="00C141E4" w:rsidRDefault="00D07BF9" w:rsidP="00D07BF9">
      <w:pPr>
        <w:rPr>
          <w:rFonts w:asciiTheme="majorHAnsi" w:hAnsiTheme="majorHAnsi" w:cstheme="majorHAnsi"/>
        </w:rPr>
        <w:sectPr w:rsidR="00D07BF9" w:rsidRPr="00C141E4" w:rsidSect="004B7C5E">
          <w:pgSz w:w="11899" w:h="16838" w:code="9"/>
          <w:pgMar w:top="1134" w:right="1134" w:bottom="1134" w:left="1134" w:header="340" w:footer="340" w:gutter="0"/>
          <w:cols w:space="708"/>
          <w:docGrid w:linePitch="326"/>
        </w:sectPr>
      </w:pPr>
    </w:p>
    <w:p w14:paraId="0273CBDD" w14:textId="73330A7E" w:rsidR="00D07BF9" w:rsidRPr="00C141E4" w:rsidRDefault="00D07BF9" w:rsidP="00D07BF9">
      <w:pPr>
        <w:pStyle w:val="Caption"/>
        <w:rPr>
          <w:rFonts w:asciiTheme="majorHAnsi" w:hAnsiTheme="majorHAnsi" w:cstheme="majorHAnsi"/>
        </w:rPr>
      </w:pPr>
      <w:bookmarkStart w:id="33" w:name="_Ref68511687"/>
      <w:bookmarkStart w:id="34" w:name="_Toc67582948"/>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bookmarkEnd w:id="33"/>
      <w:r w:rsidRPr="00C141E4">
        <w:rPr>
          <w:rFonts w:asciiTheme="majorHAnsi" w:hAnsiTheme="majorHAnsi" w:cstheme="majorHAnsi"/>
        </w:rPr>
        <w:t xml:space="preserve"> Details of Automatic Monitoring Sites</w:t>
      </w:r>
      <w:bookmarkEnd w:id="34"/>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19"/>
        <w:gridCol w:w="1273"/>
        <w:gridCol w:w="1057"/>
        <w:gridCol w:w="1089"/>
        <w:gridCol w:w="903"/>
        <w:gridCol w:w="1229"/>
        <w:gridCol w:w="1095"/>
        <w:gridCol w:w="1981"/>
        <w:gridCol w:w="1267"/>
        <w:gridCol w:w="1229"/>
        <w:gridCol w:w="1555"/>
      </w:tblGrid>
      <w:tr w:rsidR="00A10EAF" w:rsidRPr="00747B62" w14:paraId="17A6BA4C" w14:textId="77777777" w:rsidTr="00ED7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shd w:val="clear" w:color="auto" w:fill="auto"/>
            <w:vAlign w:val="center"/>
          </w:tcPr>
          <w:p w14:paraId="3C16D283" w14:textId="77777777" w:rsidR="00D07BF9" w:rsidRPr="00C141E4" w:rsidRDefault="00D07BF9" w:rsidP="00D07BF9">
            <w:pPr>
              <w:spacing w:line="240" w:lineRule="auto"/>
              <w:jc w:val="center"/>
              <w:rPr>
                <w:rFonts w:asciiTheme="majorHAnsi" w:hAnsiTheme="majorHAnsi" w:cstheme="majorHAnsi"/>
                <w:b w:val="0"/>
                <w:sz w:val="20"/>
                <w:szCs w:val="20"/>
              </w:rPr>
            </w:pPr>
            <w:r w:rsidRPr="00C141E4">
              <w:rPr>
                <w:rFonts w:asciiTheme="majorHAnsi" w:hAnsiTheme="majorHAnsi" w:cstheme="majorHAnsi"/>
                <w:sz w:val="20"/>
                <w:szCs w:val="20"/>
              </w:rPr>
              <w:t>Site ID</w:t>
            </w:r>
          </w:p>
        </w:tc>
        <w:tc>
          <w:tcPr>
            <w:tcW w:w="316" w:type="pct"/>
            <w:shd w:val="clear" w:color="auto" w:fill="auto"/>
            <w:vAlign w:val="center"/>
          </w:tcPr>
          <w:p w14:paraId="5296D05E"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Site Name</w:t>
            </w:r>
          </w:p>
        </w:tc>
        <w:tc>
          <w:tcPr>
            <w:tcW w:w="437" w:type="pct"/>
            <w:shd w:val="clear" w:color="auto" w:fill="auto"/>
            <w:vAlign w:val="center"/>
          </w:tcPr>
          <w:p w14:paraId="7EC48BBF"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Site Type</w:t>
            </w:r>
          </w:p>
        </w:tc>
        <w:tc>
          <w:tcPr>
            <w:tcW w:w="363" w:type="pct"/>
            <w:shd w:val="clear" w:color="auto" w:fill="auto"/>
            <w:vAlign w:val="center"/>
          </w:tcPr>
          <w:p w14:paraId="55322A47"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X OS Grid Ref</w:t>
            </w:r>
          </w:p>
        </w:tc>
        <w:tc>
          <w:tcPr>
            <w:tcW w:w="374" w:type="pct"/>
            <w:shd w:val="clear" w:color="auto" w:fill="auto"/>
            <w:vAlign w:val="center"/>
          </w:tcPr>
          <w:p w14:paraId="008CC46E"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Y OS Grid Ref</w:t>
            </w:r>
          </w:p>
        </w:tc>
        <w:tc>
          <w:tcPr>
            <w:tcW w:w="310" w:type="pct"/>
            <w:shd w:val="clear" w:color="auto" w:fill="auto"/>
            <w:vAlign w:val="center"/>
          </w:tcPr>
          <w:p w14:paraId="3358733F"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Inlet Height (m)</w:t>
            </w:r>
          </w:p>
        </w:tc>
        <w:tc>
          <w:tcPr>
            <w:tcW w:w="422" w:type="pct"/>
            <w:shd w:val="clear" w:color="auto" w:fill="auto"/>
            <w:vAlign w:val="center"/>
          </w:tcPr>
          <w:p w14:paraId="634A1612"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Pollutants Monitored</w:t>
            </w:r>
          </w:p>
        </w:tc>
        <w:tc>
          <w:tcPr>
            <w:tcW w:w="376" w:type="pct"/>
            <w:shd w:val="clear" w:color="auto" w:fill="auto"/>
            <w:vAlign w:val="center"/>
          </w:tcPr>
          <w:p w14:paraId="2C3DA23F" w14:textId="3488ED5E"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In AQMA?</w:t>
            </w:r>
            <w:r w:rsidR="0003777C" w:rsidRPr="00C141E4">
              <w:rPr>
                <w:rFonts w:asciiTheme="majorHAnsi" w:hAnsiTheme="majorHAnsi" w:cstheme="majorHAnsi"/>
                <w:sz w:val="20"/>
                <w:szCs w:val="20"/>
              </w:rPr>
              <w:t xml:space="preserve"> Which AQMA?</w:t>
            </w:r>
          </w:p>
        </w:tc>
        <w:tc>
          <w:tcPr>
            <w:tcW w:w="680" w:type="pct"/>
            <w:shd w:val="clear" w:color="auto" w:fill="auto"/>
            <w:vAlign w:val="center"/>
          </w:tcPr>
          <w:p w14:paraId="538603AE"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Monitoring Technique</w:t>
            </w:r>
          </w:p>
        </w:tc>
        <w:tc>
          <w:tcPr>
            <w:tcW w:w="435" w:type="pct"/>
            <w:shd w:val="clear" w:color="auto" w:fill="auto"/>
            <w:vAlign w:val="center"/>
          </w:tcPr>
          <w:p w14:paraId="57481E46"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Relevant</w:t>
            </w:r>
          </w:p>
          <w:p w14:paraId="04BE4B22"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 xml:space="preserve">Exposure? </w:t>
            </w:r>
            <w:r w:rsidRPr="00C141E4">
              <w:rPr>
                <w:rFonts w:asciiTheme="majorHAnsi" w:hAnsiTheme="majorHAnsi" w:cstheme="majorHAnsi"/>
                <w:i/>
                <w:iCs/>
                <w:sz w:val="20"/>
                <w:szCs w:val="20"/>
              </w:rPr>
              <w:t>(Y/N with  distance (m) to relevant exposure)</w:t>
            </w:r>
          </w:p>
        </w:tc>
        <w:tc>
          <w:tcPr>
            <w:tcW w:w="422" w:type="pct"/>
            <w:shd w:val="clear" w:color="auto" w:fill="auto"/>
            <w:vAlign w:val="center"/>
          </w:tcPr>
          <w:p w14:paraId="135519D1"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Distance to kerb of nearest road (m)</w:t>
            </w:r>
          </w:p>
          <w:p w14:paraId="42CC1ED3"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i/>
                <w:iCs/>
                <w:sz w:val="20"/>
                <w:szCs w:val="20"/>
              </w:rPr>
            </w:pPr>
            <w:r w:rsidRPr="00C141E4">
              <w:rPr>
                <w:rFonts w:asciiTheme="majorHAnsi" w:hAnsiTheme="majorHAnsi" w:cstheme="majorHAnsi"/>
                <w:i/>
                <w:iCs/>
                <w:sz w:val="20"/>
                <w:szCs w:val="20"/>
              </w:rPr>
              <w:t>(N/A if not applicable</w:t>
            </w:r>
            <w:r w:rsidRPr="00C141E4">
              <w:rPr>
                <w:rFonts w:asciiTheme="majorHAnsi" w:hAnsiTheme="majorHAnsi" w:cstheme="majorHAnsi"/>
                <w:bCs/>
                <w:i/>
                <w:iCs/>
                <w:sz w:val="20"/>
                <w:szCs w:val="20"/>
              </w:rPr>
              <w:t>)</w:t>
            </w:r>
          </w:p>
        </w:tc>
        <w:tc>
          <w:tcPr>
            <w:tcW w:w="534" w:type="pct"/>
            <w:shd w:val="clear" w:color="auto" w:fill="auto"/>
            <w:vAlign w:val="center"/>
          </w:tcPr>
          <w:p w14:paraId="2BC74B76"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Does this location represent worst-case exposure?</w:t>
            </w:r>
          </w:p>
        </w:tc>
      </w:tr>
      <w:tr w:rsidR="00704E64" w:rsidRPr="00747B62" w14:paraId="3441FF2A" w14:textId="77777777" w:rsidTr="00C141E4">
        <w:trPr>
          <w:trHeight w:val="46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245B393" w14:textId="77777777" w:rsidR="00D07BF9" w:rsidRPr="00C141E4" w:rsidRDefault="00D07BF9" w:rsidP="00D07BF9">
            <w:pPr>
              <w:spacing w:before="0" w:after="0" w:line="240" w:lineRule="auto"/>
              <w:jc w:val="center"/>
              <w:rPr>
                <w:rFonts w:asciiTheme="majorHAnsi" w:hAnsiTheme="majorHAnsi" w:cstheme="majorHAnsi"/>
                <w:color w:val="FF0000"/>
                <w:sz w:val="20"/>
                <w:szCs w:val="20"/>
              </w:rPr>
            </w:pPr>
            <w:r w:rsidRPr="00C141E4">
              <w:rPr>
                <w:rFonts w:asciiTheme="majorHAnsi" w:hAnsiTheme="majorHAnsi" w:cstheme="majorHAnsi"/>
                <w:color w:val="FF0000"/>
                <w:sz w:val="20"/>
                <w:szCs w:val="20"/>
              </w:rPr>
              <w:t>CM1</w:t>
            </w:r>
          </w:p>
        </w:tc>
        <w:tc>
          <w:tcPr>
            <w:tcW w:w="0" w:type="pct"/>
            <w:shd w:val="clear" w:color="auto" w:fill="auto"/>
            <w:vAlign w:val="center"/>
          </w:tcPr>
          <w:p w14:paraId="7706F08E"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Site Name 1</w:t>
            </w:r>
          </w:p>
        </w:tc>
        <w:tc>
          <w:tcPr>
            <w:tcW w:w="0" w:type="pct"/>
            <w:shd w:val="clear" w:color="auto" w:fill="auto"/>
            <w:vAlign w:val="center"/>
          </w:tcPr>
          <w:p w14:paraId="604775FD"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Urban background</w:t>
            </w:r>
          </w:p>
        </w:tc>
        <w:tc>
          <w:tcPr>
            <w:tcW w:w="0" w:type="pct"/>
            <w:shd w:val="clear" w:color="auto" w:fill="auto"/>
            <w:vAlign w:val="center"/>
          </w:tcPr>
          <w:p w14:paraId="3086553C"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332395</w:t>
            </w:r>
          </w:p>
        </w:tc>
        <w:tc>
          <w:tcPr>
            <w:tcW w:w="0" w:type="pct"/>
            <w:shd w:val="clear" w:color="auto" w:fill="auto"/>
            <w:vAlign w:val="center"/>
          </w:tcPr>
          <w:p w14:paraId="2C80AEF9"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433175</w:t>
            </w:r>
          </w:p>
        </w:tc>
        <w:tc>
          <w:tcPr>
            <w:tcW w:w="0" w:type="pct"/>
            <w:shd w:val="clear" w:color="auto" w:fill="auto"/>
            <w:vAlign w:val="center"/>
          </w:tcPr>
          <w:p w14:paraId="5FC54791"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2.0</w:t>
            </w:r>
          </w:p>
        </w:tc>
        <w:tc>
          <w:tcPr>
            <w:tcW w:w="0" w:type="pct"/>
            <w:shd w:val="clear" w:color="auto" w:fill="auto"/>
            <w:vAlign w:val="center"/>
          </w:tcPr>
          <w:p w14:paraId="2E577FF6"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NO</w:t>
            </w:r>
            <w:r w:rsidRPr="00C141E4">
              <w:rPr>
                <w:rFonts w:asciiTheme="majorHAnsi" w:hAnsiTheme="majorHAnsi" w:cstheme="majorHAnsi"/>
                <w:color w:val="FF0000"/>
                <w:sz w:val="20"/>
                <w:szCs w:val="20"/>
                <w:vertAlign w:val="subscript"/>
              </w:rPr>
              <w:t>2</w:t>
            </w:r>
          </w:p>
        </w:tc>
        <w:tc>
          <w:tcPr>
            <w:tcW w:w="0" w:type="pct"/>
            <w:shd w:val="clear" w:color="auto" w:fill="auto"/>
            <w:vAlign w:val="center"/>
          </w:tcPr>
          <w:p w14:paraId="6DD4C4A0" w14:textId="70DA262D"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r w:rsidR="00EE0012" w:rsidRPr="00C141E4">
              <w:rPr>
                <w:rFonts w:asciiTheme="majorHAnsi" w:hAnsiTheme="majorHAnsi" w:cstheme="majorHAnsi"/>
                <w:color w:val="FF0000"/>
                <w:sz w:val="20"/>
                <w:szCs w:val="20"/>
              </w:rPr>
              <w:t>, AQMA 1</w:t>
            </w:r>
          </w:p>
        </w:tc>
        <w:tc>
          <w:tcPr>
            <w:tcW w:w="0" w:type="pct"/>
            <w:shd w:val="clear" w:color="auto" w:fill="auto"/>
            <w:vAlign w:val="center"/>
          </w:tcPr>
          <w:p w14:paraId="16881A2D" w14:textId="0EF2DABE" w:rsidR="00D07BF9" w:rsidRPr="00C141E4" w:rsidRDefault="003F21C1"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Chemiluminescence</w:t>
            </w:r>
          </w:p>
        </w:tc>
        <w:tc>
          <w:tcPr>
            <w:tcW w:w="0" w:type="pct"/>
            <w:shd w:val="clear" w:color="auto" w:fill="auto"/>
            <w:vAlign w:val="center"/>
          </w:tcPr>
          <w:p w14:paraId="7E60E11F"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 (1m)</w:t>
            </w:r>
          </w:p>
        </w:tc>
        <w:tc>
          <w:tcPr>
            <w:tcW w:w="0" w:type="pct"/>
            <w:shd w:val="clear" w:color="auto" w:fill="auto"/>
            <w:vAlign w:val="center"/>
          </w:tcPr>
          <w:p w14:paraId="65A96BFA"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w:t>
            </w:r>
          </w:p>
        </w:tc>
        <w:tc>
          <w:tcPr>
            <w:tcW w:w="534" w:type="pct"/>
            <w:shd w:val="clear" w:color="auto" w:fill="auto"/>
            <w:vAlign w:val="center"/>
          </w:tcPr>
          <w:p w14:paraId="2FA050A1"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p>
        </w:tc>
      </w:tr>
      <w:tr w:rsidR="00704E64" w:rsidRPr="00747B62" w14:paraId="0CF6F6F9" w14:textId="77777777" w:rsidTr="00C141E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62E6BD75" w14:textId="77777777" w:rsidR="00D07BF9" w:rsidRPr="00C141E4" w:rsidRDefault="00D07BF9" w:rsidP="00D07BF9">
            <w:pPr>
              <w:pStyle w:val="Style1"/>
              <w:spacing w:before="0" w:after="0" w:line="240" w:lineRule="auto"/>
              <w:jc w:val="center"/>
              <w:rPr>
                <w:rFonts w:asciiTheme="majorHAnsi" w:hAnsiTheme="majorHAnsi" w:cstheme="majorHAnsi"/>
                <w:color w:val="FF0000"/>
                <w:sz w:val="20"/>
                <w:szCs w:val="20"/>
              </w:rPr>
            </w:pPr>
          </w:p>
        </w:tc>
        <w:tc>
          <w:tcPr>
            <w:tcW w:w="0" w:type="pct"/>
            <w:shd w:val="clear" w:color="auto" w:fill="auto"/>
            <w:vAlign w:val="center"/>
          </w:tcPr>
          <w:p w14:paraId="48FF0B1E"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B5A6106"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55492F4B"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3A843DC"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1940332E"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4EF820AF"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200AC386"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57FBBF60"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6FE99B97"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002E843"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534" w:type="pct"/>
            <w:shd w:val="clear" w:color="auto" w:fill="auto"/>
            <w:vAlign w:val="center"/>
          </w:tcPr>
          <w:p w14:paraId="3A954EA6"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r>
      <w:tr w:rsidR="00704E64" w:rsidRPr="00747B62" w14:paraId="37083B58" w14:textId="77777777" w:rsidTr="00C141E4">
        <w:trPr>
          <w:trHeight w:val="46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96D5890" w14:textId="77777777" w:rsidR="00D07BF9" w:rsidRPr="00C141E4" w:rsidRDefault="00D07BF9" w:rsidP="00D07BF9">
            <w:pPr>
              <w:pStyle w:val="Style1"/>
              <w:spacing w:before="0" w:after="0" w:line="240" w:lineRule="auto"/>
              <w:jc w:val="center"/>
              <w:rPr>
                <w:rFonts w:asciiTheme="majorHAnsi" w:hAnsiTheme="majorHAnsi" w:cstheme="majorHAnsi"/>
                <w:color w:val="FF0000"/>
                <w:sz w:val="20"/>
                <w:szCs w:val="20"/>
              </w:rPr>
            </w:pPr>
          </w:p>
        </w:tc>
        <w:tc>
          <w:tcPr>
            <w:tcW w:w="0" w:type="pct"/>
            <w:shd w:val="clear" w:color="auto" w:fill="auto"/>
            <w:vAlign w:val="center"/>
          </w:tcPr>
          <w:p w14:paraId="72EB8FA9"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51F33044"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98F93DD"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14288C75"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2A1320D"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2D0A1CDA"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801A20C"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71B291CE"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6A9077F5"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pct"/>
            <w:shd w:val="clear" w:color="auto" w:fill="auto"/>
            <w:vAlign w:val="center"/>
          </w:tcPr>
          <w:p w14:paraId="4356D00A"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34" w:type="pct"/>
            <w:shd w:val="clear" w:color="auto" w:fill="auto"/>
            <w:vAlign w:val="center"/>
          </w:tcPr>
          <w:p w14:paraId="7477E7E5"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26B2799C" w14:textId="77777777" w:rsidR="00D07BF9" w:rsidRPr="00C141E4" w:rsidRDefault="00D07BF9" w:rsidP="00D07BF9">
      <w:pPr>
        <w:rPr>
          <w:rFonts w:asciiTheme="majorHAnsi" w:hAnsiTheme="majorHAnsi" w:cstheme="majorHAnsi"/>
        </w:rPr>
      </w:pPr>
    </w:p>
    <w:p w14:paraId="7AC2A8FE" w14:textId="18DA1C13" w:rsidR="00D07BF9" w:rsidRPr="00C141E4" w:rsidRDefault="00D07BF9" w:rsidP="00D07BF9">
      <w:pPr>
        <w:rPr>
          <w:rFonts w:asciiTheme="majorHAnsi" w:hAnsiTheme="majorHAnsi" w:cstheme="majorHAnsi"/>
        </w:rPr>
        <w:sectPr w:rsidR="00D07BF9" w:rsidRPr="00C141E4" w:rsidSect="004B7C5E">
          <w:pgSz w:w="16838" w:h="11899" w:orient="landscape" w:code="9"/>
          <w:pgMar w:top="1134" w:right="1134" w:bottom="1134" w:left="1134" w:header="340" w:footer="340" w:gutter="0"/>
          <w:cols w:space="708"/>
          <w:docGrid w:linePitch="326"/>
        </w:sectPr>
      </w:pPr>
    </w:p>
    <w:p w14:paraId="140E2A04" w14:textId="3BFDD8D5" w:rsidR="00D07BF9" w:rsidRPr="00C141E4" w:rsidRDefault="00D07BF9" w:rsidP="00D07BF9">
      <w:pPr>
        <w:pStyle w:val="Heading3"/>
        <w:rPr>
          <w:rFonts w:asciiTheme="majorHAnsi" w:hAnsiTheme="majorHAnsi" w:cstheme="majorHAnsi"/>
        </w:rPr>
      </w:pPr>
      <w:bookmarkStart w:id="35" w:name="_Toc163552071"/>
      <w:r w:rsidRPr="00C141E4">
        <w:rPr>
          <w:rFonts w:asciiTheme="majorHAnsi" w:hAnsiTheme="majorHAnsi" w:cstheme="majorHAnsi"/>
        </w:rPr>
        <w:lastRenderedPageBreak/>
        <w:t>Non-Automatic Monitoring Sites</w:t>
      </w:r>
      <w:bookmarkEnd w:id="3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D07BF9" w:rsidRPr="00747B62" w14:paraId="1169096E" w14:textId="77777777" w:rsidTr="00C141E4">
        <w:tc>
          <w:tcPr>
            <w:tcW w:w="5000" w:type="pct"/>
            <w:shd w:val="clear" w:color="auto" w:fill="DAEEF3"/>
          </w:tcPr>
          <w:p w14:paraId="2DEAA3D2" w14:textId="1A7B9A12"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Please provide details of non-automatic monitoring. This will most commonly be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diffusion tubes but could also include benzene diffusion tubes</w:t>
            </w:r>
            <w:r w:rsidR="0003777C" w:rsidRPr="00C141E4">
              <w:rPr>
                <w:rFonts w:asciiTheme="majorHAnsi" w:hAnsiTheme="majorHAnsi" w:cstheme="majorHAnsi"/>
                <w:color w:val="0000FF"/>
              </w:rPr>
              <w:t>.</w:t>
            </w:r>
          </w:p>
          <w:p w14:paraId="733EC4C7" w14:textId="0C3C5171" w:rsidR="00D07BF9" w:rsidRPr="00C141E4" w:rsidRDefault="0003777C" w:rsidP="0003777C">
            <w:pPr>
              <w:rPr>
                <w:rFonts w:asciiTheme="majorHAnsi" w:hAnsiTheme="majorHAnsi" w:cstheme="majorHAnsi"/>
                <w:color w:val="0000FF"/>
              </w:rPr>
            </w:pPr>
            <w:r w:rsidRPr="00C141E4">
              <w:rPr>
                <w:rFonts w:asciiTheme="majorHAnsi" w:hAnsiTheme="majorHAnsi" w:cstheme="majorHAnsi"/>
                <w:color w:val="0000FF"/>
              </w:rPr>
              <w:fldChar w:fldCharType="begin"/>
            </w:r>
            <w:r w:rsidRPr="00C141E4">
              <w:rPr>
                <w:rFonts w:asciiTheme="majorHAnsi" w:hAnsiTheme="majorHAnsi" w:cstheme="majorHAnsi"/>
                <w:color w:val="0000FF"/>
              </w:rPr>
              <w:instrText xml:space="preserve"> REF _Ref68511939 \h  \* MERGEFORMAT </w:instrText>
            </w:r>
            <w:r w:rsidRPr="00C141E4">
              <w:rPr>
                <w:rFonts w:asciiTheme="majorHAnsi" w:hAnsiTheme="majorHAnsi" w:cstheme="majorHAnsi"/>
                <w:color w:val="0000FF"/>
              </w:rPr>
            </w:r>
            <w:r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2.2</w:t>
            </w:r>
            <w:r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w:t>
            </w:r>
            <w:r w:rsidR="00D07BF9" w:rsidRPr="00C141E4">
              <w:rPr>
                <w:rFonts w:asciiTheme="majorHAnsi" w:hAnsiTheme="majorHAnsi" w:cstheme="majorHAnsi"/>
                <w:color w:val="0000FF"/>
              </w:rPr>
              <w:t>below provides the recommended format for a table of site details.</w:t>
            </w:r>
          </w:p>
          <w:p w14:paraId="627D1767" w14:textId="4550BABB"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Maps showing locations of monitoring sites (if applicable) should be included (see </w:t>
            </w:r>
            <w:r w:rsidR="0003777C" w:rsidRPr="00C141E4">
              <w:rPr>
                <w:rFonts w:asciiTheme="majorHAnsi" w:hAnsiTheme="majorHAnsi" w:cstheme="majorHAnsi"/>
                <w:color w:val="0000FF"/>
              </w:rPr>
              <w:fldChar w:fldCharType="begin"/>
            </w:r>
            <w:r w:rsidR="0003777C" w:rsidRPr="00C141E4">
              <w:rPr>
                <w:rFonts w:asciiTheme="majorHAnsi" w:hAnsiTheme="majorHAnsi" w:cstheme="majorHAnsi"/>
                <w:color w:val="0000FF"/>
              </w:rPr>
              <w:instrText xml:space="preserve"> REF _Ref68511952 \h  \* MERGEFORMAT </w:instrText>
            </w:r>
            <w:r w:rsidR="0003777C" w:rsidRPr="00C141E4">
              <w:rPr>
                <w:rFonts w:asciiTheme="majorHAnsi" w:hAnsiTheme="majorHAnsi" w:cstheme="majorHAnsi"/>
                <w:color w:val="0000FF"/>
              </w:rPr>
            </w:r>
            <w:r w:rsidR="0003777C"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Figure 2.2</w:t>
            </w:r>
            <w:r w:rsidR="0003777C"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w:t>
            </w:r>
            <w:r w:rsidRPr="00C141E4">
              <w:rPr>
                <w:rFonts w:asciiTheme="majorHAnsi" w:hAnsiTheme="majorHAnsi" w:cstheme="majorHAnsi"/>
                <w:b/>
                <w:color w:val="0000FF"/>
              </w:rPr>
              <w:t>with the site ID clearly identified</w:t>
            </w:r>
            <w:r w:rsidRPr="00C141E4">
              <w:rPr>
                <w:rFonts w:asciiTheme="majorHAnsi" w:hAnsiTheme="majorHAnsi" w:cstheme="majorHAnsi"/>
                <w:color w:val="0000FF"/>
              </w:rPr>
              <w:t>. In case the maps show many monitoring sites, it may be useful to provide several maps at various zoom levels to allow for clear identification of each monitoring site. If there are AQMAs in place for the relevant pollutants, these should also be included on any maps.</w:t>
            </w:r>
          </w:p>
          <w:p w14:paraId="11D644A8" w14:textId="28309C63" w:rsidR="0003777C" w:rsidRPr="00C141E4" w:rsidRDefault="0003777C" w:rsidP="0003777C">
            <w:pPr>
              <w:rPr>
                <w:rFonts w:asciiTheme="majorHAnsi" w:hAnsiTheme="majorHAnsi" w:cstheme="majorHAnsi"/>
                <w:color w:val="0000FF"/>
              </w:rPr>
            </w:pPr>
            <w:r w:rsidRPr="00C141E4">
              <w:rPr>
                <w:rFonts w:asciiTheme="majorHAnsi" w:hAnsiTheme="majorHAnsi" w:cstheme="majorHAnsi"/>
                <w:color w:val="0000FF"/>
              </w:rPr>
              <w:t xml:space="preserve">Details of QA/QC for diffusion tubes should be included within </w:t>
            </w:r>
            <w:hyperlink w:anchor="_Appendix_A:_Quality" w:history="1">
              <w:r w:rsidRPr="00C141E4">
                <w:rPr>
                  <w:rStyle w:val="Hyperlink"/>
                  <w:rFonts w:asciiTheme="majorHAnsi" w:hAnsiTheme="majorHAnsi" w:cstheme="majorHAnsi"/>
                </w:rPr>
                <w:t xml:space="preserve">Appendix </w:t>
              </w:r>
            </w:hyperlink>
            <w:r w:rsidRPr="00C141E4">
              <w:rPr>
                <w:rStyle w:val="Hyperlink"/>
                <w:rFonts w:asciiTheme="majorHAnsi" w:hAnsiTheme="majorHAnsi" w:cstheme="majorHAnsi"/>
              </w:rPr>
              <w:t>A</w:t>
            </w:r>
            <w:r w:rsidRPr="00C141E4">
              <w:rPr>
                <w:rFonts w:asciiTheme="majorHAnsi" w:hAnsiTheme="majorHAnsi" w:cstheme="majorHAnsi"/>
                <w:color w:val="0000FF"/>
              </w:rPr>
              <w:t>, this should include:</w:t>
            </w:r>
          </w:p>
          <w:p w14:paraId="694E1161" w14:textId="4911F481"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 xml:space="preserve">Lab supplying and analysing the tubes. </w:t>
            </w:r>
          </w:p>
          <w:p w14:paraId="72FD971E" w14:textId="5B55D28E"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Preparation method used.</w:t>
            </w:r>
          </w:p>
          <w:p w14:paraId="059B54C9" w14:textId="5067F58E"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Confirmation that the lab follows the procedures set out in the Practical Guidance.</w:t>
            </w:r>
          </w:p>
          <w:p w14:paraId="3310524D" w14:textId="597A3B8C"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 xml:space="preserve">Results of laboratory precision and AIR-PT proficiency testing scheme referenced in </w:t>
            </w:r>
            <w:r w:rsidR="00624E71" w:rsidRPr="00C141E4">
              <w:rPr>
                <w:rFonts w:asciiTheme="majorHAnsi" w:hAnsiTheme="majorHAnsi" w:cstheme="majorHAnsi"/>
                <w:color w:val="0000FF"/>
              </w:rPr>
              <w:t>Chapter 7 of</w:t>
            </w:r>
            <w:r w:rsidRPr="00C141E4">
              <w:rPr>
                <w:rFonts w:asciiTheme="majorHAnsi" w:hAnsiTheme="majorHAnsi" w:cstheme="majorHAnsi"/>
                <w:color w:val="0000FF"/>
              </w:rPr>
              <w:t xml:space="preserve"> LAQM.TG</w:t>
            </w:r>
            <w:r w:rsidR="001772EA" w:rsidRPr="00C141E4">
              <w:rPr>
                <w:rFonts w:asciiTheme="majorHAnsi" w:hAnsiTheme="majorHAnsi" w:cstheme="majorHAnsi"/>
                <w:color w:val="0000FF"/>
              </w:rPr>
              <w:t>22</w:t>
            </w:r>
            <w:r w:rsidRPr="00C141E4">
              <w:rPr>
                <w:rFonts w:asciiTheme="majorHAnsi" w:hAnsiTheme="majorHAnsi" w:cstheme="majorHAnsi"/>
                <w:color w:val="0000FF"/>
              </w:rPr>
              <w:t>.</w:t>
            </w:r>
          </w:p>
          <w:p w14:paraId="665E5E7F" w14:textId="77777777"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Whether the Local Authority has compared the diffusion tubes with the reference method in a co-location study (details of this can be included as a sub-section or appendix).</w:t>
            </w:r>
          </w:p>
          <w:p w14:paraId="61DE0FB6" w14:textId="1151548D"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The bias adjustment factor being applied to the annual means from the diffusion tubes.</w:t>
            </w:r>
          </w:p>
          <w:p w14:paraId="1F0D98BA" w14:textId="414B5EE6" w:rsidR="00D07BF9" w:rsidRPr="00C141E4" w:rsidRDefault="00D07BF9" w:rsidP="0003777C">
            <w:pPr>
              <w:pStyle w:val="ListParagraph"/>
              <w:numPr>
                <w:ilvl w:val="0"/>
                <w:numId w:val="13"/>
              </w:numPr>
              <w:spacing w:before="0" w:after="0"/>
              <w:rPr>
                <w:rFonts w:asciiTheme="majorHAnsi" w:hAnsiTheme="majorHAnsi" w:cstheme="majorHAnsi"/>
                <w:color w:val="0000FF"/>
              </w:rPr>
            </w:pPr>
            <w:r w:rsidRPr="00C141E4">
              <w:rPr>
                <w:rFonts w:asciiTheme="majorHAnsi" w:hAnsiTheme="majorHAnsi" w:cstheme="majorHAnsi"/>
                <w:color w:val="0000FF"/>
              </w:rPr>
              <w:t xml:space="preserve">Where this </w:t>
            </w:r>
            <w:r w:rsidR="001772EA" w:rsidRPr="00C141E4">
              <w:rPr>
                <w:rFonts w:asciiTheme="majorHAnsi" w:hAnsiTheme="majorHAnsi" w:cstheme="majorHAnsi"/>
                <w:color w:val="0000FF"/>
              </w:rPr>
              <w:t xml:space="preserve">bias adjustment factor </w:t>
            </w:r>
            <w:r w:rsidRPr="00C141E4">
              <w:rPr>
                <w:rFonts w:asciiTheme="majorHAnsi" w:hAnsiTheme="majorHAnsi" w:cstheme="majorHAnsi"/>
                <w:color w:val="0000FF"/>
              </w:rPr>
              <w:t xml:space="preserve">came from – i.e. local co-location, </w:t>
            </w:r>
            <w:r w:rsidR="001772EA" w:rsidRPr="00C141E4">
              <w:rPr>
                <w:rFonts w:asciiTheme="majorHAnsi" w:hAnsiTheme="majorHAnsi" w:cstheme="majorHAnsi"/>
                <w:color w:val="0000FF"/>
              </w:rPr>
              <w:t>national bias adjustment factors spreadsheet</w:t>
            </w:r>
            <w:r w:rsidRPr="00C141E4">
              <w:rPr>
                <w:rFonts w:asciiTheme="majorHAnsi" w:hAnsiTheme="majorHAnsi" w:cstheme="majorHAnsi"/>
                <w:color w:val="0000FF"/>
              </w:rPr>
              <w:t>.</w:t>
            </w:r>
          </w:p>
          <w:p w14:paraId="55F4A9D1" w14:textId="1D09E3CA"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The national bias adjustment factors are available at on the </w:t>
            </w:r>
            <w:hyperlink r:id="rId32" w:history="1">
              <w:r w:rsidRPr="00C141E4">
                <w:rPr>
                  <w:rStyle w:val="Hyperlink"/>
                  <w:rFonts w:asciiTheme="majorHAnsi" w:hAnsiTheme="majorHAnsi" w:cstheme="majorHAnsi"/>
                </w:rPr>
                <w:t>LAQM website</w:t>
              </w:r>
            </w:hyperlink>
            <w:r w:rsidRPr="00C141E4">
              <w:rPr>
                <w:rFonts w:asciiTheme="majorHAnsi" w:hAnsiTheme="majorHAnsi" w:cstheme="majorHAnsi"/>
                <w:color w:val="0000FF"/>
              </w:rPr>
              <w:t>. The questionnaire for adding your own co</w:t>
            </w:r>
            <w:r w:rsidR="0003777C" w:rsidRPr="00C141E4">
              <w:rPr>
                <w:rFonts w:asciiTheme="majorHAnsi" w:hAnsiTheme="majorHAnsi" w:cstheme="majorHAnsi"/>
                <w:color w:val="0000FF"/>
              </w:rPr>
              <w:t>-</w:t>
            </w:r>
            <w:r w:rsidRPr="00C141E4">
              <w:rPr>
                <w:rFonts w:asciiTheme="majorHAnsi" w:hAnsiTheme="majorHAnsi" w:cstheme="majorHAnsi"/>
                <w:color w:val="0000FF"/>
              </w:rPr>
              <w:t xml:space="preserve">location study to the database is at </w:t>
            </w:r>
            <w:hyperlink r:id="rId33" w:history="1">
              <w:r w:rsidRPr="00C141E4">
                <w:rPr>
                  <w:rStyle w:val="Hyperlink"/>
                  <w:rFonts w:asciiTheme="majorHAnsi" w:hAnsiTheme="majorHAnsi" w:cstheme="majorHAnsi"/>
                </w:rPr>
                <w:t>https://laqm.defra.gov.uk/bias-adjustment-factors/co-location-data.html</w:t>
              </w:r>
            </w:hyperlink>
            <w:r w:rsidRPr="00C141E4">
              <w:rPr>
                <w:rFonts w:asciiTheme="majorHAnsi" w:hAnsiTheme="majorHAnsi" w:cstheme="majorHAnsi"/>
                <w:color w:val="0000FF"/>
              </w:rPr>
              <w:t>.</w:t>
            </w:r>
          </w:p>
          <w:p w14:paraId="400AA321" w14:textId="1AD08B09"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Local authorities are encouraged to share co</w:t>
            </w:r>
            <w:r w:rsidR="0003777C" w:rsidRPr="00C141E4">
              <w:rPr>
                <w:rFonts w:asciiTheme="majorHAnsi" w:hAnsiTheme="majorHAnsi" w:cstheme="majorHAnsi"/>
                <w:color w:val="0000FF"/>
              </w:rPr>
              <w:t>-</w:t>
            </w:r>
            <w:r w:rsidRPr="00C141E4">
              <w:rPr>
                <w:rFonts w:asciiTheme="majorHAnsi" w:hAnsiTheme="majorHAnsi" w:cstheme="majorHAnsi"/>
                <w:color w:val="0000FF"/>
              </w:rPr>
              <w:t>location information with other authorities.  Please complete and return the co</w:t>
            </w:r>
            <w:r w:rsidR="0003777C" w:rsidRPr="00C141E4">
              <w:rPr>
                <w:rFonts w:asciiTheme="majorHAnsi" w:hAnsiTheme="majorHAnsi" w:cstheme="majorHAnsi"/>
                <w:color w:val="0000FF"/>
              </w:rPr>
              <w:t>-</w:t>
            </w:r>
            <w:r w:rsidRPr="00C141E4">
              <w:rPr>
                <w:rFonts w:asciiTheme="majorHAnsi" w:hAnsiTheme="majorHAnsi" w:cstheme="majorHAnsi"/>
                <w:color w:val="0000FF"/>
              </w:rPr>
              <w:t>location questionnaire to ensure your co</w:t>
            </w:r>
            <w:r w:rsidR="0003777C" w:rsidRPr="00C141E4">
              <w:rPr>
                <w:rFonts w:asciiTheme="majorHAnsi" w:hAnsiTheme="majorHAnsi" w:cstheme="majorHAnsi"/>
                <w:color w:val="0000FF"/>
              </w:rPr>
              <w:t>-</w:t>
            </w:r>
            <w:r w:rsidRPr="00C141E4">
              <w:rPr>
                <w:rFonts w:asciiTheme="majorHAnsi" w:hAnsiTheme="majorHAnsi" w:cstheme="majorHAnsi"/>
                <w:color w:val="0000FF"/>
              </w:rPr>
              <w:t xml:space="preserve">locations </w:t>
            </w:r>
            <w:r w:rsidR="0003777C" w:rsidRPr="00C141E4">
              <w:rPr>
                <w:rFonts w:asciiTheme="majorHAnsi" w:hAnsiTheme="majorHAnsi" w:cstheme="majorHAnsi"/>
                <w:color w:val="0000FF"/>
              </w:rPr>
              <w:t>are</w:t>
            </w:r>
            <w:r w:rsidRPr="00C141E4">
              <w:rPr>
                <w:rFonts w:asciiTheme="majorHAnsi" w:hAnsiTheme="majorHAnsi" w:cstheme="majorHAnsi"/>
                <w:color w:val="0000FF"/>
              </w:rPr>
              <w:t xml:space="preserve"> considered for inclusion in the database of bias adjustment factors provided by the </w:t>
            </w:r>
            <w:r w:rsidRPr="00C141E4">
              <w:rPr>
                <w:rFonts w:asciiTheme="majorHAnsi" w:hAnsiTheme="majorHAnsi" w:cstheme="majorHAnsi"/>
                <w:color w:val="0000FF"/>
              </w:rPr>
              <w:lastRenderedPageBreak/>
              <w:t xml:space="preserve">LAQM Helpdesk. </w:t>
            </w:r>
            <w:r w:rsidRPr="00C141E4">
              <w:rPr>
                <w:rFonts w:asciiTheme="majorHAnsi" w:hAnsiTheme="majorHAnsi" w:cstheme="majorHAnsi"/>
                <w:b/>
                <w:color w:val="0000FF"/>
              </w:rPr>
              <w:t>This should be done as soon as possible to ensure the database is updated in advance of report submission.</w:t>
            </w:r>
          </w:p>
          <w:p w14:paraId="56143E10" w14:textId="6970DE0C" w:rsidR="00D07BF9" w:rsidRPr="00C141E4" w:rsidRDefault="00D07BF9" w:rsidP="0003777C">
            <w:pPr>
              <w:rPr>
                <w:rFonts w:asciiTheme="majorHAnsi" w:hAnsiTheme="majorHAnsi" w:cstheme="majorHAnsi"/>
                <w:color w:val="0000FF"/>
              </w:rPr>
            </w:pPr>
            <w:r w:rsidRPr="00C141E4">
              <w:rPr>
                <w:rFonts w:asciiTheme="majorHAnsi" w:hAnsiTheme="majorHAnsi" w:cstheme="majorHAnsi"/>
                <w:i/>
                <w:iCs/>
                <w:color w:val="0000FF"/>
              </w:rPr>
              <w:t>Information on QA/QC for diffusion tubes can be found on the LAQM website at</w:t>
            </w:r>
            <w:r w:rsidR="003F21C1" w:rsidRPr="00C141E4">
              <w:rPr>
                <w:rStyle w:val="Hyperlink"/>
                <w:rFonts w:asciiTheme="majorHAnsi" w:hAnsiTheme="majorHAnsi" w:cstheme="majorHAnsi"/>
              </w:rPr>
              <w:t xml:space="preserve"> https://laqm.defra.gov.uk/diffusion-tubes/qa-qc-framework.html</w:t>
            </w:r>
            <w:r w:rsidRPr="00C141E4">
              <w:rPr>
                <w:rFonts w:asciiTheme="majorHAnsi" w:hAnsiTheme="majorHAnsi" w:cstheme="majorHAnsi"/>
                <w:color w:val="0000FF"/>
              </w:rPr>
              <w:t>.</w:t>
            </w:r>
          </w:p>
          <w:p w14:paraId="7FB6C6AD" w14:textId="77777777" w:rsidR="00D07BF9" w:rsidRPr="00C141E4" w:rsidRDefault="00D07BF9" w:rsidP="0003777C">
            <w:pPr>
              <w:rPr>
                <w:rFonts w:asciiTheme="majorHAnsi" w:hAnsiTheme="majorHAnsi" w:cstheme="majorHAnsi"/>
                <w:i/>
                <w:iCs/>
                <w:color w:val="0000FF"/>
              </w:rPr>
            </w:pPr>
            <w:r w:rsidRPr="00C141E4">
              <w:rPr>
                <w:rFonts w:asciiTheme="majorHAnsi" w:hAnsiTheme="majorHAnsi" w:cstheme="majorHAnsi"/>
                <w:color w:val="0000FF"/>
              </w:rPr>
              <w:t>With respect to ‘worst case exposure’, the term is used to represent those places where concentrations are expected to be the highest, and where the public may be exposed over the relevant averaging period of the objectives.</w:t>
            </w:r>
          </w:p>
          <w:p w14:paraId="6D6D33CC" w14:textId="08393C15" w:rsidR="00D07BF9" w:rsidRPr="00C141E4" w:rsidRDefault="00A830B5" w:rsidP="0003777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147435BA" w14:textId="4CCCAADA" w:rsidR="00D07BF9" w:rsidRPr="00C141E4" w:rsidRDefault="00D07BF9" w:rsidP="00D07BF9">
      <w:pPr>
        <w:rPr>
          <w:rFonts w:asciiTheme="majorHAnsi" w:hAnsiTheme="majorHAnsi" w:cstheme="majorHAnsi"/>
          <w:color w:val="FF0000"/>
        </w:rPr>
      </w:pPr>
      <w:r w:rsidRPr="00C141E4">
        <w:rPr>
          <w:rFonts w:asciiTheme="majorHAnsi" w:hAnsiTheme="majorHAnsi" w:cstheme="majorHAnsi"/>
          <w:color w:val="FF0000"/>
        </w:rPr>
        <w:lastRenderedPageBreak/>
        <w:t>Start writing any text here…</w:t>
      </w:r>
    </w:p>
    <w:p w14:paraId="62C35BB6" w14:textId="50D4DBF1" w:rsidR="00D07BF9" w:rsidRPr="00C141E4" w:rsidRDefault="00F3213C" w:rsidP="00F3213C">
      <w:pPr>
        <w:pStyle w:val="Caption"/>
        <w:rPr>
          <w:rFonts w:asciiTheme="majorHAnsi" w:hAnsiTheme="majorHAnsi" w:cstheme="majorHAnsi"/>
          <w:color w:val="FF0000"/>
        </w:rPr>
      </w:pPr>
      <w:bookmarkStart w:id="36" w:name="_Ref68511952"/>
      <w:bookmarkStart w:id="37" w:name="_Toc67583064"/>
      <w:r w:rsidRPr="00C141E4">
        <w:rPr>
          <w:rFonts w:asciiTheme="majorHAnsi" w:hAnsiTheme="majorHAnsi" w:cstheme="majorHAnsi"/>
        </w:rPr>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bookmarkEnd w:id="36"/>
      <w:r w:rsidRPr="00C141E4">
        <w:rPr>
          <w:rFonts w:asciiTheme="majorHAnsi" w:hAnsiTheme="majorHAnsi" w:cstheme="majorHAnsi"/>
        </w:rPr>
        <w:t xml:space="preserve"> </w:t>
      </w:r>
      <w:r w:rsidR="00D07BF9" w:rsidRPr="00C141E4">
        <w:rPr>
          <w:rFonts w:asciiTheme="majorHAnsi" w:hAnsiTheme="majorHAnsi" w:cstheme="majorHAnsi"/>
        </w:rPr>
        <w:t xml:space="preserve">Map(s) of Non-Automatic Monitoring Sites </w:t>
      </w:r>
      <w:r w:rsidR="00D07BF9" w:rsidRPr="00C141E4">
        <w:rPr>
          <w:rFonts w:asciiTheme="majorHAnsi" w:hAnsiTheme="majorHAnsi" w:cstheme="majorHAnsi"/>
          <w:color w:val="FF0000"/>
        </w:rPr>
        <w:t>(if applicable)</w:t>
      </w:r>
      <w:bookmarkEnd w:id="37"/>
    </w:p>
    <w:p w14:paraId="7DE50108" w14:textId="77777777" w:rsidR="00D07BF9" w:rsidRPr="00C141E4" w:rsidRDefault="00D07BF9" w:rsidP="00D07BF9">
      <w:pPr>
        <w:rPr>
          <w:rFonts w:asciiTheme="majorHAnsi" w:hAnsiTheme="majorHAnsi" w:cstheme="majorHAnsi"/>
        </w:rPr>
      </w:pPr>
    </w:p>
    <w:p w14:paraId="4177E6FB" w14:textId="77777777" w:rsidR="00D07BF9" w:rsidRPr="00C141E4" w:rsidRDefault="00D07BF9" w:rsidP="00D07BF9">
      <w:pPr>
        <w:rPr>
          <w:rFonts w:asciiTheme="majorHAnsi" w:hAnsiTheme="majorHAnsi" w:cstheme="majorHAnsi"/>
        </w:rPr>
        <w:sectPr w:rsidR="00D07BF9" w:rsidRPr="00C141E4" w:rsidSect="004B7C5E">
          <w:pgSz w:w="11899" w:h="16838" w:code="9"/>
          <w:pgMar w:top="1134" w:right="1134" w:bottom="1134" w:left="1134" w:header="340" w:footer="340" w:gutter="0"/>
          <w:cols w:space="708"/>
          <w:docGrid w:linePitch="326"/>
        </w:sectPr>
      </w:pPr>
    </w:p>
    <w:p w14:paraId="2279AEC1" w14:textId="18375964" w:rsidR="00D07BF9" w:rsidRPr="00C141E4" w:rsidRDefault="00D07BF9" w:rsidP="00D07BF9">
      <w:pPr>
        <w:pStyle w:val="Caption"/>
        <w:rPr>
          <w:rFonts w:asciiTheme="majorHAnsi" w:hAnsiTheme="majorHAnsi" w:cstheme="majorHAnsi"/>
        </w:rPr>
      </w:pPr>
      <w:bookmarkStart w:id="38" w:name="_Ref68511939"/>
      <w:bookmarkStart w:id="39" w:name="_Toc67582949"/>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bookmarkEnd w:id="38"/>
      <w:r w:rsidRPr="00C141E4">
        <w:rPr>
          <w:rFonts w:asciiTheme="majorHAnsi" w:hAnsiTheme="majorHAnsi" w:cstheme="majorHAnsi"/>
        </w:rPr>
        <w:t xml:space="preserve"> Details of Non-Automatic Monitoring Sites</w:t>
      </w:r>
      <w:bookmarkEnd w:id="3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65"/>
        <w:gridCol w:w="1361"/>
        <w:gridCol w:w="1098"/>
        <w:gridCol w:w="1092"/>
        <w:gridCol w:w="964"/>
        <w:gridCol w:w="1306"/>
        <w:gridCol w:w="1139"/>
        <w:gridCol w:w="1327"/>
        <w:gridCol w:w="1353"/>
        <w:gridCol w:w="1306"/>
        <w:gridCol w:w="1338"/>
      </w:tblGrid>
      <w:tr w:rsidR="00D07BF9" w:rsidRPr="00747B62" w14:paraId="6D0187F2" w14:textId="77777777" w:rsidTr="0003777C">
        <w:trPr>
          <w:cnfStyle w:val="100000000000" w:firstRow="1" w:lastRow="0" w:firstColumn="0" w:lastColumn="0" w:oddVBand="0" w:evenVBand="0" w:oddHBand="0"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971" w:type="dxa"/>
            <w:tcBorders>
              <w:right w:val="none" w:sz="0" w:space="0" w:color="auto"/>
            </w:tcBorders>
            <w:shd w:val="clear" w:color="auto" w:fill="auto"/>
            <w:vAlign w:val="center"/>
          </w:tcPr>
          <w:p w14:paraId="50DF249D" w14:textId="77777777" w:rsidR="00D07BF9" w:rsidRPr="00C141E4" w:rsidRDefault="00D07BF9" w:rsidP="00D07BF9">
            <w:pPr>
              <w:spacing w:line="240" w:lineRule="auto"/>
              <w:jc w:val="center"/>
              <w:rPr>
                <w:rFonts w:asciiTheme="majorHAnsi" w:hAnsiTheme="majorHAnsi" w:cstheme="majorHAnsi"/>
                <w:b w:val="0"/>
                <w:sz w:val="20"/>
                <w:szCs w:val="20"/>
              </w:rPr>
            </w:pPr>
            <w:r w:rsidRPr="00C141E4">
              <w:rPr>
                <w:rFonts w:asciiTheme="majorHAnsi" w:hAnsiTheme="majorHAnsi" w:cstheme="majorHAnsi"/>
                <w:sz w:val="20"/>
                <w:szCs w:val="20"/>
              </w:rPr>
              <w:t>Site ID</w:t>
            </w:r>
          </w:p>
        </w:tc>
        <w:tc>
          <w:tcPr>
            <w:tcW w:w="965" w:type="dxa"/>
            <w:tcBorders>
              <w:left w:val="none" w:sz="0" w:space="0" w:color="auto"/>
              <w:right w:val="none" w:sz="0" w:space="0" w:color="auto"/>
            </w:tcBorders>
            <w:shd w:val="clear" w:color="auto" w:fill="auto"/>
            <w:vAlign w:val="center"/>
          </w:tcPr>
          <w:p w14:paraId="1B8C8669"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Site Name</w:t>
            </w:r>
          </w:p>
        </w:tc>
        <w:tc>
          <w:tcPr>
            <w:tcW w:w="1361" w:type="dxa"/>
            <w:tcBorders>
              <w:left w:val="none" w:sz="0" w:space="0" w:color="auto"/>
              <w:right w:val="none" w:sz="0" w:space="0" w:color="auto"/>
            </w:tcBorders>
            <w:shd w:val="clear" w:color="auto" w:fill="auto"/>
            <w:vAlign w:val="center"/>
          </w:tcPr>
          <w:p w14:paraId="790D28C8"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Site Type</w:t>
            </w:r>
          </w:p>
        </w:tc>
        <w:tc>
          <w:tcPr>
            <w:tcW w:w="1098" w:type="dxa"/>
            <w:tcBorders>
              <w:left w:val="none" w:sz="0" w:space="0" w:color="auto"/>
              <w:right w:val="none" w:sz="0" w:space="0" w:color="auto"/>
            </w:tcBorders>
            <w:shd w:val="clear" w:color="auto" w:fill="auto"/>
            <w:vAlign w:val="center"/>
          </w:tcPr>
          <w:p w14:paraId="08E27B2B"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X OS Grid Ref</w:t>
            </w:r>
          </w:p>
        </w:tc>
        <w:tc>
          <w:tcPr>
            <w:tcW w:w="1092" w:type="dxa"/>
            <w:tcBorders>
              <w:left w:val="none" w:sz="0" w:space="0" w:color="auto"/>
              <w:right w:val="none" w:sz="0" w:space="0" w:color="auto"/>
            </w:tcBorders>
            <w:shd w:val="clear" w:color="auto" w:fill="auto"/>
            <w:vAlign w:val="center"/>
          </w:tcPr>
          <w:p w14:paraId="739BD37F"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Y OS Grid Ref</w:t>
            </w:r>
          </w:p>
        </w:tc>
        <w:tc>
          <w:tcPr>
            <w:tcW w:w="964" w:type="dxa"/>
            <w:tcBorders>
              <w:left w:val="none" w:sz="0" w:space="0" w:color="auto"/>
              <w:right w:val="none" w:sz="0" w:space="0" w:color="auto"/>
            </w:tcBorders>
            <w:shd w:val="clear" w:color="auto" w:fill="auto"/>
            <w:vAlign w:val="center"/>
          </w:tcPr>
          <w:p w14:paraId="3C0D95CA"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Site Height (m)</w:t>
            </w:r>
          </w:p>
        </w:tc>
        <w:tc>
          <w:tcPr>
            <w:tcW w:w="1306" w:type="dxa"/>
            <w:tcBorders>
              <w:left w:val="none" w:sz="0" w:space="0" w:color="auto"/>
              <w:right w:val="none" w:sz="0" w:space="0" w:color="auto"/>
            </w:tcBorders>
            <w:shd w:val="clear" w:color="auto" w:fill="auto"/>
            <w:vAlign w:val="center"/>
          </w:tcPr>
          <w:p w14:paraId="70383A86"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Pollutants Monitored</w:t>
            </w:r>
          </w:p>
        </w:tc>
        <w:tc>
          <w:tcPr>
            <w:tcW w:w="1139" w:type="dxa"/>
            <w:tcBorders>
              <w:left w:val="none" w:sz="0" w:space="0" w:color="auto"/>
              <w:right w:val="none" w:sz="0" w:space="0" w:color="auto"/>
            </w:tcBorders>
            <w:shd w:val="clear" w:color="auto" w:fill="auto"/>
            <w:vAlign w:val="center"/>
          </w:tcPr>
          <w:p w14:paraId="382A2635" w14:textId="28221A22" w:rsidR="00D07BF9" w:rsidRPr="00C141E4" w:rsidRDefault="0003777C"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In AQMA? Which AQMA?</w:t>
            </w:r>
          </w:p>
        </w:tc>
        <w:tc>
          <w:tcPr>
            <w:tcW w:w="1327" w:type="dxa"/>
            <w:tcBorders>
              <w:left w:val="none" w:sz="0" w:space="0" w:color="auto"/>
              <w:right w:val="none" w:sz="0" w:space="0" w:color="auto"/>
            </w:tcBorders>
            <w:shd w:val="clear" w:color="auto" w:fill="auto"/>
            <w:vAlign w:val="center"/>
          </w:tcPr>
          <w:p w14:paraId="44089F16" w14:textId="1EC9C0FB"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Is monitoring co</w:t>
            </w:r>
            <w:r w:rsidR="00293550" w:rsidRPr="00C141E4">
              <w:rPr>
                <w:rFonts w:asciiTheme="majorHAnsi" w:hAnsiTheme="majorHAnsi" w:cstheme="majorHAnsi"/>
                <w:sz w:val="20"/>
                <w:szCs w:val="20"/>
              </w:rPr>
              <w:t>-</w:t>
            </w:r>
            <w:r w:rsidRPr="00C141E4">
              <w:rPr>
                <w:rFonts w:asciiTheme="majorHAnsi" w:hAnsiTheme="majorHAnsi" w:cstheme="majorHAnsi"/>
                <w:sz w:val="20"/>
                <w:szCs w:val="20"/>
              </w:rPr>
              <w:t>located with a Continuous Analyser (Y/N)</w:t>
            </w:r>
          </w:p>
        </w:tc>
        <w:tc>
          <w:tcPr>
            <w:tcW w:w="1353" w:type="dxa"/>
            <w:tcBorders>
              <w:left w:val="none" w:sz="0" w:space="0" w:color="auto"/>
              <w:right w:val="none" w:sz="0" w:space="0" w:color="auto"/>
            </w:tcBorders>
            <w:shd w:val="clear" w:color="auto" w:fill="auto"/>
            <w:vAlign w:val="center"/>
          </w:tcPr>
          <w:p w14:paraId="19CBF50C"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Relevant</w:t>
            </w:r>
          </w:p>
          <w:p w14:paraId="40848FF9" w14:textId="4D728F31"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 xml:space="preserve">Exposure? </w:t>
            </w:r>
            <w:r w:rsidRPr="00C141E4">
              <w:rPr>
                <w:rFonts w:asciiTheme="majorHAnsi" w:hAnsiTheme="majorHAnsi" w:cstheme="majorHAnsi"/>
                <w:i/>
                <w:iCs/>
                <w:sz w:val="20"/>
                <w:szCs w:val="20"/>
              </w:rPr>
              <w:t>(Y/N with distance (m) to relevant exposure)</w:t>
            </w:r>
          </w:p>
        </w:tc>
        <w:tc>
          <w:tcPr>
            <w:tcW w:w="1306" w:type="dxa"/>
            <w:tcBorders>
              <w:left w:val="none" w:sz="0" w:space="0" w:color="auto"/>
              <w:right w:val="none" w:sz="0" w:space="0" w:color="auto"/>
            </w:tcBorders>
            <w:shd w:val="clear" w:color="auto" w:fill="auto"/>
            <w:vAlign w:val="center"/>
          </w:tcPr>
          <w:p w14:paraId="223540D0" w14:textId="05184FD0" w:rsidR="00D07BF9" w:rsidRPr="00C141E4" w:rsidRDefault="00D07BF9" w:rsidP="0003777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iCs/>
                <w:sz w:val="20"/>
                <w:szCs w:val="20"/>
              </w:rPr>
            </w:pPr>
            <w:r w:rsidRPr="00C141E4">
              <w:rPr>
                <w:rFonts w:asciiTheme="majorHAnsi" w:hAnsiTheme="majorHAnsi" w:cstheme="majorHAnsi"/>
                <w:sz w:val="20"/>
                <w:szCs w:val="20"/>
              </w:rPr>
              <w:t>Distance to kerb of nearest road (m)</w:t>
            </w:r>
            <w:r w:rsidR="0003777C" w:rsidRPr="00C141E4">
              <w:rPr>
                <w:rFonts w:asciiTheme="majorHAnsi" w:hAnsiTheme="majorHAnsi" w:cstheme="majorHAnsi"/>
                <w:sz w:val="20"/>
                <w:szCs w:val="20"/>
              </w:rPr>
              <w:t xml:space="preserve"> </w:t>
            </w:r>
            <w:r w:rsidRPr="00C141E4">
              <w:rPr>
                <w:rFonts w:asciiTheme="majorHAnsi" w:hAnsiTheme="majorHAnsi" w:cstheme="majorHAnsi"/>
                <w:i/>
                <w:iCs/>
                <w:sz w:val="20"/>
                <w:szCs w:val="20"/>
              </w:rPr>
              <w:t>(N/A if not applicable)</w:t>
            </w:r>
          </w:p>
        </w:tc>
        <w:tc>
          <w:tcPr>
            <w:tcW w:w="1338" w:type="dxa"/>
            <w:tcBorders>
              <w:left w:val="none" w:sz="0" w:space="0" w:color="auto"/>
            </w:tcBorders>
            <w:shd w:val="clear" w:color="auto" w:fill="auto"/>
            <w:vAlign w:val="center"/>
          </w:tcPr>
          <w:p w14:paraId="700438BC" w14:textId="77777777" w:rsidR="00D07BF9" w:rsidRPr="00C141E4" w:rsidRDefault="00D07BF9" w:rsidP="00D07B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Does this location represent worst-case exposure?</w:t>
            </w:r>
          </w:p>
        </w:tc>
      </w:tr>
      <w:tr w:rsidR="00D07BF9" w:rsidRPr="00747B62" w14:paraId="7C1130B9" w14:textId="77777777" w:rsidTr="00C141E4">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6EC92E4C" w14:textId="77777777" w:rsidR="00D07BF9" w:rsidRPr="00C141E4" w:rsidRDefault="00D07BF9" w:rsidP="00D07BF9">
            <w:pPr>
              <w:spacing w:before="0" w:after="0" w:line="240" w:lineRule="auto"/>
              <w:jc w:val="center"/>
              <w:rPr>
                <w:rFonts w:asciiTheme="majorHAnsi" w:hAnsiTheme="majorHAnsi" w:cstheme="majorHAnsi"/>
                <w:color w:val="FF0000"/>
                <w:sz w:val="20"/>
                <w:szCs w:val="20"/>
              </w:rPr>
            </w:pPr>
            <w:r w:rsidRPr="00C141E4">
              <w:rPr>
                <w:rFonts w:asciiTheme="majorHAnsi" w:hAnsiTheme="majorHAnsi" w:cstheme="majorHAnsi"/>
                <w:color w:val="FF0000"/>
                <w:sz w:val="20"/>
                <w:szCs w:val="20"/>
              </w:rPr>
              <w:t>DT1</w:t>
            </w:r>
          </w:p>
        </w:tc>
        <w:tc>
          <w:tcPr>
            <w:tcW w:w="0" w:type="dxa"/>
            <w:shd w:val="clear" w:color="auto" w:fill="auto"/>
            <w:vAlign w:val="center"/>
          </w:tcPr>
          <w:p w14:paraId="3701FC4A"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Site Name 1</w:t>
            </w:r>
          </w:p>
        </w:tc>
        <w:tc>
          <w:tcPr>
            <w:tcW w:w="0" w:type="dxa"/>
            <w:shd w:val="clear" w:color="auto" w:fill="auto"/>
            <w:vAlign w:val="center"/>
          </w:tcPr>
          <w:p w14:paraId="62388543"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Urban background</w:t>
            </w:r>
          </w:p>
        </w:tc>
        <w:tc>
          <w:tcPr>
            <w:tcW w:w="0" w:type="dxa"/>
            <w:shd w:val="clear" w:color="auto" w:fill="auto"/>
            <w:vAlign w:val="center"/>
          </w:tcPr>
          <w:p w14:paraId="2D5D4823"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332395</w:t>
            </w:r>
          </w:p>
        </w:tc>
        <w:tc>
          <w:tcPr>
            <w:tcW w:w="0" w:type="dxa"/>
            <w:shd w:val="clear" w:color="auto" w:fill="auto"/>
            <w:vAlign w:val="center"/>
          </w:tcPr>
          <w:p w14:paraId="6EA536A9"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433175</w:t>
            </w:r>
          </w:p>
        </w:tc>
        <w:tc>
          <w:tcPr>
            <w:tcW w:w="0" w:type="dxa"/>
            <w:shd w:val="clear" w:color="auto" w:fill="auto"/>
            <w:vAlign w:val="center"/>
          </w:tcPr>
          <w:p w14:paraId="532EEA54"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2.5</w:t>
            </w:r>
          </w:p>
        </w:tc>
        <w:tc>
          <w:tcPr>
            <w:tcW w:w="0" w:type="dxa"/>
            <w:shd w:val="clear" w:color="auto" w:fill="auto"/>
            <w:vAlign w:val="center"/>
          </w:tcPr>
          <w:p w14:paraId="49E078F3"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NO</w:t>
            </w:r>
            <w:r w:rsidRPr="00C141E4">
              <w:rPr>
                <w:rFonts w:asciiTheme="majorHAnsi" w:hAnsiTheme="majorHAnsi" w:cstheme="majorHAnsi"/>
                <w:color w:val="FF0000"/>
                <w:sz w:val="20"/>
                <w:szCs w:val="20"/>
                <w:vertAlign w:val="subscript"/>
              </w:rPr>
              <w:t>2</w:t>
            </w:r>
          </w:p>
        </w:tc>
        <w:tc>
          <w:tcPr>
            <w:tcW w:w="0" w:type="dxa"/>
            <w:shd w:val="clear" w:color="auto" w:fill="auto"/>
            <w:vAlign w:val="center"/>
          </w:tcPr>
          <w:p w14:paraId="438CD35A" w14:textId="6C00FE11"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r w:rsidR="00417740" w:rsidRPr="00C141E4">
              <w:rPr>
                <w:rFonts w:asciiTheme="majorHAnsi" w:hAnsiTheme="majorHAnsi" w:cstheme="majorHAnsi"/>
                <w:color w:val="FF0000"/>
                <w:sz w:val="20"/>
                <w:szCs w:val="20"/>
              </w:rPr>
              <w:t>, AQMA 1</w:t>
            </w:r>
          </w:p>
        </w:tc>
        <w:tc>
          <w:tcPr>
            <w:tcW w:w="0" w:type="dxa"/>
            <w:shd w:val="clear" w:color="auto" w:fill="auto"/>
            <w:vAlign w:val="center"/>
          </w:tcPr>
          <w:p w14:paraId="0C94EBB4"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N</w:t>
            </w:r>
          </w:p>
        </w:tc>
        <w:tc>
          <w:tcPr>
            <w:tcW w:w="0" w:type="dxa"/>
            <w:shd w:val="clear" w:color="auto" w:fill="auto"/>
            <w:vAlign w:val="center"/>
          </w:tcPr>
          <w:p w14:paraId="48232139"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 (1m)</w:t>
            </w:r>
          </w:p>
        </w:tc>
        <w:tc>
          <w:tcPr>
            <w:tcW w:w="0" w:type="dxa"/>
            <w:shd w:val="clear" w:color="auto" w:fill="auto"/>
            <w:vAlign w:val="center"/>
          </w:tcPr>
          <w:p w14:paraId="06BE5077"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w:t>
            </w:r>
          </w:p>
        </w:tc>
        <w:tc>
          <w:tcPr>
            <w:tcW w:w="0" w:type="dxa"/>
            <w:shd w:val="clear" w:color="auto" w:fill="auto"/>
            <w:vAlign w:val="center"/>
          </w:tcPr>
          <w:p w14:paraId="4E21A704" w14:textId="77777777" w:rsidR="00D07BF9" w:rsidRPr="00C141E4" w:rsidRDefault="00D07BF9" w:rsidP="00D07B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p>
        </w:tc>
      </w:tr>
      <w:tr w:rsidR="00D07BF9" w:rsidRPr="00747B62" w14:paraId="0C2CBDA9" w14:textId="77777777" w:rsidTr="00C141E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3A87151B" w14:textId="77777777" w:rsidR="00D07BF9" w:rsidRPr="00C141E4" w:rsidRDefault="00D07BF9" w:rsidP="00D07BF9">
            <w:pPr>
              <w:pStyle w:val="Style1"/>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6B4175DD"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9537CF2"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2ED2BDA"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FB81F29"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5906759"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FD99A20"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9FA7A77"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93913F4"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3DBF40B2"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6D21CA52"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45BADF1" w14:textId="77777777" w:rsidR="00D07BF9" w:rsidRPr="00C141E4" w:rsidRDefault="00D07BF9" w:rsidP="00D07BF9">
            <w:pPr>
              <w:pStyle w:val="Style1"/>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r>
      <w:tr w:rsidR="00D07BF9" w:rsidRPr="00747B62" w14:paraId="18683891" w14:textId="77777777" w:rsidTr="00C141E4">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2B74BE55" w14:textId="77777777" w:rsidR="00D07BF9" w:rsidRPr="00C141E4" w:rsidRDefault="00D07BF9" w:rsidP="00D07BF9">
            <w:pPr>
              <w:pStyle w:val="Style1"/>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38B696B9"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FC11ADC"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3E305A17"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FFCFAF9"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0734FB67"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69D42D6"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A19C9DC"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3A61C6A7"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40EC451"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58E347C"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B8069D0" w14:textId="77777777" w:rsidR="00D07BF9" w:rsidRPr="00C141E4" w:rsidRDefault="00D07BF9" w:rsidP="00D07BF9">
            <w:pPr>
              <w:pStyle w:val="Style1"/>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72051CB1" w14:textId="77777777" w:rsidR="00D07BF9" w:rsidRPr="00C141E4" w:rsidRDefault="00D07BF9" w:rsidP="00D07BF9">
      <w:pPr>
        <w:rPr>
          <w:rFonts w:asciiTheme="majorHAnsi" w:hAnsiTheme="majorHAnsi" w:cstheme="majorHAnsi"/>
        </w:rPr>
      </w:pPr>
    </w:p>
    <w:p w14:paraId="104E1599" w14:textId="77777777" w:rsidR="00D07BF9" w:rsidRPr="00C141E4" w:rsidRDefault="00D07BF9" w:rsidP="00D07BF9">
      <w:pPr>
        <w:rPr>
          <w:rFonts w:asciiTheme="majorHAnsi" w:hAnsiTheme="majorHAnsi" w:cstheme="majorHAnsi"/>
        </w:rPr>
        <w:sectPr w:rsidR="00D07BF9" w:rsidRPr="00C141E4" w:rsidSect="004B7C5E">
          <w:pgSz w:w="16838" w:h="11899" w:orient="landscape" w:code="9"/>
          <w:pgMar w:top="1134" w:right="1134" w:bottom="1134" w:left="1134" w:header="340" w:footer="340" w:gutter="0"/>
          <w:cols w:space="708"/>
          <w:docGrid w:linePitch="326"/>
        </w:sectPr>
      </w:pPr>
    </w:p>
    <w:p w14:paraId="08A0ABB5" w14:textId="77777777" w:rsidR="00D07BF9" w:rsidRPr="00C141E4" w:rsidRDefault="00D07BF9" w:rsidP="00D07BF9">
      <w:pPr>
        <w:pStyle w:val="Heading2"/>
        <w:tabs>
          <w:tab w:val="num" w:pos="1134"/>
        </w:tabs>
        <w:ind w:hanging="1131"/>
        <w:rPr>
          <w:rFonts w:asciiTheme="majorHAnsi" w:hAnsiTheme="majorHAnsi" w:cstheme="majorHAnsi"/>
        </w:rPr>
      </w:pPr>
      <w:bookmarkStart w:id="40" w:name="_Toc72901074"/>
      <w:bookmarkStart w:id="41" w:name="_Toc67042654"/>
      <w:bookmarkStart w:id="42" w:name="_Toc163552072"/>
      <w:bookmarkStart w:id="43" w:name="_Toc473641178"/>
      <w:bookmarkStart w:id="44" w:name="_Toc522629669"/>
      <w:bookmarkStart w:id="45" w:name="_Toc51079269"/>
      <w:bookmarkStart w:id="46" w:name="_Toc522629667"/>
      <w:bookmarkStart w:id="47" w:name="_Toc51079264"/>
      <w:bookmarkStart w:id="48" w:name="_Toc522629665"/>
      <w:r w:rsidRPr="00C141E4">
        <w:rPr>
          <w:rFonts w:asciiTheme="majorHAnsi" w:hAnsiTheme="majorHAnsi" w:cstheme="majorHAnsi"/>
        </w:rPr>
        <w:lastRenderedPageBreak/>
        <w:t>Comparison of Monitoring Results with Air Quality Objectives</w:t>
      </w:r>
      <w:bookmarkEnd w:id="40"/>
      <w:bookmarkEnd w:id="41"/>
      <w:bookmarkEnd w:id="42"/>
    </w:p>
    <w:tbl>
      <w:tblPr>
        <w:tblW w:w="960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6"/>
      </w:tblGrid>
      <w:tr w:rsidR="00D07BF9" w:rsidRPr="00747B62" w14:paraId="34FBEA99" w14:textId="77777777" w:rsidTr="00F3213C">
        <w:tc>
          <w:tcPr>
            <w:tcW w:w="9606" w:type="dxa"/>
            <w:shd w:val="clear" w:color="auto" w:fill="DAEEF3"/>
          </w:tcPr>
          <w:p w14:paraId="1125C1B8"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This section can be divided by pollutant. Please include a table of key statistics for each pollutant monitored. </w:t>
            </w:r>
          </w:p>
          <w:p w14:paraId="4A063E07"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Separate tables should be used for automatic and non-automatic (e.g. diffusion tube) results. </w:t>
            </w:r>
          </w:p>
          <w:p w14:paraId="7C0FBC3C"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For each monitoring site the key statistics should include –</w:t>
            </w:r>
          </w:p>
          <w:p w14:paraId="02B54F19" w14:textId="05ABEE7F" w:rsidR="00D07BF9" w:rsidRPr="00C141E4" w:rsidRDefault="00D07BF9" w:rsidP="0003777C">
            <w:pPr>
              <w:pStyle w:val="ListParagraph"/>
              <w:numPr>
                <w:ilvl w:val="0"/>
                <w:numId w:val="14"/>
              </w:numPr>
              <w:spacing w:before="0" w:after="0"/>
              <w:rPr>
                <w:rFonts w:asciiTheme="majorHAnsi" w:hAnsiTheme="majorHAnsi" w:cstheme="majorHAnsi"/>
                <w:color w:val="0000FF"/>
              </w:rPr>
            </w:pPr>
            <w:r w:rsidRPr="00C141E4">
              <w:rPr>
                <w:rFonts w:asciiTheme="majorHAnsi" w:hAnsiTheme="majorHAnsi" w:cstheme="majorHAnsi"/>
                <w:color w:val="0000FF"/>
              </w:rPr>
              <w:t>Data capture as a % of the calendar year.</w:t>
            </w:r>
          </w:p>
          <w:p w14:paraId="00A82AF5" w14:textId="6B033EF1" w:rsidR="00D07BF9" w:rsidRPr="00C141E4" w:rsidRDefault="00D07BF9" w:rsidP="0003777C">
            <w:pPr>
              <w:pStyle w:val="ListParagraph"/>
              <w:numPr>
                <w:ilvl w:val="0"/>
                <w:numId w:val="14"/>
              </w:numPr>
              <w:spacing w:before="0" w:after="0"/>
              <w:rPr>
                <w:rFonts w:asciiTheme="majorHAnsi" w:hAnsiTheme="majorHAnsi" w:cstheme="majorHAnsi"/>
                <w:color w:val="0000FF"/>
              </w:rPr>
            </w:pPr>
            <w:r w:rsidRPr="00C141E4">
              <w:rPr>
                <w:rFonts w:asciiTheme="majorHAnsi" w:hAnsiTheme="majorHAnsi" w:cstheme="majorHAnsi"/>
                <w:color w:val="0000FF"/>
              </w:rPr>
              <w:t>Data capture as a % of the monitoring period, if monitoring was not carried out for the full year. If monitoring was carried out for less than the full calendar year, the monitoring period should be clearly stated.</w:t>
            </w:r>
          </w:p>
          <w:p w14:paraId="4E84A750" w14:textId="32957F64" w:rsidR="00D07BF9" w:rsidRPr="00C141E4" w:rsidRDefault="00D07BF9" w:rsidP="0003777C">
            <w:pPr>
              <w:pStyle w:val="ListParagraph"/>
              <w:numPr>
                <w:ilvl w:val="0"/>
                <w:numId w:val="14"/>
              </w:numPr>
              <w:spacing w:before="0" w:after="0"/>
              <w:rPr>
                <w:rFonts w:asciiTheme="majorHAnsi" w:hAnsiTheme="majorHAnsi" w:cstheme="majorHAnsi"/>
                <w:color w:val="0000FF"/>
              </w:rPr>
            </w:pPr>
            <w:r w:rsidRPr="00C141E4">
              <w:rPr>
                <w:rFonts w:asciiTheme="majorHAnsi" w:hAnsiTheme="majorHAnsi" w:cstheme="majorHAnsi"/>
                <w:color w:val="0000FF"/>
              </w:rPr>
              <w:t>Key statistics, e.g. annual mean.</w:t>
            </w:r>
          </w:p>
          <w:p w14:paraId="52137C46" w14:textId="08831B90" w:rsidR="00D07BF9" w:rsidRPr="00C141E4" w:rsidRDefault="00D07BF9" w:rsidP="0003777C">
            <w:pPr>
              <w:pStyle w:val="ListParagraph"/>
              <w:numPr>
                <w:ilvl w:val="0"/>
                <w:numId w:val="14"/>
              </w:numPr>
              <w:spacing w:before="0" w:after="0"/>
              <w:rPr>
                <w:rFonts w:asciiTheme="majorHAnsi" w:hAnsiTheme="majorHAnsi" w:cstheme="majorHAnsi"/>
                <w:color w:val="0000FF"/>
              </w:rPr>
            </w:pPr>
            <w:r w:rsidRPr="00C141E4">
              <w:rPr>
                <w:rFonts w:asciiTheme="majorHAnsi" w:hAnsiTheme="majorHAnsi" w:cstheme="majorHAnsi"/>
                <w:color w:val="0000FF"/>
              </w:rPr>
              <w:t>All statistics relevant to Air Quality (AQ) objectives, e.g. number of 1-hour mean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concentrations &gt;200 </w:t>
            </w:r>
            <w:r w:rsidRPr="00C141E4">
              <w:rPr>
                <w:rFonts w:asciiTheme="majorHAnsi" w:hAnsiTheme="majorHAnsi" w:cstheme="majorHAnsi"/>
                <w:color w:val="0000FF"/>
                <w:lang w:val="en-US"/>
              </w:rPr>
              <w:t>µg/m</w:t>
            </w:r>
            <w:r w:rsidRPr="00C141E4">
              <w:rPr>
                <w:rFonts w:asciiTheme="majorHAnsi" w:hAnsiTheme="majorHAnsi" w:cstheme="majorHAnsi"/>
                <w:color w:val="0000FF"/>
                <w:vertAlign w:val="superscript"/>
                <w:lang w:val="en-US"/>
              </w:rPr>
              <w:t>3</w:t>
            </w:r>
            <w:r w:rsidRPr="00C141E4">
              <w:rPr>
                <w:rFonts w:asciiTheme="majorHAnsi" w:hAnsiTheme="majorHAnsi" w:cstheme="majorHAnsi"/>
                <w:color w:val="0000FF"/>
                <w:lang w:val="en-US"/>
              </w:rPr>
              <w:t>, annual mean PM</w:t>
            </w:r>
            <w:r w:rsidRPr="00C141E4">
              <w:rPr>
                <w:rFonts w:asciiTheme="majorHAnsi" w:hAnsiTheme="majorHAnsi" w:cstheme="majorHAnsi"/>
                <w:color w:val="0000FF"/>
                <w:vertAlign w:val="subscript"/>
                <w:lang w:val="en-US"/>
              </w:rPr>
              <w:t>10</w:t>
            </w:r>
            <w:r w:rsidRPr="00C141E4">
              <w:rPr>
                <w:rFonts w:asciiTheme="majorHAnsi" w:hAnsiTheme="majorHAnsi" w:cstheme="majorHAnsi"/>
                <w:color w:val="0000FF"/>
                <w:lang w:val="en-US"/>
              </w:rPr>
              <w:t xml:space="preserve">, etc. </w:t>
            </w:r>
          </w:p>
          <w:p w14:paraId="50937CD2" w14:textId="77777777" w:rsidR="00D07BF9" w:rsidRPr="00C141E4" w:rsidRDefault="00D07BF9" w:rsidP="0003777C">
            <w:pPr>
              <w:pStyle w:val="ListParagraph"/>
              <w:numPr>
                <w:ilvl w:val="0"/>
                <w:numId w:val="14"/>
              </w:numPr>
              <w:spacing w:before="0" w:after="0"/>
              <w:rPr>
                <w:rFonts w:asciiTheme="majorHAnsi" w:hAnsiTheme="majorHAnsi" w:cstheme="majorHAnsi"/>
                <w:color w:val="0000FF"/>
              </w:rPr>
            </w:pPr>
            <w:r w:rsidRPr="00C141E4">
              <w:rPr>
                <w:rFonts w:asciiTheme="majorHAnsi" w:hAnsiTheme="majorHAnsi" w:cstheme="majorHAnsi"/>
                <w:color w:val="0000FF"/>
              </w:rPr>
              <w:t>Where the period of valid data is less than 85% of a full year, include relevant percentile alternatives (e.g. the 99.8</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of hourly means rather than the number of hours &gt;200 </w:t>
            </w:r>
            <w:r w:rsidRPr="00C141E4">
              <w:rPr>
                <w:rFonts w:asciiTheme="majorHAnsi" w:hAnsiTheme="majorHAnsi" w:cstheme="majorHAnsi"/>
                <w:color w:val="0000FF"/>
                <w:lang w:val="en-US"/>
              </w:rPr>
              <w:t>µg/m</w:t>
            </w:r>
            <w:r w:rsidRPr="00C141E4">
              <w:rPr>
                <w:rFonts w:asciiTheme="majorHAnsi" w:hAnsiTheme="majorHAnsi" w:cstheme="majorHAnsi"/>
                <w:color w:val="0000FF"/>
                <w:vertAlign w:val="superscript"/>
                <w:lang w:val="en-US"/>
              </w:rPr>
              <w:t>3</w:t>
            </w:r>
            <w:r w:rsidRPr="00C141E4">
              <w:rPr>
                <w:rFonts w:asciiTheme="majorHAnsi" w:hAnsiTheme="majorHAnsi" w:cstheme="majorHAnsi"/>
                <w:color w:val="0000FF"/>
              </w:rPr>
              <w:t>).</w:t>
            </w:r>
          </w:p>
          <w:p w14:paraId="371D7BC4" w14:textId="77777777"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 xml:space="preserve">Identify any sites where monitoring was </w:t>
            </w:r>
            <w:r w:rsidRPr="00C141E4">
              <w:rPr>
                <w:rFonts w:asciiTheme="majorHAnsi" w:hAnsiTheme="majorHAnsi" w:cstheme="majorHAnsi"/>
                <w:bCs/>
                <w:iCs/>
                <w:color w:val="0000FF"/>
              </w:rPr>
              <w:t>not</w:t>
            </w:r>
            <w:r w:rsidRPr="00C141E4">
              <w:rPr>
                <w:rFonts w:asciiTheme="majorHAnsi" w:hAnsiTheme="majorHAnsi" w:cstheme="majorHAnsi"/>
                <w:color w:val="0000FF"/>
              </w:rPr>
              <w:t xml:space="preserve"> carried out for a full calendar year. In these cases, please state - </w:t>
            </w:r>
          </w:p>
          <w:p w14:paraId="0121E918" w14:textId="20D63C08" w:rsidR="00D07BF9" w:rsidRPr="00C141E4" w:rsidRDefault="00D07BF9" w:rsidP="0003777C">
            <w:pPr>
              <w:pStyle w:val="CommentText"/>
              <w:numPr>
                <w:ilvl w:val="0"/>
                <w:numId w:val="15"/>
              </w:numPr>
              <w:spacing w:before="0" w:after="0"/>
              <w:rPr>
                <w:rFonts w:asciiTheme="majorHAnsi" w:hAnsiTheme="majorHAnsi" w:cstheme="majorHAnsi"/>
                <w:color w:val="0000FF"/>
                <w:sz w:val="24"/>
                <w:szCs w:val="24"/>
              </w:rPr>
            </w:pPr>
            <w:r w:rsidRPr="00C141E4">
              <w:rPr>
                <w:rFonts w:asciiTheme="majorHAnsi" w:hAnsiTheme="majorHAnsi" w:cstheme="majorHAnsi"/>
                <w:color w:val="0000FF"/>
                <w:sz w:val="24"/>
                <w:szCs w:val="24"/>
              </w:rPr>
              <w:t>What part of the year was it carried out for?</w:t>
            </w:r>
          </w:p>
          <w:p w14:paraId="0CF7FDDC" w14:textId="50351EF0" w:rsidR="00D07BF9" w:rsidRPr="00C141E4" w:rsidRDefault="00D07BF9" w:rsidP="0003777C">
            <w:pPr>
              <w:pStyle w:val="CommentText"/>
              <w:numPr>
                <w:ilvl w:val="0"/>
                <w:numId w:val="15"/>
              </w:numPr>
              <w:spacing w:before="0" w:after="0"/>
              <w:rPr>
                <w:rFonts w:asciiTheme="majorHAnsi" w:hAnsiTheme="majorHAnsi" w:cstheme="majorHAnsi"/>
                <w:color w:val="0000FF"/>
                <w:sz w:val="24"/>
                <w:szCs w:val="24"/>
              </w:rPr>
            </w:pPr>
            <w:r w:rsidRPr="00C141E4">
              <w:rPr>
                <w:rFonts w:asciiTheme="majorHAnsi" w:hAnsiTheme="majorHAnsi" w:cstheme="majorHAnsi"/>
                <w:color w:val="0000FF"/>
                <w:sz w:val="24"/>
                <w:szCs w:val="24"/>
              </w:rPr>
              <w:t>What was the data capture for the monitoring period?</w:t>
            </w:r>
          </w:p>
          <w:p w14:paraId="20D2A6FC" w14:textId="77777777" w:rsidR="00D07BF9" w:rsidRPr="00C141E4" w:rsidRDefault="00D07BF9" w:rsidP="0003777C">
            <w:pPr>
              <w:pStyle w:val="CommentText"/>
              <w:numPr>
                <w:ilvl w:val="0"/>
                <w:numId w:val="15"/>
              </w:numPr>
              <w:spacing w:before="0" w:after="0"/>
              <w:rPr>
                <w:rFonts w:asciiTheme="majorHAnsi" w:hAnsiTheme="majorHAnsi" w:cstheme="majorHAnsi"/>
                <w:color w:val="0000FF"/>
                <w:sz w:val="24"/>
                <w:szCs w:val="24"/>
              </w:rPr>
            </w:pPr>
            <w:r w:rsidRPr="00C141E4">
              <w:rPr>
                <w:rFonts w:asciiTheme="majorHAnsi" w:hAnsiTheme="majorHAnsi" w:cstheme="majorHAnsi"/>
                <w:color w:val="0000FF"/>
                <w:sz w:val="24"/>
                <w:szCs w:val="24"/>
              </w:rPr>
              <w:t xml:space="preserve">What was the data capture for the calendar year? (e.g. if full data capture was achieved, but monitoring was only carried out for six months, the data capture for the year would be 50%). </w:t>
            </w:r>
          </w:p>
          <w:p w14:paraId="1EC42FFF" w14:textId="0A4D01BB" w:rsidR="00D07BF9" w:rsidRPr="00C141E4" w:rsidRDefault="00D07BF9" w:rsidP="0003777C">
            <w:pPr>
              <w:rPr>
                <w:rFonts w:asciiTheme="majorHAnsi" w:hAnsiTheme="majorHAnsi" w:cstheme="majorHAnsi"/>
                <w:b/>
                <w:bCs/>
                <w:color w:val="0000FF"/>
              </w:rPr>
            </w:pPr>
            <w:r w:rsidRPr="00C141E4">
              <w:rPr>
                <w:rFonts w:asciiTheme="majorHAnsi" w:hAnsiTheme="majorHAnsi" w:cstheme="majorHAnsi"/>
                <w:color w:val="0000FF"/>
              </w:rPr>
              <w:t>Where data capture is less than 75% of a full calendar year (i.e. less than 9 months for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diffusion tubes), the mean should be </w:t>
            </w:r>
            <w:r w:rsidRPr="00C141E4">
              <w:rPr>
                <w:rFonts w:asciiTheme="majorHAnsi" w:hAnsiTheme="majorHAnsi" w:cstheme="majorHAnsi"/>
                <w:b/>
                <w:bCs/>
                <w:color w:val="0000FF"/>
              </w:rPr>
              <w:t>“annualised”</w:t>
            </w:r>
            <w:r w:rsidRPr="00C141E4">
              <w:rPr>
                <w:rFonts w:asciiTheme="majorHAnsi" w:hAnsiTheme="majorHAnsi" w:cstheme="majorHAnsi"/>
                <w:color w:val="0000FF"/>
              </w:rPr>
              <w:t xml:space="preserve"> – i.e. adjusted using the methodology demonstrated </w:t>
            </w:r>
            <w:r w:rsidR="00624E71" w:rsidRPr="00C141E4">
              <w:rPr>
                <w:rFonts w:asciiTheme="majorHAnsi" w:hAnsiTheme="majorHAnsi" w:cstheme="majorHAnsi"/>
                <w:color w:val="0000FF"/>
              </w:rPr>
              <w:t>within Chapter 7</w:t>
            </w:r>
            <w:r w:rsidRPr="00C141E4">
              <w:rPr>
                <w:rFonts w:asciiTheme="majorHAnsi" w:hAnsiTheme="majorHAnsi" w:cstheme="majorHAnsi"/>
                <w:color w:val="0000FF"/>
              </w:rPr>
              <w:t xml:space="preserve"> of LAQM.TG</w:t>
            </w:r>
            <w:r w:rsidR="00202BDC" w:rsidRPr="00C141E4">
              <w:rPr>
                <w:rFonts w:asciiTheme="majorHAnsi" w:hAnsiTheme="majorHAnsi" w:cstheme="majorHAnsi"/>
                <w:color w:val="0000FF"/>
              </w:rPr>
              <w:t>22</w:t>
            </w:r>
            <w:r w:rsidRPr="00C141E4">
              <w:rPr>
                <w:rFonts w:asciiTheme="majorHAnsi" w:hAnsiTheme="majorHAnsi" w:cstheme="majorHAnsi"/>
                <w:color w:val="0000FF"/>
              </w:rPr>
              <w:t xml:space="preserve"> - before being compared to annual mean objectives. </w:t>
            </w:r>
            <w:r w:rsidRPr="00C141E4">
              <w:rPr>
                <w:rFonts w:asciiTheme="majorHAnsi" w:hAnsiTheme="majorHAnsi" w:cstheme="majorHAnsi"/>
                <w:b/>
                <w:bCs/>
                <w:color w:val="0000FF"/>
              </w:rPr>
              <w:t xml:space="preserve">Please make it clear where this has been </w:t>
            </w:r>
            <w:r w:rsidR="00BA542F" w:rsidRPr="00C141E4">
              <w:rPr>
                <w:rFonts w:asciiTheme="majorHAnsi" w:hAnsiTheme="majorHAnsi" w:cstheme="majorHAnsi"/>
                <w:b/>
                <w:bCs/>
                <w:color w:val="0000FF"/>
              </w:rPr>
              <w:t>done and</w:t>
            </w:r>
            <w:r w:rsidRPr="00C141E4">
              <w:rPr>
                <w:rFonts w:asciiTheme="majorHAnsi" w:hAnsiTheme="majorHAnsi" w:cstheme="majorHAnsi"/>
                <w:b/>
                <w:bCs/>
                <w:color w:val="0000FF"/>
              </w:rPr>
              <w:t xml:space="preserve"> provide further details in Appendix A </w:t>
            </w:r>
            <w:r w:rsidR="00047D78" w:rsidRPr="00C141E4">
              <w:rPr>
                <w:rFonts w:asciiTheme="majorHAnsi" w:hAnsiTheme="majorHAnsi" w:cstheme="majorHAnsi"/>
                <w:b/>
                <w:bCs/>
                <w:color w:val="0000FF"/>
              </w:rPr>
              <w:t xml:space="preserve">as </w:t>
            </w:r>
            <w:r w:rsidRPr="00C141E4">
              <w:rPr>
                <w:rFonts w:asciiTheme="majorHAnsi" w:hAnsiTheme="majorHAnsi" w:cstheme="majorHAnsi"/>
                <w:b/>
                <w:bCs/>
                <w:color w:val="0000FF"/>
              </w:rPr>
              <w:t>necessary.</w:t>
            </w:r>
          </w:p>
          <w:p w14:paraId="1BC8AA8B" w14:textId="5C808756"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lastRenderedPageBreak/>
              <w:t xml:space="preserve">Text should highlight which sites have exceeded the relevant AQS Objective, and which have not. Mention any cases </w:t>
            </w:r>
            <w:r w:rsidR="00BA542F" w:rsidRPr="00C141E4">
              <w:rPr>
                <w:rFonts w:asciiTheme="majorHAnsi" w:hAnsiTheme="majorHAnsi" w:cstheme="majorHAnsi"/>
                <w:color w:val="0000FF"/>
              </w:rPr>
              <w:t xml:space="preserve">that </w:t>
            </w:r>
            <w:r w:rsidRPr="00C141E4">
              <w:rPr>
                <w:rFonts w:asciiTheme="majorHAnsi" w:hAnsiTheme="majorHAnsi" w:cstheme="majorHAnsi"/>
                <w:color w:val="0000FF"/>
              </w:rPr>
              <w:t>are borderline (For example, sites above 36µg/m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xml:space="preserve"> for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annual mean)</w:t>
            </w:r>
            <w:r w:rsidR="00BA542F" w:rsidRPr="00C141E4">
              <w:rPr>
                <w:rFonts w:asciiTheme="majorHAnsi" w:hAnsiTheme="majorHAnsi" w:cstheme="majorHAnsi"/>
                <w:color w:val="0000FF"/>
              </w:rPr>
              <w:t>.</w:t>
            </w:r>
          </w:p>
          <w:p w14:paraId="4105D2C1" w14:textId="382434D6"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If any exceedances are identified, are they within an existing AQMA or not? And do they represent relevant exposure?</w:t>
            </w:r>
          </w:p>
          <w:p w14:paraId="3140F775" w14:textId="51F5CA3D" w:rsidR="00D07BF9" w:rsidRPr="00C141E4" w:rsidRDefault="00D07BF9" w:rsidP="0003777C">
            <w:pPr>
              <w:rPr>
                <w:rFonts w:asciiTheme="majorHAnsi" w:hAnsiTheme="majorHAnsi" w:cstheme="majorHAnsi"/>
                <w:color w:val="0000FF"/>
              </w:rPr>
            </w:pPr>
            <w:r w:rsidRPr="00C141E4">
              <w:rPr>
                <w:rFonts w:asciiTheme="majorHAnsi" w:hAnsiTheme="majorHAnsi" w:cstheme="majorHAnsi"/>
                <w:color w:val="0000FF"/>
              </w:rPr>
              <w:t>The Local Authority may wish to include any trend data from previous years, showing any increasing or decreasing trends (</w:t>
            </w:r>
            <w:r w:rsidR="0003777C" w:rsidRPr="00C141E4">
              <w:rPr>
                <w:rFonts w:asciiTheme="majorHAnsi" w:hAnsiTheme="majorHAnsi" w:cstheme="majorHAnsi"/>
                <w:color w:val="0000FF"/>
              </w:rPr>
              <w:t>five</w:t>
            </w:r>
            <w:r w:rsidRPr="00C141E4">
              <w:rPr>
                <w:rFonts w:asciiTheme="majorHAnsi" w:hAnsiTheme="majorHAnsi" w:cstheme="majorHAnsi"/>
                <w:color w:val="0000FF"/>
              </w:rPr>
              <w:t xml:space="preserve"> years data is usually considered the minimum necessary to identify a significant trend). Any apparent trends in this data should be discussed.</w:t>
            </w:r>
          </w:p>
          <w:p w14:paraId="1351677D" w14:textId="32AD8C60" w:rsidR="00D07BF9" w:rsidRPr="00C141E4" w:rsidRDefault="00A830B5" w:rsidP="0003777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6E8981BF" w14:textId="2CAB0342" w:rsidR="00B230FF" w:rsidRPr="00C141E4" w:rsidRDefault="00D07BF9" w:rsidP="00D07BF9">
      <w:pPr>
        <w:rPr>
          <w:rFonts w:asciiTheme="majorHAnsi" w:hAnsiTheme="majorHAnsi" w:cstheme="majorHAnsi"/>
          <w:color w:val="FF0000"/>
        </w:rPr>
      </w:pPr>
      <w:r w:rsidRPr="00C141E4">
        <w:rPr>
          <w:rFonts w:asciiTheme="majorHAnsi" w:hAnsiTheme="majorHAnsi" w:cstheme="majorHAnsi"/>
          <w:color w:val="FF0000"/>
        </w:rPr>
        <w:lastRenderedPageBreak/>
        <w:t>Start writing any text here…</w:t>
      </w:r>
    </w:p>
    <w:p w14:paraId="37A8D38B" w14:textId="74677EDB" w:rsidR="00F3213C" w:rsidRPr="00C141E4" w:rsidRDefault="00F3213C" w:rsidP="00F3213C">
      <w:pPr>
        <w:pStyle w:val="Heading3"/>
        <w:rPr>
          <w:rFonts w:asciiTheme="majorHAnsi" w:hAnsiTheme="majorHAnsi" w:cstheme="majorHAnsi"/>
        </w:rPr>
      </w:pPr>
      <w:bookmarkStart w:id="49" w:name="_Ref68512649"/>
      <w:bookmarkStart w:id="50" w:name="_Toc163552073"/>
      <w:r w:rsidRPr="00C141E4">
        <w:rPr>
          <w:rFonts w:asciiTheme="majorHAnsi" w:hAnsiTheme="majorHAnsi" w:cstheme="majorHAnsi"/>
        </w:rPr>
        <w:t>Nitrogen Dioxide</w:t>
      </w:r>
      <w:bookmarkEnd w:id="49"/>
      <w:bookmarkEnd w:id="5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3213C" w:rsidRPr="00747B62" w14:paraId="0DD876F8" w14:textId="77777777" w:rsidTr="00C141E4">
        <w:tc>
          <w:tcPr>
            <w:tcW w:w="5000" w:type="pct"/>
            <w:shd w:val="clear" w:color="auto" w:fill="DAEEF3"/>
          </w:tcPr>
          <w:p w14:paraId="2EC71628" w14:textId="77777777" w:rsidR="00F3213C" w:rsidRPr="00C141E4" w:rsidRDefault="00F3213C" w:rsidP="0003777C">
            <w:pPr>
              <w:rPr>
                <w:rFonts w:asciiTheme="majorHAnsi" w:hAnsiTheme="majorHAnsi" w:cstheme="majorHAnsi"/>
                <w:color w:val="0000FF"/>
              </w:rPr>
            </w:pPr>
            <w:r w:rsidRPr="00C141E4">
              <w:rPr>
                <w:rFonts w:asciiTheme="majorHAnsi" w:hAnsiTheme="majorHAnsi" w:cstheme="majorHAnsi"/>
                <w:color w:val="0000FF"/>
              </w:rPr>
              <w:t xml:space="preserve">Recommended formats for results tables, for both automatic and non-automatic sites are given below. These should answer the following questions: </w:t>
            </w:r>
          </w:p>
          <w:p w14:paraId="58F715B2" w14:textId="1A6EB25D" w:rsidR="00F3213C" w:rsidRPr="00C141E4" w:rsidRDefault="00F3213C" w:rsidP="0003777C">
            <w:pPr>
              <w:pStyle w:val="ListParagraph"/>
              <w:numPr>
                <w:ilvl w:val="0"/>
                <w:numId w:val="16"/>
              </w:numPr>
              <w:spacing w:before="0" w:after="0"/>
              <w:rPr>
                <w:rFonts w:asciiTheme="majorHAnsi" w:hAnsiTheme="majorHAnsi" w:cstheme="majorHAnsi"/>
                <w:color w:val="0000FF"/>
              </w:rPr>
            </w:pPr>
            <w:r w:rsidRPr="00C141E4">
              <w:rPr>
                <w:rFonts w:asciiTheme="majorHAnsi" w:hAnsiTheme="majorHAnsi" w:cstheme="majorHAnsi"/>
                <w:b/>
                <w:bCs/>
                <w:color w:val="0000FF"/>
              </w:rPr>
              <w:t>Is the measured annual mean concentration at any site greater than 40µg/m</w:t>
            </w:r>
            <w:r w:rsidRPr="00C141E4">
              <w:rPr>
                <w:rFonts w:asciiTheme="majorHAnsi" w:hAnsiTheme="majorHAnsi" w:cstheme="majorHAnsi"/>
                <w:b/>
                <w:bCs/>
                <w:color w:val="0000FF"/>
                <w:vertAlign w:val="superscript"/>
              </w:rPr>
              <w:t>3</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w:t>
            </w:r>
            <w:r w:rsidRPr="00C141E4">
              <w:rPr>
                <w:rFonts w:asciiTheme="majorHAnsi" w:hAnsiTheme="majorHAnsi" w:cstheme="majorHAnsi"/>
                <w:iCs/>
                <w:color w:val="0000FF"/>
              </w:rPr>
              <w:t>Exceedances of the 40µg/m</w:t>
            </w:r>
            <w:r w:rsidRPr="00C141E4">
              <w:rPr>
                <w:rFonts w:asciiTheme="majorHAnsi" w:hAnsiTheme="majorHAnsi" w:cstheme="majorHAnsi"/>
                <w:iCs/>
                <w:color w:val="0000FF"/>
                <w:vertAlign w:val="superscript"/>
              </w:rPr>
              <w:t>3</w:t>
            </w:r>
            <w:r w:rsidRPr="00C141E4">
              <w:rPr>
                <w:rFonts w:asciiTheme="majorHAnsi" w:hAnsiTheme="majorHAnsi" w:cstheme="majorHAnsi"/>
                <w:iCs/>
                <w:color w:val="0000FF"/>
              </w:rPr>
              <w:t xml:space="preserve"> annual mean NO</w:t>
            </w:r>
            <w:r w:rsidRPr="00C141E4">
              <w:rPr>
                <w:rFonts w:asciiTheme="majorHAnsi" w:hAnsiTheme="majorHAnsi" w:cstheme="majorHAnsi"/>
                <w:iCs/>
                <w:color w:val="0000FF"/>
                <w:vertAlign w:val="subscript"/>
              </w:rPr>
              <w:t>2</w:t>
            </w:r>
            <w:r w:rsidRPr="00C141E4">
              <w:rPr>
                <w:rFonts w:asciiTheme="majorHAnsi" w:hAnsiTheme="majorHAnsi" w:cstheme="majorHAnsi"/>
                <w:iCs/>
                <w:color w:val="0000FF"/>
              </w:rPr>
              <w:t xml:space="preserve"> objective should be highlighted in </w:t>
            </w:r>
            <w:r w:rsidRPr="00C141E4">
              <w:rPr>
                <w:rFonts w:asciiTheme="majorHAnsi" w:hAnsiTheme="majorHAnsi" w:cstheme="majorHAnsi"/>
                <w:bCs/>
                <w:iCs/>
                <w:color w:val="0000FF"/>
              </w:rPr>
              <w:t>bold</w:t>
            </w:r>
            <w:r w:rsidRPr="00C141E4">
              <w:rPr>
                <w:rFonts w:asciiTheme="majorHAnsi" w:hAnsiTheme="majorHAnsi" w:cstheme="majorHAnsi"/>
                <w:color w:val="0000FF"/>
              </w:rPr>
              <w:t>.</w:t>
            </w:r>
          </w:p>
          <w:p w14:paraId="1A083990" w14:textId="77777777" w:rsidR="00F3213C" w:rsidRPr="00C141E4" w:rsidRDefault="00F3213C" w:rsidP="0003777C">
            <w:pPr>
              <w:pStyle w:val="ListParagraph"/>
              <w:numPr>
                <w:ilvl w:val="0"/>
                <w:numId w:val="16"/>
              </w:numPr>
              <w:spacing w:before="0" w:after="0"/>
              <w:rPr>
                <w:rFonts w:asciiTheme="majorHAnsi" w:hAnsiTheme="majorHAnsi" w:cstheme="majorHAnsi"/>
                <w:color w:val="0000FF"/>
              </w:rPr>
            </w:pPr>
            <w:r w:rsidRPr="00C141E4">
              <w:rPr>
                <w:rFonts w:asciiTheme="majorHAnsi" w:hAnsiTheme="majorHAnsi" w:cstheme="majorHAnsi"/>
                <w:b/>
                <w:bCs/>
                <w:color w:val="0000FF"/>
              </w:rPr>
              <w:t>Have any sites recorded more than 18 1-hour means above 200µg/m</w:t>
            </w:r>
            <w:r w:rsidRPr="00C141E4">
              <w:rPr>
                <w:rFonts w:asciiTheme="majorHAnsi" w:hAnsiTheme="majorHAnsi" w:cstheme="majorHAnsi"/>
                <w:b/>
                <w:bCs/>
                <w:color w:val="0000FF"/>
                <w:vertAlign w:val="superscript"/>
              </w:rPr>
              <w:t>3</w:t>
            </w:r>
            <w:r w:rsidRPr="00C141E4">
              <w:rPr>
                <w:rFonts w:asciiTheme="majorHAnsi" w:hAnsiTheme="majorHAnsi" w:cstheme="majorHAnsi"/>
                <w:b/>
                <w:bCs/>
                <w:color w:val="0000FF"/>
              </w:rPr>
              <w:t>, or (if the period of valid data is less than 85% of a full year) does the 99.8</w:t>
            </w:r>
            <w:r w:rsidRPr="00C141E4">
              <w:rPr>
                <w:rFonts w:asciiTheme="majorHAnsi" w:hAnsiTheme="majorHAnsi" w:cstheme="majorHAnsi"/>
                <w:b/>
                <w:bCs/>
                <w:color w:val="0000FF"/>
                <w:vertAlign w:val="superscript"/>
              </w:rPr>
              <w:t>th</w:t>
            </w:r>
            <w:r w:rsidRPr="00C141E4">
              <w:rPr>
                <w:rFonts w:asciiTheme="majorHAnsi" w:hAnsiTheme="majorHAnsi" w:cstheme="majorHAnsi"/>
                <w:b/>
                <w:bCs/>
                <w:color w:val="0000FF"/>
              </w:rPr>
              <w:t xml:space="preserve"> percentile of 1-hour mean concentrations exceed 200µg/m</w:t>
            </w:r>
            <w:r w:rsidRPr="00C141E4">
              <w:rPr>
                <w:rFonts w:asciiTheme="majorHAnsi" w:hAnsiTheme="majorHAnsi" w:cstheme="majorHAnsi"/>
                <w:b/>
                <w:bCs/>
                <w:color w:val="0000FF"/>
                <w:vertAlign w:val="superscript"/>
              </w:rPr>
              <w:t>3</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w:t>
            </w:r>
            <w:r w:rsidRPr="00C141E4">
              <w:rPr>
                <w:rFonts w:asciiTheme="majorHAnsi" w:hAnsiTheme="majorHAnsi" w:cstheme="majorHAnsi"/>
                <w:iCs/>
                <w:color w:val="0000FF"/>
              </w:rPr>
              <w:t>Cases where there are more than the permitted 18 exceedances of the 200μg/m</w:t>
            </w:r>
            <w:r w:rsidRPr="00C141E4">
              <w:rPr>
                <w:rFonts w:asciiTheme="majorHAnsi" w:hAnsiTheme="majorHAnsi" w:cstheme="majorHAnsi"/>
                <w:iCs/>
                <w:color w:val="0000FF"/>
                <w:vertAlign w:val="superscript"/>
              </w:rPr>
              <w:t>3</w:t>
            </w:r>
            <w:r w:rsidRPr="00C141E4">
              <w:rPr>
                <w:rFonts w:asciiTheme="majorHAnsi" w:hAnsiTheme="majorHAnsi" w:cstheme="majorHAnsi"/>
                <w:iCs/>
                <w:color w:val="0000FF"/>
              </w:rPr>
              <w:t xml:space="preserve"> 1-hour mean NO</w:t>
            </w:r>
            <w:r w:rsidRPr="00C141E4">
              <w:rPr>
                <w:rFonts w:asciiTheme="majorHAnsi" w:hAnsiTheme="majorHAnsi" w:cstheme="majorHAnsi"/>
                <w:iCs/>
                <w:color w:val="0000FF"/>
                <w:vertAlign w:val="subscript"/>
              </w:rPr>
              <w:t>2</w:t>
            </w:r>
            <w:r w:rsidRPr="00C141E4">
              <w:rPr>
                <w:rFonts w:asciiTheme="majorHAnsi" w:hAnsiTheme="majorHAnsi" w:cstheme="majorHAnsi"/>
                <w:iCs/>
                <w:color w:val="0000FF"/>
              </w:rPr>
              <w:t xml:space="preserve"> objective, or where the </w:t>
            </w:r>
            <w:r w:rsidRPr="00C141E4">
              <w:rPr>
                <w:rFonts w:asciiTheme="majorHAnsi" w:hAnsiTheme="majorHAnsi" w:cstheme="majorHAnsi"/>
                <w:bCs/>
                <w:color w:val="0000FF"/>
              </w:rPr>
              <w:t>99.8</w:t>
            </w:r>
            <w:r w:rsidRPr="00C141E4">
              <w:rPr>
                <w:rFonts w:asciiTheme="majorHAnsi" w:hAnsiTheme="majorHAnsi" w:cstheme="majorHAnsi"/>
                <w:bCs/>
                <w:color w:val="0000FF"/>
                <w:vertAlign w:val="superscript"/>
              </w:rPr>
              <w:t>th</w:t>
            </w:r>
            <w:r w:rsidRPr="00C141E4">
              <w:rPr>
                <w:rFonts w:asciiTheme="majorHAnsi" w:hAnsiTheme="majorHAnsi" w:cstheme="majorHAnsi"/>
                <w:bCs/>
                <w:color w:val="0000FF"/>
              </w:rPr>
              <w:t xml:space="preserve"> percentile exceeds 200µg/m</w:t>
            </w:r>
            <w:r w:rsidRPr="00C141E4">
              <w:rPr>
                <w:rFonts w:asciiTheme="majorHAnsi" w:hAnsiTheme="majorHAnsi" w:cstheme="majorHAnsi"/>
                <w:bCs/>
                <w:color w:val="0000FF"/>
                <w:vertAlign w:val="superscript"/>
              </w:rPr>
              <w:t>3</w:t>
            </w:r>
            <w:r w:rsidRPr="00C141E4">
              <w:rPr>
                <w:rFonts w:asciiTheme="majorHAnsi" w:hAnsiTheme="majorHAnsi" w:cstheme="majorHAnsi"/>
                <w:iCs/>
                <w:color w:val="0000FF"/>
              </w:rPr>
              <w:t xml:space="preserve"> should be highlighted in </w:t>
            </w:r>
            <w:r w:rsidRPr="00C141E4">
              <w:rPr>
                <w:rFonts w:asciiTheme="majorHAnsi" w:hAnsiTheme="majorHAnsi" w:cstheme="majorHAnsi"/>
                <w:b/>
                <w:bCs/>
                <w:iCs/>
                <w:color w:val="0000FF"/>
              </w:rPr>
              <w:t>bold</w:t>
            </w:r>
            <w:r w:rsidRPr="00C141E4">
              <w:rPr>
                <w:rFonts w:asciiTheme="majorHAnsi" w:hAnsiTheme="majorHAnsi" w:cstheme="majorHAnsi"/>
                <w:iCs/>
                <w:color w:val="0000FF"/>
              </w:rPr>
              <w:t>.</w:t>
            </w:r>
          </w:p>
          <w:p w14:paraId="19EE7DD0" w14:textId="77777777" w:rsidR="00F3213C" w:rsidRPr="00C141E4" w:rsidRDefault="00F3213C" w:rsidP="0003777C">
            <w:pPr>
              <w:rPr>
                <w:rFonts w:asciiTheme="majorHAnsi" w:hAnsiTheme="majorHAnsi" w:cstheme="majorHAnsi"/>
                <w:color w:val="0000FF"/>
              </w:rPr>
            </w:pPr>
            <w:r w:rsidRPr="00C141E4">
              <w:rPr>
                <w:rFonts w:asciiTheme="majorHAnsi" w:hAnsiTheme="majorHAnsi" w:cstheme="majorHAnsi"/>
                <w:color w:val="0000FF"/>
              </w:rPr>
              <w:t>Automatic Monitoring:</w:t>
            </w:r>
          </w:p>
          <w:p w14:paraId="2EEC35F2" w14:textId="4D074D29" w:rsidR="00F3213C" w:rsidRPr="00C141E4" w:rsidRDefault="00F3213C" w:rsidP="0003777C">
            <w:pPr>
              <w:pStyle w:val="ListParagraph"/>
              <w:numPr>
                <w:ilvl w:val="0"/>
                <w:numId w:val="17"/>
              </w:numPr>
              <w:spacing w:before="0" w:after="0"/>
              <w:rPr>
                <w:rFonts w:asciiTheme="majorHAnsi" w:hAnsiTheme="majorHAnsi" w:cstheme="majorHAnsi"/>
                <w:color w:val="0000FF"/>
              </w:rPr>
            </w:pPr>
            <w:r w:rsidRPr="00C141E4">
              <w:rPr>
                <w:rFonts w:asciiTheme="majorHAnsi" w:hAnsiTheme="majorHAnsi" w:cstheme="majorHAnsi"/>
                <w:color w:val="0000FF"/>
              </w:rPr>
              <w:t>Where the period of valid data is less than 85% of a full year, please include the 99.8</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in brackets after the number of exceedances.</w:t>
            </w:r>
          </w:p>
          <w:p w14:paraId="07459912" w14:textId="77777777" w:rsidR="00F3213C" w:rsidRPr="00C141E4" w:rsidRDefault="00F3213C" w:rsidP="0003777C">
            <w:pPr>
              <w:rPr>
                <w:rFonts w:asciiTheme="majorHAnsi" w:hAnsiTheme="majorHAnsi" w:cstheme="majorHAnsi"/>
                <w:color w:val="0000FF"/>
              </w:rPr>
            </w:pPr>
            <w:r w:rsidRPr="00C141E4">
              <w:rPr>
                <w:rFonts w:asciiTheme="majorHAnsi" w:hAnsiTheme="majorHAnsi" w:cstheme="majorHAnsi"/>
                <w:color w:val="0000FF"/>
              </w:rPr>
              <w:t>Diffusion Tube Data:</w:t>
            </w:r>
          </w:p>
          <w:p w14:paraId="78CDC9D4" w14:textId="12F8746F" w:rsidR="00F3213C" w:rsidRPr="00C141E4" w:rsidRDefault="00F3213C" w:rsidP="0003777C">
            <w:pPr>
              <w:pStyle w:val="ListParagraph"/>
              <w:numPr>
                <w:ilvl w:val="0"/>
                <w:numId w:val="17"/>
              </w:numPr>
              <w:spacing w:before="0" w:after="0"/>
              <w:rPr>
                <w:rFonts w:asciiTheme="majorHAnsi" w:hAnsiTheme="majorHAnsi" w:cstheme="majorHAnsi"/>
                <w:color w:val="0000FF"/>
              </w:rPr>
            </w:pPr>
            <w:r w:rsidRPr="00C141E4">
              <w:rPr>
                <w:rFonts w:asciiTheme="majorHAnsi" w:hAnsiTheme="majorHAnsi" w:cstheme="majorHAnsi"/>
                <w:color w:val="0000FF"/>
              </w:rPr>
              <w:t>For diffusion tubes, the annual means should be bias-adjusted, with the bias adjustment factors used for each year included e.g. as a footnote.</w:t>
            </w:r>
          </w:p>
          <w:p w14:paraId="09C4B53E" w14:textId="0C00F766" w:rsidR="00F3213C" w:rsidRPr="00C141E4" w:rsidRDefault="00F3213C" w:rsidP="0003777C">
            <w:pPr>
              <w:pStyle w:val="ListParagraph"/>
              <w:numPr>
                <w:ilvl w:val="0"/>
                <w:numId w:val="17"/>
              </w:numPr>
              <w:spacing w:before="0" w:after="0"/>
              <w:rPr>
                <w:rFonts w:asciiTheme="majorHAnsi" w:hAnsiTheme="majorHAnsi" w:cstheme="majorHAnsi"/>
                <w:color w:val="0000FF"/>
              </w:rPr>
            </w:pPr>
            <w:r w:rsidRPr="00C141E4">
              <w:rPr>
                <w:rFonts w:asciiTheme="majorHAnsi" w:hAnsiTheme="majorHAnsi" w:cstheme="majorHAnsi"/>
                <w:color w:val="0000FF"/>
              </w:rPr>
              <w:lastRenderedPageBreak/>
              <w:t>Please indicate where a result is the mean of multiple tube exposure (e.g. triplicate tubes).</w:t>
            </w:r>
          </w:p>
          <w:p w14:paraId="5A69BC4D" w14:textId="70AAE6A4" w:rsidR="00F3213C" w:rsidRPr="00C141E4" w:rsidRDefault="00F3213C" w:rsidP="0003777C">
            <w:pPr>
              <w:pStyle w:val="ListParagraph"/>
              <w:numPr>
                <w:ilvl w:val="0"/>
                <w:numId w:val="17"/>
              </w:numPr>
              <w:spacing w:before="0" w:after="0"/>
              <w:rPr>
                <w:rFonts w:asciiTheme="majorHAnsi" w:hAnsiTheme="majorHAnsi" w:cstheme="majorHAnsi"/>
                <w:color w:val="0000FF"/>
              </w:rPr>
            </w:pPr>
            <w:r w:rsidRPr="00C141E4">
              <w:rPr>
                <w:rFonts w:asciiTheme="majorHAnsi" w:hAnsiTheme="majorHAnsi" w:cstheme="majorHAnsi"/>
                <w:color w:val="0000FF"/>
              </w:rPr>
              <w:t>Please include the full dataset (monthly mean values) as an appendix.</w:t>
            </w:r>
          </w:p>
          <w:p w14:paraId="2569B954" w14:textId="6F72CFE5" w:rsidR="00F3213C" w:rsidRPr="00C141E4" w:rsidRDefault="00F3213C" w:rsidP="0003777C">
            <w:pPr>
              <w:pStyle w:val="ListParagraph"/>
              <w:numPr>
                <w:ilvl w:val="0"/>
                <w:numId w:val="17"/>
              </w:numPr>
              <w:spacing w:before="0" w:after="0"/>
              <w:rPr>
                <w:rFonts w:asciiTheme="majorHAnsi" w:hAnsiTheme="majorHAnsi" w:cstheme="majorHAnsi"/>
                <w:color w:val="0000FF"/>
              </w:rPr>
            </w:pPr>
            <w:r w:rsidRPr="00C141E4">
              <w:rPr>
                <w:rFonts w:asciiTheme="majorHAnsi" w:hAnsiTheme="majorHAnsi" w:cstheme="majorHAnsi"/>
                <w:color w:val="0000FF"/>
              </w:rPr>
              <w:t>Exceedances of 60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xml:space="preserve"> should be highlighted, as these indicate a risk that the 1-hour objective may also be exceeded.</w:t>
            </w:r>
          </w:p>
          <w:p w14:paraId="17072419" w14:textId="356BF4C2" w:rsidR="007E1288" w:rsidRPr="00C141E4" w:rsidRDefault="007E1288" w:rsidP="007E1288">
            <w:pPr>
              <w:rPr>
                <w:rFonts w:asciiTheme="majorHAnsi" w:hAnsiTheme="majorHAnsi" w:cstheme="majorHAnsi"/>
                <w:color w:val="0000FF"/>
              </w:rPr>
            </w:pPr>
            <w:r w:rsidRPr="00C141E4">
              <w:rPr>
                <w:rFonts w:asciiTheme="majorHAnsi" w:hAnsiTheme="majorHAnsi" w:cstheme="majorHAnsi"/>
                <w:color w:val="0000FF"/>
              </w:rPr>
              <w:t xml:space="preserve">In both cases, discuss whether the monitoring site locations are representative of relevant public exposure. If a concentration is above or within 10% of the annual mean air quality objective for </w:t>
            </w:r>
            <w:r w:rsidRPr="00C141E4">
              <w:rPr>
                <w:rFonts w:asciiTheme="majorHAnsi" w:hAnsiTheme="majorHAnsi" w:cstheme="majorHAnsi"/>
                <w:noProof/>
                <w:color w:val="0000FF"/>
              </w:rPr>
              <w:t>NO</w:t>
            </w:r>
            <w:r w:rsidRPr="00C141E4">
              <w:rPr>
                <w:rFonts w:asciiTheme="majorHAnsi" w:hAnsiTheme="majorHAnsi" w:cstheme="majorHAnsi"/>
                <w:noProof/>
                <w:color w:val="0000FF"/>
                <w:vertAlign w:val="subscript"/>
              </w:rPr>
              <w:t>2</w:t>
            </w:r>
            <w:r w:rsidRPr="00C141E4">
              <w:rPr>
                <w:rFonts w:asciiTheme="majorHAnsi" w:hAnsiTheme="majorHAnsi" w:cstheme="majorHAnsi"/>
                <w:color w:val="0000FF"/>
              </w:rPr>
              <w:t xml:space="preserve"> but was measured at a monitoring site which is not representative of public exposure, please use the procedure specified in Chapter 7: Fall-off in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Concentrations with Distance from the Road of the </w:t>
            </w:r>
            <w:hyperlink r:id="rId34" w:history="1">
              <w:r w:rsidR="00202BDC" w:rsidRPr="00C141E4">
                <w:rPr>
                  <w:rStyle w:val="Hyperlink"/>
                  <w:rFonts w:asciiTheme="majorHAnsi" w:hAnsiTheme="majorHAnsi" w:cstheme="majorHAnsi"/>
                </w:rPr>
                <w:t>Technical Guidance LAQM.TG22</w:t>
              </w:r>
            </w:hyperlink>
            <w:r w:rsidRPr="00C141E4">
              <w:rPr>
                <w:rStyle w:val="Hyperlink"/>
                <w:rFonts w:asciiTheme="majorHAnsi" w:hAnsiTheme="majorHAnsi" w:cstheme="majorHAnsi"/>
              </w:rPr>
              <w:fldChar w:fldCharType="begin"/>
            </w:r>
            <w:r w:rsidRPr="00C141E4">
              <w:rPr>
                <w:rStyle w:val="Hyperlink"/>
                <w:rFonts w:asciiTheme="majorHAnsi" w:hAnsiTheme="majorHAnsi" w:cstheme="majorHAnsi"/>
              </w:rPr>
              <w:fldChar w:fldCharType="separate"/>
            </w:r>
            <w:r w:rsidRPr="00C141E4">
              <w:rPr>
                <w:rStyle w:val="Hyperlink"/>
                <w:rFonts w:asciiTheme="majorHAnsi" w:hAnsiTheme="majorHAnsi" w:cstheme="majorHAnsi"/>
              </w:rPr>
              <w:t>LAQM.TG16</w:t>
            </w:r>
            <w:r w:rsidRPr="00C141E4">
              <w:rPr>
                <w:rStyle w:val="Hyperlink"/>
                <w:rFonts w:asciiTheme="majorHAnsi" w:hAnsiTheme="majorHAnsi" w:cstheme="majorHAnsi"/>
              </w:rPr>
              <w:fldChar w:fldCharType="end"/>
            </w:r>
            <w:r w:rsidRPr="00C141E4">
              <w:rPr>
                <w:rFonts w:asciiTheme="majorHAnsi" w:hAnsiTheme="majorHAnsi" w:cstheme="majorHAnsi"/>
                <w:color w:val="0000FF"/>
              </w:rPr>
              <w:t xml:space="preserve"> to estimate the concentration at the nearest receptor, and discuss these results.</w:t>
            </w:r>
          </w:p>
          <w:p w14:paraId="08008D01" w14:textId="29D6DCD7" w:rsidR="007E1288" w:rsidRPr="00C141E4" w:rsidRDefault="007E1288" w:rsidP="007E1288">
            <w:pPr>
              <w:rPr>
                <w:rFonts w:asciiTheme="majorHAnsi" w:hAnsiTheme="majorHAnsi" w:cstheme="majorHAnsi"/>
                <w:color w:val="0000FF"/>
              </w:rPr>
            </w:pPr>
            <w:r w:rsidRPr="00C141E4">
              <w:rPr>
                <w:rFonts w:asciiTheme="majorHAnsi" w:hAnsiTheme="majorHAnsi" w:cstheme="majorHAnsi"/>
                <w:color w:val="0000FF"/>
              </w:rPr>
              <w:t xml:space="preserve">To help with consistency of approach to processing diffusion tube monitoring data a specific </w:t>
            </w:r>
            <w:hyperlink r:id="rId35"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has been developed which should be used to process all diffusion tube data. The tool has been developed to calculate annual mean concentrations for the diffusion tube monthly data entered and amalgamates the following individual LAQM processing tools:</w:t>
            </w:r>
          </w:p>
          <w:p w14:paraId="182E2280"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t>Annualisation tool;</w:t>
            </w:r>
          </w:p>
          <w:p w14:paraId="3CEE58C0"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t>Precision and accuracy tool – calculation of local bias; and</w:t>
            </w:r>
          </w:p>
          <w:p w14:paraId="1ECF85D5"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t>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fall off with distance calculator.</w:t>
            </w:r>
          </w:p>
          <w:p w14:paraId="576BA9D5" w14:textId="233DBBB9" w:rsidR="00F3213C" w:rsidRPr="00C141E4" w:rsidRDefault="00F3213C" w:rsidP="0003777C">
            <w:pPr>
              <w:rPr>
                <w:rFonts w:asciiTheme="majorHAnsi" w:hAnsiTheme="majorHAnsi" w:cstheme="majorHAnsi"/>
                <w:iCs/>
                <w:color w:val="0000FF"/>
              </w:rPr>
            </w:pPr>
            <w:r w:rsidRPr="00C141E4">
              <w:rPr>
                <w:rFonts w:asciiTheme="majorHAnsi" w:hAnsiTheme="majorHAnsi" w:cstheme="majorHAnsi"/>
                <w:color w:val="0000FF"/>
              </w:rPr>
              <w:t xml:space="preserve">Where possible, previous year’s statistics should be included for comparison, although this is not a requirement. If you have at least 5 years’ valid data, you may wish to include a </w:t>
            </w:r>
            <w:r w:rsidRPr="00C141E4">
              <w:rPr>
                <w:rFonts w:asciiTheme="majorHAnsi" w:hAnsiTheme="majorHAnsi" w:cstheme="majorHAnsi"/>
                <w:b/>
                <w:bCs/>
                <w:color w:val="0000FF"/>
              </w:rPr>
              <w:t>graph</w:t>
            </w:r>
            <w:r w:rsidRPr="00C141E4">
              <w:rPr>
                <w:rFonts w:asciiTheme="majorHAnsi" w:hAnsiTheme="majorHAnsi" w:cstheme="majorHAnsi"/>
                <w:color w:val="0000FF"/>
              </w:rPr>
              <w:t xml:space="preserve"> to illustrate trends.</w:t>
            </w:r>
          </w:p>
          <w:p w14:paraId="5A30667C" w14:textId="7DEBC0E7" w:rsidR="00F3213C" w:rsidRPr="00C141E4" w:rsidRDefault="00A830B5" w:rsidP="0003777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4843526" w14:textId="77777777" w:rsidR="00F3213C" w:rsidRPr="00C141E4" w:rsidRDefault="00F3213C" w:rsidP="00F3213C">
      <w:pPr>
        <w:rPr>
          <w:rFonts w:asciiTheme="majorHAnsi" w:hAnsiTheme="majorHAnsi" w:cstheme="majorHAnsi"/>
          <w:color w:val="FF0000"/>
        </w:rPr>
      </w:pPr>
      <w:r w:rsidRPr="00C141E4">
        <w:rPr>
          <w:rFonts w:asciiTheme="majorHAnsi" w:hAnsiTheme="majorHAnsi" w:cstheme="majorHAnsi"/>
          <w:color w:val="FF0000"/>
        </w:rPr>
        <w:lastRenderedPageBreak/>
        <w:t>Start writing any text here…</w:t>
      </w:r>
    </w:p>
    <w:p w14:paraId="374F7B20" w14:textId="77777777" w:rsidR="00F3213C" w:rsidRPr="00C141E4" w:rsidRDefault="00F3213C" w:rsidP="00F3213C">
      <w:pPr>
        <w:rPr>
          <w:rFonts w:asciiTheme="majorHAnsi" w:hAnsiTheme="majorHAnsi" w:cstheme="majorHAnsi"/>
          <w:b/>
          <w:bCs/>
        </w:rPr>
      </w:pPr>
      <w:r w:rsidRPr="00C141E4">
        <w:rPr>
          <w:rFonts w:asciiTheme="majorHAnsi" w:hAnsiTheme="majorHAnsi" w:cstheme="majorHAnsi"/>
          <w:b/>
          <w:bCs/>
        </w:rPr>
        <w:t>Automatic Monitoring Data</w:t>
      </w:r>
    </w:p>
    <w:p w14:paraId="38C3E9D5" w14:textId="7F3355F6" w:rsidR="00F3213C" w:rsidRPr="00C141E4" w:rsidRDefault="00F3213C" w:rsidP="00F3213C">
      <w:pPr>
        <w:rPr>
          <w:rFonts w:asciiTheme="majorHAnsi" w:hAnsiTheme="majorHAnsi" w:cstheme="majorHAnsi"/>
          <w:color w:val="FF0000"/>
        </w:rPr>
      </w:pPr>
      <w:r w:rsidRPr="00C141E4">
        <w:rPr>
          <w:rFonts w:asciiTheme="majorHAnsi" w:hAnsiTheme="majorHAnsi" w:cstheme="majorHAnsi"/>
          <w:color w:val="FF0000"/>
        </w:rPr>
        <w:t>Start writing any text here…</w:t>
      </w:r>
    </w:p>
    <w:p w14:paraId="15E1A95C" w14:textId="77777777" w:rsidR="00D07BF9" w:rsidRPr="00C141E4" w:rsidRDefault="00D07BF9" w:rsidP="00D07BF9">
      <w:pPr>
        <w:rPr>
          <w:rFonts w:asciiTheme="majorHAnsi" w:hAnsiTheme="majorHAnsi" w:cstheme="majorHAnsi"/>
        </w:rPr>
      </w:pPr>
    </w:p>
    <w:p w14:paraId="2C436CA1" w14:textId="77777777" w:rsidR="00B36108" w:rsidRPr="00C141E4" w:rsidRDefault="00B36108" w:rsidP="00400B0F">
      <w:pPr>
        <w:pStyle w:val="Caption"/>
        <w:rPr>
          <w:rFonts w:asciiTheme="majorHAnsi" w:hAnsiTheme="majorHAnsi" w:cstheme="majorHAnsi"/>
        </w:rPr>
        <w:sectPr w:rsidR="00B36108" w:rsidRPr="00C141E4" w:rsidSect="004B7C5E">
          <w:pgSz w:w="11899" w:h="16838" w:code="9"/>
          <w:pgMar w:top="1134" w:right="1134" w:bottom="1134" w:left="1134" w:header="340" w:footer="340" w:gutter="0"/>
          <w:cols w:space="708"/>
          <w:docGrid w:linePitch="326"/>
        </w:sectPr>
      </w:pPr>
    </w:p>
    <w:p w14:paraId="31AB3A3A" w14:textId="1B2C8EAB" w:rsidR="00B36108" w:rsidRPr="00C141E4" w:rsidRDefault="00B36108" w:rsidP="00400B0F">
      <w:pPr>
        <w:pStyle w:val="Caption"/>
        <w:rPr>
          <w:rFonts w:asciiTheme="majorHAnsi" w:hAnsiTheme="majorHAnsi" w:cstheme="majorHAnsi"/>
        </w:rPr>
      </w:pPr>
      <w:bookmarkStart w:id="51" w:name="_Ref55231768"/>
      <w:bookmarkStart w:id="52" w:name="_Toc67582950"/>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3</w:t>
      </w:r>
      <w:r w:rsidR="007E3005" w:rsidRPr="00C141E4">
        <w:rPr>
          <w:rFonts w:asciiTheme="majorHAnsi" w:hAnsiTheme="majorHAnsi" w:cstheme="majorHAnsi"/>
          <w:noProof/>
        </w:rPr>
        <w:fldChar w:fldCharType="end"/>
      </w:r>
      <w:bookmarkEnd w:id="51"/>
      <w:r w:rsidRPr="00C141E4">
        <w:rPr>
          <w:rFonts w:asciiTheme="majorHAnsi" w:hAnsiTheme="majorHAnsi" w:cstheme="majorHAnsi"/>
        </w:rPr>
        <w:t xml:space="preserve"> </w:t>
      </w:r>
      <w:r w:rsidR="00F3213C" w:rsidRPr="00C141E4">
        <w:rPr>
          <w:rFonts w:asciiTheme="majorHAnsi" w:hAnsiTheme="majorHAnsi" w:cstheme="majorHAnsi"/>
        </w:rPr>
        <w:t>Results of Automatic Monitoring for Nitrogen Dioxide: Annual Mean NO</w:t>
      </w:r>
      <w:r w:rsidR="00F3213C" w:rsidRPr="00C141E4">
        <w:rPr>
          <w:rFonts w:asciiTheme="majorHAnsi" w:hAnsiTheme="majorHAnsi" w:cstheme="majorHAnsi"/>
          <w:vertAlign w:val="subscript"/>
        </w:rPr>
        <w:t>2</w:t>
      </w:r>
      <w:r w:rsidR="00F3213C" w:rsidRPr="00C141E4">
        <w:rPr>
          <w:rFonts w:asciiTheme="majorHAnsi" w:hAnsiTheme="majorHAnsi" w:cstheme="majorHAnsi"/>
        </w:rPr>
        <w:t xml:space="preserve"> Monitoring Results (µg/m</w:t>
      </w:r>
      <w:r w:rsidR="00F3213C" w:rsidRPr="00C141E4">
        <w:rPr>
          <w:rFonts w:asciiTheme="majorHAnsi" w:hAnsiTheme="majorHAnsi" w:cstheme="majorHAnsi"/>
          <w:vertAlign w:val="superscript"/>
        </w:rPr>
        <w:t>3</w:t>
      </w:r>
      <w:r w:rsidR="00F3213C" w:rsidRPr="00C141E4">
        <w:rPr>
          <w:rFonts w:asciiTheme="majorHAnsi" w:hAnsiTheme="majorHAnsi" w:cstheme="majorHAnsi"/>
        </w:rPr>
        <w:t>) for Comparison with the Annual Mean Objective</w:t>
      </w:r>
      <w:bookmarkEnd w:id="52"/>
    </w:p>
    <w:tbl>
      <w:tblPr>
        <w:tblStyle w:val="TableGrid"/>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872"/>
        <w:gridCol w:w="1185"/>
        <w:gridCol w:w="1185"/>
        <w:gridCol w:w="1185"/>
        <w:gridCol w:w="1185"/>
        <w:gridCol w:w="1185"/>
      </w:tblGrid>
      <w:tr w:rsidR="00F3213C" w:rsidRPr="00747B62" w14:paraId="7B1F9927" w14:textId="77777777" w:rsidTr="00F32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right w:val="none" w:sz="0" w:space="0" w:color="auto"/>
            </w:tcBorders>
            <w:shd w:val="clear" w:color="auto" w:fill="auto"/>
            <w:vAlign w:val="center"/>
          </w:tcPr>
          <w:p w14:paraId="486E4461" w14:textId="77777777" w:rsidR="00F3213C" w:rsidRPr="00C141E4" w:rsidRDefault="00F3213C" w:rsidP="00F3213C">
            <w:pPr>
              <w:spacing w:line="240" w:lineRule="auto"/>
              <w:jc w:val="center"/>
              <w:rPr>
                <w:rFonts w:asciiTheme="majorHAnsi" w:hAnsiTheme="majorHAnsi" w:cstheme="majorHAnsi"/>
                <w:sz w:val="20"/>
                <w:szCs w:val="20"/>
              </w:rPr>
            </w:pPr>
            <w:r w:rsidRPr="00C141E4">
              <w:rPr>
                <w:rFonts w:asciiTheme="majorHAnsi" w:hAnsiTheme="majorHAnsi" w:cstheme="majorHAnsi"/>
                <w:sz w:val="20"/>
                <w:szCs w:val="20"/>
              </w:rPr>
              <w:t>Site ID</w:t>
            </w:r>
          </w:p>
        </w:tc>
        <w:tc>
          <w:tcPr>
            <w:tcW w:w="1444" w:type="dxa"/>
            <w:tcBorders>
              <w:left w:val="none" w:sz="0" w:space="0" w:color="auto"/>
              <w:right w:val="none" w:sz="0" w:space="0" w:color="auto"/>
            </w:tcBorders>
            <w:shd w:val="clear" w:color="auto" w:fill="auto"/>
            <w:vAlign w:val="center"/>
          </w:tcPr>
          <w:p w14:paraId="49422769" w14:textId="77777777"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Site Type</w:t>
            </w:r>
          </w:p>
        </w:tc>
        <w:tc>
          <w:tcPr>
            <w:tcW w:w="1444" w:type="dxa"/>
            <w:tcBorders>
              <w:left w:val="none" w:sz="0" w:space="0" w:color="auto"/>
              <w:right w:val="none" w:sz="0" w:space="0" w:color="auto"/>
            </w:tcBorders>
            <w:shd w:val="clear" w:color="auto" w:fill="auto"/>
            <w:vAlign w:val="center"/>
          </w:tcPr>
          <w:p w14:paraId="09EECFC0" w14:textId="59340E7A"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Within AQMA?</w:t>
            </w:r>
            <w:r w:rsidR="007E1288" w:rsidRPr="00C141E4">
              <w:rPr>
                <w:rFonts w:asciiTheme="majorHAnsi" w:hAnsiTheme="majorHAnsi" w:cstheme="majorHAnsi"/>
                <w:sz w:val="20"/>
                <w:szCs w:val="20"/>
              </w:rPr>
              <w:t xml:space="preserve"> Which AQMA?</w:t>
            </w:r>
          </w:p>
        </w:tc>
        <w:tc>
          <w:tcPr>
            <w:tcW w:w="2013" w:type="dxa"/>
            <w:tcBorders>
              <w:left w:val="none" w:sz="0" w:space="0" w:color="auto"/>
              <w:right w:val="none" w:sz="0" w:space="0" w:color="auto"/>
            </w:tcBorders>
            <w:shd w:val="clear" w:color="auto" w:fill="auto"/>
            <w:vAlign w:val="center"/>
          </w:tcPr>
          <w:p w14:paraId="29A49BBE" w14:textId="77777777"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Valid Data Capture for period of monitoring %</w:t>
            </w:r>
            <w:r w:rsidRPr="00C141E4">
              <w:rPr>
                <w:rFonts w:asciiTheme="majorHAnsi" w:hAnsiTheme="majorHAnsi" w:cstheme="majorHAnsi"/>
                <w:sz w:val="20"/>
                <w:szCs w:val="20"/>
                <w:vertAlign w:val="superscript"/>
              </w:rPr>
              <w:t>a</w:t>
            </w:r>
          </w:p>
        </w:tc>
        <w:tc>
          <w:tcPr>
            <w:tcW w:w="1872" w:type="dxa"/>
            <w:tcBorders>
              <w:left w:val="none" w:sz="0" w:space="0" w:color="auto"/>
              <w:right w:val="none" w:sz="0" w:space="0" w:color="auto"/>
            </w:tcBorders>
            <w:shd w:val="clear" w:color="auto" w:fill="auto"/>
            <w:vAlign w:val="center"/>
          </w:tcPr>
          <w:p w14:paraId="2AF79B32" w14:textId="09998CCC"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Valid Data Capture 202</w:t>
            </w:r>
            <w:r w:rsidR="004C277F" w:rsidRPr="00C141E4">
              <w:rPr>
                <w:rFonts w:asciiTheme="majorHAnsi" w:hAnsiTheme="majorHAnsi" w:cstheme="majorHAnsi"/>
                <w:sz w:val="20"/>
                <w:szCs w:val="20"/>
              </w:rPr>
              <w:t>3</w:t>
            </w:r>
            <w:r w:rsidRPr="00C141E4">
              <w:rPr>
                <w:rFonts w:asciiTheme="majorHAnsi" w:hAnsiTheme="majorHAnsi" w:cstheme="majorHAnsi"/>
                <w:sz w:val="20"/>
                <w:szCs w:val="20"/>
              </w:rPr>
              <w:t xml:space="preserve"> % </w:t>
            </w:r>
            <w:r w:rsidRPr="00C141E4">
              <w:rPr>
                <w:rFonts w:asciiTheme="majorHAnsi" w:hAnsiTheme="majorHAnsi" w:cstheme="majorHAnsi"/>
                <w:sz w:val="20"/>
                <w:szCs w:val="20"/>
                <w:vertAlign w:val="superscript"/>
              </w:rPr>
              <w:t>b</w:t>
            </w:r>
          </w:p>
        </w:tc>
        <w:tc>
          <w:tcPr>
            <w:tcW w:w="1185" w:type="dxa"/>
            <w:tcBorders>
              <w:left w:val="none" w:sz="0" w:space="0" w:color="auto"/>
              <w:right w:val="none" w:sz="0" w:space="0" w:color="auto"/>
            </w:tcBorders>
            <w:shd w:val="clear" w:color="auto" w:fill="auto"/>
            <w:vAlign w:val="center"/>
          </w:tcPr>
          <w:p w14:paraId="78099877" w14:textId="62BB2B2D"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201</w:t>
            </w:r>
            <w:r w:rsidR="004C277F" w:rsidRPr="00C141E4">
              <w:rPr>
                <w:rFonts w:asciiTheme="majorHAnsi" w:hAnsiTheme="majorHAnsi" w:cstheme="majorHAnsi"/>
                <w:sz w:val="20"/>
                <w:szCs w:val="20"/>
              </w:rPr>
              <w:t>9</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232AFC20" w14:textId="4174389C"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20</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43172ADF" w14:textId="22AC9BA7"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21</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6AD47F48" w14:textId="52DC2D7C"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22</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tcBorders>
            <w:shd w:val="clear" w:color="auto" w:fill="auto"/>
            <w:vAlign w:val="center"/>
          </w:tcPr>
          <w:p w14:paraId="7523D7ED" w14:textId="63C9C363"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202</w:t>
            </w:r>
            <w:r w:rsidR="004C277F" w:rsidRPr="00C141E4">
              <w:rPr>
                <w:rFonts w:asciiTheme="majorHAnsi" w:hAnsiTheme="majorHAnsi" w:cstheme="majorHAnsi"/>
                <w:sz w:val="20"/>
                <w:szCs w:val="20"/>
              </w:rPr>
              <w:t>3</w:t>
            </w:r>
            <w:r w:rsidRPr="00C141E4">
              <w:rPr>
                <w:rFonts w:asciiTheme="majorHAnsi" w:hAnsiTheme="majorHAnsi" w:cstheme="majorHAnsi"/>
                <w:sz w:val="20"/>
                <w:szCs w:val="20"/>
                <w:vertAlign w:val="superscript"/>
              </w:rPr>
              <w:t xml:space="preserve"> c</w:t>
            </w:r>
          </w:p>
        </w:tc>
      </w:tr>
      <w:tr w:rsidR="00F3213C" w:rsidRPr="00747B62" w14:paraId="3857DFD5" w14:textId="77777777" w:rsidTr="00C141E4">
        <w:trPr>
          <w:trHeight w:val="30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6436954"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r w:rsidRPr="00C141E4">
              <w:rPr>
                <w:rFonts w:asciiTheme="majorHAnsi" w:hAnsiTheme="majorHAnsi" w:cstheme="majorHAnsi"/>
                <w:color w:val="FF0000"/>
                <w:sz w:val="20"/>
                <w:szCs w:val="20"/>
              </w:rPr>
              <w:t>CM1</w:t>
            </w:r>
          </w:p>
        </w:tc>
        <w:tc>
          <w:tcPr>
            <w:tcW w:w="0" w:type="dxa"/>
            <w:shd w:val="clear" w:color="auto" w:fill="auto"/>
            <w:vAlign w:val="center"/>
          </w:tcPr>
          <w:p w14:paraId="632C6E3E"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Roadside</w:t>
            </w:r>
          </w:p>
        </w:tc>
        <w:tc>
          <w:tcPr>
            <w:tcW w:w="0" w:type="dxa"/>
            <w:shd w:val="clear" w:color="auto" w:fill="auto"/>
            <w:vAlign w:val="center"/>
          </w:tcPr>
          <w:p w14:paraId="3A8E193D" w14:textId="13EA0073"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r w:rsidR="00B021DD" w:rsidRPr="00C141E4">
              <w:rPr>
                <w:rFonts w:asciiTheme="majorHAnsi" w:hAnsiTheme="majorHAnsi" w:cstheme="majorHAnsi"/>
                <w:color w:val="FF0000"/>
                <w:sz w:val="20"/>
                <w:szCs w:val="20"/>
              </w:rPr>
              <w:t>, AQMA 1</w:t>
            </w:r>
          </w:p>
        </w:tc>
        <w:tc>
          <w:tcPr>
            <w:tcW w:w="0" w:type="dxa"/>
            <w:shd w:val="clear" w:color="auto" w:fill="auto"/>
            <w:vAlign w:val="center"/>
          </w:tcPr>
          <w:p w14:paraId="786B1565"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95</w:t>
            </w:r>
          </w:p>
        </w:tc>
        <w:tc>
          <w:tcPr>
            <w:tcW w:w="0" w:type="dxa"/>
            <w:shd w:val="clear" w:color="auto" w:fill="auto"/>
            <w:vAlign w:val="center"/>
          </w:tcPr>
          <w:p w14:paraId="3F20B489"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95</w:t>
            </w:r>
          </w:p>
        </w:tc>
        <w:tc>
          <w:tcPr>
            <w:tcW w:w="0" w:type="dxa"/>
            <w:shd w:val="clear" w:color="auto" w:fill="auto"/>
            <w:vAlign w:val="center"/>
          </w:tcPr>
          <w:p w14:paraId="64BAB486"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0"/>
                <w:szCs w:val="20"/>
              </w:rPr>
            </w:pPr>
            <w:r w:rsidRPr="00C141E4">
              <w:rPr>
                <w:rFonts w:asciiTheme="majorHAnsi" w:hAnsiTheme="majorHAnsi" w:cstheme="majorHAnsi"/>
                <w:b/>
                <w:bCs/>
                <w:color w:val="FF0000"/>
                <w:sz w:val="20"/>
                <w:szCs w:val="20"/>
              </w:rPr>
              <w:t>40.1</w:t>
            </w:r>
          </w:p>
        </w:tc>
        <w:tc>
          <w:tcPr>
            <w:tcW w:w="0" w:type="dxa"/>
            <w:shd w:val="clear" w:color="auto" w:fill="auto"/>
            <w:vAlign w:val="center"/>
          </w:tcPr>
          <w:p w14:paraId="69AC60D4"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26.3</w:t>
            </w:r>
          </w:p>
        </w:tc>
        <w:tc>
          <w:tcPr>
            <w:tcW w:w="0" w:type="dxa"/>
            <w:shd w:val="clear" w:color="auto" w:fill="auto"/>
            <w:vAlign w:val="center"/>
          </w:tcPr>
          <w:p w14:paraId="150B914A"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25.4</w:t>
            </w:r>
          </w:p>
        </w:tc>
        <w:tc>
          <w:tcPr>
            <w:tcW w:w="0" w:type="dxa"/>
            <w:shd w:val="clear" w:color="auto" w:fill="auto"/>
            <w:vAlign w:val="center"/>
          </w:tcPr>
          <w:p w14:paraId="77D1896A"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26.0</w:t>
            </w:r>
          </w:p>
        </w:tc>
        <w:tc>
          <w:tcPr>
            <w:tcW w:w="0" w:type="dxa"/>
            <w:shd w:val="clear" w:color="auto" w:fill="auto"/>
            <w:vAlign w:val="center"/>
          </w:tcPr>
          <w:p w14:paraId="3C9196ED"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25.6</w:t>
            </w:r>
          </w:p>
        </w:tc>
      </w:tr>
      <w:tr w:rsidR="00F3213C" w:rsidRPr="00747B62" w14:paraId="15A8B15B" w14:textId="77777777" w:rsidTr="00C141E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E32D123"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1E8DEEA1"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60851D5"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8382CD3"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E1C6954"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3018AB8"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3D336818"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82D43D9"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B90C195"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B5F64BD"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r>
      <w:tr w:rsidR="00F3213C" w:rsidRPr="00747B62" w14:paraId="7088DE01" w14:textId="77777777" w:rsidTr="00C141E4">
        <w:trPr>
          <w:trHeight w:val="30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3A8ABEE"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78D881F4"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4FE6C32"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F898C0F"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6ACF09BE"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3B5A640"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0AB7B234"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43C3D45"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6076BBD"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5BD0C2C"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2AD6548C" w14:textId="1E9F0035"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annual mean AQS objective of 40µg/m</w:t>
      </w:r>
      <w:r w:rsidRPr="00C141E4">
        <w:rPr>
          <w:rFonts w:asciiTheme="majorHAnsi" w:hAnsiTheme="majorHAnsi" w:cstheme="majorHAnsi"/>
          <w:vertAlign w:val="superscript"/>
        </w:rPr>
        <w:t>3</w:t>
      </w:r>
      <w:r w:rsidR="00BA4878" w:rsidRPr="00C141E4">
        <w:rPr>
          <w:rFonts w:asciiTheme="majorHAnsi" w:hAnsiTheme="majorHAnsi" w:cstheme="majorHAnsi"/>
          <w:vertAlign w:val="subscript"/>
        </w:rPr>
        <w:t>.</w:t>
      </w:r>
    </w:p>
    <w:p w14:paraId="7B764643" w14:textId="77777777"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i.e. data capture for the monitoring period, in cases where monitoring was only carried out for part of the year.</w:t>
      </w:r>
    </w:p>
    <w:p w14:paraId="03727C84" w14:textId="77777777"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i.e. data capture for the full calendar year (e.g. if monitoring was carried out for six months the maximum data capture for the full calendar year would be 50%).</w:t>
      </w:r>
    </w:p>
    <w:p w14:paraId="5A1F9750" w14:textId="4E59A8E5"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c</w:t>
      </w:r>
      <w:r w:rsidRPr="00C141E4">
        <w:rPr>
          <w:rFonts w:asciiTheme="majorHAnsi" w:hAnsiTheme="majorHAnsi" w:cstheme="majorHAnsi"/>
        </w:rPr>
        <w:t xml:space="preserve"> Means should be “annualised” as per LAQM.TG</w:t>
      </w:r>
      <w:r w:rsidR="004C277F" w:rsidRPr="00C141E4">
        <w:rPr>
          <w:rFonts w:asciiTheme="majorHAnsi" w:hAnsiTheme="majorHAnsi" w:cstheme="majorHAnsi"/>
        </w:rPr>
        <w:t>22</w:t>
      </w:r>
      <w:r w:rsidRPr="00C141E4">
        <w:rPr>
          <w:rFonts w:asciiTheme="majorHAnsi" w:hAnsiTheme="majorHAnsi" w:cstheme="majorHAnsi"/>
        </w:rPr>
        <w:t>, if monitoring was not carried out for the full year.</w:t>
      </w:r>
    </w:p>
    <w:p w14:paraId="45447A9C" w14:textId="62F3C90F" w:rsidR="00EC5AA4" w:rsidRPr="00C141E4" w:rsidRDefault="00F3213C" w:rsidP="007E1288">
      <w:pPr>
        <w:spacing w:line="240" w:lineRule="auto"/>
        <w:rPr>
          <w:rFonts w:asciiTheme="majorHAnsi" w:hAnsiTheme="majorHAnsi" w:cstheme="majorHAnsi"/>
        </w:rPr>
      </w:pPr>
      <w:r w:rsidRPr="00C141E4">
        <w:rPr>
          <w:rFonts w:asciiTheme="majorHAnsi" w:hAnsiTheme="majorHAnsi" w:cstheme="majorHAnsi"/>
        </w:rPr>
        <w:t>*Annual mean concentrations for previous years are optional.</w:t>
      </w:r>
    </w:p>
    <w:p w14:paraId="3D753BBC" w14:textId="0845C2BD" w:rsidR="00F3213C" w:rsidRPr="00C141E4" w:rsidRDefault="00F3213C">
      <w:pPr>
        <w:spacing w:before="0" w:after="0" w:line="240" w:lineRule="auto"/>
        <w:rPr>
          <w:rFonts w:asciiTheme="majorHAnsi" w:hAnsiTheme="majorHAnsi" w:cstheme="majorHAnsi"/>
        </w:rPr>
      </w:pPr>
      <w:r w:rsidRPr="00C141E4">
        <w:rPr>
          <w:rFonts w:asciiTheme="majorHAnsi" w:hAnsiTheme="majorHAnsi" w:cstheme="majorHAnsi"/>
        </w:rPr>
        <w:br w:type="page"/>
      </w:r>
    </w:p>
    <w:p w14:paraId="774C6F20" w14:textId="0F44590F" w:rsidR="00F3213C" w:rsidRPr="00C141E4" w:rsidRDefault="00F3213C" w:rsidP="00F3213C">
      <w:pPr>
        <w:pStyle w:val="Caption"/>
        <w:rPr>
          <w:rFonts w:asciiTheme="majorHAnsi" w:hAnsiTheme="majorHAnsi" w:cstheme="majorHAnsi"/>
        </w:rPr>
      </w:pPr>
      <w:bookmarkStart w:id="53" w:name="_Toc67583065"/>
      <w:r w:rsidRPr="00C141E4">
        <w:rPr>
          <w:rFonts w:asciiTheme="majorHAnsi" w:hAnsiTheme="majorHAnsi" w:cstheme="majorHAnsi"/>
        </w:rPr>
        <w:lastRenderedPageBreak/>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3</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Trends in Annual Mean Nitrogen Dioxide Concentrations measured at Automatic Monitoring Sites</w:t>
      </w:r>
      <w:bookmarkEnd w:id="53"/>
    </w:p>
    <w:p w14:paraId="63748601" w14:textId="3DF9E7A3" w:rsidR="00F3213C" w:rsidRPr="00C141E4" w:rsidRDefault="00F3213C" w:rsidP="00F3213C">
      <w:pPr>
        <w:rPr>
          <w:rFonts w:asciiTheme="majorHAnsi" w:hAnsiTheme="majorHAnsi" w:cstheme="majorHAnsi"/>
          <w:color w:val="FF0000"/>
        </w:rPr>
      </w:pPr>
      <w:r w:rsidRPr="00C141E4">
        <w:rPr>
          <w:rFonts w:asciiTheme="majorHAnsi" w:hAnsiTheme="majorHAnsi" w:cstheme="majorHAnsi"/>
          <w:color w:val="FF0000"/>
        </w:rPr>
        <w:t>A trend chart providing NO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annual mean results over the past 5 years (or more if available) may be inserted here. Please discuss any trends shown.</w:t>
      </w:r>
    </w:p>
    <w:p w14:paraId="373823BE" w14:textId="2CE97C9E" w:rsidR="00F3213C" w:rsidRPr="00C141E4" w:rsidRDefault="00F3213C">
      <w:pPr>
        <w:spacing w:before="0" w:after="0" w:line="240" w:lineRule="auto"/>
        <w:rPr>
          <w:rFonts w:asciiTheme="majorHAnsi" w:hAnsiTheme="majorHAnsi" w:cstheme="majorHAnsi"/>
        </w:rPr>
      </w:pPr>
      <w:r w:rsidRPr="00C141E4">
        <w:rPr>
          <w:rFonts w:asciiTheme="majorHAnsi" w:hAnsiTheme="majorHAnsi" w:cstheme="majorHAnsi"/>
        </w:rPr>
        <w:br w:type="page"/>
      </w:r>
    </w:p>
    <w:p w14:paraId="0CA5D8BF" w14:textId="073358DA" w:rsidR="00F3213C" w:rsidRPr="00C141E4" w:rsidRDefault="00F3213C" w:rsidP="00F3213C">
      <w:pPr>
        <w:pStyle w:val="Caption"/>
        <w:rPr>
          <w:rFonts w:asciiTheme="majorHAnsi" w:hAnsiTheme="majorHAnsi" w:cstheme="majorHAnsi"/>
        </w:rPr>
      </w:pPr>
      <w:bookmarkStart w:id="54" w:name="_Toc67582951"/>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4</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Results of Automatic Monitoring for Nitrogen Dioxide: Number of Exceedances of 1-hour mean Objective (200µg/m</w:t>
      </w:r>
      <w:r w:rsidRPr="00C141E4">
        <w:rPr>
          <w:rFonts w:asciiTheme="majorHAnsi" w:hAnsiTheme="majorHAnsi" w:cstheme="majorHAnsi"/>
          <w:vertAlign w:val="superscript"/>
        </w:rPr>
        <w:t>3</w:t>
      </w:r>
      <w:r w:rsidRPr="00C141E4">
        <w:rPr>
          <w:rFonts w:asciiTheme="majorHAnsi" w:hAnsiTheme="majorHAnsi" w:cstheme="majorHAnsi"/>
        </w:rPr>
        <w:t>)</w:t>
      </w:r>
      <w:bookmarkEnd w:id="54"/>
    </w:p>
    <w:tbl>
      <w:tblPr>
        <w:tblStyle w:val="TableGrid"/>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872"/>
        <w:gridCol w:w="1185"/>
        <w:gridCol w:w="1185"/>
        <w:gridCol w:w="1185"/>
        <w:gridCol w:w="1185"/>
        <w:gridCol w:w="1185"/>
      </w:tblGrid>
      <w:tr w:rsidR="00F3213C" w:rsidRPr="00747B62" w14:paraId="09D69547" w14:textId="77777777" w:rsidTr="00F32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Borders>
              <w:right w:val="none" w:sz="0" w:space="0" w:color="auto"/>
            </w:tcBorders>
            <w:shd w:val="clear" w:color="auto" w:fill="auto"/>
            <w:vAlign w:val="center"/>
          </w:tcPr>
          <w:p w14:paraId="5178D128" w14:textId="77777777" w:rsidR="00F3213C" w:rsidRPr="00C141E4" w:rsidRDefault="00F3213C" w:rsidP="00F3213C">
            <w:pPr>
              <w:spacing w:line="240" w:lineRule="auto"/>
              <w:jc w:val="center"/>
              <w:rPr>
                <w:rFonts w:asciiTheme="majorHAnsi" w:hAnsiTheme="majorHAnsi" w:cstheme="majorHAnsi"/>
                <w:sz w:val="20"/>
                <w:szCs w:val="20"/>
              </w:rPr>
            </w:pPr>
            <w:r w:rsidRPr="00C141E4">
              <w:rPr>
                <w:rFonts w:asciiTheme="majorHAnsi" w:hAnsiTheme="majorHAnsi" w:cstheme="majorHAnsi"/>
                <w:sz w:val="20"/>
                <w:szCs w:val="20"/>
              </w:rPr>
              <w:t>Site ID</w:t>
            </w:r>
          </w:p>
        </w:tc>
        <w:tc>
          <w:tcPr>
            <w:tcW w:w="1444" w:type="dxa"/>
            <w:tcBorders>
              <w:left w:val="none" w:sz="0" w:space="0" w:color="auto"/>
              <w:right w:val="none" w:sz="0" w:space="0" w:color="auto"/>
            </w:tcBorders>
            <w:shd w:val="clear" w:color="auto" w:fill="auto"/>
            <w:vAlign w:val="center"/>
          </w:tcPr>
          <w:p w14:paraId="22FCC719" w14:textId="77777777"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Site Type</w:t>
            </w:r>
          </w:p>
        </w:tc>
        <w:tc>
          <w:tcPr>
            <w:tcW w:w="1444" w:type="dxa"/>
            <w:tcBorders>
              <w:left w:val="none" w:sz="0" w:space="0" w:color="auto"/>
              <w:right w:val="none" w:sz="0" w:space="0" w:color="auto"/>
            </w:tcBorders>
            <w:shd w:val="clear" w:color="auto" w:fill="auto"/>
            <w:vAlign w:val="center"/>
          </w:tcPr>
          <w:p w14:paraId="566EBC35" w14:textId="0F7934FA"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Within AQMA?</w:t>
            </w:r>
            <w:r w:rsidR="007E1288" w:rsidRPr="00C141E4">
              <w:rPr>
                <w:rFonts w:asciiTheme="majorHAnsi" w:hAnsiTheme="majorHAnsi" w:cstheme="majorHAnsi"/>
                <w:sz w:val="20"/>
                <w:szCs w:val="20"/>
              </w:rPr>
              <w:t xml:space="preserve"> Which AQMA?</w:t>
            </w:r>
          </w:p>
        </w:tc>
        <w:tc>
          <w:tcPr>
            <w:tcW w:w="2013" w:type="dxa"/>
            <w:tcBorders>
              <w:left w:val="none" w:sz="0" w:space="0" w:color="auto"/>
              <w:right w:val="none" w:sz="0" w:space="0" w:color="auto"/>
            </w:tcBorders>
            <w:shd w:val="clear" w:color="auto" w:fill="auto"/>
            <w:vAlign w:val="center"/>
          </w:tcPr>
          <w:p w14:paraId="71372AF2" w14:textId="77777777"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Valid Data Capture for period of monitoring %</w:t>
            </w:r>
            <w:r w:rsidRPr="00C141E4">
              <w:rPr>
                <w:rFonts w:asciiTheme="majorHAnsi" w:hAnsiTheme="majorHAnsi" w:cstheme="majorHAnsi"/>
                <w:sz w:val="20"/>
                <w:szCs w:val="20"/>
                <w:vertAlign w:val="superscript"/>
              </w:rPr>
              <w:t>a</w:t>
            </w:r>
          </w:p>
        </w:tc>
        <w:tc>
          <w:tcPr>
            <w:tcW w:w="1872" w:type="dxa"/>
            <w:tcBorders>
              <w:left w:val="none" w:sz="0" w:space="0" w:color="auto"/>
              <w:right w:val="none" w:sz="0" w:space="0" w:color="auto"/>
            </w:tcBorders>
            <w:shd w:val="clear" w:color="auto" w:fill="auto"/>
            <w:vAlign w:val="center"/>
          </w:tcPr>
          <w:p w14:paraId="6C77831E" w14:textId="60B143AA"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Valid Data Capture 202</w:t>
            </w:r>
            <w:r w:rsidR="004C277F" w:rsidRPr="00C141E4">
              <w:rPr>
                <w:rFonts w:asciiTheme="majorHAnsi" w:hAnsiTheme="majorHAnsi" w:cstheme="majorHAnsi"/>
                <w:sz w:val="20"/>
                <w:szCs w:val="20"/>
              </w:rPr>
              <w:t>3</w:t>
            </w:r>
            <w:r w:rsidRPr="00C141E4">
              <w:rPr>
                <w:rFonts w:asciiTheme="majorHAnsi" w:hAnsiTheme="majorHAnsi" w:cstheme="majorHAnsi"/>
                <w:sz w:val="20"/>
                <w:szCs w:val="20"/>
              </w:rPr>
              <w:t xml:space="preserve"> % </w:t>
            </w:r>
            <w:r w:rsidRPr="00C141E4">
              <w:rPr>
                <w:rFonts w:asciiTheme="majorHAnsi" w:hAnsiTheme="majorHAnsi" w:cstheme="majorHAnsi"/>
                <w:sz w:val="20"/>
                <w:szCs w:val="20"/>
                <w:vertAlign w:val="superscript"/>
              </w:rPr>
              <w:t>b</w:t>
            </w:r>
          </w:p>
        </w:tc>
        <w:tc>
          <w:tcPr>
            <w:tcW w:w="1185" w:type="dxa"/>
            <w:tcBorders>
              <w:left w:val="none" w:sz="0" w:space="0" w:color="auto"/>
              <w:right w:val="none" w:sz="0" w:space="0" w:color="auto"/>
            </w:tcBorders>
            <w:shd w:val="clear" w:color="auto" w:fill="auto"/>
            <w:vAlign w:val="center"/>
          </w:tcPr>
          <w:p w14:paraId="3FEE03D2" w14:textId="0B7DAEDF"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201</w:t>
            </w:r>
            <w:r w:rsidR="004C277F" w:rsidRPr="00C141E4">
              <w:rPr>
                <w:rFonts w:asciiTheme="majorHAnsi" w:hAnsiTheme="majorHAnsi" w:cstheme="majorHAnsi"/>
                <w:sz w:val="20"/>
                <w:szCs w:val="20"/>
              </w:rPr>
              <w:t>9</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291554C0" w14:textId="754707C5"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20</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32610BD7" w14:textId="4101F44C"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21</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right w:val="none" w:sz="0" w:space="0" w:color="auto"/>
            </w:tcBorders>
            <w:shd w:val="clear" w:color="auto" w:fill="auto"/>
            <w:vAlign w:val="center"/>
          </w:tcPr>
          <w:p w14:paraId="500FF286" w14:textId="0305D876"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22</w:t>
            </w:r>
            <w:r w:rsidRPr="00C141E4">
              <w:rPr>
                <w:rFonts w:asciiTheme="majorHAnsi" w:hAnsiTheme="majorHAnsi" w:cstheme="majorHAnsi"/>
                <w:sz w:val="20"/>
                <w:szCs w:val="20"/>
              </w:rPr>
              <w:t>*</w:t>
            </w:r>
            <w:r w:rsidRPr="00C141E4">
              <w:rPr>
                <w:rFonts w:asciiTheme="majorHAnsi" w:hAnsiTheme="majorHAnsi" w:cstheme="majorHAnsi"/>
                <w:sz w:val="20"/>
                <w:szCs w:val="20"/>
                <w:vertAlign w:val="superscript"/>
              </w:rPr>
              <w:t xml:space="preserve"> c</w:t>
            </w:r>
          </w:p>
        </w:tc>
        <w:tc>
          <w:tcPr>
            <w:tcW w:w="1185" w:type="dxa"/>
            <w:tcBorders>
              <w:left w:val="none" w:sz="0" w:space="0" w:color="auto"/>
            </w:tcBorders>
            <w:shd w:val="clear" w:color="auto" w:fill="auto"/>
            <w:vAlign w:val="center"/>
          </w:tcPr>
          <w:p w14:paraId="0ED7DA18" w14:textId="124DD9F9" w:rsidR="00F3213C" w:rsidRPr="00C141E4" w:rsidRDefault="00F3213C" w:rsidP="00F3213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202</w:t>
            </w:r>
            <w:r w:rsidR="004C277F" w:rsidRPr="00C141E4">
              <w:rPr>
                <w:rFonts w:asciiTheme="majorHAnsi" w:hAnsiTheme="majorHAnsi" w:cstheme="majorHAnsi"/>
                <w:sz w:val="20"/>
                <w:szCs w:val="20"/>
              </w:rPr>
              <w:t>3</w:t>
            </w:r>
            <w:r w:rsidRPr="00C141E4">
              <w:rPr>
                <w:rFonts w:asciiTheme="majorHAnsi" w:hAnsiTheme="majorHAnsi" w:cstheme="majorHAnsi"/>
                <w:sz w:val="20"/>
                <w:szCs w:val="20"/>
                <w:vertAlign w:val="superscript"/>
              </w:rPr>
              <w:t xml:space="preserve"> c</w:t>
            </w:r>
          </w:p>
        </w:tc>
      </w:tr>
      <w:tr w:rsidR="00F3213C" w:rsidRPr="00747B62" w14:paraId="17C77F5C" w14:textId="77777777" w:rsidTr="00C141E4">
        <w:trPr>
          <w:trHeight w:val="306"/>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8296E02"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r w:rsidRPr="00C141E4">
              <w:rPr>
                <w:rFonts w:asciiTheme="majorHAnsi" w:hAnsiTheme="majorHAnsi" w:cstheme="majorHAnsi"/>
                <w:color w:val="FF0000"/>
                <w:sz w:val="20"/>
                <w:szCs w:val="20"/>
              </w:rPr>
              <w:t>CM1</w:t>
            </w:r>
          </w:p>
        </w:tc>
        <w:tc>
          <w:tcPr>
            <w:tcW w:w="0" w:type="dxa"/>
            <w:shd w:val="clear" w:color="auto" w:fill="auto"/>
            <w:vAlign w:val="center"/>
          </w:tcPr>
          <w:p w14:paraId="386DF275"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Roadside</w:t>
            </w:r>
          </w:p>
        </w:tc>
        <w:tc>
          <w:tcPr>
            <w:tcW w:w="0" w:type="dxa"/>
            <w:shd w:val="clear" w:color="auto" w:fill="auto"/>
            <w:vAlign w:val="center"/>
          </w:tcPr>
          <w:p w14:paraId="6CFB4107" w14:textId="5E2AFE3C"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Y</w:t>
            </w:r>
            <w:r w:rsidR="00AE1CBF" w:rsidRPr="00C141E4">
              <w:rPr>
                <w:rFonts w:asciiTheme="majorHAnsi" w:hAnsiTheme="majorHAnsi" w:cstheme="majorHAnsi"/>
                <w:color w:val="FF0000"/>
                <w:sz w:val="20"/>
                <w:szCs w:val="20"/>
              </w:rPr>
              <w:t>, AQMA 1</w:t>
            </w:r>
          </w:p>
        </w:tc>
        <w:tc>
          <w:tcPr>
            <w:tcW w:w="0" w:type="dxa"/>
            <w:shd w:val="clear" w:color="auto" w:fill="auto"/>
            <w:vAlign w:val="center"/>
          </w:tcPr>
          <w:p w14:paraId="7DFA912A"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95</w:t>
            </w:r>
          </w:p>
        </w:tc>
        <w:tc>
          <w:tcPr>
            <w:tcW w:w="0" w:type="dxa"/>
            <w:shd w:val="clear" w:color="auto" w:fill="auto"/>
            <w:vAlign w:val="center"/>
          </w:tcPr>
          <w:p w14:paraId="10A0008E"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95</w:t>
            </w:r>
          </w:p>
        </w:tc>
        <w:tc>
          <w:tcPr>
            <w:tcW w:w="0" w:type="dxa"/>
            <w:shd w:val="clear" w:color="auto" w:fill="auto"/>
            <w:vAlign w:val="center"/>
          </w:tcPr>
          <w:p w14:paraId="65420AA5" w14:textId="169D5DA0"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0"/>
                <w:szCs w:val="20"/>
              </w:rPr>
            </w:pPr>
            <w:r w:rsidRPr="00C141E4">
              <w:rPr>
                <w:rFonts w:asciiTheme="majorHAnsi" w:hAnsiTheme="majorHAnsi" w:cstheme="majorHAnsi"/>
                <w:b/>
                <w:bCs/>
                <w:color w:val="FF0000"/>
                <w:sz w:val="20"/>
                <w:szCs w:val="20"/>
              </w:rPr>
              <w:t>19</w:t>
            </w:r>
          </w:p>
        </w:tc>
        <w:tc>
          <w:tcPr>
            <w:tcW w:w="0" w:type="dxa"/>
            <w:shd w:val="clear" w:color="auto" w:fill="auto"/>
            <w:vAlign w:val="center"/>
          </w:tcPr>
          <w:p w14:paraId="319F4B96" w14:textId="308B3471"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11</w:t>
            </w:r>
          </w:p>
        </w:tc>
        <w:tc>
          <w:tcPr>
            <w:tcW w:w="0" w:type="dxa"/>
            <w:shd w:val="clear" w:color="auto" w:fill="auto"/>
            <w:vAlign w:val="center"/>
          </w:tcPr>
          <w:p w14:paraId="472385B2" w14:textId="67432108"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18</w:t>
            </w:r>
          </w:p>
        </w:tc>
        <w:tc>
          <w:tcPr>
            <w:tcW w:w="0" w:type="dxa"/>
            <w:shd w:val="clear" w:color="auto" w:fill="auto"/>
            <w:vAlign w:val="center"/>
          </w:tcPr>
          <w:p w14:paraId="38CCCD17" w14:textId="0AA19F82"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0"/>
                <w:szCs w:val="20"/>
              </w:rPr>
            </w:pPr>
            <w:r w:rsidRPr="00C141E4">
              <w:rPr>
                <w:rFonts w:asciiTheme="majorHAnsi" w:hAnsiTheme="majorHAnsi" w:cstheme="majorHAnsi"/>
                <w:b/>
                <w:bCs/>
                <w:color w:val="FF0000"/>
                <w:sz w:val="20"/>
                <w:szCs w:val="20"/>
              </w:rPr>
              <w:t>19</w:t>
            </w:r>
          </w:p>
        </w:tc>
        <w:tc>
          <w:tcPr>
            <w:tcW w:w="0" w:type="dxa"/>
            <w:shd w:val="clear" w:color="auto" w:fill="auto"/>
            <w:vAlign w:val="center"/>
          </w:tcPr>
          <w:p w14:paraId="23E4B383" w14:textId="5CC79583"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0"/>
                <w:szCs w:val="20"/>
              </w:rPr>
            </w:pPr>
            <w:r w:rsidRPr="00C141E4">
              <w:rPr>
                <w:rFonts w:asciiTheme="majorHAnsi" w:hAnsiTheme="majorHAnsi" w:cstheme="majorHAnsi"/>
                <w:b/>
                <w:bCs/>
                <w:color w:val="FF0000"/>
                <w:sz w:val="20"/>
                <w:szCs w:val="20"/>
              </w:rPr>
              <w:t>30</w:t>
            </w:r>
          </w:p>
        </w:tc>
      </w:tr>
      <w:tr w:rsidR="00F3213C" w:rsidRPr="00747B62" w14:paraId="6ADA912F" w14:textId="77777777" w:rsidTr="00C141E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B6DACEF"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199035BA"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C69DF6F"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4AD8E60"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613BC5AD"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D1B5EA8"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E0B2095"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7BEDCDE4"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6D0094E4"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4A5CF2C7" w14:textId="77777777" w:rsidR="00F3213C" w:rsidRPr="00C141E4" w:rsidRDefault="00F3213C" w:rsidP="00F3213C">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r>
      <w:tr w:rsidR="00F3213C" w:rsidRPr="00747B62" w14:paraId="7F597552" w14:textId="77777777" w:rsidTr="00C141E4">
        <w:trPr>
          <w:trHeight w:val="306"/>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E00B08F" w14:textId="77777777" w:rsidR="00F3213C" w:rsidRPr="00C141E4" w:rsidRDefault="00F3213C" w:rsidP="00F3213C">
            <w:pPr>
              <w:spacing w:before="0" w:after="0" w:line="240" w:lineRule="auto"/>
              <w:jc w:val="center"/>
              <w:rPr>
                <w:rFonts w:asciiTheme="majorHAnsi" w:hAnsiTheme="majorHAnsi" w:cstheme="majorHAnsi"/>
                <w:color w:val="FF0000"/>
                <w:sz w:val="20"/>
                <w:szCs w:val="20"/>
              </w:rPr>
            </w:pPr>
          </w:p>
        </w:tc>
        <w:tc>
          <w:tcPr>
            <w:tcW w:w="0" w:type="dxa"/>
            <w:shd w:val="clear" w:color="auto" w:fill="auto"/>
            <w:vAlign w:val="center"/>
          </w:tcPr>
          <w:p w14:paraId="5B823AC9"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2E160CE2"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EF9081B"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52B8AAA8"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177C760"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3B286745"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180EA127"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04491BE7"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0" w:type="dxa"/>
            <w:shd w:val="clear" w:color="auto" w:fill="auto"/>
            <w:vAlign w:val="center"/>
          </w:tcPr>
          <w:p w14:paraId="03C03261" w14:textId="77777777" w:rsidR="00F3213C" w:rsidRPr="00C141E4" w:rsidRDefault="00F3213C" w:rsidP="00F3213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348F33F5" w14:textId="77777777"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hourly mean AQS objective (200µg/m</w:t>
      </w:r>
      <w:r w:rsidRPr="00C141E4">
        <w:rPr>
          <w:rFonts w:asciiTheme="majorHAnsi" w:hAnsiTheme="majorHAnsi" w:cstheme="majorHAnsi"/>
          <w:vertAlign w:val="superscript"/>
        </w:rPr>
        <w:t>3</w:t>
      </w:r>
      <w:r w:rsidRPr="00C141E4">
        <w:rPr>
          <w:rFonts w:asciiTheme="majorHAnsi" w:hAnsiTheme="majorHAnsi" w:cstheme="majorHAnsi"/>
        </w:rPr>
        <w:t xml:space="preserve"> – not to be exceeded more than 18 times per year </w:t>
      </w:r>
    </w:p>
    <w:p w14:paraId="0906F651" w14:textId="6AF0D7AF"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i.e. data capture for the monitoring period, in cases where monitoring was only carried out for part of the year.</w:t>
      </w:r>
    </w:p>
    <w:p w14:paraId="6B242C95" w14:textId="77777777"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i.e. data capture for the full calendar year (e.g. if monitoring was carried out for six months the maximum data capture for the full calendar year would be 50%).</w:t>
      </w:r>
    </w:p>
    <w:p w14:paraId="7DFCF780" w14:textId="26574141"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vertAlign w:val="superscript"/>
        </w:rPr>
        <w:t>c</w:t>
      </w:r>
      <w:r w:rsidRPr="00C141E4">
        <w:rPr>
          <w:rFonts w:asciiTheme="majorHAnsi" w:hAnsiTheme="majorHAnsi" w:cstheme="majorHAnsi"/>
        </w:rPr>
        <w:t xml:space="preserve"> If the period of valid data is less than 85%, include the 99.8</w:t>
      </w:r>
      <w:r w:rsidR="00971A0C" w:rsidRPr="00C141E4">
        <w:rPr>
          <w:rFonts w:asciiTheme="majorHAnsi" w:hAnsiTheme="majorHAnsi" w:cstheme="majorHAnsi"/>
          <w:vertAlign w:val="superscript"/>
        </w:rPr>
        <w:t>th</w:t>
      </w:r>
      <w:r w:rsidRPr="00C141E4">
        <w:rPr>
          <w:rFonts w:asciiTheme="majorHAnsi" w:hAnsiTheme="majorHAnsi" w:cstheme="majorHAnsi"/>
        </w:rPr>
        <w:t xml:space="preserve"> percentile of hourly means in brackets </w:t>
      </w:r>
    </w:p>
    <w:p w14:paraId="5B21B774" w14:textId="256EC6E2" w:rsidR="00F3213C" w:rsidRPr="00C141E4" w:rsidRDefault="00F3213C" w:rsidP="007E1288">
      <w:pPr>
        <w:spacing w:line="240" w:lineRule="auto"/>
        <w:rPr>
          <w:rFonts w:asciiTheme="majorHAnsi" w:hAnsiTheme="majorHAnsi" w:cstheme="majorHAnsi"/>
        </w:rPr>
      </w:pPr>
      <w:r w:rsidRPr="00C141E4">
        <w:rPr>
          <w:rFonts w:asciiTheme="majorHAnsi" w:hAnsiTheme="majorHAnsi" w:cstheme="majorHAnsi"/>
        </w:rPr>
        <w:t>* Number of exceedances for previous years are optional.</w:t>
      </w:r>
    </w:p>
    <w:p w14:paraId="461920FF" w14:textId="77777777" w:rsidR="00F3213C" w:rsidRPr="00C141E4" w:rsidRDefault="00F3213C" w:rsidP="00400B0F">
      <w:pPr>
        <w:rPr>
          <w:rFonts w:asciiTheme="majorHAnsi" w:hAnsiTheme="majorHAnsi" w:cstheme="majorHAnsi"/>
        </w:rPr>
      </w:pPr>
    </w:p>
    <w:p w14:paraId="0222F05F" w14:textId="510BA080" w:rsidR="00F3213C" w:rsidRPr="00C141E4" w:rsidRDefault="00F3213C" w:rsidP="00400B0F">
      <w:pPr>
        <w:rPr>
          <w:rFonts w:asciiTheme="majorHAnsi" w:hAnsiTheme="majorHAnsi" w:cstheme="majorHAnsi"/>
        </w:rPr>
        <w:sectPr w:rsidR="00F3213C" w:rsidRPr="00C141E4" w:rsidSect="004B7C5E">
          <w:footerReference w:type="even" r:id="rId36"/>
          <w:footerReference w:type="default" r:id="rId37"/>
          <w:footerReference w:type="first" r:id="rId38"/>
          <w:pgSz w:w="16838" w:h="11899" w:orient="landscape" w:code="9"/>
          <w:pgMar w:top="1134" w:right="1134" w:bottom="1134" w:left="1134" w:header="340" w:footer="340" w:gutter="0"/>
          <w:cols w:space="708"/>
          <w:docGrid w:linePitch="326"/>
        </w:sectPr>
      </w:pPr>
    </w:p>
    <w:bookmarkEnd w:id="43"/>
    <w:bookmarkEnd w:id="44"/>
    <w:bookmarkEnd w:id="45"/>
    <w:p w14:paraId="34C5F7D6" w14:textId="4EF43654" w:rsidR="00BA4878" w:rsidRPr="00C141E4" w:rsidRDefault="00BA4878" w:rsidP="00400B0F">
      <w:pPr>
        <w:rPr>
          <w:rFonts w:asciiTheme="majorHAnsi" w:hAnsiTheme="majorHAnsi" w:cstheme="majorHAnsi"/>
          <w:b/>
          <w:bCs/>
        </w:rPr>
      </w:pPr>
      <w:r w:rsidRPr="00C141E4">
        <w:rPr>
          <w:rFonts w:asciiTheme="majorHAnsi" w:hAnsiTheme="majorHAnsi" w:cstheme="majorHAnsi"/>
          <w:b/>
          <w:bCs/>
        </w:rPr>
        <w:lastRenderedPageBreak/>
        <w:t>Diffusion Tube Monitoring Data</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BA4878" w:rsidRPr="00747B62" w14:paraId="35303438" w14:textId="77777777" w:rsidTr="00C141E4">
        <w:tc>
          <w:tcPr>
            <w:tcW w:w="5000" w:type="pct"/>
            <w:shd w:val="clear" w:color="auto" w:fill="DAEEF3"/>
          </w:tcPr>
          <w:p w14:paraId="1F60F92C" w14:textId="4034AFDD" w:rsidR="00BA4878" w:rsidRPr="00C141E4" w:rsidRDefault="007E1288" w:rsidP="007E1288">
            <w:pPr>
              <w:rPr>
                <w:rFonts w:asciiTheme="majorHAnsi" w:hAnsiTheme="majorHAnsi" w:cstheme="majorHAnsi"/>
                <w:color w:val="0000FF"/>
              </w:rPr>
            </w:pPr>
            <w:r w:rsidRPr="00C141E4">
              <w:rPr>
                <w:rFonts w:asciiTheme="majorHAnsi" w:hAnsiTheme="majorHAnsi" w:cstheme="majorHAnsi"/>
                <w:color w:val="0000FF"/>
              </w:rPr>
              <w:fldChar w:fldCharType="begin"/>
            </w:r>
            <w:r w:rsidRPr="00C141E4">
              <w:rPr>
                <w:rFonts w:asciiTheme="majorHAnsi" w:hAnsiTheme="majorHAnsi" w:cstheme="majorHAnsi"/>
                <w:color w:val="0000FF"/>
              </w:rPr>
              <w:instrText xml:space="preserve"> REF _Ref55231798 \h  \* MERGEFORMAT </w:instrText>
            </w:r>
            <w:r w:rsidRPr="00C141E4">
              <w:rPr>
                <w:rFonts w:asciiTheme="majorHAnsi" w:hAnsiTheme="majorHAnsi" w:cstheme="majorHAnsi"/>
                <w:color w:val="0000FF"/>
              </w:rPr>
            </w:r>
            <w:r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2.5</w:t>
            </w:r>
            <w:r w:rsidRPr="00C141E4">
              <w:rPr>
                <w:rFonts w:asciiTheme="majorHAnsi" w:hAnsiTheme="majorHAnsi" w:cstheme="majorHAnsi"/>
                <w:color w:val="0000FF"/>
              </w:rPr>
              <w:fldChar w:fldCharType="end"/>
            </w:r>
            <w:r w:rsidR="00BA4878" w:rsidRPr="00C141E4">
              <w:rPr>
                <w:rFonts w:asciiTheme="majorHAnsi" w:hAnsiTheme="majorHAnsi" w:cstheme="majorHAnsi"/>
                <w:color w:val="0000FF"/>
              </w:rPr>
              <w:t xml:space="preserve"> below gives a suggested format for reporting a summary of nitrogen dioxide diffusion tube data. The results should be bias adjusted (as detailed in section </w:t>
            </w:r>
            <w:r w:rsidRPr="00C141E4">
              <w:rPr>
                <w:rFonts w:asciiTheme="majorHAnsi" w:hAnsiTheme="majorHAnsi" w:cstheme="majorHAnsi"/>
                <w:color w:val="0000FF"/>
              </w:rPr>
              <w:fldChar w:fldCharType="begin"/>
            </w:r>
            <w:r w:rsidRPr="00C141E4">
              <w:rPr>
                <w:rFonts w:asciiTheme="majorHAnsi" w:hAnsiTheme="majorHAnsi" w:cstheme="majorHAnsi"/>
                <w:color w:val="0000FF"/>
              </w:rPr>
              <w:instrText xml:space="preserve"> REF _Ref68512649 \r \h </w:instrText>
            </w:r>
            <w:r w:rsidR="00747B62">
              <w:rPr>
                <w:rFonts w:asciiTheme="majorHAnsi" w:hAnsiTheme="majorHAnsi" w:cstheme="majorHAnsi"/>
                <w:color w:val="0000FF"/>
              </w:rPr>
              <w:instrText xml:space="preserve"> \* MERGEFORMAT </w:instrText>
            </w:r>
            <w:r w:rsidRPr="00C141E4">
              <w:rPr>
                <w:rFonts w:asciiTheme="majorHAnsi" w:hAnsiTheme="majorHAnsi" w:cstheme="majorHAnsi"/>
                <w:color w:val="0000FF"/>
              </w:rPr>
            </w:r>
            <w:r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2.2.1</w:t>
            </w:r>
            <w:r w:rsidRPr="00C141E4">
              <w:rPr>
                <w:rFonts w:asciiTheme="majorHAnsi" w:hAnsiTheme="majorHAnsi" w:cstheme="majorHAnsi"/>
                <w:color w:val="0000FF"/>
              </w:rPr>
              <w:fldChar w:fldCharType="end"/>
            </w:r>
            <w:r w:rsidR="00BA4878" w:rsidRPr="00C141E4">
              <w:rPr>
                <w:rFonts w:asciiTheme="majorHAnsi" w:hAnsiTheme="majorHAnsi" w:cstheme="majorHAnsi"/>
                <w:color w:val="0000FF"/>
              </w:rPr>
              <w:t>)</w:t>
            </w:r>
          </w:p>
          <w:p w14:paraId="516BF2D4" w14:textId="77777777"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 xml:space="preserve">Please include the full dataset (monthly mean values) as an appendix. </w:t>
            </w:r>
          </w:p>
          <w:p w14:paraId="4AB76366" w14:textId="3715F614" w:rsidR="00BA4878" w:rsidRPr="00C141E4" w:rsidRDefault="00BA4878" w:rsidP="007E1288">
            <w:pPr>
              <w:rPr>
                <w:rFonts w:asciiTheme="majorHAnsi" w:hAnsiTheme="majorHAnsi" w:cstheme="majorHAnsi"/>
                <w:color w:val="0000FF"/>
              </w:rPr>
            </w:pPr>
            <w:r w:rsidRPr="00C141E4">
              <w:rPr>
                <w:rFonts w:asciiTheme="majorHAnsi" w:hAnsiTheme="majorHAnsi" w:cstheme="majorHAnsi"/>
                <w:iCs/>
                <w:color w:val="0000FF"/>
              </w:rPr>
              <w:t>Annual means in excess of the 40μg/m</w:t>
            </w:r>
            <w:r w:rsidRPr="00C141E4">
              <w:rPr>
                <w:rFonts w:asciiTheme="majorHAnsi" w:hAnsiTheme="majorHAnsi" w:cstheme="majorHAnsi"/>
                <w:iCs/>
                <w:color w:val="0000FF"/>
                <w:vertAlign w:val="superscript"/>
              </w:rPr>
              <w:t>3</w:t>
            </w:r>
            <w:r w:rsidRPr="00C141E4">
              <w:rPr>
                <w:rFonts w:asciiTheme="majorHAnsi" w:hAnsiTheme="majorHAnsi" w:cstheme="majorHAnsi"/>
                <w:iCs/>
                <w:color w:val="0000FF"/>
              </w:rPr>
              <w:t xml:space="preserve"> annual mean NO</w:t>
            </w:r>
            <w:r w:rsidRPr="00C141E4">
              <w:rPr>
                <w:rFonts w:asciiTheme="majorHAnsi" w:hAnsiTheme="majorHAnsi" w:cstheme="majorHAnsi"/>
                <w:iCs/>
                <w:color w:val="0000FF"/>
                <w:vertAlign w:val="subscript"/>
              </w:rPr>
              <w:t>2</w:t>
            </w:r>
            <w:r w:rsidRPr="00C141E4">
              <w:rPr>
                <w:rFonts w:asciiTheme="majorHAnsi" w:hAnsiTheme="majorHAnsi" w:cstheme="majorHAnsi"/>
                <w:iCs/>
                <w:color w:val="0000FF"/>
              </w:rPr>
              <w:t xml:space="preserve"> objective should be highlighted in </w:t>
            </w:r>
            <w:r w:rsidRPr="00C141E4">
              <w:rPr>
                <w:rFonts w:asciiTheme="majorHAnsi" w:hAnsiTheme="majorHAnsi" w:cstheme="majorHAnsi"/>
                <w:b/>
                <w:bCs/>
                <w:iCs/>
                <w:color w:val="0000FF"/>
              </w:rPr>
              <w:t>bold</w:t>
            </w:r>
            <w:r w:rsidRPr="00C141E4">
              <w:rPr>
                <w:rFonts w:asciiTheme="majorHAnsi" w:hAnsiTheme="majorHAnsi" w:cstheme="majorHAnsi"/>
                <w:iCs/>
                <w:color w:val="0000FF"/>
              </w:rPr>
              <w:t>.</w:t>
            </w:r>
            <w:r w:rsidRPr="00C141E4">
              <w:rPr>
                <w:rFonts w:asciiTheme="majorHAnsi" w:hAnsiTheme="majorHAnsi" w:cstheme="majorHAnsi"/>
                <w:color w:val="0000FF"/>
              </w:rPr>
              <w:t xml:space="preserve"> </w:t>
            </w:r>
          </w:p>
          <w:p w14:paraId="0BF77E55" w14:textId="77777777" w:rsidR="00BA4878" w:rsidRPr="00C141E4" w:rsidRDefault="00BA4878" w:rsidP="007E1288">
            <w:pPr>
              <w:pStyle w:val="BodyText3"/>
              <w:ind w:right="-2"/>
              <w:rPr>
                <w:rFonts w:asciiTheme="majorHAnsi" w:hAnsiTheme="majorHAnsi" w:cstheme="majorHAnsi"/>
                <w:iCs/>
                <w:color w:val="0000FF"/>
                <w:sz w:val="24"/>
                <w:szCs w:val="24"/>
              </w:rPr>
            </w:pPr>
            <w:r w:rsidRPr="00C141E4">
              <w:rPr>
                <w:rFonts w:asciiTheme="majorHAnsi" w:hAnsiTheme="majorHAnsi" w:cstheme="majorHAnsi"/>
                <w:iCs/>
                <w:color w:val="0000FF"/>
                <w:sz w:val="24"/>
                <w:szCs w:val="24"/>
              </w:rPr>
              <w:t>NO</w:t>
            </w:r>
            <w:r w:rsidRPr="00C141E4">
              <w:rPr>
                <w:rFonts w:asciiTheme="majorHAnsi" w:hAnsiTheme="majorHAnsi" w:cstheme="majorHAnsi"/>
                <w:iCs/>
                <w:color w:val="0000FF"/>
                <w:sz w:val="24"/>
                <w:szCs w:val="24"/>
                <w:vertAlign w:val="subscript"/>
              </w:rPr>
              <w:t>2</w:t>
            </w:r>
            <w:r w:rsidRPr="00C141E4">
              <w:rPr>
                <w:rFonts w:asciiTheme="majorHAnsi" w:hAnsiTheme="majorHAnsi" w:cstheme="majorHAnsi"/>
                <w:iCs/>
                <w:color w:val="0000FF"/>
                <w:sz w:val="24"/>
                <w:szCs w:val="24"/>
              </w:rPr>
              <w:t xml:space="preserve"> annual means in excess of 60μg/m</w:t>
            </w:r>
            <w:r w:rsidRPr="00C141E4">
              <w:rPr>
                <w:rFonts w:asciiTheme="majorHAnsi" w:hAnsiTheme="majorHAnsi" w:cstheme="majorHAnsi"/>
                <w:iCs/>
                <w:color w:val="0000FF"/>
                <w:sz w:val="24"/>
                <w:szCs w:val="24"/>
                <w:vertAlign w:val="superscript"/>
              </w:rPr>
              <w:t>3</w:t>
            </w:r>
            <w:r w:rsidRPr="00C141E4">
              <w:rPr>
                <w:rFonts w:asciiTheme="majorHAnsi" w:hAnsiTheme="majorHAnsi" w:cstheme="majorHAnsi"/>
                <w:iCs/>
                <w:color w:val="0000FF"/>
                <w:sz w:val="24"/>
                <w:szCs w:val="24"/>
              </w:rPr>
              <w:t>, indicating a potential exceedance of the NO</w:t>
            </w:r>
            <w:r w:rsidRPr="00C141E4">
              <w:rPr>
                <w:rFonts w:asciiTheme="majorHAnsi" w:hAnsiTheme="majorHAnsi" w:cstheme="majorHAnsi"/>
                <w:iCs/>
                <w:color w:val="0000FF"/>
                <w:sz w:val="24"/>
                <w:szCs w:val="24"/>
                <w:vertAlign w:val="subscript"/>
              </w:rPr>
              <w:t>2</w:t>
            </w:r>
            <w:r w:rsidRPr="00C141E4">
              <w:rPr>
                <w:rFonts w:asciiTheme="majorHAnsi" w:hAnsiTheme="majorHAnsi" w:cstheme="majorHAnsi"/>
                <w:iCs/>
                <w:color w:val="0000FF"/>
                <w:sz w:val="24"/>
                <w:szCs w:val="24"/>
              </w:rPr>
              <w:t xml:space="preserve"> hourly mean AQS objective, should be highlighted in </w:t>
            </w:r>
            <w:r w:rsidRPr="00C141E4">
              <w:rPr>
                <w:rFonts w:asciiTheme="majorHAnsi" w:hAnsiTheme="majorHAnsi" w:cstheme="majorHAnsi"/>
                <w:b/>
                <w:bCs/>
                <w:iCs/>
                <w:color w:val="0000FF"/>
                <w:sz w:val="24"/>
                <w:szCs w:val="24"/>
              </w:rPr>
              <w:t>bold and underlined</w:t>
            </w:r>
            <w:r w:rsidRPr="00C141E4">
              <w:rPr>
                <w:rFonts w:asciiTheme="majorHAnsi" w:hAnsiTheme="majorHAnsi" w:cstheme="majorHAnsi"/>
                <w:iCs/>
                <w:color w:val="0000FF"/>
                <w:sz w:val="24"/>
                <w:szCs w:val="24"/>
              </w:rPr>
              <w:t>.</w:t>
            </w:r>
          </w:p>
          <w:p w14:paraId="5B60FAEF" w14:textId="77777777" w:rsidR="00BA4878" w:rsidRPr="00C141E4" w:rsidRDefault="00BA4878" w:rsidP="007E1288">
            <w:pPr>
              <w:rPr>
                <w:rFonts w:asciiTheme="majorHAnsi" w:hAnsiTheme="majorHAnsi" w:cstheme="majorHAnsi"/>
                <w:iCs/>
                <w:color w:val="0000FF"/>
              </w:rPr>
            </w:pPr>
            <w:r w:rsidRPr="00C141E4">
              <w:rPr>
                <w:rFonts w:asciiTheme="majorHAnsi" w:hAnsiTheme="majorHAnsi" w:cstheme="majorHAnsi"/>
                <w:iCs/>
                <w:color w:val="0000FF"/>
              </w:rPr>
              <w:t>The following should also be indicated:</w:t>
            </w:r>
          </w:p>
          <w:p w14:paraId="32878535" w14:textId="77777777" w:rsidR="00BA4878" w:rsidRPr="00C141E4" w:rsidRDefault="00BA4878" w:rsidP="007E1288">
            <w:pPr>
              <w:pStyle w:val="ListParagraph"/>
              <w:numPr>
                <w:ilvl w:val="0"/>
                <w:numId w:val="19"/>
              </w:numPr>
              <w:spacing w:before="0" w:after="0"/>
              <w:ind w:right="-2"/>
              <w:rPr>
                <w:rFonts w:asciiTheme="majorHAnsi" w:hAnsiTheme="majorHAnsi" w:cstheme="majorHAnsi"/>
                <w:iCs/>
                <w:color w:val="0000FF"/>
              </w:rPr>
            </w:pPr>
            <w:r w:rsidRPr="00C141E4">
              <w:rPr>
                <w:rFonts w:asciiTheme="majorHAnsi" w:hAnsiTheme="majorHAnsi" w:cstheme="majorHAnsi"/>
                <w:iCs/>
                <w:color w:val="0000FF"/>
              </w:rPr>
              <w:t>Bias adjustment factor used</w:t>
            </w:r>
          </w:p>
          <w:p w14:paraId="140E08B1" w14:textId="77777777" w:rsidR="00BA4878" w:rsidRPr="00C141E4" w:rsidRDefault="00BA4878" w:rsidP="007E1288">
            <w:pPr>
              <w:numPr>
                <w:ilvl w:val="0"/>
                <w:numId w:val="18"/>
              </w:numPr>
              <w:spacing w:before="0" w:after="0"/>
              <w:rPr>
                <w:rFonts w:asciiTheme="majorHAnsi" w:hAnsiTheme="majorHAnsi" w:cstheme="majorHAnsi"/>
                <w:iCs/>
                <w:color w:val="0000FF"/>
              </w:rPr>
            </w:pPr>
            <w:r w:rsidRPr="00C141E4">
              <w:rPr>
                <w:rFonts w:asciiTheme="majorHAnsi" w:hAnsiTheme="majorHAnsi" w:cstheme="majorHAnsi"/>
                <w:iCs/>
                <w:color w:val="0000FF"/>
              </w:rPr>
              <w:t>Results which are based on the mean of multiple tube exposure (e.g. triplicate tubes)</w:t>
            </w:r>
          </w:p>
          <w:p w14:paraId="797017E2" w14:textId="77777777" w:rsidR="00BA4878" w:rsidRPr="00C141E4" w:rsidRDefault="00BA4878" w:rsidP="007E1288">
            <w:pPr>
              <w:numPr>
                <w:ilvl w:val="0"/>
                <w:numId w:val="18"/>
              </w:numPr>
              <w:spacing w:before="0" w:after="0"/>
              <w:rPr>
                <w:rFonts w:asciiTheme="majorHAnsi" w:hAnsiTheme="majorHAnsi" w:cstheme="majorHAnsi"/>
                <w:iCs/>
                <w:color w:val="0000FF"/>
              </w:rPr>
            </w:pPr>
            <w:r w:rsidRPr="00C141E4">
              <w:rPr>
                <w:rFonts w:asciiTheme="majorHAnsi" w:hAnsiTheme="majorHAnsi" w:cstheme="majorHAnsi"/>
                <w:iCs/>
                <w:color w:val="0000FF"/>
              </w:rPr>
              <w:t>Data capture</w:t>
            </w:r>
          </w:p>
          <w:p w14:paraId="5C513209" w14:textId="4FAFD44A" w:rsidR="00BA4878" w:rsidRPr="00C141E4" w:rsidRDefault="00BA4878" w:rsidP="007E1288">
            <w:pPr>
              <w:numPr>
                <w:ilvl w:val="0"/>
                <w:numId w:val="18"/>
              </w:numPr>
              <w:spacing w:before="0" w:after="0"/>
              <w:rPr>
                <w:rFonts w:asciiTheme="majorHAnsi" w:hAnsiTheme="majorHAnsi" w:cstheme="majorHAnsi"/>
                <w:iCs/>
                <w:color w:val="0000FF"/>
              </w:rPr>
            </w:pPr>
            <w:r w:rsidRPr="00C141E4">
              <w:rPr>
                <w:rFonts w:asciiTheme="majorHAnsi" w:hAnsiTheme="majorHAnsi" w:cstheme="majorHAnsi"/>
                <w:iCs/>
                <w:color w:val="0000FF"/>
              </w:rPr>
              <w:t>Results that have been annualised (</w:t>
            </w:r>
            <w:r w:rsidR="00BB5A60" w:rsidRPr="00C141E4">
              <w:rPr>
                <w:rFonts w:asciiTheme="majorHAnsi" w:hAnsiTheme="majorHAnsi" w:cstheme="majorHAnsi"/>
                <w:iCs/>
                <w:color w:val="0000FF"/>
              </w:rPr>
              <w:t>as per</w:t>
            </w:r>
            <w:r w:rsidRPr="00C141E4">
              <w:rPr>
                <w:rFonts w:asciiTheme="majorHAnsi" w:hAnsiTheme="majorHAnsi" w:cstheme="majorHAnsi"/>
                <w:iCs/>
                <w:color w:val="0000FF"/>
              </w:rPr>
              <w:t xml:space="preserve"> LAQM.TG</w:t>
            </w:r>
            <w:r w:rsidR="00202BDC" w:rsidRPr="00C141E4">
              <w:rPr>
                <w:rFonts w:asciiTheme="majorHAnsi" w:hAnsiTheme="majorHAnsi" w:cstheme="majorHAnsi"/>
                <w:iCs/>
                <w:color w:val="0000FF"/>
              </w:rPr>
              <w:t>22</w:t>
            </w:r>
            <w:r w:rsidRPr="00C141E4">
              <w:rPr>
                <w:rFonts w:asciiTheme="majorHAnsi" w:hAnsiTheme="majorHAnsi" w:cstheme="majorHAnsi"/>
                <w:iCs/>
                <w:color w:val="0000FF"/>
              </w:rPr>
              <w:t>)</w:t>
            </w:r>
          </w:p>
          <w:p w14:paraId="31F963B4" w14:textId="77777777" w:rsidR="00BA4878" w:rsidRPr="00C141E4" w:rsidRDefault="00BA4878" w:rsidP="007E1288">
            <w:pPr>
              <w:numPr>
                <w:ilvl w:val="0"/>
                <w:numId w:val="18"/>
              </w:numPr>
              <w:spacing w:before="0" w:after="0"/>
              <w:rPr>
                <w:rFonts w:asciiTheme="majorHAnsi" w:hAnsiTheme="majorHAnsi" w:cstheme="majorHAnsi"/>
                <w:iCs/>
                <w:color w:val="0000FF"/>
              </w:rPr>
            </w:pPr>
            <w:r w:rsidRPr="00C141E4">
              <w:rPr>
                <w:rFonts w:asciiTheme="majorHAnsi" w:hAnsiTheme="majorHAnsi" w:cstheme="majorHAnsi"/>
                <w:iCs/>
                <w:color w:val="0000FF"/>
              </w:rPr>
              <w:t>Results that have been distance adjusted for relevant exposure</w:t>
            </w:r>
          </w:p>
          <w:p w14:paraId="5A299F07" w14:textId="276FF985"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 xml:space="preserve">Where data capture is less than 75% of a full calendar year (less than </w:t>
            </w:r>
            <w:r w:rsidR="007E1288" w:rsidRPr="00C141E4">
              <w:rPr>
                <w:rFonts w:asciiTheme="majorHAnsi" w:hAnsiTheme="majorHAnsi" w:cstheme="majorHAnsi"/>
                <w:color w:val="0000FF"/>
              </w:rPr>
              <w:t>nine</w:t>
            </w:r>
            <w:r w:rsidRPr="00C141E4">
              <w:rPr>
                <w:rFonts w:asciiTheme="majorHAnsi" w:hAnsiTheme="majorHAnsi" w:cstheme="majorHAnsi"/>
                <w:color w:val="0000FF"/>
              </w:rPr>
              <w:t xml:space="preserve"> months), the mean should be </w:t>
            </w:r>
            <w:r w:rsidRPr="00C141E4">
              <w:rPr>
                <w:rFonts w:asciiTheme="majorHAnsi" w:hAnsiTheme="majorHAnsi" w:cstheme="majorHAnsi"/>
                <w:b/>
                <w:bCs/>
                <w:color w:val="0000FF"/>
              </w:rPr>
              <w:t>“annualised”</w:t>
            </w:r>
            <w:r w:rsidRPr="00C141E4">
              <w:rPr>
                <w:rFonts w:asciiTheme="majorHAnsi" w:hAnsiTheme="majorHAnsi" w:cstheme="majorHAnsi"/>
                <w:color w:val="0000FF"/>
              </w:rPr>
              <w:t xml:space="preserve"> – i.e. adjusted using the methodology demonstrated in </w:t>
            </w:r>
            <w:r w:rsidR="00DA7EF4" w:rsidRPr="00C141E4">
              <w:rPr>
                <w:rFonts w:asciiTheme="majorHAnsi" w:hAnsiTheme="majorHAnsi" w:cstheme="majorHAnsi"/>
                <w:color w:val="0000FF"/>
              </w:rPr>
              <w:t>Chapter 7</w:t>
            </w:r>
            <w:r w:rsidRPr="00C141E4">
              <w:rPr>
                <w:rFonts w:asciiTheme="majorHAnsi" w:hAnsiTheme="majorHAnsi" w:cstheme="majorHAnsi"/>
                <w:color w:val="0000FF"/>
              </w:rPr>
              <w:t xml:space="preserve"> of LAQM.TG</w:t>
            </w:r>
            <w:r w:rsidR="00202BDC" w:rsidRPr="00C141E4">
              <w:rPr>
                <w:rFonts w:asciiTheme="majorHAnsi" w:hAnsiTheme="majorHAnsi" w:cstheme="majorHAnsi"/>
                <w:color w:val="0000FF"/>
              </w:rPr>
              <w:t>22</w:t>
            </w:r>
            <w:r w:rsidRPr="00C141E4">
              <w:rPr>
                <w:rFonts w:asciiTheme="majorHAnsi" w:hAnsiTheme="majorHAnsi" w:cstheme="majorHAnsi"/>
                <w:color w:val="0000FF"/>
              </w:rPr>
              <w:t xml:space="preserve"> - before being compared to annual mean objectives.</w:t>
            </w:r>
          </w:p>
          <w:p w14:paraId="2781ED93" w14:textId="1F7A7190"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Details of annualisation and/or distance adjustment should be detailed in this section and further details provided in Appendix A if necessary.</w:t>
            </w:r>
          </w:p>
          <w:p w14:paraId="536E7CE2" w14:textId="3909C022" w:rsidR="007E1288" w:rsidRPr="00C141E4" w:rsidRDefault="007E1288" w:rsidP="007E1288">
            <w:pPr>
              <w:rPr>
                <w:rFonts w:asciiTheme="majorHAnsi" w:hAnsiTheme="majorHAnsi" w:cstheme="majorHAnsi"/>
                <w:color w:val="0000FF"/>
              </w:rPr>
            </w:pPr>
            <w:r w:rsidRPr="00C141E4">
              <w:rPr>
                <w:rFonts w:asciiTheme="majorHAnsi" w:hAnsiTheme="majorHAnsi" w:cstheme="majorHAnsi"/>
                <w:color w:val="0000FF"/>
              </w:rPr>
              <w:t xml:space="preserve">If a concentration is above or within 10% of the annual mean air quality objective for </w:t>
            </w:r>
            <w:r w:rsidRPr="00C141E4">
              <w:rPr>
                <w:rFonts w:asciiTheme="majorHAnsi" w:hAnsiTheme="majorHAnsi" w:cstheme="majorHAnsi"/>
                <w:noProof/>
                <w:color w:val="0000FF"/>
              </w:rPr>
              <w:t>NO</w:t>
            </w:r>
            <w:r w:rsidRPr="00C141E4">
              <w:rPr>
                <w:rFonts w:asciiTheme="majorHAnsi" w:hAnsiTheme="majorHAnsi" w:cstheme="majorHAnsi"/>
                <w:noProof/>
                <w:color w:val="0000FF"/>
                <w:vertAlign w:val="subscript"/>
              </w:rPr>
              <w:t>2</w:t>
            </w:r>
            <w:r w:rsidRPr="00C141E4">
              <w:rPr>
                <w:rFonts w:asciiTheme="majorHAnsi" w:hAnsiTheme="majorHAnsi" w:cstheme="majorHAnsi"/>
                <w:color w:val="0000FF"/>
              </w:rPr>
              <w:t xml:space="preserve"> but was measured at a monitoring site which is not representative of public exposure, please use the procedure specified in Chapter 7: Fall-off in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Concentrations with Distance from the Road of the </w:t>
            </w:r>
            <w:hyperlink r:id="rId39" w:history="1">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Style w:val="Hyperlink"/>
                <w:rFonts w:asciiTheme="majorHAnsi" w:hAnsiTheme="majorHAnsi" w:cstheme="majorHAnsi"/>
              </w:rPr>
              <w:fldChar w:fldCharType="begin"/>
            </w:r>
            <w:r w:rsidRPr="00C141E4">
              <w:rPr>
                <w:rStyle w:val="Hyperlink"/>
                <w:rFonts w:asciiTheme="majorHAnsi" w:hAnsiTheme="majorHAnsi" w:cstheme="majorHAnsi"/>
              </w:rPr>
              <w:fldChar w:fldCharType="separate"/>
            </w:r>
            <w:r w:rsidRPr="00C141E4">
              <w:rPr>
                <w:rStyle w:val="Hyperlink"/>
                <w:rFonts w:asciiTheme="majorHAnsi" w:hAnsiTheme="majorHAnsi" w:cstheme="majorHAnsi"/>
              </w:rPr>
              <w:t>LAQM.TG16</w:t>
            </w:r>
            <w:r w:rsidRPr="00C141E4">
              <w:rPr>
                <w:rStyle w:val="Hyperlink"/>
                <w:rFonts w:asciiTheme="majorHAnsi" w:hAnsiTheme="majorHAnsi" w:cstheme="majorHAnsi"/>
              </w:rPr>
              <w:fldChar w:fldCharType="end"/>
            </w:r>
            <w:r w:rsidRPr="00C141E4">
              <w:rPr>
                <w:rFonts w:asciiTheme="majorHAnsi" w:hAnsiTheme="majorHAnsi" w:cstheme="majorHAnsi"/>
                <w:color w:val="0000FF"/>
              </w:rPr>
              <w:t xml:space="preserve"> to estimate the concentration at the nearest receptor, and discuss these results.</w:t>
            </w:r>
          </w:p>
          <w:p w14:paraId="50B9DAA5" w14:textId="730D22B0" w:rsidR="007E1288" w:rsidRPr="00C141E4" w:rsidRDefault="007E1288" w:rsidP="007E1288">
            <w:pPr>
              <w:rPr>
                <w:rFonts w:asciiTheme="majorHAnsi" w:hAnsiTheme="majorHAnsi" w:cstheme="majorHAnsi"/>
                <w:color w:val="0000FF"/>
              </w:rPr>
            </w:pPr>
            <w:r w:rsidRPr="00C141E4">
              <w:rPr>
                <w:rFonts w:asciiTheme="majorHAnsi" w:hAnsiTheme="majorHAnsi" w:cstheme="majorHAnsi"/>
                <w:color w:val="0000FF"/>
              </w:rPr>
              <w:t xml:space="preserve">To help with consistency of approach to processing diffusion tube monitoring data a specific </w:t>
            </w:r>
            <w:hyperlink r:id="rId40"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has been developed which should be used to process all diffusion tube data. The tool has been developed to calculate annual mean concentrations for the diffusion tube monthly data entered and amalgamates the following individual LAQM processing tools:</w:t>
            </w:r>
          </w:p>
          <w:p w14:paraId="0505BF0A"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t>Annualisation tool;</w:t>
            </w:r>
          </w:p>
          <w:p w14:paraId="487EA6F8"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lastRenderedPageBreak/>
              <w:t>Precision and accuracy tool – calculation of local bias; and</w:t>
            </w:r>
          </w:p>
          <w:p w14:paraId="3DD844BF" w14:textId="77777777" w:rsidR="007E1288" w:rsidRPr="00C141E4" w:rsidRDefault="007E1288" w:rsidP="007E1288">
            <w:pPr>
              <w:pStyle w:val="ListParagraph"/>
              <w:numPr>
                <w:ilvl w:val="0"/>
                <w:numId w:val="27"/>
              </w:numPr>
              <w:rPr>
                <w:rFonts w:asciiTheme="majorHAnsi" w:hAnsiTheme="majorHAnsi" w:cstheme="majorHAnsi"/>
                <w:color w:val="0000FF"/>
              </w:rPr>
            </w:pPr>
            <w:r w:rsidRPr="00C141E4">
              <w:rPr>
                <w:rFonts w:asciiTheme="majorHAnsi" w:hAnsiTheme="majorHAnsi" w:cstheme="majorHAnsi"/>
                <w:color w:val="0000FF"/>
              </w:rPr>
              <w:t>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fall off with distance calculator.</w:t>
            </w:r>
          </w:p>
          <w:p w14:paraId="6518F13E" w14:textId="77777777" w:rsidR="00BA4878" w:rsidRPr="00C141E4" w:rsidRDefault="00BA4878" w:rsidP="007E1288">
            <w:pPr>
              <w:rPr>
                <w:rFonts w:asciiTheme="majorHAnsi" w:hAnsiTheme="majorHAnsi" w:cstheme="majorHAnsi"/>
                <w:b/>
                <w:bCs/>
                <w:color w:val="0000FF"/>
              </w:rPr>
            </w:pPr>
            <w:r w:rsidRPr="00C141E4">
              <w:rPr>
                <w:rFonts w:asciiTheme="majorHAnsi" w:hAnsiTheme="majorHAnsi" w:cstheme="majorHAnsi"/>
                <w:b/>
                <w:bCs/>
                <w:color w:val="0000FF"/>
              </w:rPr>
              <w:t>Longer term datasets:</w:t>
            </w:r>
          </w:p>
          <w:p w14:paraId="5592A7DC" w14:textId="5F2C162D"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 xml:space="preserve">If there are previous years’ data from the diffusion tube survey, these can be reported as in </w:t>
            </w:r>
            <w:r w:rsidR="007E1288" w:rsidRPr="00C141E4">
              <w:rPr>
                <w:rFonts w:asciiTheme="majorHAnsi" w:hAnsiTheme="majorHAnsi" w:cstheme="majorHAnsi"/>
                <w:color w:val="0000FF"/>
              </w:rPr>
              <w:fldChar w:fldCharType="begin"/>
            </w:r>
            <w:r w:rsidR="007E1288" w:rsidRPr="00C141E4">
              <w:rPr>
                <w:rFonts w:asciiTheme="majorHAnsi" w:hAnsiTheme="majorHAnsi" w:cstheme="majorHAnsi"/>
                <w:color w:val="0000FF"/>
              </w:rPr>
              <w:instrText xml:space="preserve"> REF _Ref68512827 \h  \* MERGEFORMAT </w:instrText>
            </w:r>
            <w:r w:rsidR="007E1288" w:rsidRPr="00C141E4">
              <w:rPr>
                <w:rFonts w:asciiTheme="majorHAnsi" w:hAnsiTheme="majorHAnsi" w:cstheme="majorHAnsi"/>
                <w:color w:val="0000FF"/>
              </w:rPr>
            </w:r>
            <w:r w:rsidR="007E1288"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2.6</w:t>
            </w:r>
            <w:r w:rsidR="007E1288"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below, although this is not a requirement. Additional tables and charts may also be used to illustrate trends over the last </w:t>
            </w:r>
            <w:r w:rsidR="007E1288" w:rsidRPr="00C141E4">
              <w:rPr>
                <w:rFonts w:asciiTheme="majorHAnsi" w:hAnsiTheme="majorHAnsi" w:cstheme="majorHAnsi"/>
                <w:color w:val="0000FF"/>
              </w:rPr>
              <w:t>five</w:t>
            </w:r>
            <w:r w:rsidRPr="00C141E4">
              <w:rPr>
                <w:rFonts w:asciiTheme="majorHAnsi" w:hAnsiTheme="majorHAnsi" w:cstheme="majorHAnsi"/>
                <w:color w:val="0000FF"/>
              </w:rPr>
              <w:t xml:space="preserve"> years.</w:t>
            </w:r>
          </w:p>
          <w:p w14:paraId="593354C2" w14:textId="3C725CAC"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Exceedances of the 40μg/m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xml:space="preserve"> annual mean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objective should be highlighted in </w:t>
            </w:r>
            <w:r w:rsidRPr="00C141E4">
              <w:rPr>
                <w:rFonts w:asciiTheme="majorHAnsi" w:hAnsiTheme="majorHAnsi" w:cstheme="majorHAnsi"/>
                <w:b/>
                <w:color w:val="0000FF"/>
              </w:rPr>
              <w:t>bold</w:t>
            </w:r>
            <w:r w:rsidRPr="00C141E4">
              <w:rPr>
                <w:rFonts w:asciiTheme="majorHAnsi" w:hAnsiTheme="majorHAnsi" w:cstheme="majorHAnsi"/>
                <w:color w:val="0000FF"/>
              </w:rPr>
              <w:t>.</w:t>
            </w:r>
          </w:p>
          <w:p w14:paraId="4C67A833" w14:textId="77777777" w:rsidR="00BA4878" w:rsidRPr="00C141E4" w:rsidRDefault="00BA4878" w:rsidP="007E1288">
            <w:pPr>
              <w:pStyle w:val="BodyText3"/>
              <w:ind w:right="-2"/>
              <w:rPr>
                <w:rFonts w:asciiTheme="majorHAnsi" w:hAnsiTheme="majorHAnsi" w:cstheme="majorHAnsi"/>
                <w:iCs/>
                <w:color w:val="0000FF"/>
                <w:sz w:val="24"/>
                <w:szCs w:val="24"/>
              </w:rPr>
            </w:pPr>
            <w:r w:rsidRPr="00C141E4">
              <w:rPr>
                <w:rFonts w:asciiTheme="majorHAnsi" w:hAnsiTheme="majorHAnsi" w:cstheme="majorHAnsi"/>
                <w:iCs/>
                <w:color w:val="0000FF"/>
                <w:sz w:val="24"/>
                <w:szCs w:val="24"/>
              </w:rPr>
              <w:t>NO</w:t>
            </w:r>
            <w:r w:rsidRPr="00C141E4">
              <w:rPr>
                <w:rFonts w:asciiTheme="majorHAnsi" w:hAnsiTheme="majorHAnsi" w:cstheme="majorHAnsi"/>
                <w:iCs/>
                <w:color w:val="0000FF"/>
                <w:sz w:val="24"/>
                <w:szCs w:val="24"/>
                <w:vertAlign w:val="subscript"/>
              </w:rPr>
              <w:t>2</w:t>
            </w:r>
            <w:r w:rsidRPr="00C141E4">
              <w:rPr>
                <w:rFonts w:asciiTheme="majorHAnsi" w:hAnsiTheme="majorHAnsi" w:cstheme="majorHAnsi"/>
                <w:iCs/>
                <w:color w:val="0000FF"/>
                <w:sz w:val="24"/>
                <w:szCs w:val="24"/>
              </w:rPr>
              <w:t xml:space="preserve"> annual means in excess of 60μg/m</w:t>
            </w:r>
            <w:r w:rsidRPr="00C141E4">
              <w:rPr>
                <w:rFonts w:asciiTheme="majorHAnsi" w:hAnsiTheme="majorHAnsi" w:cstheme="majorHAnsi"/>
                <w:iCs/>
                <w:color w:val="0000FF"/>
                <w:sz w:val="24"/>
                <w:szCs w:val="24"/>
                <w:vertAlign w:val="superscript"/>
              </w:rPr>
              <w:t>3</w:t>
            </w:r>
            <w:r w:rsidRPr="00C141E4">
              <w:rPr>
                <w:rFonts w:asciiTheme="majorHAnsi" w:hAnsiTheme="majorHAnsi" w:cstheme="majorHAnsi"/>
                <w:iCs/>
                <w:color w:val="0000FF"/>
                <w:sz w:val="24"/>
                <w:szCs w:val="24"/>
              </w:rPr>
              <w:t>, indicating a potential exceedance of the NO</w:t>
            </w:r>
            <w:r w:rsidRPr="00C141E4">
              <w:rPr>
                <w:rFonts w:asciiTheme="majorHAnsi" w:hAnsiTheme="majorHAnsi" w:cstheme="majorHAnsi"/>
                <w:iCs/>
                <w:color w:val="0000FF"/>
                <w:sz w:val="24"/>
                <w:szCs w:val="24"/>
                <w:vertAlign w:val="subscript"/>
              </w:rPr>
              <w:t>2</w:t>
            </w:r>
            <w:r w:rsidRPr="00C141E4">
              <w:rPr>
                <w:rFonts w:asciiTheme="majorHAnsi" w:hAnsiTheme="majorHAnsi" w:cstheme="majorHAnsi"/>
                <w:iCs/>
                <w:color w:val="0000FF"/>
                <w:sz w:val="24"/>
                <w:szCs w:val="24"/>
              </w:rPr>
              <w:t xml:space="preserve"> hourly mean AQS objective, should be highlighted in </w:t>
            </w:r>
            <w:r w:rsidRPr="00C141E4">
              <w:rPr>
                <w:rFonts w:asciiTheme="majorHAnsi" w:hAnsiTheme="majorHAnsi" w:cstheme="majorHAnsi"/>
                <w:b/>
                <w:bCs/>
                <w:iCs/>
                <w:color w:val="0000FF"/>
                <w:sz w:val="24"/>
                <w:szCs w:val="24"/>
              </w:rPr>
              <w:t>bold and underlined</w:t>
            </w:r>
            <w:r w:rsidRPr="00C141E4">
              <w:rPr>
                <w:rFonts w:asciiTheme="majorHAnsi" w:hAnsiTheme="majorHAnsi" w:cstheme="majorHAnsi"/>
                <w:iCs/>
                <w:color w:val="0000FF"/>
                <w:sz w:val="24"/>
                <w:szCs w:val="24"/>
              </w:rPr>
              <w:t>.</w:t>
            </w:r>
          </w:p>
          <w:p w14:paraId="356366F9" w14:textId="77777777" w:rsidR="00BA4878" w:rsidRPr="00C141E4" w:rsidRDefault="00BA4878" w:rsidP="007E1288">
            <w:pPr>
              <w:rPr>
                <w:rFonts w:asciiTheme="majorHAnsi" w:hAnsiTheme="majorHAnsi" w:cstheme="majorHAnsi"/>
                <w:color w:val="0000FF"/>
              </w:rPr>
            </w:pPr>
            <w:r w:rsidRPr="00C141E4">
              <w:rPr>
                <w:rFonts w:asciiTheme="majorHAnsi" w:hAnsiTheme="majorHAnsi" w:cstheme="majorHAnsi"/>
                <w:color w:val="0000FF"/>
              </w:rPr>
              <w:t>All results should be bias-adjusted, with the bias adjustment factors used for each year included.</w:t>
            </w:r>
          </w:p>
          <w:p w14:paraId="387D2CE6" w14:textId="5F515AFD" w:rsidR="00BA4878" w:rsidRPr="00C141E4" w:rsidRDefault="00A830B5" w:rsidP="007E1288">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9D51F38" w14:textId="38901994" w:rsidR="00BA4878" w:rsidRPr="00C141E4" w:rsidRDefault="00BA4878" w:rsidP="00400B0F">
      <w:pPr>
        <w:rPr>
          <w:rFonts w:asciiTheme="majorHAnsi" w:hAnsiTheme="majorHAnsi" w:cstheme="majorHAnsi"/>
          <w:color w:val="FF0000"/>
        </w:rPr>
      </w:pPr>
      <w:r w:rsidRPr="00C141E4">
        <w:rPr>
          <w:rFonts w:asciiTheme="majorHAnsi" w:hAnsiTheme="majorHAnsi" w:cstheme="majorHAnsi"/>
          <w:color w:val="FF0000"/>
        </w:rPr>
        <w:lastRenderedPageBreak/>
        <w:t>Start writing any text here…</w:t>
      </w:r>
    </w:p>
    <w:p w14:paraId="57D3E101" w14:textId="77777777" w:rsidR="00B15249" w:rsidRPr="00C141E4" w:rsidRDefault="00B15249" w:rsidP="00400B0F">
      <w:pPr>
        <w:rPr>
          <w:rFonts w:asciiTheme="majorHAnsi" w:hAnsiTheme="majorHAnsi" w:cstheme="majorHAnsi"/>
        </w:rPr>
      </w:pPr>
    </w:p>
    <w:p w14:paraId="766BC418" w14:textId="77777777" w:rsidR="00B15249" w:rsidRPr="00C141E4" w:rsidRDefault="00B15249" w:rsidP="00400B0F">
      <w:pPr>
        <w:pStyle w:val="Heading2"/>
        <w:spacing w:line="360" w:lineRule="auto"/>
        <w:rPr>
          <w:rFonts w:asciiTheme="majorHAnsi" w:hAnsiTheme="majorHAnsi" w:cstheme="majorHAnsi"/>
        </w:rPr>
        <w:sectPr w:rsidR="00B15249" w:rsidRPr="00C141E4" w:rsidSect="004B7C5E">
          <w:footerReference w:type="even" r:id="rId41"/>
          <w:footerReference w:type="default" r:id="rId42"/>
          <w:footerReference w:type="first" r:id="rId43"/>
          <w:pgSz w:w="11899" w:h="16838" w:code="9"/>
          <w:pgMar w:top="1134" w:right="1134" w:bottom="1134" w:left="1134" w:header="340" w:footer="340" w:gutter="0"/>
          <w:cols w:space="708"/>
          <w:docGrid w:linePitch="326"/>
        </w:sectPr>
      </w:pPr>
    </w:p>
    <w:p w14:paraId="1F4EC521" w14:textId="461C9831" w:rsidR="00B15249" w:rsidRPr="00C141E4" w:rsidRDefault="00B15249" w:rsidP="00400B0F">
      <w:pPr>
        <w:pStyle w:val="Caption"/>
        <w:rPr>
          <w:rFonts w:asciiTheme="majorHAnsi" w:hAnsiTheme="majorHAnsi" w:cstheme="majorHAnsi"/>
        </w:rPr>
      </w:pPr>
      <w:bookmarkStart w:id="55" w:name="_Ref55231798"/>
      <w:bookmarkStart w:id="56" w:name="_Toc67582952"/>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5</w:t>
      </w:r>
      <w:r w:rsidR="007E3005" w:rsidRPr="00C141E4">
        <w:rPr>
          <w:rFonts w:asciiTheme="majorHAnsi" w:hAnsiTheme="majorHAnsi" w:cstheme="majorHAnsi"/>
          <w:noProof/>
        </w:rPr>
        <w:fldChar w:fldCharType="end"/>
      </w:r>
      <w:bookmarkEnd w:id="55"/>
      <w:r w:rsidRPr="00C141E4">
        <w:rPr>
          <w:rFonts w:asciiTheme="majorHAnsi" w:hAnsiTheme="majorHAnsi" w:cstheme="majorHAnsi"/>
        </w:rPr>
        <w:t xml:space="preserve"> </w:t>
      </w:r>
      <w:r w:rsidR="00BA4878" w:rsidRPr="00C141E4">
        <w:rPr>
          <w:rFonts w:asciiTheme="majorHAnsi" w:hAnsiTheme="majorHAnsi" w:cstheme="majorHAnsi"/>
        </w:rPr>
        <w:t>Results of Nitrogen Dioxide Diffusion Tubes in 202</w:t>
      </w:r>
      <w:r w:rsidR="004C277F" w:rsidRPr="00C141E4">
        <w:rPr>
          <w:rFonts w:asciiTheme="majorHAnsi" w:hAnsiTheme="majorHAnsi" w:cstheme="majorHAnsi"/>
        </w:rPr>
        <w:t>3</w:t>
      </w:r>
      <w:bookmarkEnd w:id="56"/>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774"/>
        <w:gridCol w:w="2200"/>
        <w:gridCol w:w="1904"/>
        <w:gridCol w:w="2493"/>
        <w:gridCol w:w="2344"/>
        <w:gridCol w:w="2691"/>
      </w:tblGrid>
      <w:tr w:rsidR="00C141E4" w:rsidRPr="00747B62" w14:paraId="2E98A469" w14:textId="77777777" w:rsidTr="00C141E4">
        <w:trPr>
          <w:cnfStyle w:val="100000000000" w:firstRow="1" w:lastRow="0" w:firstColumn="0" w:lastColumn="0" w:oddVBand="0" w:evenVBand="0" w:oddHBand="0"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396" w:type="pct"/>
            <w:shd w:val="clear" w:color="auto" w:fill="auto"/>
            <w:vAlign w:val="center"/>
          </w:tcPr>
          <w:p w14:paraId="528F89BE" w14:textId="77777777" w:rsidR="00BA4878" w:rsidRPr="00C141E4" w:rsidRDefault="00BA4878" w:rsidP="00BA4878">
            <w:pPr>
              <w:spacing w:line="240" w:lineRule="auto"/>
              <w:jc w:val="center"/>
              <w:rPr>
                <w:rFonts w:asciiTheme="majorHAnsi" w:hAnsiTheme="majorHAnsi" w:cstheme="majorHAnsi"/>
                <w:sz w:val="20"/>
                <w:szCs w:val="18"/>
              </w:rPr>
            </w:pPr>
            <w:r w:rsidRPr="00C141E4">
              <w:rPr>
                <w:rFonts w:asciiTheme="majorHAnsi" w:hAnsiTheme="majorHAnsi" w:cstheme="majorHAnsi"/>
                <w:sz w:val="20"/>
                <w:szCs w:val="18"/>
              </w:rPr>
              <w:t>Site ID</w:t>
            </w:r>
          </w:p>
        </w:tc>
        <w:tc>
          <w:tcPr>
            <w:tcW w:w="609" w:type="pct"/>
            <w:shd w:val="clear" w:color="auto" w:fill="auto"/>
            <w:vAlign w:val="center"/>
          </w:tcPr>
          <w:p w14:paraId="67A413BD"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Location</w:t>
            </w:r>
          </w:p>
        </w:tc>
        <w:tc>
          <w:tcPr>
            <w:tcW w:w="755" w:type="pct"/>
            <w:shd w:val="clear" w:color="auto" w:fill="auto"/>
            <w:vAlign w:val="center"/>
          </w:tcPr>
          <w:p w14:paraId="1C963213"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Site Type</w:t>
            </w:r>
          </w:p>
        </w:tc>
        <w:tc>
          <w:tcPr>
            <w:tcW w:w="654" w:type="pct"/>
            <w:shd w:val="clear" w:color="auto" w:fill="auto"/>
            <w:vAlign w:val="center"/>
          </w:tcPr>
          <w:p w14:paraId="490BB268" w14:textId="6E04E22E"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Within AQMA?</w:t>
            </w:r>
            <w:r w:rsidR="007E1288" w:rsidRPr="00C141E4">
              <w:rPr>
                <w:rFonts w:asciiTheme="majorHAnsi" w:hAnsiTheme="majorHAnsi" w:cstheme="majorHAnsi"/>
                <w:sz w:val="20"/>
                <w:szCs w:val="18"/>
              </w:rPr>
              <w:t xml:space="preserve"> Which AQMA?</w:t>
            </w:r>
          </w:p>
        </w:tc>
        <w:tc>
          <w:tcPr>
            <w:tcW w:w="856" w:type="pct"/>
            <w:shd w:val="clear" w:color="auto" w:fill="auto"/>
            <w:vAlign w:val="center"/>
          </w:tcPr>
          <w:p w14:paraId="60C81FC3" w14:textId="27D97CE9"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Triplicate or Co</w:t>
            </w:r>
            <w:r w:rsidR="00293550" w:rsidRPr="00C141E4">
              <w:rPr>
                <w:rFonts w:asciiTheme="majorHAnsi" w:hAnsiTheme="majorHAnsi" w:cstheme="majorHAnsi"/>
                <w:sz w:val="20"/>
                <w:szCs w:val="18"/>
              </w:rPr>
              <w:t>-</w:t>
            </w:r>
            <w:r w:rsidRPr="00C141E4">
              <w:rPr>
                <w:rFonts w:asciiTheme="majorHAnsi" w:hAnsiTheme="majorHAnsi" w:cstheme="majorHAnsi"/>
                <w:sz w:val="20"/>
                <w:szCs w:val="18"/>
              </w:rPr>
              <w:t>located Tube</w:t>
            </w:r>
          </w:p>
        </w:tc>
        <w:tc>
          <w:tcPr>
            <w:tcW w:w="805" w:type="pct"/>
            <w:shd w:val="clear" w:color="auto" w:fill="auto"/>
            <w:vAlign w:val="center"/>
          </w:tcPr>
          <w:p w14:paraId="78776FD3" w14:textId="52076059"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Full Calendar Year Data Capture 202</w:t>
            </w:r>
            <w:r w:rsidR="004C277F" w:rsidRPr="00C141E4">
              <w:rPr>
                <w:rFonts w:asciiTheme="majorHAnsi" w:hAnsiTheme="majorHAnsi" w:cstheme="majorHAnsi"/>
                <w:sz w:val="20"/>
                <w:szCs w:val="18"/>
              </w:rPr>
              <w:t>3</w:t>
            </w:r>
            <w:r w:rsidRPr="00C141E4">
              <w:rPr>
                <w:rFonts w:asciiTheme="majorHAnsi" w:hAnsiTheme="majorHAnsi" w:cstheme="majorHAnsi"/>
                <w:sz w:val="20"/>
                <w:szCs w:val="18"/>
              </w:rPr>
              <w:t xml:space="preserve"> (Number of Months or %) </w:t>
            </w:r>
            <w:r w:rsidRPr="00C141E4">
              <w:rPr>
                <w:rFonts w:asciiTheme="majorHAnsi" w:hAnsiTheme="majorHAnsi" w:cstheme="majorHAnsi"/>
                <w:sz w:val="20"/>
                <w:szCs w:val="18"/>
                <w:vertAlign w:val="superscript"/>
              </w:rPr>
              <w:t>a</w:t>
            </w:r>
          </w:p>
        </w:tc>
        <w:tc>
          <w:tcPr>
            <w:tcW w:w="924" w:type="pct"/>
            <w:shd w:val="clear" w:color="auto" w:fill="auto"/>
            <w:vAlign w:val="center"/>
          </w:tcPr>
          <w:p w14:paraId="1909F8C0" w14:textId="00081A4A"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202</w:t>
            </w:r>
            <w:r w:rsidR="004C277F" w:rsidRPr="00C141E4">
              <w:rPr>
                <w:rFonts w:asciiTheme="majorHAnsi" w:hAnsiTheme="majorHAnsi" w:cstheme="majorHAnsi"/>
                <w:sz w:val="20"/>
                <w:szCs w:val="18"/>
              </w:rPr>
              <w:t>3</w:t>
            </w:r>
            <w:r w:rsidRPr="00C141E4">
              <w:rPr>
                <w:rFonts w:asciiTheme="majorHAnsi" w:hAnsiTheme="majorHAnsi" w:cstheme="majorHAnsi"/>
                <w:sz w:val="20"/>
                <w:szCs w:val="18"/>
              </w:rPr>
              <w:t xml:space="preserve"> Annual Mean Concentration (µg/m</w:t>
            </w:r>
            <w:r w:rsidRPr="00C141E4">
              <w:rPr>
                <w:rFonts w:asciiTheme="majorHAnsi" w:hAnsiTheme="majorHAnsi" w:cstheme="majorHAnsi"/>
                <w:sz w:val="20"/>
                <w:szCs w:val="18"/>
                <w:vertAlign w:val="superscript"/>
              </w:rPr>
              <w:t>3</w:t>
            </w:r>
            <w:r w:rsidRPr="00C141E4">
              <w:rPr>
                <w:rFonts w:asciiTheme="majorHAnsi" w:hAnsiTheme="majorHAnsi" w:cstheme="majorHAnsi"/>
                <w:sz w:val="20"/>
                <w:szCs w:val="18"/>
              </w:rPr>
              <w:t xml:space="preserve">) - Bias Adjustment factor = </w:t>
            </w:r>
            <w:r w:rsidRPr="00C141E4">
              <w:rPr>
                <w:rFonts w:asciiTheme="majorHAnsi" w:hAnsiTheme="majorHAnsi" w:cstheme="majorHAnsi"/>
                <w:color w:val="FF0000"/>
                <w:sz w:val="20"/>
                <w:szCs w:val="18"/>
              </w:rPr>
              <w:t>XX</w:t>
            </w:r>
            <w:r w:rsidRPr="00C141E4">
              <w:rPr>
                <w:rFonts w:asciiTheme="majorHAnsi" w:hAnsiTheme="majorHAnsi" w:cstheme="majorHAnsi"/>
                <w:sz w:val="20"/>
                <w:szCs w:val="18"/>
              </w:rPr>
              <w:t xml:space="preserve"> </w:t>
            </w:r>
            <w:r w:rsidRPr="00C141E4">
              <w:rPr>
                <w:rFonts w:asciiTheme="majorHAnsi" w:hAnsiTheme="majorHAnsi" w:cstheme="majorHAnsi"/>
                <w:sz w:val="20"/>
                <w:szCs w:val="18"/>
                <w:vertAlign w:val="superscript"/>
              </w:rPr>
              <w:t>b</w:t>
            </w:r>
          </w:p>
        </w:tc>
      </w:tr>
      <w:tr w:rsidR="00C141E4" w:rsidRPr="00747B62" w14:paraId="5696D625" w14:textId="77777777" w:rsidTr="00C141E4">
        <w:trPr>
          <w:trHeight w:val="287"/>
        </w:trPr>
        <w:tc>
          <w:tcPr>
            <w:cnfStyle w:val="001000000000" w:firstRow="0" w:lastRow="0" w:firstColumn="1" w:lastColumn="0" w:oddVBand="0" w:evenVBand="0" w:oddHBand="0" w:evenHBand="0" w:firstRowFirstColumn="0" w:firstRowLastColumn="0" w:lastRowFirstColumn="0" w:lastRowLastColumn="0"/>
            <w:tcW w:w="396" w:type="pct"/>
            <w:shd w:val="clear" w:color="auto" w:fill="auto"/>
            <w:vAlign w:val="center"/>
          </w:tcPr>
          <w:p w14:paraId="30E80EA3" w14:textId="77777777" w:rsidR="00BA4878" w:rsidRPr="00C141E4" w:rsidRDefault="00BA4878" w:rsidP="007E1288">
            <w:pPr>
              <w:spacing w:before="0" w:after="0" w:line="240" w:lineRule="auto"/>
              <w:jc w:val="center"/>
              <w:rPr>
                <w:rFonts w:asciiTheme="majorHAnsi" w:hAnsiTheme="majorHAnsi" w:cstheme="majorHAnsi"/>
                <w:color w:val="FF0000"/>
                <w:sz w:val="20"/>
                <w:szCs w:val="18"/>
              </w:rPr>
            </w:pPr>
            <w:r w:rsidRPr="00C141E4">
              <w:rPr>
                <w:rFonts w:asciiTheme="majorHAnsi" w:hAnsiTheme="majorHAnsi" w:cstheme="majorHAnsi"/>
                <w:color w:val="FF0000"/>
                <w:sz w:val="20"/>
                <w:szCs w:val="18"/>
              </w:rPr>
              <w:t>DT1</w:t>
            </w:r>
          </w:p>
        </w:tc>
        <w:tc>
          <w:tcPr>
            <w:tcW w:w="609" w:type="pct"/>
            <w:shd w:val="clear" w:color="auto" w:fill="auto"/>
            <w:vAlign w:val="center"/>
          </w:tcPr>
          <w:p w14:paraId="5186496C"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DT1 Location</w:t>
            </w:r>
          </w:p>
        </w:tc>
        <w:tc>
          <w:tcPr>
            <w:tcW w:w="755" w:type="pct"/>
            <w:shd w:val="clear" w:color="auto" w:fill="auto"/>
            <w:vAlign w:val="center"/>
          </w:tcPr>
          <w:p w14:paraId="27BB95A5"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Roadside</w:t>
            </w:r>
          </w:p>
        </w:tc>
        <w:tc>
          <w:tcPr>
            <w:tcW w:w="654" w:type="pct"/>
            <w:shd w:val="clear" w:color="auto" w:fill="auto"/>
            <w:vAlign w:val="center"/>
          </w:tcPr>
          <w:p w14:paraId="62689383"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N</w:t>
            </w:r>
          </w:p>
        </w:tc>
        <w:tc>
          <w:tcPr>
            <w:tcW w:w="856" w:type="pct"/>
            <w:shd w:val="clear" w:color="auto" w:fill="auto"/>
            <w:vAlign w:val="center"/>
          </w:tcPr>
          <w:p w14:paraId="60EFE7BF"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Triplicate and Co-located</w:t>
            </w:r>
          </w:p>
        </w:tc>
        <w:tc>
          <w:tcPr>
            <w:tcW w:w="805" w:type="pct"/>
            <w:shd w:val="clear" w:color="auto" w:fill="auto"/>
            <w:vAlign w:val="center"/>
          </w:tcPr>
          <w:p w14:paraId="6E9A7E73"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11 months</w:t>
            </w:r>
          </w:p>
        </w:tc>
        <w:tc>
          <w:tcPr>
            <w:tcW w:w="924" w:type="pct"/>
            <w:shd w:val="clear" w:color="auto" w:fill="auto"/>
            <w:vAlign w:val="center"/>
          </w:tcPr>
          <w:p w14:paraId="37F1E97B"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34.6</w:t>
            </w:r>
          </w:p>
        </w:tc>
      </w:tr>
      <w:tr w:rsidR="00C141E4" w:rsidRPr="00747B62" w14:paraId="0E69D1BA" w14:textId="77777777" w:rsidTr="00C141E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6" w:type="pct"/>
            <w:shd w:val="clear" w:color="auto" w:fill="auto"/>
            <w:vAlign w:val="center"/>
          </w:tcPr>
          <w:p w14:paraId="73A227B3" w14:textId="77777777" w:rsidR="00BA4878" w:rsidRPr="00C141E4" w:rsidRDefault="00BA4878" w:rsidP="007E1288">
            <w:pPr>
              <w:spacing w:before="0" w:after="0" w:line="240" w:lineRule="auto"/>
              <w:jc w:val="center"/>
              <w:rPr>
                <w:rFonts w:asciiTheme="majorHAnsi" w:hAnsiTheme="majorHAnsi" w:cstheme="majorHAnsi"/>
                <w:color w:val="FF0000"/>
                <w:sz w:val="20"/>
                <w:szCs w:val="18"/>
              </w:rPr>
            </w:pPr>
          </w:p>
        </w:tc>
        <w:tc>
          <w:tcPr>
            <w:tcW w:w="609" w:type="pct"/>
            <w:shd w:val="clear" w:color="auto" w:fill="auto"/>
            <w:vAlign w:val="center"/>
          </w:tcPr>
          <w:p w14:paraId="2ED9EB33"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755" w:type="pct"/>
            <w:shd w:val="clear" w:color="auto" w:fill="auto"/>
            <w:vAlign w:val="center"/>
          </w:tcPr>
          <w:p w14:paraId="7920D007"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654" w:type="pct"/>
            <w:shd w:val="clear" w:color="auto" w:fill="auto"/>
            <w:vAlign w:val="center"/>
          </w:tcPr>
          <w:p w14:paraId="7AD987D6"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856" w:type="pct"/>
            <w:shd w:val="clear" w:color="auto" w:fill="auto"/>
            <w:vAlign w:val="center"/>
          </w:tcPr>
          <w:p w14:paraId="063D2125"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805" w:type="pct"/>
            <w:shd w:val="clear" w:color="auto" w:fill="auto"/>
            <w:vAlign w:val="center"/>
          </w:tcPr>
          <w:p w14:paraId="722D3A6A"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924" w:type="pct"/>
            <w:shd w:val="clear" w:color="auto" w:fill="auto"/>
            <w:vAlign w:val="center"/>
          </w:tcPr>
          <w:p w14:paraId="4C26FAA1"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r>
      <w:tr w:rsidR="00C141E4" w:rsidRPr="00747B62" w14:paraId="5252A691" w14:textId="77777777" w:rsidTr="00C141E4">
        <w:trPr>
          <w:trHeight w:val="287"/>
        </w:trPr>
        <w:tc>
          <w:tcPr>
            <w:cnfStyle w:val="001000000000" w:firstRow="0" w:lastRow="0" w:firstColumn="1" w:lastColumn="0" w:oddVBand="0" w:evenVBand="0" w:oddHBand="0" w:evenHBand="0" w:firstRowFirstColumn="0" w:firstRowLastColumn="0" w:lastRowFirstColumn="0" w:lastRowLastColumn="0"/>
            <w:tcW w:w="396" w:type="pct"/>
            <w:shd w:val="clear" w:color="auto" w:fill="auto"/>
            <w:vAlign w:val="center"/>
          </w:tcPr>
          <w:p w14:paraId="0C9F7AE1" w14:textId="77777777" w:rsidR="00BA4878" w:rsidRPr="00C141E4" w:rsidRDefault="00BA4878" w:rsidP="007E1288">
            <w:pPr>
              <w:spacing w:before="0" w:after="0" w:line="240" w:lineRule="auto"/>
              <w:jc w:val="center"/>
              <w:rPr>
                <w:rFonts w:asciiTheme="majorHAnsi" w:hAnsiTheme="majorHAnsi" w:cstheme="majorHAnsi"/>
                <w:color w:val="FF0000"/>
                <w:sz w:val="20"/>
                <w:szCs w:val="18"/>
              </w:rPr>
            </w:pPr>
          </w:p>
        </w:tc>
        <w:tc>
          <w:tcPr>
            <w:tcW w:w="609" w:type="pct"/>
            <w:shd w:val="clear" w:color="auto" w:fill="auto"/>
            <w:vAlign w:val="center"/>
          </w:tcPr>
          <w:p w14:paraId="5D39C6F4"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755" w:type="pct"/>
            <w:shd w:val="clear" w:color="auto" w:fill="auto"/>
            <w:vAlign w:val="center"/>
          </w:tcPr>
          <w:p w14:paraId="0C9267D8"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654" w:type="pct"/>
            <w:shd w:val="clear" w:color="auto" w:fill="auto"/>
            <w:vAlign w:val="center"/>
          </w:tcPr>
          <w:p w14:paraId="67A67DD7"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856" w:type="pct"/>
            <w:shd w:val="clear" w:color="auto" w:fill="auto"/>
            <w:vAlign w:val="center"/>
          </w:tcPr>
          <w:p w14:paraId="7936A008"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805" w:type="pct"/>
            <w:shd w:val="clear" w:color="auto" w:fill="auto"/>
            <w:vAlign w:val="center"/>
          </w:tcPr>
          <w:p w14:paraId="3FA64792"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924" w:type="pct"/>
            <w:shd w:val="clear" w:color="auto" w:fill="auto"/>
            <w:vAlign w:val="center"/>
          </w:tcPr>
          <w:p w14:paraId="69147ED5" w14:textId="77777777" w:rsidR="00BA4878" w:rsidRPr="00C141E4" w:rsidRDefault="00BA4878" w:rsidP="007E128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r>
      <w:tr w:rsidR="00C141E4" w:rsidRPr="00747B62" w14:paraId="2C6C8020" w14:textId="77777777" w:rsidTr="00C141E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6" w:type="pct"/>
            <w:shd w:val="clear" w:color="auto" w:fill="auto"/>
            <w:vAlign w:val="center"/>
          </w:tcPr>
          <w:p w14:paraId="47CCE5D0" w14:textId="77777777" w:rsidR="00BA4878" w:rsidRPr="00C141E4" w:rsidRDefault="00BA4878" w:rsidP="007E1288">
            <w:pPr>
              <w:spacing w:before="0" w:after="0" w:line="240" w:lineRule="auto"/>
              <w:jc w:val="center"/>
              <w:rPr>
                <w:rFonts w:asciiTheme="majorHAnsi" w:hAnsiTheme="majorHAnsi" w:cstheme="majorHAnsi"/>
                <w:color w:val="FF0000"/>
                <w:sz w:val="20"/>
                <w:szCs w:val="18"/>
              </w:rPr>
            </w:pPr>
          </w:p>
        </w:tc>
        <w:tc>
          <w:tcPr>
            <w:tcW w:w="609" w:type="pct"/>
            <w:shd w:val="clear" w:color="auto" w:fill="auto"/>
            <w:vAlign w:val="center"/>
          </w:tcPr>
          <w:p w14:paraId="1A992DF0"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755" w:type="pct"/>
            <w:shd w:val="clear" w:color="auto" w:fill="auto"/>
            <w:vAlign w:val="center"/>
          </w:tcPr>
          <w:p w14:paraId="01840DB5"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654" w:type="pct"/>
            <w:shd w:val="clear" w:color="auto" w:fill="auto"/>
            <w:vAlign w:val="center"/>
          </w:tcPr>
          <w:p w14:paraId="420E911A"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856" w:type="pct"/>
            <w:shd w:val="clear" w:color="auto" w:fill="auto"/>
            <w:vAlign w:val="center"/>
          </w:tcPr>
          <w:p w14:paraId="43E15CB3"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805" w:type="pct"/>
            <w:shd w:val="clear" w:color="auto" w:fill="auto"/>
            <w:vAlign w:val="center"/>
          </w:tcPr>
          <w:p w14:paraId="37AE248E"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924" w:type="pct"/>
            <w:shd w:val="clear" w:color="auto" w:fill="auto"/>
            <w:vAlign w:val="center"/>
          </w:tcPr>
          <w:p w14:paraId="2EBD3A26" w14:textId="77777777" w:rsidR="00BA4878" w:rsidRPr="00C141E4" w:rsidRDefault="00BA4878" w:rsidP="007E128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r>
    </w:tbl>
    <w:p w14:paraId="4055EFC9" w14:textId="5B531D7C" w:rsidR="00BA4878" w:rsidRPr="00C141E4" w:rsidRDefault="00BA4878" w:rsidP="007E1288">
      <w:pPr>
        <w:spacing w:line="240" w:lineRule="auto"/>
        <w:rPr>
          <w:rFonts w:asciiTheme="majorHAnsi" w:hAnsiTheme="majorHAnsi" w:cstheme="majorHAnsi"/>
          <w:vertAlign w:val="subscript"/>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annual mean AQS objective of 40µg/m</w:t>
      </w:r>
      <w:r w:rsidRPr="00C141E4">
        <w:rPr>
          <w:rFonts w:asciiTheme="majorHAnsi" w:hAnsiTheme="majorHAnsi" w:cstheme="majorHAnsi"/>
          <w:vertAlign w:val="superscript"/>
        </w:rPr>
        <w:t>3</w:t>
      </w:r>
      <w:r w:rsidRPr="00C141E4">
        <w:rPr>
          <w:rFonts w:asciiTheme="majorHAnsi" w:hAnsiTheme="majorHAnsi" w:cstheme="majorHAnsi"/>
          <w:vertAlign w:val="subscript"/>
        </w:rPr>
        <w:t>.</w:t>
      </w:r>
    </w:p>
    <w:p w14:paraId="3BDCCCB0" w14:textId="56B43B48" w:rsidR="00BA4878" w:rsidRPr="00C141E4" w:rsidRDefault="00BA4878" w:rsidP="007E1288">
      <w:pPr>
        <w:spacing w:line="240" w:lineRule="auto"/>
        <w:rPr>
          <w:rFonts w:asciiTheme="majorHAnsi" w:hAnsiTheme="majorHAnsi" w:cstheme="majorHAnsi"/>
        </w:rPr>
      </w:pPr>
      <w:r w:rsidRPr="00C141E4">
        <w:rPr>
          <w:rFonts w:asciiTheme="majorHAnsi" w:hAnsiTheme="majorHAnsi" w:cstheme="majorHAnsi"/>
          <w:u w:val="single"/>
        </w:rPr>
        <w:t>Underlined</w:t>
      </w:r>
      <w:r w:rsidRPr="00C141E4">
        <w:rPr>
          <w:rFonts w:asciiTheme="majorHAnsi" w:hAnsiTheme="majorHAnsi" w:cstheme="majorHAnsi"/>
        </w:rPr>
        <w:t>, annual mean &gt; 60µg/m</w:t>
      </w:r>
      <w:r w:rsidRPr="00C141E4">
        <w:rPr>
          <w:rFonts w:asciiTheme="majorHAnsi" w:hAnsiTheme="majorHAnsi" w:cstheme="majorHAnsi"/>
          <w:vertAlign w:val="superscript"/>
        </w:rPr>
        <w:t>3</w:t>
      </w:r>
      <w:r w:rsidRPr="00C141E4">
        <w:rPr>
          <w:rFonts w:asciiTheme="majorHAnsi" w:hAnsiTheme="majorHAnsi" w:cstheme="majorHAnsi"/>
        </w:rPr>
        <w:t>, indicating a potential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hourly mean AQS objective.</w:t>
      </w:r>
    </w:p>
    <w:p w14:paraId="20A53E2D" w14:textId="51E54832" w:rsidR="00BA4878" w:rsidRPr="00C141E4" w:rsidRDefault="00BA4878" w:rsidP="007E1288">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Means should be “annualised” as </w:t>
      </w:r>
      <w:r w:rsidR="00DA7EF4" w:rsidRPr="00C141E4">
        <w:rPr>
          <w:rFonts w:asciiTheme="majorHAnsi" w:hAnsiTheme="majorHAnsi" w:cstheme="majorHAnsi"/>
        </w:rPr>
        <w:t>per</w:t>
      </w:r>
      <w:r w:rsidRPr="00C141E4">
        <w:rPr>
          <w:rFonts w:asciiTheme="majorHAnsi" w:hAnsiTheme="majorHAnsi" w:cstheme="majorHAnsi"/>
        </w:rPr>
        <w:t xml:space="preserve"> LAQM.</w:t>
      </w:r>
      <w:r w:rsidR="00202BDC" w:rsidRPr="00C141E4">
        <w:rPr>
          <w:rFonts w:asciiTheme="majorHAnsi" w:hAnsiTheme="majorHAnsi" w:cstheme="majorHAnsi"/>
        </w:rPr>
        <w:t>TG22</w:t>
      </w:r>
      <w:r w:rsidRPr="00C141E4">
        <w:rPr>
          <w:rFonts w:asciiTheme="majorHAnsi" w:hAnsiTheme="majorHAnsi" w:cstheme="majorHAnsi"/>
        </w:rPr>
        <w:t>, if full calendar year data capture is less than 75%.</w:t>
      </w:r>
    </w:p>
    <w:p w14:paraId="6F091AB7" w14:textId="6E1716CA" w:rsidR="00141AA2" w:rsidRPr="00C141E4" w:rsidRDefault="00BA4878" w:rsidP="007E1288">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If an exceedance is measured at a monitoring site not representative of public exposure, NO</w:t>
      </w:r>
      <w:r w:rsidRPr="00C141E4">
        <w:rPr>
          <w:rFonts w:asciiTheme="majorHAnsi" w:hAnsiTheme="majorHAnsi" w:cstheme="majorHAnsi"/>
          <w:vertAlign w:val="subscript"/>
        </w:rPr>
        <w:t>2</w:t>
      </w:r>
      <w:r w:rsidRPr="00C141E4">
        <w:rPr>
          <w:rFonts w:asciiTheme="majorHAnsi" w:hAnsiTheme="majorHAnsi" w:cstheme="majorHAnsi"/>
        </w:rPr>
        <w:t xml:space="preserve"> concentration at the nearest relevant exposure should be estimated based on the NO</w:t>
      </w:r>
      <w:r w:rsidRPr="00C141E4">
        <w:rPr>
          <w:rFonts w:asciiTheme="majorHAnsi" w:hAnsiTheme="majorHAnsi" w:cstheme="majorHAnsi"/>
          <w:vertAlign w:val="subscript"/>
        </w:rPr>
        <w:t>2</w:t>
      </w:r>
      <w:r w:rsidRPr="00C141E4">
        <w:rPr>
          <w:rFonts w:asciiTheme="majorHAnsi" w:hAnsiTheme="majorHAnsi" w:cstheme="majorHAnsi"/>
        </w:rPr>
        <w:t xml:space="preserve"> fall-off with distance calculator, and results should be discussed in a specific section. </w:t>
      </w:r>
    </w:p>
    <w:p w14:paraId="1C65027D" w14:textId="6A1D486E" w:rsidR="00BA4878" w:rsidRPr="00C141E4" w:rsidRDefault="00BA4878">
      <w:pPr>
        <w:spacing w:before="0" w:after="0" w:line="240" w:lineRule="auto"/>
        <w:rPr>
          <w:rFonts w:asciiTheme="majorHAnsi" w:hAnsiTheme="majorHAnsi" w:cstheme="majorHAnsi"/>
        </w:rPr>
      </w:pPr>
      <w:r w:rsidRPr="00C141E4">
        <w:rPr>
          <w:rFonts w:asciiTheme="majorHAnsi" w:hAnsiTheme="majorHAnsi" w:cstheme="majorHAnsi"/>
        </w:rPr>
        <w:br w:type="page"/>
      </w:r>
    </w:p>
    <w:p w14:paraId="007087B2" w14:textId="447A4578" w:rsidR="00BA4878" w:rsidRPr="00C141E4" w:rsidRDefault="00BA4878" w:rsidP="00BA4878">
      <w:pPr>
        <w:pStyle w:val="Caption"/>
        <w:rPr>
          <w:rFonts w:asciiTheme="majorHAnsi" w:hAnsiTheme="majorHAnsi" w:cstheme="majorHAnsi"/>
          <w:noProof/>
        </w:rPr>
      </w:pPr>
      <w:bookmarkStart w:id="57" w:name="_Ref68512827"/>
      <w:bookmarkStart w:id="58" w:name="_Toc67582953"/>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6</w:t>
      </w:r>
      <w:r w:rsidR="007E3005" w:rsidRPr="00C141E4">
        <w:rPr>
          <w:rFonts w:asciiTheme="majorHAnsi" w:hAnsiTheme="majorHAnsi" w:cstheme="majorHAnsi"/>
          <w:noProof/>
        </w:rPr>
        <w:fldChar w:fldCharType="end"/>
      </w:r>
      <w:bookmarkEnd w:id="57"/>
      <w:r w:rsidRPr="00C141E4">
        <w:rPr>
          <w:rFonts w:asciiTheme="majorHAnsi" w:hAnsiTheme="majorHAnsi" w:cstheme="majorHAnsi"/>
        </w:rPr>
        <w:t xml:space="preserve"> Results of Nitrogen Dioxide Diffusion Tubes, adjusted for bias (µg/m</w:t>
      </w:r>
      <w:r w:rsidRPr="00C141E4">
        <w:rPr>
          <w:rFonts w:asciiTheme="majorHAnsi" w:hAnsiTheme="majorHAnsi" w:cstheme="majorHAnsi"/>
          <w:vertAlign w:val="superscript"/>
        </w:rPr>
        <w:t>3</w:t>
      </w:r>
      <w:r w:rsidRPr="00C141E4">
        <w:rPr>
          <w:rFonts w:asciiTheme="majorHAnsi" w:hAnsiTheme="majorHAnsi" w:cstheme="majorHAnsi"/>
        </w:rPr>
        <w:t>): 201</w:t>
      </w:r>
      <w:r w:rsidR="004C277F" w:rsidRPr="00C141E4">
        <w:rPr>
          <w:rFonts w:asciiTheme="majorHAnsi" w:hAnsiTheme="majorHAnsi" w:cstheme="majorHAnsi"/>
        </w:rPr>
        <w:t>9</w:t>
      </w:r>
      <w:r w:rsidRPr="00C141E4">
        <w:rPr>
          <w:rFonts w:asciiTheme="majorHAnsi" w:hAnsiTheme="majorHAnsi" w:cstheme="majorHAnsi"/>
        </w:rPr>
        <w:t xml:space="preserve"> to 202</w:t>
      </w:r>
      <w:r w:rsidR="004C277F" w:rsidRPr="00C141E4">
        <w:rPr>
          <w:rFonts w:asciiTheme="majorHAnsi" w:hAnsiTheme="majorHAnsi" w:cstheme="majorHAnsi"/>
        </w:rPr>
        <w:t>3</w:t>
      </w:r>
      <w:bookmarkEnd w:id="58"/>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827"/>
        <w:gridCol w:w="1297"/>
        <w:gridCol w:w="2112"/>
        <w:gridCol w:w="2111"/>
        <w:gridCol w:w="2111"/>
        <w:gridCol w:w="2111"/>
        <w:gridCol w:w="2111"/>
      </w:tblGrid>
      <w:tr w:rsidR="00C141E4" w:rsidRPr="00747B62" w14:paraId="01B3615F" w14:textId="77777777" w:rsidTr="00C14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shd w:val="clear" w:color="auto" w:fill="auto"/>
            <w:vAlign w:val="center"/>
          </w:tcPr>
          <w:p w14:paraId="61D5BE6A" w14:textId="77777777" w:rsidR="00BA4878" w:rsidRPr="00C141E4" w:rsidRDefault="00BA4878" w:rsidP="00BA4878">
            <w:pPr>
              <w:spacing w:line="240" w:lineRule="auto"/>
              <w:jc w:val="center"/>
              <w:rPr>
                <w:rFonts w:asciiTheme="majorHAnsi" w:hAnsiTheme="majorHAnsi" w:cstheme="majorHAnsi"/>
                <w:sz w:val="20"/>
                <w:szCs w:val="20"/>
              </w:rPr>
            </w:pPr>
            <w:r w:rsidRPr="00C141E4">
              <w:rPr>
                <w:rFonts w:asciiTheme="majorHAnsi" w:hAnsiTheme="majorHAnsi" w:cstheme="majorHAnsi"/>
                <w:sz w:val="20"/>
                <w:szCs w:val="20"/>
              </w:rPr>
              <w:t>Site ID</w:t>
            </w:r>
          </w:p>
        </w:tc>
        <w:tc>
          <w:tcPr>
            <w:tcW w:w="627" w:type="pct"/>
            <w:shd w:val="clear" w:color="auto" w:fill="auto"/>
            <w:vAlign w:val="center"/>
          </w:tcPr>
          <w:p w14:paraId="5FF6D2C1"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Site Type</w:t>
            </w:r>
          </w:p>
        </w:tc>
        <w:tc>
          <w:tcPr>
            <w:tcW w:w="445" w:type="pct"/>
            <w:shd w:val="clear" w:color="auto" w:fill="auto"/>
            <w:vAlign w:val="center"/>
          </w:tcPr>
          <w:p w14:paraId="1B0025AF" w14:textId="31DCD2B6" w:rsidR="00BA4878" w:rsidRPr="00C141E4" w:rsidRDefault="007E128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18"/>
              </w:rPr>
              <w:t>Within AQMA? Which AQMA?</w:t>
            </w:r>
          </w:p>
        </w:tc>
        <w:tc>
          <w:tcPr>
            <w:tcW w:w="725" w:type="pct"/>
            <w:shd w:val="clear" w:color="auto" w:fill="auto"/>
            <w:vAlign w:val="center"/>
          </w:tcPr>
          <w:p w14:paraId="6FB26FCE" w14:textId="21C7F1E6"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vertAlign w:val="superscript"/>
              </w:rPr>
            </w:pPr>
            <w:r w:rsidRPr="00C141E4">
              <w:rPr>
                <w:rFonts w:asciiTheme="majorHAnsi" w:hAnsiTheme="majorHAnsi" w:cstheme="majorHAnsi"/>
                <w:sz w:val="20"/>
                <w:szCs w:val="20"/>
              </w:rPr>
              <w:t>201</w:t>
            </w:r>
            <w:r w:rsidR="004C277F" w:rsidRPr="00C141E4">
              <w:rPr>
                <w:rFonts w:asciiTheme="majorHAnsi" w:hAnsiTheme="majorHAnsi" w:cstheme="majorHAnsi"/>
                <w:sz w:val="20"/>
                <w:szCs w:val="20"/>
              </w:rPr>
              <w:t xml:space="preserve">9 </w:t>
            </w:r>
            <w:r w:rsidRPr="00C141E4">
              <w:rPr>
                <w:rFonts w:asciiTheme="majorHAnsi" w:hAnsiTheme="majorHAnsi" w:cstheme="majorHAnsi"/>
                <w:sz w:val="20"/>
                <w:szCs w:val="20"/>
                <w:vertAlign w:val="superscript"/>
              </w:rPr>
              <w:t>a</w:t>
            </w:r>
          </w:p>
          <w:p w14:paraId="2B782BBF"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 xml:space="preserve">(Bias Adjustment Factor = </w:t>
            </w:r>
            <w:r w:rsidRPr="00C141E4">
              <w:rPr>
                <w:rFonts w:asciiTheme="majorHAnsi" w:hAnsiTheme="majorHAnsi" w:cstheme="majorHAnsi"/>
                <w:color w:val="FF0000"/>
                <w:sz w:val="20"/>
                <w:szCs w:val="20"/>
              </w:rPr>
              <w:t>XX</w:t>
            </w:r>
            <w:r w:rsidRPr="00C141E4">
              <w:rPr>
                <w:rFonts w:asciiTheme="majorHAnsi" w:hAnsiTheme="majorHAnsi" w:cstheme="majorHAnsi"/>
                <w:sz w:val="20"/>
                <w:szCs w:val="20"/>
              </w:rPr>
              <w:t>)</w:t>
            </w:r>
          </w:p>
        </w:tc>
        <w:tc>
          <w:tcPr>
            <w:tcW w:w="725" w:type="pct"/>
            <w:shd w:val="clear" w:color="auto" w:fill="auto"/>
            <w:vAlign w:val="center"/>
          </w:tcPr>
          <w:p w14:paraId="3C33063E" w14:textId="0E97CE36"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20</w:t>
            </w:r>
            <w:r w:rsidRPr="00C141E4">
              <w:rPr>
                <w:rFonts w:asciiTheme="majorHAnsi" w:hAnsiTheme="majorHAnsi" w:cstheme="majorHAnsi"/>
                <w:sz w:val="20"/>
                <w:szCs w:val="20"/>
                <w:vertAlign w:val="superscript"/>
              </w:rPr>
              <w:t xml:space="preserve"> a</w:t>
            </w:r>
          </w:p>
          <w:p w14:paraId="0C8359C9"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 xml:space="preserve">(Bias Adjustment Factor = </w:t>
            </w:r>
            <w:r w:rsidRPr="00C141E4">
              <w:rPr>
                <w:rFonts w:asciiTheme="majorHAnsi" w:hAnsiTheme="majorHAnsi" w:cstheme="majorHAnsi"/>
                <w:color w:val="FF0000"/>
                <w:sz w:val="20"/>
                <w:szCs w:val="20"/>
              </w:rPr>
              <w:t>XX</w:t>
            </w:r>
            <w:r w:rsidRPr="00C141E4">
              <w:rPr>
                <w:rFonts w:asciiTheme="majorHAnsi" w:hAnsiTheme="majorHAnsi" w:cstheme="majorHAnsi"/>
                <w:sz w:val="20"/>
                <w:szCs w:val="20"/>
              </w:rPr>
              <w:t>)</w:t>
            </w:r>
          </w:p>
        </w:tc>
        <w:tc>
          <w:tcPr>
            <w:tcW w:w="725" w:type="pct"/>
            <w:shd w:val="clear" w:color="auto" w:fill="auto"/>
            <w:vAlign w:val="center"/>
          </w:tcPr>
          <w:p w14:paraId="26181EA8" w14:textId="70CEB64C"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21</w:t>
            </w:r>
            <w:r w:rsidRPr="00C141E4">
              <w:rPr>
                <w:rFonts w:asciiTheme="majorHAnsi" w:hAnsiTheme="majorHAnsi" w:cstheme="majorHAnsi"/>
                <w:sz w:val="20"/>
                <w:szCs w:val="20"/>
                <w:vertAlign w:val="superscript"/>
              </w:rPr>
              <w:t xml:space="preserve"> a</w:t>
            </w:r>
          </w:p>
          <w:p w14:paraId="065CD413"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 xml:space="preserve">(Bias Adjustment Factor = </w:t>
            </w:r>
            <w:r w:rsidRPr="00C141E4">
              <w:rPr>
                <w:rFonts w:asciiTheme="majorHAnsi" w:hAnsiTheme="majorHAnsi" w:cstheme="majorHAnsi"/>
                <w:color w:val="FF0000"/>
                <w:sz w:val="20"/>
                <w:szCs w:val="20"/>
              </w:rPr>
              <w:t>XX</w:t>
            </w:r>
            <w:r w:rsidRPr="00C141E4">
              <w:rPr>
                <w:rFonts w:asciiTheme="majorHAnsi" w:hAnsiTheme="majorHAnsi" w:cstheme="majorHAnsi"/>
                <w:sz w:val="20"/>
                <w:szCs w:val="20"/>
              </w:rPr>
              <w:t>)</w:t>
            </w:r>
          </w:p>
        </w:tc>
        <w:tc>
          <w:tcPr>
            <w:tcW w:w="725" w:type="pct"/>
            <w:shd w:val="clear" w:color="auto" w:fill="auto"/>
            <w:vAlign w:val="center"/>
          </w:tcPr>
          <w:p w14:paraId="3240837E" w14:textId="453462CB"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20</w:t>
            </w:r>
            <w:r w:rsidR="004C277F" w:rsidRPr="00C141E4">
              <w:rPr>
                <w:rFonts w:asciiTheme="majorHAnsi" w:hAnsiTheme="majorHAnsi" w:cstheme="majorHAnsi"/>
                <w:sz w:val="20"/>
                <w:szCs w:val="20"/>
              </w:rPr>
              <w:t>22</w:t>
            </w:r>
            <w:r w:rsidRPr="00C141E4">
              <w:rPr>
                <w:rFonts w:asciiTheme="majorHAnsi" w:hAnsiTheme="majorHAnsi" w:cstheme="majorHAnsi"/>
                <w:sz w:val="20"/>
                <w:szCs w:val="20"/>
                <w:vertAlign w:val="superscript"/>
              </w:rPr>
              <w:t xml:space="preserve"> a</w:t>
            </w:r>
          </w:p>
          <w:p w14:paraId="70014127"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 xml:space="preserve">(Bias Adjustment Factor = </w:t>
            </w:r>
            <w:r w:rsidRPr="00C141E4">
              <w:rPr>
                <w:rFonts w:asciiTheme="majorHAnsi" w:hAnsiTheme="majorHAnsi" w:cstheme="majorHAnsi"/>
                <w:color w:val="FF0000"/>
                <w:sz w:val="20"/>
                <w:szCs w:val="20"/>
              </w:rPr>
              <w:t>XX</w:t>
            </w:r>
            <w:r w:rsidRPr="00C141E4">
              <w:rPr>
                <w:rFonts w:asciiTheme="majorHAnsi" w:hAnsiTheme="majorHAnsi" w:cstheme="majorHAnsi"/>
                <w:sz w:val="20"/>
                <w:szCs w:val="20"/>
              </w:rPr>
              <w:t>)</w:t>
            </w:r>
          </w:p>
        </w:tc>
        <w:tc>
          <w:tcPr>
            <w:tcW w:w="725" w:type="pct"/>
            <w:shd w:val="clear" w:color="auto" w:fill="auto"/>
            <w:vAlign w:val="center"/>
          </w:tcPr>
          <w:p w14:paraId="7B2D60D6" w14:textId="05BECFDB"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C141E4">
              <w:rPr>
                <w:rFonts w:asciiTheme="majorHAnsi" w:hAnsiTheme="majorHAnsi" w:cstheme="majorHAnsi"/>
                <w:sz w:val="20"/>
                <w:szCs w:val="20"/>
              </w:rPr>
              <w:t>202</w:t>
            </w:r>
            <w:r w:rsidR="004C277F" w:rsidRPr="00C141E4">
              <w:rPr>
                <w:rFonts w:asciiTheme="majorHAnsi" w:hAnsiTheme="majorHAnsi" w:cstheme="majorHAnsi"/>
                <w:sz w:val="20"/>
                <w:szCs w:val="20"/>
              </w:rPr>
              <w:t>3</w:t>
            </w:r>
            <w:r w:rsidRPr="00C141E4">
              <w:rPr>
                <w:rFonts w:asciiTheme="majorHAnsi" w:hAnsiTheme="majorHAnsi" w:cstheme="majorHAnsi"/>
                <w:sz w:val="20"/>
                <w:szCs w:val="20"/>
                <w:vertAlign w:val="superscript"/>
              </w:rPr>
              <w:t xml:space="preserve"> a</w:t>
            </w:r>
          </w:p>
          <w:p w14:paraId="16E8F2B2" w14:textId="77777777" w:rsidR="00BA4878" w:rsidRPr="00C141E4" w:rsidRDefault="00BA4878" w:rsidP="00BA487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141E4">
              <w:rPr>
                <w:rFonts w:asciiTheme="majorHAnsi" w:hAnsiTheme="majorHAnsi" w:cstheme="majorHAnsi"/>
                <w:sz w:val="20"/>
                <w:szCs w:val="20"/>
              </w:rPr>
              <w:t xml:space="preserve">(Bias Adjustment Factor = </w:t>
            </w:r>
            <w:r w:rsidRPr="00C141E4">
              <w:rPr>
                <w:rFonts w:asciiTheme="majorHAnsi" w:hAnsiTheme="majorHAnsi" w:cstheme="majorHAnsi"/>
                <w:color w:val="FF0000"/>
                <w:sz w:val="20"/>
                <w:szCs w:val="20"/>
              </w:rPr>
              <w:t>XX</w:t>
            </w:r>
            <w:r w:rsidRPr="00C141E4">
              <w:rPr>
                <w:rFonts w:asciiTheme="majorHAnsi" w:hAnsiTheme="majorHAnsi" w:cstheme="majorHAnsi"/>
                <w:sz w:val="20"/>
                <w:szCs w:val="20"/>
              </w:rPr>
              <w:t>)</w:t>
            </w:r>
          </w:p>
        </w:tc>
      </w:tr>
      <w:tr w:rsidR="00C141E4" w:rsidRPr="00747B62" w14:paraId="4B46F30D" w14:textId="77777777" w:rsidTr="00C141E4">
        <w:tc>
          <w:tcPr>
            <w:cnfStyle w:val="001000000000" w:firstRow="0" w:lastRow="0" w:firstColumn="1" w:lastColumn="0" w:oddVBand="0" w:evenVBand="0" w:oddHBand="0" w:evenHBand="0" w:firstRowFirstColumn="0" w:firstRowLastColumn="0" w:lastRowFirstColumn="0" w:lastRowLastColumn="0"/>
            <w:tcW w:w="302" w:type="pct"/>
            <w:shd w:val="clear" w:color="auto" w:fill="auto"/>
            <w:vAlign w:val="center"/>
          </w:tcPr>
          <w:p w14:paraId="59AB30A8" w14:textId="77777777" w:rsidR="00BA4878" w:rsidRPr="00C141E4" w:rsidRDefault="00BA4878" w:rsidP="00BA4878">
            <w:pPr>
              <w:spacing w:before="0" w:after="0" w:line="240" w:lineRule="auto"/>
              <w:jc w:val="center"/>
              <w:rPr>
                <w:rFonts w:asciiTheme="majorHAnsi" w:hAnsiTheme="majorHAnsi" w:cstheme="majorHAnsi"/>
                <w:color w:val="FF0000"/>
                <w:sz w:val="20"/>
                <w:szCs w:val="20"/>
              </w:rPr>
            </w:pPr>
            <w:r w:rsidRPr="00C141E4">
              <w:rPr>
                <w:rFonts w:asciiTheme="majorHAnsi" w:hAnsiTheme="majorHAnsi" w:cstheme="majorHAnsi"/>
                <w:color w:val="FF0000"/>
                <w:sz w:val="20"/>
                <w:szCs w:val="20"/>
              </w:rPr>
              <w:t>DT1</w:t>
            </w:r>
          </w:p>
        </w:tc>
        <w:tc>
          <w:tcPr>
            <w:tcW w:w="627" w:type="pct"/>
            <w:shd w:val="clear" w:color="auto" w:fill="auto"/>
            <w:vAlign w:val="center"/>
          </w:tcPr>
          <w:p w14:paraId="17769140"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Roadside</w:t>
            </w:r>
          </w:p>
        </w:tc>
        <w:tc>
          <w:tcPr>
            <w:tcW w:w="445" w:type="pct"/>
            <w:shd w:val="clear" w:color="auto" w:fill="auto"/>
            <w:vAlign w:val="center"/>
          </w:tcPr>
          <w:p w14:paraId="3AAF042A"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N</w:t>
            </w:r>
          </w:p>
        </w:tc>
        <w:tc>
          <w:tcPr>
            <w:tcW w:w="725" w:type="pct"/>
            <w:shd w:val="clear" w:color="auto" w:fill="auto"/>
            <w:vAlign w:val="center"/>
          </w:tcPr>
          <w:p w14:paraId="673F96C6"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32.6</w:t>
            </w:r>
          </w:p>
        </w:tc>
        <w:tc>
          <w:tcPr>
            <w:tcW w:w="725" w:type="pct"/>
            <w:shd w:val="clear" w:color="auto" w:fill="auto"/>
            <w:vAlign w:val="center"/>
          </w:tcPr>
          <w:p w14:paraId="0D8809C4"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34.7</w:t>
            </w:r>
          </w:p>
        </w:tc>
        <w:tc>
          <w:tcPr>
            <w:tcW w:w="725" w:type="pct"/>
            <w:shd w:val="clear" w:color="auto" w:fill="auto"/>
            <w:vAlign w:val="center"/>
          </w:tcPr>
          <w:p w14:paraId="36EB63E5"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37.8</w:t>
            </w:r>
          </w:p>
        </w:tc>
        <w:tc>
          <w:tcPr>
            <w:tcW w:w="725" w:type="pct"/>
            <w:shd w:val="clear" w:color="auto" w:fill="auto"/>
            <w:vAlign w:val="center"/>
          </w:tcPr>
          <w:p w14:paraId="7F640ACD"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36.9</w:t>
            </w:r>
          </w:p>
        </w:tc>
        <w:tc>
          <w:tcPr>
            <w:tcW w:w="725" w:type="pct"/>
            <w:shd w:val="clear" w:color="auto" w:fill="auto"/>
            <w:vAlign w:val="center"/>
          </w:tcPr>
          <w:p w14:paraId="3BFF46AB"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35.0</w:t>
            </w:r>
          </w:p>
        </w:tc>
      </w:tr>
      <w:tr w:rsidR="00C141E4" w:rsidRPr="00747B62" w14:paraId="78FCEE82" w14:textId="77777777" w:rsidTr="00C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shd w:val="clear" w:color="auto" w:fill="auto"/>
            <w:vAlign w:val="center"/>
          </w:tcPr>
          <w:p w14:paraId="7BE706E5" w14:textId="77777777" w:rsidR="00BA4878" w:rsidRPr="00C141E4" w:rsidRDefault="00BA4878" w:rsidP="00BA4878">
            <w:pPr>
              <w:spacing w:before="0" w:after="0" w:line="240" w:lineRule="auto"/>
              <w:jc w:val="center"/>
              <w:rPr>
                <w:rFonts w:asciiTheme="majorHAnsi" w:hAnsiTheme="majorHAnsi" w:cstheme="majorHAnsi"/>
                <w:color w:val="FF0000"/>
                <w:sz w:val="20"/>
                <w:szCs w:val="20"/>
              </w:rPr>
            </w:pPr>
          </w:p>
        </w:tc>
        <w:tc>
          <w:tcPr>
            <w:tcW w:w="627" w:type="pct"/>
            <w:shd w:val="clear" w:color="auto" w:fill="auto"/>
            <w:vAlign w:val="center"/>
          </w:tcPr>
          <w:p w14:paraId="690082D7"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445" w:type="pct"/>
            <w:shd w:val="clear" w:color="auto" w:fill="auto"/>
            <w:vAlign w:val="center"/>
          </w:tcPr>
          <w:p w14:paraId="53A8517D"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7B4B0B03"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08F273CB"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5850F668"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3509CE72"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5441BD03" w14:textId="77777777" w:rsidR="00BA4878" w:rsidRPr="00C141E4" w:rsidRDefault="00BA4878" w:rsidP="00BA4878">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p>
        </w:tc>
      </w:tr>
      <w:tr w:rsidR="00C141E4" w:rsidRPr="00747B62" w14:paraId="627153BE" w14:textId="77777777" w:rsidTr="00C141E4">
        <w:tc>
          <w:tcPr>
            <w:cnfStyle w:val="001000000000" w:firstRow="0" w:lastRow="0" w:firstColumn="1" w:lastColumn="0" w:oddVBand="0" w:evenVBand="0" w:oddHBand="0" w:evenHBand="0" w:firstRowFirstColumn="0" w:firstRowLastColumn="0" w:lastRowFirstColumn="0" w:lastRowLastColumn="0"/>
            <w:tcW w:w="302" w:type="pct"/>
            <w:shd w:val="clear" w:color="auto" w:fill="auto"/>
            <w:vAlign w:val="center"/>
          </w:tcPr>
          <w:p w14:paraId="1A56E9F0" w14:textId="77777777" w:rsidR="00BA4878" w:rsidRPr="00C141E4" w:rsidRDefault="00BA4878" w:rsidP="00BA4878">
            <w:pPr>
              <w:spacing w:before="0" w:after="0" w:line="240" w:lineRule="auto"/>
              <w:jc w:val="center"/>
              <w:rPr>
                <w:rFonts w:asciiTheme="majorHAnsi" w:hAnsiTheme="majorHAnsi" w:cstheme="majorHAnsi"/>
                <w:color w:val="FF0000"/>
                <w:sz w:val="20"/>
                <w:szCs w:val="20"/>
              </w:rPr>
            </w:pPr>
          </w:p>
        </w:tc>
        <w:tc>
          <w:tcPr>
            <w:tcW w:w="627" w:type="pct"/>
            <w:shd w:val="clear" w:color="auto" w:fill="auto"/>
            <w:vAlign w:val="center"/>
          </w:tcPr>
          <w:p w14:paraId="135967A5"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445" w:type="pct"/>
            <w:shd w:val="clear" w:color="auto" w:fill="auto"/>
            <w:vAlign w:val="center"/>
          </w:tcPr>
          <w:p w14:paraId="67E9D50B"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109EF85E"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3DAADACE"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5E98F490"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2CEB2F73"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725" w:type="pct"/>
            <w:shd w:val="clear" w:color="auto" w:fill="auto"/>
            <w:vAlign w:val="center"/>
          </w:tcPr>
          <w:p w14:paraId="55882146" w14:textId="77777777" w:rsidR="00BA4878" w:rsidRPr="00C141E4" w:rsidRDefault="00BA4878" w:rsidP="00BA48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2ADA2875" w14:textId="43B85394" w:rsidR="00BA4878" w:rsidRPr="00C141E4" w:rsidRDefault="00BA4878" w:rsidP="007E1288">
      <w:pPr>
        <w:spacing w:line="240" w:lineRule="auto"/>
        <w:rPr>
          <w:rFonts w:asciiTheme="majorHAnsi" w:hAnsiTheme="majorHAnsi" w:cstheme="majorHAnsi"/>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annual mean AQS objective of 40µg/m</w:t>
      </w:r>
      <w:r w:rsidRPr="00C141E4">
        <w:rPr>
          <w:rFonts w:asciiTheme="majorHAnsi" w:hAnsiTheme="majorHAnsi" w:cstheme="majorHAnsi"/>
          <w:vertAlign w:val="superscript"/>
        </w:rPr>
        <w:t>3</w:t>
      </w:r>
      <w:r w:rsidRPr="00C141E4">
        <w:rPr>
          <w:rFonts w:asciiTheme="majorHAnsi" w:hAnsiTheme="majorHAnsi" w:cstheme="majorHAnsi"/>
        </w:rPr>
        <w:t>.</w:t>
      </w:r>
    </w:p>
    <w:p w14:paraId="0E4EE0C1" w14:textId="652C755D" w:rsidR="00BA4878" w:rsidRPr="00C141E4" w:rsidRDefault="00BA4878" w:rsidP="007E1288">
      <w:pPr>
        <w:spacing w:line="240" w:lineRule="auto"/>
        <w:rPr>
          <w:rFonts w:asciiTheme="majorHAnsi" w:hAnsiTheme="majorHAnsi" w:cstheme="majorHAnsi"/>
        </w:rPr>
      </w:pPr>
      <w:r w:rsidRPr="00C141E4">
        <w:rPr>
          <w:rFonts w:asciiTheme="majorHAnsi" w:hAnsiTheme="majorHAnsi" w:cstheme="majorHAnsi"/>
          <w:u w:val="single"/>
        </w:rPr>
        <w:t>Underlined</w:t>
      </w:r>
      <w:r w:rsidRPr="00C141E4">
        <w:rPr>
          <w:rFonts w:asciiTheme="majorHAnsi" w:hAnsiTheme="majorHAnsi" w:cstheme="majorHAnsi"/>
        </w:rPr>
        <w:t>, annual mean &gt; 60µg/m</w:t>
      </w:r>
      <w:r w:rsidRPr="00C141E4">
        <w:rPr>
          <w:rFonts w:asciiTheme="majorHAnsi" w:hAnsiTheme="majorHAnsi" w:cstheme="majorHAnsi"/>
          <w:vertAlign w:val="superscript"/>
        </w:rPr>
        <w:t>3</w:t>
      </w:r>
      <w:r w:rsidRPr="00C141E4">
        <w:rPr>
          <w:rFonts w:asciiTheme="majorHAnsi" w:hAnsiTheme="majorHAnsi" w:cstheme="majorHAnsi"/>
        </w:rPr>
        <w:t>, indicating a potential exceedance of the NO</w:t>
      </w:r>
      <w:r w:rsidRPr="00C141E4">
        <w:rPr>
          <w:rFonts w:asciiTheme="majorHAnsi" w:hAnsiTheme="majorHAnsi" w:cstheme="majorHAnsi"/>
          <w:vertAlign w:val="subscript"/>
        </w:rPr>
        <w:t>2</w:t>
      </w:r>
      <w:r w:rsidRPr="00C141E4">
        <w:rPr>
          <w:rFonts w:asciiTheme="majorHAnsi" w:hAnsiTheme="majorHAnsi" w:cstheme="majorHAnsi"/>
        </w:rPr>
        <w:t xml:space="preserve"> hourly mean AQS objective.</w:t>
      </w:r>
    </w:p>
    <w:p w14:paraId="03111433" w14:textId="0438AA54" w:rsidR="00BA4878" w:rsidRPr="00C141E4" w:rsidRDefault="00BA4878" w:rsidP="007E1288">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Means should be “annualised” as </w:t>
      </w:r>
      <w:r w:rsidR="00DA7EF4" w:rsidRPr="00C141E4">
        <w:rPr>
          <w:rFonts w:asciiTheme="majorHAnsi" w:hAnsiTheme="majorHAnsi" w:cstheme="majorHAnsi"/>
        </w:rPr>
        <w:t>per</w:t>
      </w:r>
      <w:r w:rsidRPr="00C141E4">
        <w:rPr>
          <w:rFonts w:asciiTheme="majorHAnsi" w:hAnsiTheme="majorHAnsi" w:cstheme="majorHAnsi"/>
        </w:rPr>
        <w:t xml:space="preserve"> LAQM.</w:t>
      </w:r>
      <w:r w:rsidR="00202BDC" w:rsidRPr="00C141E4">
        <w:rPr>
          <w:rFonts w:asciiTheme="majorHAnsi" w:hAnsiTheme="majorHAnsi" w:cstheme="majorHAnsi"/>
        </w:rPr>
        <w:t>TG22</w:t>
      </w:r>
      <w:r w:rsidRPr="00C141E4">
        <w:rPr>
          <w:rFonts w:asciiTheme="majorHAnsi" w:hAnsiTheme="majorHAnsi" w:cstheme="majorHAnsi"/>
        </w:rPr>
        <w:t>, if full calendar year data capture is less than 75%.</w:t>
      </w:r>
    </w:p>
    <w:p w14:paraId="6F8CAEF7" w14:textId="0321318B" w:rsidR="00BA4878" w:rsidRPr="00C141E4" w:rsidRDefault="00BA4878">
      <w:pPr>
        <w:spacing w:before="0" w:after="0" w:line="240" w:lineRule="auto"/>
        <w:rPr>
          <w:rFonts w:asciiTheme="majorHAnsi" w:hAnsiTheme="majorHAnsi" w:cstheme="majorHAnsi"/>
        </w:rPr>
      </w:pPr>
      <w:r w:rsidRPr="00C141E4">
        <w:rPr>
          <w:rFonts w:asciiTheme="majorHAnsi" w:hAnsiTheme="majorHAnsi" w:cstheme="majorHAnsi"/>
        </w:rPr>
        <w:br w:type="page"/>
      </w:r>
    </w:p>
    <w:p w14:paraId="2B76660F" w14:textId="4BF37054" w:rsidR="00BA4878" w:rsidRPr="00C141E4" w:rsidRDefault="00BA4878" w:rsidP="00BA4878">
      <w:pPr>
        <w:pStyle w:val="Caption"/>
        <w:rPr>
          <w:rFonts w:asciiTheme="majorHAnsi" w:hAnsiTheme="majorHAnsi" w:cstheme="majorHAnsi"/>
        </w:rPr>
      </w:pPr>
      <w:bookmarkStart w:id="59" w:name="_Toc67583066"/>
      <w:r w:rsidRPr="00C141E4">
        <w:rPr>
          <w:rFonts w:asciiTheme="majorHAnsi" w:hAnsiTheme="majorHAnsi" w:cstheme="majorHAnsi"/>
        </w:rPr>
        <w:lastRenderedPageBreak/>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00856875"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4</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Trends in Annual Mean Nitrogen Dioxide Concentrations measured at Diffusion Tube Monitoring Sites</w:t>
      </w:r>
      <w:bookmarkEnd w:id="59"/>
    </w:p>
    <w:p w14:paraId="420A9B33" w14:textId="607FCC2B" w:rsidR="00BA4878" w:rsidRPr="00C141E4" w:rsidRDefault="00BA4878" w:rsidP="00BA4878">
      <w:pPr>
        <w:rPr>
          <w:rFonts w:asciiTheme="majorHAnsi" w:hAnsiTheme="majorHAnsi" w:cstheme="majorHAnsi"/>
          <w:color w:val="FF0000"/>
        </w:rPr>
      </w:pPr>
      <w:r w:rsidRPr="00C141E4">
        <w:rPr>
          <w:rFonts w:asciiTheme="majorHAnsi" w:hAnsiTheme="majorHAnsi" w:cstheme="majorHAnsi"/>
          <w:color w:val="FF0000"/>
        </w:rPr>
        <w:t>A trend chart providing NO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annual mean results over the past </w:t>
      </w:r>
      <w:r w:rsidR="00971A0C" w:rsidRPr="00C141E4">
        <w:rPr>
          <w:rFonts w:asciiTheme="majorHAnsi" w:hAnsiTheme="majorHAnsi" w:cstheme="majorHAnsi"/>
          <w:color w:val="FF0000"/>
        </w:rPr>
        <w:t>five</w:t>
      </w:r>
      <w:r w:rsidRPr="00C141E4">
        <w:rPr>
          <w:rFonts w:asciiTheme="majorHAnsi" w:hAnsiTheme="majorHAnsi" w:cstheme="majorHAnsi"/>
          <w:color w:val="FF0000"/>
        </w:rPr>
        <w:t xml:space="preserve"> years (or more if available) may be inserted here. Please discuss any trends shown.</w:t>
      </w:r>
    </w:p>
    <w:p w14:paraId="25E739E2" w14:textId="77777777" w:rsidR="00BA4878" w:rsidRPr="00C141E4" w:rsidRDefault="00BA4878" w:rsidP="00400B0F">
      <w:pPr>
        <w:rPr>
          <w:rFonts w:asciiTheme="majorHAnsi" w:hAnsiTheme="majorHAnsi" w:cstheme="majorHAnsi"/>
        </w:rPr>
      </w:pPr>
    </w:p>
    <w:p w14:paraId="2AC210CC" w14:textId="77777777" w:rsidR="00B15249" w:rsidRPr="00C141E4" w:rsidRDefault="00B15249" w:rsidP="00400B0F">
      <w:pPr>
        <w:rPr>
          <w:rFonts w:asciiTheme="majorHAnsi" w:hAnsiTheme="majorHAnsi" w:cstheme="majorHAnsi"/>
        </w:rPr>
        <w:sectPr w:rsidR="00B15249" w:rsidRPr="00C141E4" w:rsidSect="004B7C5E">
          <w:footerReference w:type="even" r:id="rId44"/>
          <w:footerReference w:type="default" r:id="rId45"/>
          <w:footerReference w:type="first" r:id="rId46"/>
          <w:pgSz w:w="16838" w:h="11906" w:orient="landscape" w:code="9"/>
          <w:pgMar w:top="1134" w:right="1134" w:bottom="1134" w:left="1134" w:header="340" w:footer="340" w:gutter="0"/>
          <w:cols w:space="708"/>
          <w:docGrid w:linePitch="326"/>
        </w:sectPr>
      </w:pPr>
    </w:p>
    <w:p w14:paraId="720B3859" w14:textId="59C73989" w:rsidR="00EC5AA4" w:rsidRPr="00C141E4" w:rsidRDefault="00BA4878" w:rsidP="00BA4878">
      <w:pPr>
        <w:pStyle w:val="Heading3"/>
        <w:rPr>
          <w:rFonts w:asciiTheme="majorHAnsi" w:hAnsiTheme="majorHAnsi" w:cstheme="majorHAnsi"/>
        </w:rPr>
      </w:pPr>
      <w:bookmarkStart w:id="60" w:name="_Toc163552074"/>
      <w:r w:rsidRPr="00C141E4">
        <w:rPr>
          <w:rFonts w:asciiTheme="majorHAnsi" w:hAnsiTheme="majorHAnsi" w:cstheme="majorHAnsi"/>
        </w:rPr>
        <w:lastRenderedPageBreak/>
        <w:t>Particulate Matter (</w:t>
      </w:r>
      <w:r w:rsidR="00B15249" w:rsidRPr="00C141E4">
        <w:rPr>
          <w:rFonts w:asciiTheme="majorHAnsi" w:hAnsiTheme="majorHAnsi" w:cstheme="majorHAnsi"/>
        </w:rPr>
        <w:t>PM</w:t>
      </w:r>
      <w:r w:rsidRPr="00C141E4">
        <w:rPr>
          <w:rFonts w:asciiTheme="majorHAnsi" w:hAnsiTheme="majorHAnsi" w:cstheme="majorHAnsi"/>
          <w:vertAlign w:val="subscript"/>
        </w:rPr>
        <w:t>10</w:t>
      </w:r>
      <w:r w:rsidRPr="00C141E4">
        <w:rPr>
          <w:rFonts w:asciiTheme="majorHAnsi" w:hAnsiTheme="majorHAnsi" w:cstheme="majorHAnsi"/>
        </w:rPr>
        <w:t>)</w:t>
      </w:r>
      <w:bookmarkEnd w:id="6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BA4878" w:rsidRPr="00747B62" w14:paraId="5701F034" w14:textId="77777777" w:rsidTr="00C141E4">
        <w:tc>
          <w:tcPr>
            <w:tcW w:w="5000" w:type="pct"/>
            <w:shd w:val="clear" w:color="auto" w:fill="DAEEF3"/>
          </w:tcPr>
          <w:p w14:paraId="30371FF7" w14:textId="77777777" w:rsidR="00BA4878" w:rsidRPr="00C141E4" w:rsidRDefault="00BA4878" w:rsidP="00971A0C">
            <w:pPr>
              <w:ind w:right="153"/>
              <w:rPr>
                <w:rFonts w:asciiTheme="majorHAnsi" w:hAnsiTheme="majorHAnsi" w:cstheme="majorHAnsi"/>
                <w:color w:val="0000FF"/>
              </w:rPr>
            </w:pPr>
            <w:bookmarkStart w:id="61" w:name="_Toc473641181"/>
            <w:bookmarkStart w:id="62" w:name="_Toc522629673"/>
            <w:r w:rsidRPr="00C141E4">
              <w:rPr>
                <w:rFonts w:asciiTheme="majorHAnsi" w:hAnsiTheme="majorHAnsi" w:cstheme="majorHAnsi"/>
                <w:color w:val="0000FF"/>
              </w:rPr>
              <w:t>Recommended formats for results tables are given below. These should answer the following questions:</w:t>
            </w:r>
          </w:p>
          <w:p w14:paraId="4DD2230B" w14:textId="15DE3A43" w:rsidR="00BA4878" w:rsidRPr="00C141E4" w:rsidRDefault="00BA4878" w:rsidP="00971A0C">
            <w:pPr>
              <w:pStyle w:val="ListParagraph"/>
              <w:numPr>
                <w:ilvl w:val="0"/>
                <w:numId w:val="20"/>
              </w:numPr>
              <w:spacing w:before="0" w:after="0"/>
              <w:rPr>
                <w:rFonts w:asciiTheme="majorHAnsi" w:hAnsiTheme="majorHAnsi" w:cstheme="majorHAnsi"/>
                <w:color w:val="0000FF"/>
              </w:rPr>
            </w:pPr>
            <w:r w:rsidRPr="00C141E4">
              <w:rPr>
                <w:rFonts w:asciiTheme="majorHAnsi" w:hAnsiTheme="majorHAnsi" w:cstheme="majorHAnsi"/>
                <w:color w:val="0000FF"/>
              </w:rPr>
              <w:t>Is the annual mean concentration greater than 40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or</w:t>
            </w:r>
          </w:p>
          <w:p w14:paraId="6FDD8FE5" w14:textId="01A58C31" w:rsidR="00BA4878" w:rsidRPr="00C141E4" w:rsidRDefault="00BA4878" w:rsidP="00971A0C">
            <w:pPr>
              <w:pStyle w:val="ListParagraph"/>
              <w:numPr>
                <w:ilvl w:val="0"/>
                <w:numId w:val="20"/>
              </w:numPr>
              <w:spacing w:before="0" w:after="0"/>
              <w:rPr>
                <w:rFonts w:asciiTheme="majorHAnsi" w:hAnsiTheme="majorHAnsi" w:cstheme="majorHAnsi"/>
                <w:color w:val="0000FF"/>
              </w:rPr>
            </w:pPr>
            <w:r w:rsidRPr="00C141E4">
              <w:rPr>
                <w:rFonts w:asciiTheme="majorHAnsi" w:hAnsiTheme="majorHAnsi" w:cstheme="majorHAnsi"/>
                <w:color w:val="0000FF"/>
              </w:rPr>
              <w:t>Are there more than 35, 24-hour exceedances of 50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or does the 90.4</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of 24-hour concentrations exceed 50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w:t>
            </w:r>
          </w:p>
          <w:p w14:paraId="21E64525" w14:textId="77777777" w:rsidR="00BA4878" w:rsidRPr="00C141E4" w:rsidRDefault="00BA4878" w:rsidP="00971A0C">
            <w:pPr>
              <w:rPr>
                <w:rFonts w:asciiTheme="majorHAnsi" w:hAnsiTheme="majorHAnsi" w:cstheme="majorHAnsi"/>
                <w:color w:val="0000FF"/>
              </w:rPr>
            </w:pPr>
            <w:r w:rsidRPr="00C141E4">
              <w:rPr>
                <w:rFonts w:asciiTheme="majorHAnsi" w:hAnsiTheme="majorHAnsi" w:cstheme="majorHAnsi"/>
                <w:color w:val="0000FF"/>
              </w:rPr>
              <w:t xml:space="preserve">Comment on whether there are exceedances of the air quality objectives for </w:t>
            </w:r>
            <w:r w:rsidRPr="00C141E4">
              <w:rPr>
                <w:rFonts w:asciiTheme="majorHAnsi" w:hAnsiTheme="majorHAnsi" w:cstheme="majorHAnsi"/>
                <w:noProof/>
                <w:color w:val="0000FF"/>
              </w:rPr>
              <w:t>PM</w:t>
            </w:r>
            <w:r w:rsidRPr="00C141E4">
              <w:rPr>
                <w:rFonts w:asciiTheme="majorHAnsi" w:hAnsiTheme="majorHAnsi" w:cstheme="majorHAnsi"/>
                <w:noProof/>
                <w:color w:val="0000FF"/>
                <w:vertAlign w:val="subscript"/>
              </w:rPr>
              <w:t>10</w:t>
            </w:r>
            <w:r w:rsidRPr="00C141E4">
              <w:rPr>
                <w:rFonts w:asciiTheme="majorHAnsi" w:hAnsiTheme="majorHAnsi" w:cstheme="majorHAnsi"/>
                <w:color w:val="0000FF"/>
              </w:rPr>
              <w:t xml:space="preserve"> and whether they occur within or outside AQMAs.</w:t>
            </w:r>
          </w:p>
          <w:p w14:paraId="433CD3F4" w14:textId="77777777" w:rsidR="00BA4878" w:rsidRPr="00C141E4" w:rsidRDefault="00BA4878" w:rsidP="00971A0C">
            <w:pPr>
              <w:ind w:right="153"/>
              <w:rPr>
                <w:rFonts w:asciiTheme="majorHAnsi" w:hAnsiTheme="majorHAnsi" w:cstheme="majorHAnsi"/>
                <w:color w:val="0000FF"/>
              </w:rPr>
            </w:pPr>
            <w:r w:rsidRPr="00C141E4">
              <w:rPr>
                <w:rFonts w:asciiTheme="majorHAnsi" w:hAnsiTheme="majorHAnsi" w:cstheme="majorHAnsi"/>
                <w:color w:val="0000FF"/>
              </w:rPr>
              <w:t>Confirm whether the monitoring site locations are representative of relevant public exposure.</w:t>
            </w:r>
            <w:r w:rsidRPr="00C141E4">
              <w:rPr>
                <w:rFonts w:asciiTheme="majorHAnsi" w:hAnsiTheme="majorHAnsi" w:cstheme="majorHAnsi"/>
              </w:rPr>
              <w:t xml:space="preserve"> </w:t>
            </w:r>
            <w:r w:rsidRPr="00C141E4">
              <w:rPr>
                <w:rFonts w:asciiTheme="majorHAnsi" w:hAnsiTheme="majorHAnsi" w:cstheme="majorHAnsi"/>
                <w:color w:val="0000FF"/>
              </w:rPr>
              <w:t>Also flag if there are concentrations above the air quality objectives for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measured at monitoring sites which are not representative of public exposure.</w:t>
            </w:r>
          </w:p>
          <w:p w14:paraId="6F8B820C" w14:textId="46F4729E" w:rsidR="00BA4878" w:rsidRPr="00C141E4" w:rsidRDefault="00BA4878" w:rsidP="00971A0C">
            <w:pPr>
              <w:rPr>
                <w:rFonts w:asciiTheme="majorHAnsi" w:hAnsiTheme="majorHAnsi" w:cstheme="majorHAnsi"/>
                <w:color w:val="0000FF"/>
              </w:rPr>
            </w:pPr>
            <w:r w:rsidRPr="00C141E4">
              <w:rPr>
                <w:rFonts w:asciiTheme="majorHAnsi" w:hAnsiTheme="majorHAnsi" w:cstheme="majorHAnsi"/>
                <w:color w:val="0000FF"/>
              </w:rPr>
              <w:t xml:space="preserve">Results can be presented in a table, as in </w:t>
            </w:r>
            <w:r w:rsidR="00971A0C" w:rsidRPr="00C141E4">
              <w:rPr>
                <w:rFonts w:asciiTheme="majorHAnsi" w:hAnsiTheme="majorHAnsi" w:cstheme="majorHAnsi"/>
                <w:color w:val="0000FF"/>
              </w:rPr>
              <w:fldChar w:fldCharType="begin"/>
            </w:r>
            <w:r w:rsidR="00971A0C" w:rsidRPr="00C141E4">
              <w:rPr>
                <w:rFonts w:asciiTheme="majorHAnsi" w:hAnsiTheme="majorHAnsi" w:cstheme="majorHAnsi"/>
                <w:color w:val="0000FF"/>
              </w:rPr>
              <w:instrText xml:space="preserve"> REF _Ref68512969 \h  \* MERGEFORMAT </w:instrText>
            </w:r>
            <w:r w:rsidR="00971A0C" w:rsidRPr="00C141E4">
              <w:rPr>
                <w:rFonts w:asciiTheme="majorHAnsi" w:hAnsiTheme="majorHAnsi" w:cstheme="majorHAnsi"/>
                <w:color w:val="0000FF"/>
              </w:rPr>
            </w:r>
            <w:r w:rsidR="00971A0C"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2.7</w:t>
            </w:r>
            <w:r w:rsidR="00971A0C"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and </w:t>
            </w:r>
            <w:r w:rsidR="00971A0C" w:rsidRPr="00C141E4">
              <w:rPr>
                <w:rFonts w:asciiTheme="majorHAnsi" w:hAnsiTheme="majorHAnsi" w:cstheme="majorHAnsi"/>
                <w:color w:val="0000FF"/>
              </w:rPr>
              <w:fldChar w:fldCharType="begin"/>
            </w:r>
            <w:r w:rsidR="00971A0C" w:rsidRPr="00C141E4">
              <w:rPr>
                <w:rFonts w:asciiTheme="majorHAnsi" w:hAnsiTheme="majorHAnsi" w:cstheme="majorHAnsi"/>
                <w:color w:val="0000FF"/>
              </w:rPr>
              <w:instrText xml:space="preserve"> REF _Ref68512973 \h  \* MERGEFORMAT </w:instrText>
            </w:r>
            <w:r w:rsidR="00971A0C" w:rsidRPr="00C141E4">
              <w:rPr>
                <w:rFonts w:asciiTheme="majorHAnsi" w:hAnsiTheme="majorHAnsi" w:cstheme="majorHAnsi"/>
                <w:color w:val="0000FF"/>
              </w:rPr>
            </w:r>
            <w:r w:rsidR="00971A0C"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2.8</w:t>
            </w:r>
            <w:r w:rsidR="00971A0C"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below.</w:t>
            </w:r>
          </w:p>
          <w:p w14:paraId="2E908AA3" w14:textId="5429CA31" w:rsidR="00BA4878" w:rsidRPr="00C141E4" w:rsidRDefault="00BA4878" w:rsidP="00971A0C">
            <w:pPr>
              <w:rPr>
                <w:rFonts w:asciiTheme="majorHAnsi" w:hAnsiTheme="majorHAnsi" w:cstheme="majorHAnsi"/>
                <w:color w:val="0000FF"/>
              </w:rPr>
            </w:pPr>
            <w:r w:rsidRPr="00C141E4">
              <w:rPr>
                <w:rFonts w:asciiTheme="majorHAnsi" w:hAnsiTheme="majorHAnsi" w:cstheme="majorHAnsi"/>
                <w:color w:val="0000FF"/>
              </w:rPr>
              <w:t xml:space="preserve">Ensure that data have been adjusted to gravimetric equivalent (TEOM data should be corrected using the VCM </w:t>
            </w:r>
            <w:hyperlink r:id="rId47" w:history="1">
              <w:r w:rsidRPr="00C141E4">
                <w:rPr>
                  <w:rStyle w:val="Hyperlink"/>
                  <w:rFonts w:asciiTheme="majorHAnsi" w:hAnsiTheme="majorHAnsi" w:cstheme="majorHAnsi"/>
                </w:rPr>
                <w:t>here</w:t>
              </w:r>
            </w:hyperlink>
            <w:r w:rsidRPr="00C141E4">
              <w:rPr>
                <w:rFonts w:asciiTheme="majorHAnsi" w:hAnsiTheme="majorHAnsi" w:cstheme="majorHAnsi"/>
                <w:color w:val="0000FF"/>
              </w:rPr>
              <w:t xml:space="preserve">) and are presented as a calendar year mean.  Ensure that details of these calculations are presented in the text or in an appendix. </w:t>
            </w:r>
          </w:p>
          <w:p w14:paraId="38A510BD" w14:textId="10859C5D" w:rsidR="00BA4878" w:rsidRPr="00C141E4" w:rsidRDefault="00971A0C" w:rsidP="00971A0C">
            <w:pPr>
              <w:rPr>
                <w:rFonts w:asciiTheme="majorHAnsi" w:hAnsiTheme="majorHAnsi" w:cstheme="majorHAnsi"/>
                <w:color w:val="0000FF"/>
              </w:rPr>
            </w:pPr>
            <w:r w:rsidRPr="00C141E4">
              <w:rPr>
                <w:rFonts w:asciiTheme="majorHAnsi" w:hAnsiTheme="majorHAnsi" w:cstheme="majorHAnsi"/>
                <w:color w:val="0000FF"/>
              </w:rPr>
              <w:t>Exceedances</w:t>
            </w:r>
            <w:r w:rsidR="00BA4878" w:rsidRPr="00C141E4">
              <w:rPr>
                <w:rFonts w:asciiTheme="majorHAnsi" w:hAnsiTheme="majorHAnsi" w:cstheme="majorHAnsi"/>
                <w:color w:val="0000FF"/>
              </w:rPr>
              <w:t xml:space="preserve"> of the 40μg/m</w:t>
            </w:r>
            <w:r w:rsidR="00BA4878" w:rsidRPr="00C141E4">
              <w:rPr>
                <w:rFonts w:asciiTheme="majorHAnsi" w:hAnsiTheme="majorHAnsi" w:cstheme="majorHAnsi"/>
                <w:color w:val="0000FF"/>
                <w:vertAlign w:val="superscript"/>
              </w:rPr>
              <w:t>3</w:t>
            </w:r>
            <w:r w:rsidR="00BA4878" w:rsidRPr="00C141E4">
              <w:rPr>
                <w:rFonts w:asciiTheme="majorHAnsi" w:hAnsiTheme="majorHAnsi" w:cstheme="majorHAnsi"/>
                <w:color w:val="0000FF"/>
              </w:rPr>
              <w:t xml:space="preserve"> annual mean PM</w:t>
            </w:r>
            <w:r w:rsidR="00BA4878" w:rsidRPr="00C141E4">
              <w:rPr>
                <w:rFonts w:asciiTheme="majorHAnsi" w:hAnsiTheme="majorHAnsi" w:cstheme="majorHAnsi"/>
                <w:color w:val="0000FF"/>
                <w:vertAlign w:val="subscript"/>
              </w:rPr>
              <w:t>10</w:t>
            </w:r>
            <w:r w:rsidR="00BA4878" w:rsidRPr="00C141E4">
              <w:rPr>
                <w:rFonts w:asciiTheme="majorHAnsi" w:hAnsiTheme="majorHAnsi" w:cstheme="majorHAnsi"/>
                <w:color w:val="0000FF"/>
              </w:rPr>
              <w:t xml:space="preserve"> objective should be highlighted in </w:t>
            </w:r>
            <w:r w:rsidR="00BA4878" w:rsidRPr="00C141E4">
              <w:rPr>
                <w:rFonts w:asciiTheme="majorHAnsi" w:hAnsiTheme="majorHAnsi" w:cstheme="majorHAnsi"/>
                <w:b/>
                <w:bCs/>
                <w:color w:val="0000FF"/>
              </w:rPr>
              <w:t>bold</w:t>
            </w:r>
            <w:r w:rsidR="00BA4878" w:rsidRPr="00C141E4">
              <w:rPr>
                <w:rFonts w:asciiTheme="majorHAnsi" w:hAnsiTheme="majorHAnsi" w:cstheme="majorHAnsi"/>
                <w:color w:val="0000FF"/>
              </w:rPr>
              <w:t>.</w:t>
            </w:r>
          </w:p>
          <w:p w14:paraId="587A350A" w14:textId="77777777" w:rsidR="00BA4878" w:rsidRPr="00C141E4" w:rsidRDefault="00BA4878" w:rsidP="00971A0C">
            <w:pPr>
              <w:pStyle w:val="BodyText3"/>
              <w:ind w:right="153"/>
              <w:rPr>
                <w:rFonts w:asciiTheme="majorHAnsi" w:hAnsiTheme="majorHAnsi" w:cstheme="majorHAnsi"/>
                <w:iCs/>
                <w:color w:val="0000FF"/>
                <w:sz w:val="24"/>
                <w:szCs w:val="24"/>
              </w:rPr>
            </w:pPr>
            <w:bookmarkStart w:id="63" w:name="_Hlk67046203"/>
            <w:r w:rsidRPr="00C141E4">
              <w:rPr>
                <w:rFonts w:asciiTheme="majorHAnsi" w:hAnsiTheme="majorHAnsi" w:cstheme="majorHAnsi"/>
                <w:iCs/>
                <w:color w:val="0000FF"/>
                <w:sz w:val="24"/>
                <w:szCs w:val="24"/>
              </w:rPr>
              <w:t>Cases where there are more than the permitted 35 exceedances of the 50μg/m</w:t>
            </w:r>
            <w:r w:rsidRPr="00C141E4">
              <w:rPr>
                <w:rFonts w:asciiTheme="majorHAnsi" w:hAnsiTheme="majorHAnsi" w:cstheme="majorHAnsi"/>
                <w:iCs/>
                <w:color w:val="0000FF"/>
                <w:sz w:val="24"/>
                <w:szCs w:val="24"/>
                <w:vertAlign w:val="superscript"/>
              </w:rPr>
              <w:t>3</w:t>
            </w:r>
            <w:r w:rsidRPr="00C141E4">
              <w:rPr>
                <w:rFonts w:asciiTheme="majorHAnsi" w:hAnsiTheme="majorHAnsi" w:cstheme="majorHAnsi"/>
                <w:iCs/>
                <w:color w:val="0000FF"/>
                <w:sz w:val="24"/>
                <w:szCs w:val="24"/>
              </w:rPr>
              <w:t xml:space="preserve"> daily mean PM</w:t>
            </w:r>
            <w:r w:rsidRPr="00C141E4">
              <w:rPr>
                <w:rFonts w:asciiTheme="majorHAnsi" w:hAnsiTheme="majorHAnsi" w:cstheme="majorHAnsi"/>
                <w:iCs/>
                <w:color w:val="0000FF"/>
                <w:sz w:val="24"/>
                <w:szCs w:val="24"/>
                <w:vertAlign w:val="subscript"/>
              </w:rPr>
              <w:t>10</w:t>
            </w:r>
            <w:r w:rsidRPr="00C141E4">
              <w:rPr>
                <w:rFonts w:asciiTheme="majorHAnsi" w:hAnsiTheme="majorHAnsi" w:cstheme="majorHAnsi"/>
                <w:iCs/>
                <w:color w:val="0000FF"/>
                <w:sz w:val="24"/>
                <w:szCs w:val="24"/>
              </w:rPr>
              <w:t xml:space="preserve"> objective, or where the 90.4</w:t>
            </w:r>
            <w:r w:rsidRPr="00C141E4">
              <w:rPr>
                <w:rFonts w:asciiTheme="majorHAnsi" w:hAnsiTheme="majorHAnsi" w:cstheme="majorHAnsi"/>
                <w:iCs/>
                <w:color w:val="0000FF"/>
                <w:sz w:val="24"/>
                <w:szCs w:val="24"/>
                <w:vertAlign w:val="superscript"/>
              </w:rPr>
              <w:t>th</w:t>
            </w:r>
            <w:r w:rsidRPr="00C141E4">
              <w:rPr>
                <w:rFonts w:asciiTheme="majorHAnsi" w:hAnsiTheme="majorHAnsi" w:cstheme="majorHAnsi"/>
                <w:iCs/>
                <w:color w:val="0000FF"/>
                <w:sz w:val="24"/>
                <w:szCs w:val="24"/>
              </w:rPr>
              <w:t xml:space="preserve"> percentile exceeds 50µg/m</w:t>
            </w:r>
            <w:r w:rsidRPr="00C141E4">
              <w:rPr>
                <w:rFonts w:asciiTheme="majorHAnsi" w:hAnsiTheme="majorHAnsi" w:cstheme="majorHAnsi"/>
                <w:iCs/>
                <w:color w:val="0000FF"/>
                <w:sz w:val="24"/>
                <w:szCs w:val="24"/>
                <w:vertAlign w:val="superscript"/>
              </w:rPr>
              <w:t>3</w:t>
            </w:r>
            <w:r w:rsidRPr="00C141E4">
              <w:rPr>
                <w:rFonts w:asciiTheme="majorHAnsi" w:hAnsiTheme="majorHAnsi" w:cstheme="majorHAnsi"/>
                <w:iCs/>
                <w:color w:val="0000FF"/>
                <w:sz w:val="24"/>
                <w:szCs w:val="24"/>
              </w:rPr>
              <w:t xml:space="preserve"> should be highlighted in </w:t>
            </w:r>
            <w:r w:rsidRPr="00C141E4">
              <w:rPr>
                <w:rFonts w:asciiTheme="majorHAnsi" w:hAnsiTheme="majorHAnsi" w:cstheme="majorHAnsi"/>
                <w:b/>
                <w:iCs/>
                <w:color w:val="0000FF"/>
                <w:sz w:val="24"/>
                <w:szCs w:val="24"/>
              </w:rPr>
              <w:t>bold</w:t>
            </w:r>
            <w:bookmarkEnd w:id="63"/>
            <w:r w:rsidRPr="00C141E4">
              <w:rPr>
                <w:rFonts w:asciiTheme="majorHAnsi" w:hAnsiTheme="majorHAnsi" w:cstheme="majorHAnsi"/>
                <w:iCs/>
                <w:color w:val="0000FF"/>
                <w:sz w:val="24"/>
                <w:szCs w:val="24"/>
              </w:rPr>
              <w:t>.</w:t>
            </w:r>
            <w:r w:rsidRPr="00C141E4">
              <w:rPr>
                <w:rFonts w:asciiTheme="majorHAnsi" w:hAnsiTheme="majorHAnsi" w:cstheme="majorHAnsi"/>
                <w:color w:val="0000FF"/>
                <w:sz w:val="24"/>
              </w:rPr>
              <w:t xml:space="preserve"> Where the period of valid data is less than 85% of a full year, please include the 90.4</w:t>
            </w:r>
            <w:r w:rsidRPr="00C141E4">
              <w:rPr>
                <w:rFonts w:asciiTheme="majorHAnsi" w:hAnsiTheme="majorHAnsi" w:cstheme="majorHAnsi"/>
                <w:color w:val="0000FF"/>
                <w:sz w:val="24"/>
                <w:vertAlign w:val="superscript"/>
              </w:rPr>
              <w:t>th</w:t>
            </w:r>
            <w:r w:rsidRPr="00C141E4">
              <w:rPr>
                <w:rFonts w:asciiTheme="majorHAnsi" w:hAnsiTheme="majorHAnsi" w:cstheme="majorHAnsi"/>
                <w:color w:val="0000FF"/>
                <w:sz w:val="24"/>
              </w:rPr>
              <w:t xml:space="preserve"> percentile in brackets after the number of exceedance.</w:t>
            </w:r>
          </w:p>
          <w:p w14:paraId="4C3E2A07" w14:textId="245A78FD" w:rsidR="00BA4878" w:rsidRPr="00C141E4" w:rsidRDefault="00BA4878" w:rsidP="00971A0C">
            <w:pPr>
              <w:ind w:right="153"/>
              <w:rPr>
                <w:rFonts w:asciiTheme="majorHAnsi" w:hAnsiTheme="majorHAnsi" w:cstheme="majorHAnsi"/>
                <w:color w:val="0000FF"/>
              </w:rPr>
            </w:pPr>
            <w:r w:rsidRPr="00C141E4">
              <w:rPr>
                <w:rFonts w:asciiTheme="majorHAnsi" w:hAnsiTheme="majorHAnsi" w:cstheme="majorHAnsi"/>
                <w:color w:val="0000FF"/>
              </w:rPr>
              <w:t xml:space="preserve">Where possible, previous years’ statistics should be included for comparison but this is not a requirement. </w:t>
            </w:r>
          </w:p>
          <w:p w14:paraId="0D5D7FF1" w14:textId="1EDD7EB2" w:rsidR="00BA4878" w:rsidRPr="00C141E4" w:rsidRDefault="00A830B5" w:rsidP="00971A0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58140F5" w14:textId="46FAF80C" w:rsidR="00BA4878" w:rsidRPr="00C141E4" w:rsidRDefault="00BA4878" w:rsidP="00400B0F">
      <w:pPr>
        <w:rPr>
          <w:rFonts w:asciiTheme="majorHAnsi" w:hAnsiTheme="majorHAnsi" w:cstheme="majorHAnsi"/>
          <w:color w:val="FF0000"/>
        </w:rPr>
      </w:pPr>
      <w:r w:rsidRPr="00C141E4">
        <w:rPr>
          <w:rFonts w:asciiTheme="majorHAnsi" w:hAnsiTheme="majorHAnsi" w:cstheme="majorHAnsi"/>
          <w:color w:val="FF0000"/>
        </w:rPr>
        <w:t>Start writing any text here…</w:t>
      </w:r>
    </w:p>
    <w:p w14:paraId="6C2FBC1C" w14:textId="77777777" w:rsidR="00141AA2" w:rsidRPr="00C141E4" w:rsidRDefault="00141AA2" w:rsidP="00400B0F">
      <w:pPr>
        <w:rPr>
          <w:rFonts w:asciiTheme="majorHAnsi" w:hAnsiTheme="majorHAnsi" w:cstheme="majorHAnsi"/>
        </w:rPr>
      </w:pPr>
    </w:p>
    <w:p w14:paraId="5C3BC188" w14:textId="77777777" w:rsidR="00141AA2" w:rsidRPr="00C141E4" w:rsidRDefault="00141AA2" w:rsidP="00400B0F">
      <w:pPr>
        <w:spacing w:before="0" w:after="0"/>
        <w:rPr>
          <w:rFonts w:asciiTheme="majorHAnsi" w:eastAsia="Times New Roman" w:hAnsiTheme="majorHAnsi" w:cstheme="majorHAnsi"/>
          <w:b/>
          <w:bCs/>
          <w:iCs/>
          <w:color w:val="008938"/>
          <w:sz w:val="32"/>
          <w:szCs w:val="28"/>
        </w:rPr>
        <w:sectPr w:rsidR="00141AA2" w:rsidRPr="00C141E4" w:rsidSect="004B7C5E">
          <w:footerReference w:type="even" r:id="rId48"/>
          <w:footerReference w:type="default" r:id="rId49"/>
          <w:footerReference w:type="first" r:id="rId50"/>
          <w:pgSz w:w="11899" w:h="16838" w:code="9"/>
          <w:pgMar w:top="1134" w:right="1134" w:bottom="1134" w:left="1134" w:header="340" w:footer="340" w:gutter="0"/>
          <w:cols w:space="708"/>
          <w:docGrid w:linePitch="326"/>
        </w:sectPr>
      </w:pPr>
      <w:bookmarkStart w:id="64" w:name="_Toc473641182"/>
      <w:bookmarkStart w:id="65" w:name="_Toc522629674"/>
      <w:bookmarkStart w:id="66" w:name="_Toc51079271"/>
      <w:bookmarkEnd w:id="61"/>
      <w:bookmarkEnd w:id="62"/>
    </w:p>
    <w:p w14:paraId="073D949F" w14:textId="67EF2380" w:rsidR="00856875" w:rsidRPr="00C141E4" w:rsidRDefault="00856875" w:rsidP="00856875">
      <w:pPr>
        <w:pStyle w:val="Caption"/>
        <w:rPr>
          <w:rFonts w:asciiTheme="majorHAnsi" w:hAnsiTheme="majorHAnsi" w:cstheme="majorHAnsi"/>
        </w:rPr>
      </w:pPr>
      <w:bookmarkStart w:id="67" w:name="_Ref68512969"/>
      <w:bookmarkStart w:id="68" w:name="_Toc67582954"/>
      <w:bookmarkEnd w:id="64"/>
      <w:bookmarkEnd w:id="65"/>
      <w:bookmarkEnd w:id="66"/>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7</w:t>
      </w:r>
      <w:r w:rsidR="007E3005" w:rsidRPr="00C141E4">
        <w:rPr>
          <w:rFonts w:asciiTheme="majorHAnsi" w:hAnsiTheme="majorHAnsi" w:cstheme="majorHAnsi"/>
          <w:noProof/>
        </w:rPr>
        <w:fldChar w:fldCharType="end"/>
      </w:r>
      <w:bookmarkEnd w:id="67"/>
      <w:r w:rsidRPr="00C141E4">
        <w:rPr>
          <w:rFonts w:asciiTheme="majorHAnsi" w:hAnsiTheme="majorHAnsi" w:cstheme="majorHAnsi"/>
        </w:rPr>
        <w:t xml:space="preserve"> Annual Mean PM</w:t>
      </w:r>
      <w:r w:rsidRPr="00C141E4">
        <w:rPr>
          <w:rFonts w:asciiTheme="majorHAnsi" w:hAnsiTheme="majorHAnsi" w:cstheme="majorHAnsi"/>
          <w:vertAlign w:val="subscript"/>
        </w:rPr>
        <w:t>10</w:t>
      </w:r>
      <w:r w:rsidRPr="00C141E4">
        <w:rPr>
          <w:rFonts w:asciiTheme="majorHAnsi" w:hAnsiTheme="majorHAnsi" w:cstheme="majorHAnsi"/>
        </w:rPr>
        <w:t xml:space="preserve"> Monitoring Results (µg/m</w:t>
      </w:r>
      <w:r w:rsidRPr="00C141E4">
        <w:rPr>
          <w:rFonts w:asciiTheme="majorHAnsi" w:hAnsiTheme="majorHAnsi" w:cstheme="majorHAnsi"/>
          <w:vertAlign w:val="superscript"/>
        </w:rPr>
        <w:t>3</w:t>
      </w:r>
      <w:r w:rsidRPr="00C141E4">
        <w:rPr>
          <w:rFonts w:asciiTheme="majorHAnsi" w:hAnsiTheme="majorHAnsi" w:cstheme="majorHAnsi"/>
        </w:rPr>
        <w:t>) for Comparison with the Annual Mean Objective</w:t>
      </w:r>
      <w:bookmarkEnd w:id="6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791"/>
        <w:gridCol w:w="1256"/>
        <w:gridCol w:w="1470"/>
        <w:gridCol w:w="1129"/>
        <w:gridCol w:w="1551"/>
        <w:gridCol w:w="1249"/>
        <w:gridCol w:w="1249"/>
        <w:gridCol w:w="1249"/>
        <w:gridCol w:w="1249"/>
        <w:gridCol w:w="1220"/>
      </w:tblGrid>
      <w:tr w:rsidR="00856875" w:rsidRPr="00747B62" w14:paraId="20C6C082" w14:textId="77777777" w:rsidTr="0085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right w:val="none" w:sz="0" w:space="0" w:color="auto"/>
            </w:tcBorders>
            <w:shd w:val="clear" w:color="auto" w:fill="auto"/>
            <w:vAlign w:val="center"/>
          </w:tcPr>
          <w:p w14:paraId="26B060D2" w14:textId="77777777" w:rsidR="00856875" w:rsidRPr="00C141E4" w:rsidRDefault="00856875" w:rsidP="00856875">
            <w:pPr>
              <w:spacing w:line="240" w:lineRule="auto"/>
              <w:jc w:val="center"/>
              <w:rPr>
                <w:rFonts w:asciiTheme="majorHAnsi" w:hAnsiTheme="majorHAnsi" w:cstheme="majorHAnsi"/>
                <w:sz w:val="20"/>
                <w:szCs w:val="18"/>
              </w:rPr>
            </w:pPr>
            <w:r w:rsidRPr="00C141E4">
              <w:rPr>
                <w:rFonts w:asciiTheme="majorHAnsi" w:hAnsiTheme="majorHAnsi" w:cstheme="majorHAnsi"/>
                <w:sz w:val="20"/>
                <w:szCs w:val="18"/>
              </w:rPr>
              <w:t>Site ID</w:t>
            </w:r>
          </w:p>
        </w:tc>
        <w:tc>
          <w:tcPr>
            <w:tcW w:w="1791" w:type="dxa"/>
            <w:tcBorders>
              <w:left w:val="none" w:sz="0" w:space="0" w:color="auto"/>
              <w:right w:val="none" w:sz="0" w:space="0" w:color="auto"/>
            </w:tcBorders>
            <w:shd w:val="clear" w:color="auto" w:fill="auto"/>
            <w:vAlign w:val="center"/>
          </w:tcPr>
          <w:p w14:paraId="577F2F21"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Site Type</w:t>
            </w:r>
          </w:p>
        </w:tc>
        <w:tc>
          <w:tcPr>
            <w:tcW w:w="1256" w:type="dxa"/>
            <w:tcBorders>
              <w:left w:val="none" w:sz="0" w:space="0" w:color="auto"/>
              <w:right w:val="none" w:sz="0" w:space="0" w:color="auto"/>
            </w:tcBorders>
            <w:shd w:val="clear" w:color="auto" w:fill="auto"/>
            <w:vAlign w:val="center"/>
          </w:tcPr>
          <w:p w14:paraId="453FF2D5" w14:textId="71534B43" w:rsidR="00856875" w:rsidRPr="00C141E4" w:rsidRDefault="00971A0C"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Within AQMA? Which AQMA?</w:t>
            </w:r>
          </w:p>
        </w:tc>
        <w:tc>
          <w:tcPr>
            <w:tcW w:w="1470" w:type="dxa"/>
            <w:tcBorders>
              <w:left w:val="none" w:sz="0" w:space="0" w:color="auto"/>
              <w:right w:val="none" w:sz="0" w:space="0" w:color="auto"/>
            </w:tcBorders>
            <w:shd w:val="clear" w:color="auto" w:fill="auto"/>
            <w:vAlign w:val="center"/>
          </w:tcPr>
          <w:p w14:paraId="4153BA28"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for monitoring Period %</w:t>
            </w:r>
            <w:r w:rsidRPr="00C141E4">
              <w:rPr>
                <w:rFonts w:asciiTheme="majorHAnsi" w:hAnsiTheme="majorHAnsi" w:cstheme="majorHAnsi"/>
                <w:sz w:val="20"/>
                <w:szCs w:val="18"/>
                <w:vertAlign w:val="superscript"/>
              </w:rPr>
              <w:t>a</w:t>
            </w:r>
          </w:p>
        </w:tc>
        <w:tc>
          <w:tcPr>
            <w:tcW w:w="1129" w:type="dxa"/>
            <w:tcBorders>
              <w:left w:val="none" w:sz="0" w:space="0" w:color="auto"/>
              <w:right w:val="none" w:sz="0" w:space="0" w:color="auto"/>
            </w:tcBorders>
            <w:shd w:val="clear" w:color="auto" w:fill="auto"/>
            <w:vAlign w:val="center"/>
          </w:tcPr>
          <w:p w14:paraId="44197622" w14:textId="0CEAFA9D"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202</w:t>
            </w:r>
            <w:r w:rsidR="004C277F" w:rsidRPr="00C141E4">
              <w:rPr>
                <w:rFonts w:asciiTheme="majorHAnsi" w:hAnsiTheme="majorHAnsi" w:cstheme="majorHAnsi"/>
                <w:sz w:val="20"/>
                <w:szCs w:val="18"/>
              </w:rPr>
              <w:t>3</w:t>
            </w:r>
            <w:r w:rsidRPr="00C141E4">
              <w:rPr>
                <w:rFonts w:asciiTheme="majorHAnsi" w:hAnsiTheme="majorHAnsi" w:cstheme="majorHAnsi"/>
                <w:sz w:val="20"/>
                <w:szCs w:val="18"/>
              </w:rPr>
              <w:t xml:space="preserve"> %</w:t>
            </w:r>
            <w:r w:rsidRPr="00C141E4">
              <w:rPr>
                <w:rFonts w:asciiTheme="majorHAnsi" w:hAnsiTheme="majorHAnsi" w:cstheme="majorHAnsi"/>
                <w:sz w:val="20"/>
                <w:szCs w:val="18"/>
                <w:vertAlign w:val="superscript"/>
              </w:rPr>
              <w:t>b</w:t>
            </w:r>
          </w:p>
        </w:tc>
        <w:tc>
          <w:tcPr>
            <w:tcW w:w="1551" w:type="dxa"/>
            <w:tcBorders>
              <w:left w:val="none" w:sz="0" w:space="0" w:color="auto"/>
              <w:right w:val="none" w:sz="0" w:space="0" w:color="auto"/>
            </w:tcBorders>
            <w:shd w:val="clear" w:color="auto" w:fill="auto"/>
            <w:vAlign w:val="center"/>
          </w:tcPr>
          <w:p w14:paraId="1FD5DBE2"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18"/>
              </w:rPr>
            </w:pPr>
            <w:r w:rsidRPr="00C141E4">
              <w:rPr>
                <w:rFonts w:asciiTheme="majorHAnsi" w:hAnsiTheme="majorHAnsi" w:cstheme="majorHAnsi"/>
                <w:sz w:val="20"/>
                <w:szCs w:val="18"/>
              </w:rPr>
              <w:t>Confirm Gravimetric Equivalent</w:t>
            </w:r>
          </w:p>
          <w:p w14:paraId="6A61254C"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(Y or N/A)</w:t>
            </w:r>
          </w:p>
        </w:tc>
        <w:tc>
          <w:tcPr>
            <w:tcW w:w="1249" w:type="dxa"/>
            <w:tcBorders>
              <w:left w:val="none" w:sz="0" w:space="0" w:color="auto"/>
              <w:right w:val="none" w:sz="0" w:space="0" w:color="auto"/>
            </w:tcBorders>
            <w:shd w:val="clear" w:color="auto" w:fill="auto"/>
            <w:vAlign w:val="center"/>
          </w:tcPr>
          <w:p w14:paraId="2BE0B74B" w14:textId="2D9CFEF3"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201</w:t>
            </w:r>
            <w:r w:rsidR="004C277F" w:rsidRPr="00C141E4">
              <w:rPr>
                <w:rFonts w:asciiTheme="majorHAnsi" w:hAnsiTheme="majorHAnsi" w:cstheme="majorHAnsi"/>
                <w:sz w:val="20"/>
                <w:szCs w:val="18"/>
              </w:rPr>
              <w:t>9</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6E47430" w14:textId="7AED86AB"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4C277F" w:rsidRPr="00C141E4">
              <w:rPr>
                <w:rFonts w:asciiTheme="majorHAnsi" w:hAnsiTheme="majorHAnsi" w:cstheme="majorHAnsi"/>
                <w:sz w:val="20"/>
                <w:szCs w:val="18"/>
              </w:rPr>
              <w:t>20</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54A3B43" w14:textId="05543886"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6B3C6E" w:rsidRPr="00C141E4">
              <w:rPr>
                <w:rFonts w:asciiTheme="majorHAnsi" w:hAnsiTheme="majorHAnsi" w:cstheme="majorHAnsi"/>
                <w:sz w:val="20"/>
                <w:szCs w:val="18"/>
              </w:rPr>
              <w:t>21</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49" w:type="dxa"/>
            <w:tcBorders>
              <w:left w:val="none" w:sz="0" w:space="0" w:color="auto"/>
              <w:right w:val="none" w:sz="0" w:space="0" w:color="auto"/>
            </w:tcBorders>
            <w:shd w:val="clear" w:color="auto" w:fill="auto"/>
            <w:vAlign w:val="center"/>
          </w:tcPr>
          <w:p w14:paraId="6BD073C5" w14:textId="0B091D76"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6B3C6E" w:rsidRPr="00C141E4">
              <w:rPr>
                <w:rFonts w:asciiTheme="majorHAnsi" w:hAnsiTheme="majorHAnsi" w:cstheme="majorHAnsi"/>
                <w:sz w:val="20"/>
                <w:szCs w:val="18"/>
              </w:rPr>
              <w:t>22</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20" w:type="dxa"/>
            <w:tcBorders>
              <w:left w:val="none" w:sz="0" w:space="0" w:color="auto"/>
            </w:tcBorders>
            <w:shd w:val="clear" w:color="auto" w:fill="auto"/>
            <w:vAlign w:val="center"/>
          </w:tcPr>
          <w:p w14:paraId="36F64520" w14:textId="77BBF4DB"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202</w:t>
            </w:r>
            <w:r w:rsidR="006B3C6E" w:rsidRPr="00C141E4">
              <w:rPr>
                <w:rFonts w:asciiTheme="majorHAnsi" w:hAnsiTheme="majorHAnsi" w:cstheme="majorHAnsi"/>
                <w:sz w:val="20"/>
                <w:szCs w:val="18"/>
              </w:rPr>
              <w:t>3</w:t>
            </w:r>
            <w:r w:rsidRPr="00C141E4">
              <w:rPr>
                <w:rFonts w:asciiTheme="majorHAnsi" w:hAnsiTheme="majorHAnsi" w:cstheme="majorHAnsi"/>
                <w:sz w:val="20"/>
                <w:szCs w:val="18"/>
                <w:vertAlign w:val="superscript"/>
              </w:rPr>
              <w:t xml:space="preserve"> c</w:t>
            </w:r>
          </w:p>
        </w:tc>
      </w:tr>
      <w:tr w:rsidR="00856875" w:rsidRPr="00747B62" w14:paraId="442A1D45" w14:textId="77777777" w:rsidTr="00856875">
        <w:tc>
          <w:tcPr>
            <w:cnfStyle w:val="001000000000" w:firstRow="0" w:lastRow="0" w:firstColumn="1" w:lastColumn="0" w:oddVBand="0" w:evenVBand="0" w:oddHBand="0" w:evenHBand="0" w:firstRowFirstColumn="0" w:firstRowLastColumn="0" w:lastRowFirstColumn="0" w:lastRowLastColumn="0"/>
            <w:tcW w:w="807" w:type="dxa"/>
            <w:shd w:val="clear" w:color="auto" w:fill="auto"/>
            <w:vAlign w:val="center"/>
          </w:tcPr>
          <w:p w14:paraId="03D3F394" w14:textId="77777777" w:rsidR="00856875" w:rsidRPr="00C141E4" w:rsidRDefault="00856875" w:rsidP="00856875">
            <w:pPr>
              <w:spacing w:before="0" w:after="0" w:line="240" w:lineRule="auto"/>
              <w:jc w:val="center"/>
              <w:rPr>
                <w:rFonts w:asciiTheme="majorHAnsi" w:hAnsiTheme="majorHAnsi" w:cstheme="majorHAnsi"/>
                <w:color w:val="FF0000"/>
                <w:sz w:val="20"/>
                <w:szCs w:val="18"/>
              </w:rPr>
            </w:pPr>
            <w:r w:rsidRPr="00C141E4">
              <w:rPr>
                <w:rFonts w:asciiTheme="majorHAnsi" w:hAnsiTheme="majorHAnsi" w:cstheme="majorHAnsi"/>
                <w:color w:val="FF0000"/>
                <w:sz w:val="20"/>
                <w:szCs w:val="18"/>
              </w:rPr>
              <w:t>CM1</w:t>
            </w:r>
          </w:p>
        </w:tc>
        <w:tc>
          <w:tcPr>
            <w:tcW w:w="1791" w:type="dxa"/>
            <w:shd w:val="clear" w:color="auto" w:fill="auto"/>
            <w:vAlign w:val="center"/>
          </w:tcPr>
          <w:p w14:paraId="753418A7"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Roadside</w:t>
            </w:r>
          </w:p>
        </w:tc>
        <w:tc>
          <w:tcPr>
            <w:tcW w:w="1256" w:type="dxa"/>
            <w:shd w:val="clear" w:color="auto" w:fill="auto"/>
            <w:vAlign w:val="center"/>
          </w:tcPr>
          <w:p w14:paraId="6AA2BF18" w14:textId="0C3E6425"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Y</w:t>
            </w:r>
            <w:r w:rsidR="000D2C15" w:rsidRPr="00C141E4">
              <w:rPr>
                <w:rFonts w:asciiTheme="majorHAnsi" w:hAnsiTheme="majorHAnsi" w:cstheme="majorHAnsi"/>
                <w:color w:val="FF0000"/>
                <w:sz w:val="20"/>
                <w:szCs w:val="18"/>
              </w:rPr>
              <w:t>, AQMA 1</w:t>
            </w:r>
          </w:p>
        </w:tc>
        <w:tc>
          <w:tcPr>
            <w:tcW w:w="1470" w:type="dxa"/>
            <w:shd w:val="clear" w:color="auto" w:fill="auto"/>
            <w:vAlign w:val="center"/>
          </w:tcPr>
          <w:p w14:paraId="0089E273"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95</w:t>
            </w:r>
          </w:p>
        </w:tc>
        <w:tc>
          <w:tcPr>
            <w:tcW w:w="1129" w:type="dxa"/>
            <w:shd w:val="clear" w:color="auto" w:fill="auto"/>
            <w:vAlign w:val="center"/>
          </w:tcPr>
          <w:p w14:paraId="44C10A61"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95</w:t>
            </w:r>
          </w:p>
        </w:tc>
        <w:tc>
          <w:tcPr>
            <w:tcW w:w="1551" w:type="dxa"/>
            <w:shd w:val="clear" w:color="auto" w:fill="auto"/>
            <w:vAlign w:val="center"/>
          </w:tcPr>
          <w:p w14:paraId="3CB7F259"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Y</w:t>
            </w:r>
          </w:p>
        </w:tc>
        <w:tc>
          <w:tcPr>
            <w:tcW w:w="1249" w:type="dxa"/>
            <w:shd w:val="clear" w:color="auto" w:fill="auto"/>
            <w:vAlign w:val="center"/>
          </w:tcPr>
          <w:p w14:paraId="77D90DBB"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0"/>
                <w:szCs w:val="18"/>
              </w:rPr>
            </w:pPr>
            <w:r w:rsidRPr="00C141E4">
              <w:rPr>
                <w:rFonts w:asciiTheme="majorHAnsi" w:hAnsiTheme="majorHAnsi" w:cstheme="majorHAnsi"/>
                <w:b/>
                <w:bCs/>
                <w:color w:val="FF0000"/>
                <w:sz w:val="20"/>
                <w:szCs w:val="18"/>
              </w:rPr>
              <w:t>40.1</w:t>
            </w:r>
          </w:p>
        </w:tc>
        <w:tc>
          <w:tcPr>
            <w:tcW w:w="1249" w:type="dxa"/>
            <w:shd w:val="clear" w:color="auto" w:fill="auto"/>
            <w:vAlign w:val="center"/>
          </w:tcPr>
          <w:p w14:paraId="5CF0B11F"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26.2</w:t>
            </w:r>
          </w:p>
        </w:tc>
        <w:tc>
          <w:tcPr>
            <w:tcW w:w="1249" w:type="dxa"/>
            <w:shd w:val="clear" w:color="auto" w:fill="auto"/>
            <w:vAlign w:val="center"/>
          </w:tcPr>
          <w:p w14:paraId="18C7EB93"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28.7</w:t>
            </w:r>
          </w:p>
        </w:tc>
        <w:tc>
          <w:tcPr>
            <w:tcW w:w="1249" w:type="dxa"/>
            <w:shd w:val="clear" w:color="auto" w:fill="auto"/>
            <w:vAlign w:val="center"/>
          </w:tcPr>
          <w:p w14:paraId="48A51CCD"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26.3</w:t>
            </w:r>
          </w:p>
        </w:tc>
        <w:tc>
          <w:tcPr>
            <w:tcW w:w="1220" w:type="dxa"/>
            <w:shd w:val="clear" w:color="auto" w:fill="auto"/>
            <w:vAlign w:val="center"/>
          </w:tcPr>
          <w:p w14:paraId="014EB95F"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27.0</w:t>
            </w:r>
          </w:p>
        </w:tc>
      </w:tr>
      <w:tr w:rsidR="00856875" w:rsidRPr="00747B62" w14:paraId="27F750AA" w14:textId="77777777" w:rsidTr="00856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shd w:val="clear" w:color="auto" w:fill="auto"/>
            <w:vAlign w:val="center"/>
          </w:tcPr>
          <w:p w14:paraId="1EB1BCE8" w14:textId="77777777" w:rsidR="00856875" w:rsidRPr="00C141E4" w:rsidRDefault="00856875" w:rsidP="00856875">
            <w:pPr>
              <w:spacing w:before="0" w:after="0" w:line="240" w:lineRule="auto"/>
              <w:jc w:val="center"/>
              <w:rPr>
                <w:rFonts w:asciiTheme="majorHAnsi" w:hAnsiTheme="majorHAnsi" w:cstheme="majorHAnsi"/>
                <w:color w:val="FF0000"/>
                <w:sz w:val="20"/>
                <w:szCs w:val="18"/>
              </w:rPr>
            </w:pPr>
          </w:p>
        </w:tc>
        <w:tc>
          <w:tcPr>
            <w:tcW w:w="1791" w:type="dxa"/>
            <w:shd w:val="clear" w:color="auto" w:fill="auto"/>
            <w:vAlign w:val="center"/>
          </w:tcPr>
          <w:p w14:paraId="23A8D13F"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56" w:type="dxa"/>
            <w:shd w:val="clear" w:color="auto" w:fill="auto"/>
            <w:vAlign w:val="center"/>
          </w:tcPr>
          <w:p w14:paraId="1E7023DF"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470" w:type="dxa"/>
            <w:shd w:val="clear" w:color="auto" w:fill="auto"/>
            <w:vAlign w:val="center"/>
          </w:tcPr>
          <w:p w14:paraId="4F1CEE83"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129" w:type="dxa"/>
            <w:shd w:val="clear" w:color="auto" w:fill="auto"/>
            <w:vAlign w:val="center"/>
          </w:tcPr>
          <w:p w14:paraId="23F702E4"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551" w:type="dxa"/>
            <w:shd w:val="clear" w:color="auto" w:fill="auto"/>
            <w:vAlign w:val="center"/>
          </w:tcPr>
          <w:p w14:paraId="56369C80"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49" w:type="dxa"/>
            <w:shd w:val="clear" w:color="auto" w:fill="auto"/>
            <w:vAlign w:val="center"/>
          </w:tcPr>
          <w:p w14:paraId="081EB2C5"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49" w:type="dxa"/>
            <w:shd w:val="clear" w:color="auto" w:fill="auto"/>
            <w:vAlign w:val="center"/>
          </w:tcPr>
          <w:p w14:paraId="1CBCE1FF"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49" w:type="dxa"/>
            <w:shd w:val="clear" w:color="auto" w:fill="auto"/>
            <w:vAlign w:val="center"/>
          </w:tcPr>
          <w:p w14:paraId="1536B07B"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49" w:type="dxa"/>
            <w:shd w:val="clear" w:color="auto" w:fill="auto"/>
            <w:vAlign w:val="center"/>
          </w:tcPr>
          <w:p w14:paraId="6E1D250A"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20" w:type="dxa"/>
            <w:shd w:val="clear" w:color="auto" w:fill="auto"/>
            <w:vAlign w:val="center"/>
          </w:tcPr>
          <w:p w14:paraId="6F22DFF9"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r>
    </w:tbl>
    <w:p w14:paraId="32E30970" w14:textId="174ACD21" w:rsidR="00856875" w:rsidRPr="00C141E4" w:rsidRDefault="00856875" w:rsidP="00971A0C">
      <w:pPr>
        <w:spacing w:line="240" w:lineRule="auto"/>
        <w:rPr>
          <w:rFonts w:asciiTheme="majorHAnsi" w:hAnsiTheme="majorHAnsi" w:cstheme="majorHAnsi"/>
          <w:vertAlign w:val="subscript"/>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xml:space="preserve"> exceedance of the PM</w:t>
      </w:r>
      <w:r w:rsidRPr="00C141E4">
        <w:rPr>
          <w:rFonts w:asciiTheme="majorHAnsi" w:hAnsiTheme="majorHAnsi" w:cstheme="majorHAnsi"/>
          <w:vertAlign w:val="subscript"/>
        </w:rPr>
        <w:t>10</w:t>
      </w:r>
      <w:r w:rsidRPr="00C141E4">
        <w:rPr>
          <w:rFonts w:asciiTheme="majorHAnsi" w:hAnsiTheme="majorHAnsi" w:cstheme="majorHAnsi"/>
        </w:rPr>
        <w:t xml:space="preserve"> annual mean AQS objective of 40µg/m</w:t>
      </w:r>
      <w:r w:rsidRPr="00C141E4">
        <w:rPr>
          <w:rFonts w:asciiTheme="majorHAnsi" w:hAnsiTheme="majorHAnsi" w:cstheme="majorHAnsi"/>
          <w:vertAlign w:val="superscript"/>
        </w:rPr>
        <w:t>3</w:t>
      </w:r>
      <w:r w:rsidRPr="00C141E4">
        <w:rPr>
          <w:rFonts w:asciiTheme="majorHAnsi" w:hAnsiTheme="majorHAnsi" w:cstheme="majorHAnsi"/>
          <w:vertAlign w:val="subscript"/>
        </w:rPr>
        <w:t>.</w:t>
      </w:r>
    </w:p>
    <w:p w14:paraId="4AEDDE03" w14:textId="77777777"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i.e. data capture for the monitoring period, in cases where monitoring was only carried out for part of the year.</w:t>
      </w:r>
    </w:p>
    <w:p w14:paraId="226AE824" w14:textId="77777777"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i.e. data capture for the full calendar year (e.g. if monitoring was carried out for six months the maximum data capture for the full calendar year would be 50%).</w:t>
      </w:r>
    </w:p>
    <w:p w14:paraId="7A5878C1" w14:textId="00AD7038"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c</w:t>
      </w:r>
      <w:r w:rsidRPr="00C141E4">
        <w:rPr>
          <w:rFonts w:asciiTheme="majorHAnsi" w:hAnsiTheme="majorHAnsi" w:cstheme="majorHAnsi"/>
        </w:rPr>
        <w:t xml:space="preserve"> Means should be “annualised” as </w:t>
      </w:r>
      <w:r w:rsidR="00DA7EF4" w:rsidRPr="00C141E4">
        <w:rPr>
          <w:rFonts w:asciiTheme="majorHAnsi" w:hAnsiTheme="majorHAnsi" w:cstheme="majorHAnsi"/>
        </w:rPr>
        <w:t>per</w:t>
      </w:r>
      <w:r w:rsidRPr="00C141E4">
        <w:rPr>
          <w:rFonts w:asciiTheme="majorHAnsi" w:hAnsiTheme="majorHAnsi" w:cstheme="majorHAnsi"/>
        </w:rPr>
        <w:t xml:space="preserve"> LAQM.</w:t>
      </w:r>
      <w:r w:rsidR="00202BDC" w:rsidRPr="00C141E4">
        <w:rPr>
          <w:rFonts w:asciiTheme="majorHAnsi" w:hAnsiTheme="majorHAnsi" w:cstheme="majorHAnsi"/>
        </w:rPr>
        <w:t>TG22</w:t>
      </w:r>
      <w:r w:rsidRPr="00C141E4">
        <w:rPr>
          <w:rFonts w:asciiTheme="majorHAnsi" w:hAnsiTheme="majorHAnsi" w:cstheme="majorHAnsi"/>
        </w:rPr>
        <w:t>, if monitoring was not carried out for the full year.</w:t>
      </w:r>
    </w:p>
    <w:p w14:paraId="49D48724" w14:textId="40E7005B"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rPr>
        <w:t>* Optional.</w:t>
      </w:r>
    </w:p>
    <w:p w14:paraId="3E3A31CB" w14:textId="0F9EE3AF" w:rsidR="00856875" w:rsidRPr="00C141E4" w:rsidRDefault="00856875">
      <w:pPr>
        <w:spacing w:before="0" w:after="0" w:line="240" w:lineRule="auto"/>
        <w:rPr>
          <w:rFonts w:asciiTheme="majorHAnsi" w:hAnsiTheme="majorHAnsi" w:cstheme="majorHAnsi"/>
        </w:rPr>
      </w:pPr>
      <w:r w:rsidRPr="00C141E4">
        <w:rPr>
          <w:rFonts w:asciiTheme="majorHAnsi" w:hAnsiTheme="majorHAnsi" w:cstheme="majorHAnsi"/>
        </w:rPr>
        <w:br w:type="page"/>
      </w:r>
    </w:p>
    <w:p w14:paraId="103690C5" w14:textId="3D9FD77A" w:rsidR="00856875" w:rsidRPr="00C141E4" w:rsidRDefault="00856875" w:rsidP="00856875">
      <w:pPr>
        <w:pStyle w:val="Caption"/>
        <w:rPr>
          <w:rFonts w:asciiTheme="majorHAnsi" w:hAnsiTheme="majorHAnsi" w:cstheme="majorHAnsi"/>
        </w:rPr>
      </w:pPr>
      <w:bookmarkStart w:id="69" w:name="_Ref68512973"/>
      <w:bookmarkStart w:id="70" w:name="_Toc67582955"/>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8</w:t>
      </w:r>
      <w:r w:rsidR="007E3005" w:rsidRPr="00C141E4">
        <w:rPr>
          <w:rFonts w:asciiTheme="majorHAnsi" w:hAnsiTheme="majorHAnsi" w:cstheme="majorHAnsi"/>
          <w:noProof/>
        </w:rPr>
        <w:fldChar w:fldCharType="end"/>
      </w:r>
      <w:bookmarkEnd w:id="69"/>
      <w:r w:rsidRPr="00C141E4">
        <w:rPr>
          <w:rFonts w:asciiTheme="majorHAnsi" w:hAnsiTheme="majorHAnsi" w:cstheme="majorHAnsi"/>
        </w:rPr>
        <w:t xml:space="preserve"> Results of Automatic Monitoring for PM</w:t>
      </w:r>
      <w:r w:rsidRPr="00C141E4">
        <w:rPr>
          <w:rFonts w:asciiTheme="majorHAnsi" w:hAnsiTheme="majorHAnsi" w:cstheme="majorHAnsi"/>
          <w:vertAlign w:val="subscript"/>
        </w:rPr>
        <w:t>10</w:t>
      </w:r>
      <w:r w:rsidRPr="00C141E4">
        <w:rPr>
          <w:rFonts w:asciiTheme="majorHAnsi" w:hAnsiTheme="majorHAnsi" w:cstheme="majorHAnsi"/>
        </w:rPr>
        <w:t>: Number of Exceedances of 24-hour mean Objective (50µg/m</w:t>
      </w:r>
      <w:r w:rsidRPr="00C141E4">
        <w:rPr>
          <w:rFonts w:asciiTheme="majorHAnsi" w:hAnsiTheme="majorHAnsi" w:cstheme="majorHAnsi"/>
          <w:vertAlign w:val="superscript"/>
        </w:rPr>
        <w:t>3</w:t>
      </w:r>
      <w:r w:rsidRPr="00C141E4">
        <w:rPr>
          <w:rFonts w:asciiTheme="majorHAnsi" w:hAnsiTheme="majorHAnsi" w:cstheme="majorHAnsi"/>
        </w:rPr>
        <w:t>)</w:t>
      </w:r>
      <w:bookmarkEnd w:id="70"/>
    </w:p>
    <w:tbl>
      <w:tblPr>
        <w:tblStyle w:val="TableGrid"/>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302"/>
        <w:gridCol w:w="1212"/>
        <w:gridCol w:w="1805"/>
        <w:gridCol w:w="1701"/>
        <w:gridCol w:w="1701"/>
        <w:gridCol w:w="1276"/>
        <w:gridCol w:w="1276"/>
        <w:gridCol w:w="1275"/>
        <w:gridCol w:w="1276"/>
        <w:gridCol w:w="1248"/>
      </w:tblGrid>
      <w:tr w:rsidR="00856875" w:rsidRPr="00747B62" w14:paraId="3A41FD50" w14:textId="77777777" w:rsidTr="0085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Borders>
              <w:right w:val="none" w:sz="0" w:space="0" w:color="auto"/>
            </w:tcBorders>
            <w:shd w:val="clear" w:color="auto" w:fill="auto"/>
            <w:vAlign w:val="center"/>
          </w:tcPr>
          <w:p w14:paraId="6998BA79" w14:textId="77777777" w:rsidR="00856875" w:rsidRPr="00C141E4" w:rsidRDefault="00856875" w:rsidP="00856875">
            <w:pPr>
              <w:spacing w:line="240" w:lineRule="auto"/>
              <w:jc w:val="center"/>
              <w:rPr>
                <w:rFonts w:asciiTheme="majorHAnsi" w:hAnsiTheme="majorHAnsi" w:cstheme="majorHAnsi"/>
                <w:sz w:val="20"/>
                <w:szCs w:val="18"/>
              </w:rPr>
            </w:pPr>
            <w:r w:rsidRPr="00C141E4">
              <w:rPr>
                <w:rFonts w:asciiTheme="majorHAnsi" w:hAnsiTheme="majorHAnsi" w:cstheme="majorHAnsi"/>
                <w:sz w:val="20"/>
                <w:szCs w:val="18"/>
              </w:rPr>
              <w:t>Site ID</w:t>
            </w:r>
          </w:p>
        </w:tc>
        <w:tc>
          <w:tcPr>
            <w:tcW w:w="1302" w:type="dxa"/>
            <w:tcBorders>
              <w:left w:val="none" w:sz="0" w:space="0" w:color="auto"/>
              <w:right w:val="none" w:sz="0" w:space="0" w:color="auto"/>
            </w:tcBorders>
            <w:shd w:val="clear" w:color="auto" w:fill="auto"/>
            <w:vAlign w:val="center"/>
          </w:tcPr>
          <w:p w14:paraId="2336B5E3"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Site Type</w:t>
            </w:r>
          </w:p>
        </w:tc>
        <w:tc>
          <w:tcPr>
            <w:tcW w:w="1212" w:type="dxa"/>
            <w:tcBorders>
              <w:left w:val="none" w:sz="0" w:space="0" w:color="auto"/>
              <w:right w:val="none" w:sz="0" w:space="0" w:color="auto"/>
            </w:tcBorders>
            <w:shd w:val="clear" w:color="auto" w:fill="auto"/>
            <w:vAlign w:val="center"/>
          </w:tcPr>
          <w:p w14:paraId="04EC7799" w14:textId="5BB4D71D" w:rsidR="00856875" w:rsidRPr="00C141E4" w:rsidRDefault="00971A0C"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Within AQMA? Which AQMA?</w:t>
            </w:r>
          </w:p>
        </w:tc>
        <w:tc>
          <w:tcPr>
            <w:tcW w:w="1805" w:type="dxa"/>
            <w:tcBorders>
              <w:left w:val="none" w:sz="0" w:space="0" w:color="auto"/>
              <w:right w:val="none" w:sz="0" w:space="0" w:color="auto"/>
            </w:tcBorders>
            <w:shd w:val="clear" w:color="auto" w:fill="auto"/>
            <w:vAlign w:val="center"/>
          </w:tcPr>
          <w:p w14:paraId="7EB4C98C"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for monitoring Period %</w:t>
            </w:r>
            <w:r w:rsidRPr="00C141E4">
              <w:rPr>
                <w:rFonts w:asciiTheme="majorHAnsi" w:hAnsiTheme="majorHAnsi" w:cstheme="majorHAnsi"/>
                <w:sz w:val="20"/>
                <w:szCs w:val="18"/>
                <w:vertAlign w:val="superscript"/>
              </w:rPr>
              <w:t>a</w:t>
            </w:r>
          </w:p>
        </w:tc>
        <w:tc>
          <w:tcPr>
            <w:tcW w:w="1701" w:type="dxa"/>
            <w:tcBorders>
              <w:left w:val="none" w:sz="0" w:space="0" w:color="auto"/>
              <w:right w:val="none" w:sz="0" w:space="0" w:color="auto"/>
            </w:tcBorders>
            <w:shd w:val="clear" w:color="auto" w:fill="auto"/>
            <w:vAlign w:val="center"/>
          </w:tcPr>
          <w:p w14:paraId="78A4FD10" w14:textId="18B6D529"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202</w:t>
            </w:r>
            <w:r w:rsidR="006B3C6E" w:rsidRPr="00C141E4">
              <w:rPr>
                <w:rFonts w:asciiTheme="majorHAnsi" w:hAnsiTheme="majorHAnsi" w:cstheme="majorHAnsi"/>
                <w:sz w:val="20"/>
                <w:szCs w:val="18"/>
              </w:rPr>
              <w:t>3</w:t>
            </w:r>
            <w:r w:rsidRPr="00C141E4">
              <w:rPr>
                <w:rFonts w:asciiTheme="majorHAnsi" w:hAnsiTheme="majorHAnsi" w:cstheme="majorHAnsi"/>
                <w:sz w:val="20"/>
                <w:szCs w:val="18"/>
              </w:rPr>
              <w:t xml:space="preserve"> %</w:t>
            </w:r>
            <w:r w:rsidRPr="00C141E4">
              <w:rPr>
                <w:rFonts w:asciiTheme="majorHAnsi" w:hAnsiTheme="majorHAnsi" w:cstheme="majorHAnsi"/>
                <w:sz w:val="20"/>
                <w:szCs w:val="18"/>
                <w:vertAlign w:val="superscript"/>
              </w:rPr>
              <w:t>b</w:t>
            </w:r>
          </w:p>
        </w:tc>
        <w:tc>
          <w:tcPr>
            <w:tcW w:w="1701" w:type="dxa"/>
            <w:tcBorders>
              <w:left w:val="none" w:sz="0" w:space="0" w:color="auto"/>
              <w:right w:val="none" w:sz="0" w:space="0" w:color="auto"/>
            </w:tcBorders>
            <w:shd w:val="clear" w:color="auto" w:fill="auto"/>
            <w:vAlign w:val="center"/>
          </w:tcPr>
          <w:p w14:paraId="6C8D3CBB" w14:textId="77777777"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Confirm Gravimetric Equivalent</w:t>
            </w:r>
          </w:p>
        </w:tc>
        <w:tc>
          <w:tcPr>
            <w:tcW w:w="1276" w:type="dxa"/>
            <w:tcBorders>
              <w:left w:val="none" w:sz="0" w:space="0" w:color="auto"/>
              <w:right w:val="none" w:sz="0" w:space="0" w:color="auto"/>
            </w:tcBorders>
            <w:shd w:val="clear" w:color="auto" w:fill="auto"/>
            <w:vAlign w:val="center"/>
          </w:tcPr>
          <w:p w14:paraId="015FBDC2" w14:textId="391C3DF1"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201</w:t>
            </w:r>
            <w:r w:rsidR="006B3C6E" w:rsidRPr="00C141E4">
              <w:rPr>
                <w:rFonts w:asciiTheme="majorHAnsi" w:hAnsiTheme="majorHAnsi" w:cstheme="majorHAnsi"/>
                <w:sz w:val="20"/>
                <w:szCs w:val="18"/>
              </w:rPr>
              <w:t>9</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76" w:type="dxa"/>
            <w:tcBorders>
              <w:left w:val="none" w:sz="0" w:space="0" w:color="auto"/>
              <w:right w:val="none" w:sz="0" w:space="0" w:color="auto"/>
            </w:tcBorders>
            <w:shd w:val="clear" w:color="auto" w:fill="auto"/>
            <w:vAlign w:val="center"/>
          </w:tcPr>
          <w:p w14:paraId="50FF7DA3" w14:textId="0B8126CD"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6B3C6E" w:rsidRPr="00C141E4">
              <w:rPr>
                <w:rFonts w:asciiTheme="majorHAnsi" w:hAnsiTheme="majorHAnsi" w:cstheme="majorHAnsi"/>
                <w:sz w:val="20"/>
                <w:szCs w:val="18"/>
              </w:rPr>
              <w:t>20</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75" w:type="dxa"/>
            <w:tcBorders>
              <w:left w:val="none" w:sz="0" w:space="0" w:color="auto"/>
              <w:right w:val="none" w:sz="0" w:space="0" w:color="auto"/>
            </w:tcBorders>
            <w:shd w:val="clear" w:color="auto" w:fill="auto"/>
            <w:vAlign w:val="center"/>
          </w:tcPr>
          <w:p w14:paraId="7483BEF6" w14:textId="74BA32FA"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6B3C6E" w:rsidRPr="00C141E4">
              <w:rPr>
                <w:rFonts w:asciiTheme="majorHAnsi" w:hAnsiTheme="majorHAnsi" w:cstheme="majorHAnsi"/>
                <w:sz w:val="20"/>
                <w:szCs w:val="18"/>
              </w:rPr>
              <w:t>21</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76" w:type="dxa"/>
            <w:tcBorders>
              <w:left w:val="none" w:sz="0" w:space="0" w:color="auto"/>
              <w:right w:val="none" w:sz="0" w:space="0" w:color="auto"/>
            </w:tcBorders>
            <w:shd w:val="clear" w:color="auto" w:fill="auto"/>
            <w:vAlign w:val="center"/>
          </w:tcPr>
          <w:p w14:paraId="7D41EC7C" w14:textId="26429CFA"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w:t>
            </w:r>
            <w:r w:rsidR="006B3C6E" w:rsidRPr="00C141E4">
              <w:rPr>
                <w:rFonts w:asciiTheme="majorHAnsi" w:hAnsiTheme="majorHAnsi" w:cstheme="majorHAnsi"/>
                <w:sz w:val="20"/>
                <w:szCs w:val="18"/>
              </w:rPr>
              <w:t>22</w:t>
            </w:r>
            <w:r w:rsidRPr="00C141E4">
              <w:rPr>
                <w:rFonts w:asciiTheme="majorHAnsi" w:hAnsiTheme="majorHAnsi" w:cstheme="majorHAnsi"/>
                <w:sz w:val="20"/>
                <w:szCs w:val="18"/>
              </w:rPr>
              <w:t>*</w:t>
            </w:r>
            <w:r w:rsidRPr="00C141E4">
              <w:rPr>
                <w:rFonts w:asciiTheme="majorHAnsi" w:hAnsiTheme="majorHAnsi" w:cstheme="majorHAnsi"/>
                <w:sz w:val="20"/>
                <w:szCs w:val="18"/>
                <w:vertAlign w:val="superscript"/>
              </w:rPr>
              <w:t xml:space="preserve"> c</w:t>
            </w:r>
          </w:p>
        </w:tc>
        <w:tc>
          <w:tcPr>
            <w:tcW w:w="1248" w:type="dxa"/>
            <w:tcBorders>
              <w:left w:val="none" w:sz="0" w:space="0" w:color="auto"/>
            </w:tcBorders>
            <w:shd w:val="clear" w:color="auto" w:fill="auto"/>
            <w:vAlign w:val="center"/>
          </w:tcPr>
          <w:p w14:paraId="651A3A78" w14:textId="648CFBE8" w:rsidR="00856875" w:rsidRPr="00C141E4" w:rsidRDefault="00856875" w:rsidP="008568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202</w:t>
            </w:r>
            <w:r w:rsidR="006B3C6E" w:rsidRPr="00C141E4">
              <w:rPr>
                <w:rFonts w:asciiTheme="majorHAnsi" w:hAnsiTheme="majorHAnsi" w:cstheme="majorHAnsi"/>
                <w:sz w:val="20"/>
                <w:szCs w:val="18"/>
              </w:rPr>
              <w:t>3</w:t>
            </w:r>
            <w:r w:rsidRPr="00C141E4">
              <w:rPr>
                <w:rFonts w:asciiTheme="majorHAnsi" w:hAnsiTheme="majorHAnsi" w:cstheme="majorHAnsi"/>
                <w:sz w:val="20"/>
                <w:szCs w:val="18"/>
                <w:vertAlign w:val="superscript"/>
              </w:rPr>
              <w:t xml:space="preserve"> c</w:t>
            </w:r>
          </w:p>
        </w:tc>
      </w:tr>
      <w:tr w:rsidR="00856875" w:rsidRPr="00747B62" w14:paraId="7567BF7F" w14:textId="77777777" w:rsidTr="00856875">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109FB93C" w14:textId="77777777" w:rsidR="00856875" w:rsidRPr="00C141E4" w:rsidRDefault="00856875" w:rsidP="00856875">
            <w:pPr>
              <w:spacing w:before="0" w:after="0" w:line="240" w:lineRule="auto"/>
              <w:jc w:val="center"/>
              <w:rPr>
                <w:rFonts w:asciiTheme="majorHAnsi" w:hAnsiTheme="majorHAnsi" w:cstheme="majorHAnsi"/>
                <w:color w:val="FF0000"/>
                <w:sz w:val="20"/>
                <w:szCs w:val="18"/>
              </w:rPr>
            </w:pPr>
            <w:r w:rsidRPr="00C141E4">
              <w:rPr>
                <w:rFonts w:asciiTheme="majorHAnsi" w:hAnsiTheme="majorHAnsi" w:cstheme="majorHAnsi"/>
                <w:color w:val="FF0000"/>
                <w:sz w:val="20"/>
                <w:szCs w:val="18"/>
              </w:rPr>
              <w:t>CM1</w:t>
            </w:r>
          </w:p>
        </w:tc>
        <w:tc>
          <w:tcPr>
            <w:tcW w:w="1302" w:type="dxa"/>
            <w:shd w:val="clear" w:color="auto" w:fill="auto"/>
            <w:vAlign w:val="center"/>
          </w:tcPr>
          <w:p w14:paraId="5A91FE19"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Roadside</w:t>
            </w:r>
          </w:p>
        </w:tc>
        <w:tc>
          <w:tcPr>
            <w:tcW w:w="1212" w:type="dxa"/>
            <w:shd w:val="clear" w:color="auto" w:fill="auto"/>
            <w:vAlign w:val="center"/>
          </w:tcPr>
          <w:p w14:paraId="2DCDF3FA" w14:textId="259BE9DA"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Y</w:t>
            </w:r>
            <w:r w:rsidR="00C30886" w:rsidRPr="00C141E4">
              <w:rPr>
                <w:rFonts w:asciiTheme="majorHAnsi" w:hAnsiTheme="majorHAnsi" w:cstheme="majorHAnsi"/>
                <w:color w:val="FF0000"/>
                <w:sz w:val="20"/>
                <w:szCs w:val="18"/>
              </w:rPr>
              <w:t>, AQMA 1</w:t>
            </w:r>
          </w:p>
        </w:tc>
        <w:tc>
          <w:tcPr>
            <w:tcW w:w="1805" w:type="dxa"/>
            <w:shd w:val="clear" w:color="auto" w:fill="auto"/>
            <w:vAlign w:val="center"/>
          </w:tcPr>
          <w:p w14:paraId="51159111"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95</w:t>
            </w:r>
          </w:p>
        </w:tc>
        <w:tc>
          <w:tcPr>
            <w:tcW w:w="1701" w:type="dxa"/>
            <w:shd w:val="clear" w:color="auto" w:fill="auto"/>
            <w:vAlign w:val="center"/>
          </w:tcPr>
          <w:p w14:paraId="436B0B72"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92</w:t>
            </w:r>
          </w:p>
        </w:tc>
        <w:tc>
          <w:tcPr>
            <w:tcW w:w="1701" w:type="dxa"/>
            <w:shd w:val="clear" w:color="auto" w:fill="auto"/>
            <w:vAlign w:val="center"/>
          </w:tcPr>
          <w:p w14:paraId="7CA2FF2F"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Y</w:t>
            </w:r>
          </w:p>
        </w:tc>
        <w:tc>
          <w:tcPr>
            <w:tcW w:w="1276" w:type="dxa"/>
            <w:shd w:val="clear" w:color="auto" w:fill="auto"/>
            <w:vAlign w:val="center"/>
          </w:tcPr>
          <w:p w14:paraId="1424A80F"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3</w:t>
            </w:r>
          </w:p>
        </w:tc>
        <w:tc>
          <w:tcPr>
            <w:tcW w:w="1276" w:type="dxa"/>
            <w:shd w:val="clear" w:color="auto" w:fill="auto"/>
            <w:vAlign w:val="center"/>
          </w:tcPr>
          <w:p w14:paraId="5D501633"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4</w:t>
            </w:r>
          </w:p>
        </w:tc>
        <w:tc>
          <w:tcPr>
            <w:tcW w:w="1275" w:type="dxa"/>
            <w:shd w:val="clear" w:color="auto" w:fill="auto"/>
            <w:vAlign w:val="center"/>
          </w:tcPr>
          <w:p w14:paraId="647078B1"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8</w:t>
            </w:r>
          </w:p>
        </w:tc>
        <w:tc>
          <w:tcPr>
            <w:tcW w:w="1276" w:type="dxa"/>
            <w:shd w:val="clear" w:color="auto" w:fill="auto"/>
            <w:vAlign w:val="center"/>
          </w:tcPr>
          <w:p w14:paraId="49D31A28"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6</w:t>
            </w:r>
          </w:p>
        </w:tc>
        <w:tc>
          <w:tcPr>
            <w:tcW w:w="1248" w:type="dxa"/>
            <w:shd w:val="clear" w:color="auto" w:fill="auto"/>
            <w:vAlign w:val="center"/>
          </w:tcPr>
          <w:p w14:paraId="429F5409"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w:t>
            </w:r>
          </w:p>
        </w:tc>
      </w:tr>
      <w:tr w:rsidR="00856875" w:rsidRPr="00747B62" w14:paraId="1D268E97" w14:textId="77777777" w:rsidTr="00856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282A705C" w14:textId="77777777" w:rsidR="00856875" w:rsidRPr="00C141E4" w:rsidRDefault="00856875" w:rsidP="00856875">
            <w:pPr>
              <w:spacing w:before="0" w:after="0" w:line="240" w:lineRule="auto"/>
              <w:jc w:val="center"/>
              <w:rPr>
                <w:rFonts w:asciiTheme="majorHAnsi" w:hAnsiTheme="majorHAnsi" w:cstheme="majorHAnsi"/>
                <w:color w:val="FF0000"/>
                <w:sz w:val="20"/>
                <w:szCs w:val="18"/>
              </w:rPr>
            </w:pPr>
          </w:p>
        </w:tc>
        <w:tc>
          <w:tcPr>
            <w:tcW w:w="1302" w:type="dxa"/>
            <w:shd w:val="clear" w:color="auto" w:fill="auto"/>
            <w:vAlign w:val="center"/>
          </w:tcPr>
          <w:p w14:paraId="7F2551C2"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12" w:type="dxa"/>
            <w:shd w:val="clear" w:color="auto" w:fill="auto"/>
            <w:vAlign w:val="center"/>
          </w:tcPr>
          <w:p w14:paraId="55BE8599"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805" w:type="dxa"/>
            <w:shd w:val="clear" w:color="auto" w:fill="auto"/>
            <w:vAlign w:val="center"/>
          </w:tcPr>
          <w:p w14:paraId="09181DD2"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701" w:type="dxa"/>
            <w:shd w:val="clear" w:color="auto" w:fill="auto"/>
            <w:vAlign w:val="center"/>
          </w:tcPr>
          <w:p w14:paraId="7D3CAF97"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701" w:type="dxa"/>
            <w:shd w:val="clear" w:color="auto" w:fill="auto"/>
            <w:vAlign w:val="center"/>
          </w:tcPr>
          <w:p w14:paraId="1C293DCD"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7534A461"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7F93254E"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75" w:type="dxa"/>
            <w:shd w:val="clear" w:color="auto" w:fill="auto"/>
            <w:vAlign w:val="center"/>
          </w:tcPr>
          <w:p w14:paraId="4B0B1C25"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04438632"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1248" w:type="dxa"/>
            <w:shd w:val="clear" w:color="auto" w:fill="auto"/>
            <w:vAlign w:val="center"/>
          </w:tcPr>
          <w:p w14:paraId="2D7FDBF8" w14:textId="77777777" w:rsidR="00856875" w:rsidRPr="00C141E4" w:rsidRDefault="00856875" w:rsidP="00856875">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r>
      <w:tr w:rsidR="00856875" w:rsidRPr="00747B62" w14:paraId="69DC166E" w14:textId="77777777" w:rsidTr="00856875">
        <w:tc>
          <w:tcPr>
            <w:cnfStyle w:val="001000000000" w:firstRow="0" w:lastRow="0" w:firstColumn="1" w:lastColumn="0" w:oddVBand="0" w:evenVBand="0" w:oddHBand="0" w:evenHBand="0" w:firstRowFirstColumn="0" w:firstRowLastColumn="0" w:lastRowFirstColumn="0" w:lastRowLastColumn="0"/>
            <w:tcW w:w="921" w:type="dxa"/>
            <w:shd w:val="clear" w:color="auto" w:fill="auto"/>
            <w:vAlign w:val="center"/>
          </w:tcPr>
          <w:p w14:paraId="6B38F3FF" w14:textId="77777777" w:rsidR="00856875" w:rsidRPr="00C141E4" w:rsidRDefault="00856875" w:rsidP="00856875">
            <w:pPr>
              <w:spacing w:before="0" w:after="0" w:line="240" w:lineRule="auto"/>
              <w:jc w:val="center"/>
              <w:rPr>
                <w:rFonts w:asciiTheme="majorHAnsi" w:hAnsiTheme="majorHAnsi" w:cstheme="majorHAnsi"/>
                <w:color w:val="FF0000"/>
                <w:sz w:val="20"/>
                <w:szCs w:val="18"/>
              </w:rPr>
            </w:pPr>
          </w:p>
        </w:tc>
        <w:tc>
          <w:tcPr>
            <w:tcW w:w="1302" w:type="dxa"/>
            <w:shd w:val="clear" w:color="auto" w:fill="auto"/>
            <w:vAlign w:val="center"/>
          </w:tcPr>
          <w:p w14:paraId="02F55FDF"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12" w:type="dxa"/>
            <w:shd w:val="clear" w:color="auto" w:fill="auto"/>
            <w:vAlign w:val="center"/>
          </w:tcPr>
          <w:p w14:paraId="1A6BA696"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805" w:type="dxa"/>
            <w:shd w:val="clear" w:color="auto" w:fill="auto"/>
            <w:vAlign w:val="center"/>
          </w:tcPr>
          <w:p w14:paraId="2EE2814B"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701" w:type="dxa"/>
            <w:shd w:val="clear" w:color="auto" w:fill="auto"/>
            <w:vAlign w:val="center"/>
          </w:tcPr>
          <w:p w14:paraId="4286D896"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701" w:type="dxa"/>
            <w:shd w:val="clear" w:color="auto" w:fill="auto"/>
            <w:vAlign w:val="center"/>
          </w:tcPr>
          <w:p w14:paraId="4A2FD120"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2776A247"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0D3C359E"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75" w:type="dxa"/>
            <w:shd w:val="clear" w:color="auto" w:fill="auto"/>
            <w:vAlign w:val="center"/>
          </w:tcPr>
          <w:p w14:paraId="59E1AE3C"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76" w:type="dxa"/>
            <w:shd w:val="clear" w:color="auto" w:fill="auto"/>
            <w:vAlign w:val="center"/>
          </w:tcPr>
          <w:p w14:paraId="41E62AB5"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1248" w:type="dxa"/>
            <w:shd w:val="clear" w:color="auto" w:fill="auto"/>
            <w:vAlign w:val="center"/>
          </w:tcPr>
          <w:p w14:paraId="360145B6" w14:textId="77777777" w:rsidR="00856875" w:rsidRPr="00C141E4" w:rsidRDefault="00856875" w:rsidP="0085687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r>
    </w:tbl>
    <w:p w14:paraId="3ABE3CA7" w14:textId="18C244A6"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PM</w:t>
      </w:r>
      <w:r w:rsidRPr="00C141E4">
        <w:rPr>
          <w:rFonts w:asciiTheme="majorHAnsi" w:hAnsiTheme="majorHAnsi" w:cstheme="majorHAnsi"/>
          <w:vertAlign w:val="subscript"/>
        </w:rPr>
        <w:t>10</w:t>
      </w:r>
      <w:r w:rsidRPr="00C141E4">
        <w:rPr>
          <w:rFonts w:asciiTheme="majorHAnsi" w:hAnsiTheme="majorHAnsi" w:cstheme="majorHAnsi"/>
        </w:rPr>
        <w:t xml:space="preserve"> daily mean AQS objective (50µg/m</w:t>
      </w:r>
      <w:r w:rsidRPr="00C141E4">
        <w:rPr>
          <w:rFonts w:asciiTheme="majorHAnsi" w:hAnsiTheme="majorHAnsi" w:cstheme="majorHAnsi"/>
          <w:vertAlign w:val="superscript"/>
        </w:rPr>
        <w:t>3</w:t>
      </w:r>
      <w:r w:rsidRPr="00C141E4">
        <w:rPr>
          <w:rFonts w:asciiTheme="majorHAnsi" w:hAnsiTheme="majorHAnsi" w:cstheme="majorHAnsi"/>
        </w:rPr>
        <w:t xml:space="preserve"> – not to be exceeded more than 35 times per year).</w:t>
      </w:r>
    </w:p>
    <w:p w14:paraId="2F29B580" w14:textId="77777777"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i.e. data capture for the monitoring period, in cases where monitoring was only carried out for part of the year.</w:t>
      </w:r>
    </w:p>
    <w:p w14:paraId="6E24B960" w14:textId="77777777"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i.e. data capture for the full calendar year (e.g. if monitoring was carried out for six months the maximum data capture for the full calendar year would be 50%).</w:t>
      </w:r>
    </w:p>
    <w:p w14:paraId="11E89BD4" w14:textId="0F1CC898"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vertAlign w:val="superscript"/>
        </w:rPr>
        <w:t>c</w:t>
      </w:r>
      <w:r w:rsidRPr="00C141E4">
        <w:rPr>
          <w:rFonts w:asciiTheme="majorHAnsi" w:hAnsiTheme="majorHAnsi" w:cstheme="majorHAnsi"/>
        </w:rPr>
        <w:t xml:space="preserve"> if data capture is less than 85%, include the 90.4</w:t>
      </w:r>
      <w:r w:rsidR="00971A0C" w:rsidRPr="00C141E4">
        <w:rPr>
          <w:rFonts w:asciiTheme="majorHAnsi" w:hAnsiTheme="majorHAnsi" w:cstheme="majorHAnsi"/>
          <w:vertAlign w:val="superscript"/>
        </w:rPr>
        <w:t>th</w:t>
      </w:r>
      <w:r w:rsidRPr="00C141E4">
        <w:rPr>
          <w:rFonts w:asciiTheme="majorHAnsi" w:hAnsiTheme="majorHAnsi" w:cstheme="majorHAnsi"/>
        </w:rPr>
        <w:t xml:space="preserve"> percentile of 24-hour means in brackets</w:t>
      </w:r>
      <w:r w:rsidR="00ED00E9" w:rsidRPr="00C141E4">
        <w:rPr>
          <w:rFonts w:asciiTheme="majorHAnsi" w:hAnsiTheme="majorHAnsi" w:cstheme="majorHAnsi"/>
        </w:rPr>
        <w:t>.</w:t>
      </w:r>
    </w:p>
    <w:p w14:paraId="3D867810" w14:textId="246CF4AF" w:rsidR="00856875" w:rsidRPr="00C141E4" w:rsidRDefault="00856875" w:rsidP="00971A0C">
      <w:pPr>
        <w:spacing w:line="240" w:lineRule="auto"/>
        <w:rPr>
          <w:rFonts w:asciiTheme="majorHAnsi" w:hAnsiTheme="majorHAnsi" w:cstheme="majorHAnsi"/>
        </w:rPr>
      </w:pPr>
      <w:r w:rsidRPr="00C141E4">
        <w:rPr>
          <w:rFonts w:asciiTheme="majorHAnsi" w:hAnsiTheme="majorHAnsi" w:cstheme="majorHAnsi"/>
        </w:rPr>
        <w:t>* Optional.</w:t>
      </w:r>
    </w:p>
    <w:p w14:paraId="31014611" w14:textId="77777777" w:rsidR="00856875" w:rsidRPr="00C141E4" w:rsidRDefault="00856875">
      <w:pPr>
        <w:spacing w:before="0" w:after="0" w:line="240" w:lineRule="auto"/>
        <w:rPr>
          <w:rFonts w:asciiTheme="majorHAnsi" w:hAnsiTheme="majorHAnsi" w:cstheme="majorHAnsi"/>
          <w:b/>
          <w:iCs/>
          <w:szCs w:val="18"/>
        </w:rPr>
      </w:pPr>
      <w:r w:rsidRPr="00C141E4">
        <w:rPr>
          <w:rFonts w:asciiTheme="majorHAnsi" w:hAnsiTheme="majorHAnsi" w:cstheme="majorHAnsi"/>
        </w:rPr>
        <w:br w:type="page"/>
      </w:r>
    </w:p>
    <w:p w14:paraId="50894F97" w14:textId="3BFCE1D0" w:rsidR="00856875" w:rsidRPr="00C141E4" w:rsidRDefault="00856875" w:rsidP="00856875">
      <w:pPr>
        <w:pStyle w:val="Caption"/>
        <w:rPr>
          <w:rFonts w:asciiTheme="majorHAnsi" w:hAnsiTheme="majorHAnsi" w:cstheme="majorHAnsi"/>
        </w:rPr>
      </w:pPr>
      <w:bookmarkStart w:id="71" w:name="_Toc67583067"/>
      <w:r w:rsidRPr="00C141E4">
        <w:rPr>
          <w:rFonts w:asciiTheme="majorHAnsi" w:hAnsiTheme="majorHAnsi" w:cstheme="majorHAnsi"/>
        </w:rPr>
        <w:lastRenderedPageBreak/>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5</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Trends in Annual Mean PM</w:t>
      </w:r>
      <w:r w:rsidRPr="00C141E4">
        <w:rPr>
          <w:rFonts w:asciiTheme="majorHAnsi" w:hAnsiTheme="majorHAnsi" w:cstheme="majorHAnsi"/>
          <w:vertAlign w:val="subscript"/>
        </w:rPr>
        <w:t>10</w:t>
      </w:r>
      <w:r w:rsidRPr="00C141E4">
        <w:rPr>
          <w:rFonts w:asciiTheme="majorHAnsi" w:hAnsiTheme="majorHAnsi" w:cstheme="majorHAnsi"/>
        </w:rPr>
        <w:t xml:space="preserve"> Concentrations</w:t>
      </w:r>
      <w:bookmarkEnd w:id="71"/>
    </w:p>
    <w:p w14:paraId="46358C26" w14:textId="5FB9D66E" w:rsidR="00856875" w:rsidRPr="00C141E4" w:rsidRDefault="00856875" w:rsidP="00856875">
      <w:pPr>
        <w:rPr>
          <w:rFonts w:asciiTheme="majorHAnsi" w:hAnsiTheme="majorHAnsi" w:cstheme="majorHAnsi"/>
        </w:rPr>
      </w:pPr>
      <w:r w:rsidRPr="00C141E4">
        <w:rPr>
          <w:rFonts w:asciiTheme="majorHAnsi" w:hAnsiTheme="majorHAnsi" w:cstheme="majorHAnsi"/>
          <w:color w:val="FF0000"/>
        </w:rPr>
        <w:t>A trend chart providing PM</w:t>
      </w:r>
      <w:r w:rsidRPr="00C141E4">
        <w:rPr>
          <w:rFonts w:asciiTheme="majorHAnsi" w:hAnsiTheme="majorHAnsi" w:cstheme="majorHAnsi"/>
          <w:color w:val="FF0000"/>
          <w:vertAlign w:val="subscript"/>
        </w:rPr>
        <w:t>10</w:t>
      </w:r>
      <w:r w:rsidRPr="00C141E4">
        <w:rPr>
          <w:rFonts w:asciiTheme="majorHAnsi" w:hAnsiTheme="majorHAnsi" w:cstheme="majorHAnsi"/>
          <w:color w:val="FF0000"/>
        </w:rPr>
        <w:t xml:space="preserve"> annual mean results over the past </w:t>
      </w:r>
      <w:r w:rsidR="00971A0C" w:rsidRPr="00C141E4">
        <w:rPr>
          <w:rFonts w:asciiTheme="majorHAnsi" w:hAnsiTheme="majorHAnsi" w:cstheme="majorHAnsi"/>
          <w:color w:val="FF0000"/>
        </w:rPr>
        <w:t>five</w:t>
      </w:r>
      <w:r w:rsidRPr="00C141E4">
        <w:rPr>
          <w:rFonts w:asciiTheme="majorHAnsi" w:hAnsiTheme="majorHAnsi" w:cstheme="majorHAnsi"/>
          <w:color w:val="FF0000"/>
        </w:rPr>
        <w:t xml:space="preserve"> years (or more if available) may be inserted here. Please discuss any trends shown.</w:t>
      </w:r>
    </w:p>
    <w:p w14:paraId="4BB4B017" w14:textId="77777777" w:rsidR="00856875" w:rsidRPr="00C141E4" w:rsidRDefault="00856875" w:rsidP="00856875">
      <w:pPr>
        <w:rPr>
          <w:rFonts w:asciiTheme="majorHAnsi" w:hAnsiTheme="majorHAnsi" w:cstheme="majorHAnsi"/>
        </w:rPr>
      </w:pPr>
    </w:p>
    <w:p w14:paraId="5FF3FAAF" w14:textId="77777777" w:rsidR="00856875" w:rsidRPr="00C141E4" w:rsidRDefault="00856875" w:rsidP="00856875">
      <w:pPr>
        <w:rPr>
          <w:rFonts w:asciiTheme="majorHAnsi" w:hAnsiTheme="majorHAnsi" w:cstheme="majorHAnsi"/>
        </w:rPr>
        <w:sectPr w:rsidR="00856875" w:rsidRPr="00C141E4" w:rsidSect="004B7C5E">
          <w:pgSz w:w="16838" w:h="11899" w:orient="landscape" w:code="9"/>
          <w:pgMar w:top="1134" w:right="1134" w:bottom="1134" w:left="1134" w:header="340" w:footer="340" w:gutter="0"/>
          <w:cols w:space="708"/>
          <w:docGrid w:linePitch="326"/>
        </w:sectPr>
      </w:pPr>
    </w:p>
    <w:p w14:paraId="76B7212C" w14:textId="2FF4DB3C" w:rsidR="00856875" w:rsidRPr="00C141E4" w:rsidRDefault="00856875" w:rsidP="00856875">
      <w:pPr>
        <w:pStyle w:val="Heading3"/>
        <w:rPr>
          <w:rFonts w:asciiTheme="majorHAnsi" w:hAnsiTheme="majorHAnsi" w:cstheme="majorHAnsi"/>
        </w:rPr>
      </w:pPr>
      <w:bookmarkStart w:id="72" w:name="_Toc163552075"/>
      <w:r w:rsidRPr="00C141E4">
        <w:rPr>
          <w:rFonts w:asciiTheme="majorHAnsi" w:hAnsiTheme="majorHAnsi" w:cstheme="majorHAnsi"/>
        </w:rPr>
        <w:lastRenderedPageBreak/>
        <w:t>Sulphur Dioxide</w:t>
      </w:r>
      <w:bookmarkEnd w:id="7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56875" w:rsidRPr="00747B62" w14:paraId="41D05760" w14:textId="77777777" w:rsidTr="00C141E4">
        <w:tc>
          <w:tcPr>
            <w:tcW w:w="5000" w:type="pct"/>
            <w:shd w:val="clear" w:color="auto" w:fill="DAEEF3"/>
          </w:tcPr>
          <w:p w14:paraId="791118B4" w14:textId="77777777" w:rsidR="00856875" w:rsidRPr="00C141E4" w:rsidRDefault="00856875" w:rsidP="00971A0C">
            <w:pPr>
              <w:rPr>
                <w:rFonts w:asciiTheme="majorHAnsi" w:hAnsiTheme="majorHAnsi" w:cstheme="majorHAnsi"/>
                <w:color w:val="0000FF"/>
              </w:rPr>
            </w:pPr>
            <w:r w:rsidRPr="00C141E4">
              <w:rPr>
                <w:rFonts w:asciiTheme="majorHAnsi" w:hAnsiTheme="majorHAnsi" w:cstheme="majorHAnsi"/>
                <w:color w:val="0000FF"/>
              </w:rPr>
              <w:t>If SO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monitoring is available then provide a table of results. A recommended format for the table of results is given below. This should answer the following questions:</w:t>
            </w:r>
          </w:p>
          <w:p w14:paraId="79D78796" w14:textId="085E0512" w:rsidR="00856875" w:rsidRPr="00C141E4" w:rsidRDefault="00856875" w:rsidP="00971A0C">
            <w:pPr>
              <w:pStyle w:val="ListParagraph"/>
              <w:numPr>
                <w:ilvl w:val="0"/>
                <w:numId w:val="21"/>
              </w:numPr>
              <w:spacing w:before="0" w:after="0"/>
              <w:rPr>
                <w:rFonts w:asciiTheme="majorHAnsi" w:hAnsiTheme="majorHAnsi" w:cstheme="majorHAnsi"/>
                <w:color w:val="0000FF"/>
              </w:rPr>
            </w:pPr>
            <w:r w:rsidRPr="00C141E4">
              <w:rPr>
                <w:rFonts w:asciiTheme="majorHAnsi" w:hAnsiTheme="majorHAnsi" w:cstheme="majorHAnsi"/>
                <w:color w:val="0000FF"/>
              </w:rPr>
              <w:t>Are there more than 35 15-minute means greater than 266µg/m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(Or if the period of valid data is less than 85% of a full year, is the 99.9</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of 15-minute means greater than this value?)</w:t>
            </w:r>
          </w:p>
          <w:p w14:paraId="5C798984" w14:textId="12ED0924" w:rsidR="00856875" w:rsidRPr="00C141E4" w:rsidRDefault="00856875" w:rsidP="00971A0C">
            <w:pPr>
              <w:pStyle w:val="ListParagraph"/>
              <w:numPr>
                <w:ilvl w:val="0"/>
                <w:numId w:val="21"/>
              </w:numPr>
              <w:spacing w:before="0" w:after="0"/>
              <w:rPr>
                <w:rFonts w:asciiTheme="majorHAnsi" w:hAnsiTheme="majorHAnsi" w:cstheme="majorHAnsi"/>
                <w:color w:val="0000FF"/>
              </w:rPr>
            </w:pPr>
            <w:r w:rsidRPr="00C141E4">
              <w:rPr>
                <w:rFonts w:asciiTheme="majorHAnsi" w:hAnsiTheme="majorHAnsi" w:cstheme="majorHAnsi"/>
                <w:color w:val="0000FF"/>
              </w:rPr>
              <w:t>Are there more than 24 1-hour means greater than 350µg/m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(Or if the period of valid data is less than 85% of a full year, is the 99.7</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of 1-hour means greater than this value?)</w:t>
            </w:r>
          </w:p>
          <w:p w14:paraId="3D9D68E4" w14:textId="77777777" w:rsidR="00856875" w:rsidRPr="00C141E4" w:rsidRDefault="00856875" w:rsidP="00971A0C">
            <w:pPr>
              <w:pStyle w:val="ListParagraph"/>
              <w:numPr>
                <w:ilvl w:val="0"/>
                <w:numId w:val="21"/>
              </w:numPr>
              <w:spacing w:before="0" w:after="0"/>
              <w:rPr>
                <w:rFonts w:asciiTheme="majorHAnsi" w:hAnsiTheme="majorHAnsi" w:cstheme="majorHAnsi"/>
                <w:color w:val="0000FF"/>
              </w:rPr>
            </w:pPr>
            <w:r w:rsidRPr="00C141E4">
              <w:rPr>
                <w:rFonts w:asciiTheme="majorHAnsi" w:hAnsiTheme="majorHAnsi" w:cstheme="majorHAnsi"/>
                <w:color w:val="0000FF"/>
              </w:rPr>
              <w:t>Are there more than 3 24-hour means greater than 125µg/m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 (Or if the period of valid data is less than 85% of a full year, is the 99.2</w:t>
            </w:r>
            <w:r w:rsidRPr="00C141E4">
              <w:rPr>
                <w:rFonts w:asciiTheme="majorHAnsi" w:hAnsiTheme="majorHAnsi" w:cstheme="majorHAnsi"/>
                <w:color w:val="0000FF"/>
                <w:vertAlign w:val="superscript"/>
              </w:rPr>
              <w:t>th</w:t>
            </w:r>
            <w:r w:rsidRPr="00C141E4">
              <w:rPr>
                <w:rFonts w:asciiTheme="majorHAnsi" w:hAnsiTheme="majorHAnsi" w:cstheme="majorHAnsi"/>
                <w:color w:val="0000FF"/>
              </w:rPr>
              <w:t xml:space="preserve"> percentile of 24-hour means greater than this value?)</w:t>
            </w:r>
          </w:p>
          <w:p w14:paraId="2376B634" w14:textId="77777777" w:rsidR="00856875" w:rsidRPr="00C141E4" w:rsidRDefault="00856875" w:rsidP="00971A0C">
            <w:pPr>
              <w:rPr>
                <w:rFonts w:asciiTheme="majorHAnsi" w:hAnsiTheme="majorHAnsi" w:cstheme="majorHAnsi"/>
                <w:color w:val="0000FF"/>
              </w:rPr>
            </w:pPr>
            <w:r w:rsidRPr="00C141E4">
              <w:rPr>
                <w:rFonts w:asciiTheme="majorHAnsi" w:hAnsiTheme="majorHAnsi" w:cstheme="majorHAnsi"/>
                <w:color w:val="0000FF"/>
              </w:rPr>
              <w:t>Comment on whether there are exceedances of the air quality objectives for SO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and whether they occur within or outside AQMAs.</w:t>
            </w:r>
          </w:p>
          <w:p w14:paraId="42A875C3" w14:textId="77777777" w:rsidR="00856875" w:rsidRPr="00C141E4" w:rsidRDefault="00856875" w:rsidP="00971A0C">
            <w:pPr>
              <w:rPr>
                <w:rFonts w:asciiTheme="majorHAnsi" w:hAnsiTheme="majorHAnsi" w:cstheme="majorHAnsi"/>
                <w:color w:val="0000FF"/>
              </w:rPr>
            </w:pPr>
            <w:r w:rsidRPr="00C141E4">
              <w:rPr>
                <w:rFonts w:asciiTheme="majorHAnsi" w:hAnsiTheme="majorHAnsi" w:cstheme="majorHAnsi"/>
                <w:color w:val="0000FF"/>
              </w:rPr>
              <w:t>Ensure that the monitoring site locations are representative of relevant public exposure. Also flag if there are concentrations above the air quality objectives for SO</w:t>
            </w:r>
            <w:r w:rsidRPr="00C141E4">
              <w:rPr>
                <w:rFonts w:asciiTheme="majorHAnsi" w:hAnsiTheme="majorHAnsi" w:cstheme="majorHAnsi"/>
                <w:color w:val="0000FF"/>
                <w:vertAlign w:val="subscript"/>
              </w:rPr>
              <w:t xml:space="preserve">2 </w:t>
            </w:r>
            <w:r w:rsidRPr="00C141E4">
              <w:rPr>
                <w:rFonts w:asciiTheme="majorHAnsi" w:hAnsiTheme="majorHAnsi" w:cstheme="majorHAnsi"/>
                <w:color w:val="0000FF"/>
              </w:rPr>
              <w:t>measured at monitoring sites which are not representative of public exposure.</w:t>
            </w:r>
          </w:p>
          <w:p w14:paraId="35730665" w14:textId="77777777" w:rsidR="00856875" w:rsidRPr="00C141E4" w:rsidRDefault="00856875" w:rsidP="00971A0C">
            <w:pPr>
              <w:ind w:right="153"/>
              <w:rPr>
                <w:rFonts w:asciiTheme="majorHAnsi" w:hAnsiTheme="majorHAnsi" w:cstheme="majorHAnsi"/>
                <w:iCs/>
                <w:color w:val="0000FF"/>
              </w:rPr>
            </w:pPr>
            <w:r w:rsidRPr="00C141E4">
              <w:rPr>
                <w:rFonts w:asciiTheme="majorHAnsi" w:hAnsiTheme="majorHAnsi" w:cstheme="majorHAnsi"/>
                <w:iCs/>
                <w:color w:val="0000FF"/>
              </w:rPr>
              <w:t>Exceedances of the relevant SO</w:t>
            </w:r>
            <w:r w:rsidRPr="00C141E4">
              <w:rPr>
                <w:rFonts w:asciiTheme="majorHAnsi" w:hAnsiTheme="majorHAnsi" w:cstheme="majorHAnsi"/>
                <w:iCs/>
                <w:color w:val="0000FF"/>
                <w:vertAlign w:val="subscript"/>
              </w:rPr>
              <w:t>2</w:t>
            </w:r>
            <w:r w:rsidRPr="00C141E4">
              <w:rPr>
                <w:rFonts w:asciiTheme="majorHAnsi" w:hAnsiTheme="majorHAnsi" w:cstheme="majorHAnsi"/>
                <w:iCs/>
                <w:color w:val="0000FF"/>
              </w:rPr>
              <w:t xml:space="preserve"> AQS objectives (or relevant percentiles if data capture is less than 85% for a full year) should be highlighted in </w:t>
            </w:r>
            <w:r w:rsidRPr="00C141E4">
              <w:rPr>
                <w:rFonts w:asciiTheme="majorHAnsi" w:hAnsiTheme="majorHAnsi" w:cstheme="majorHAnsi"/>
                <w:b/>
                <w:bCs/>
                <w:iCs/>
                <w:color w:val="0000FF"/>
              </w:rPr>
              <w:t>bold</w:t>
            </w:r>
            <w:r w:rsidRPr="00C141E4">
              <w:rPr>
                <w:rFonts w:asciiTheme="majorHAnsi" w:hAnsiTheme="majorHAnsi" w:cstheme="majorHAnsi"/>
                <w:iCs/>
                <w:color w:val="0000FF"/>
              </w:rPr>
              <w:t>.</w:t>
            </w:r>
          </w:p>
          <w:p w14:paraId="787FD46E" w14:textId="77777777" w:rsidR="00856875" w:rsidRPr="00C141E4" w:rsidRDefault="00856875" w:rsidP="00971A0C">
            <w:pPr>
              <w:ind w:right="153"/>
              <w:rPr>
                <w:rFonts w:asciiTheme="majorHAnsi" w:hAnsiTheme="majorHAnsi" w:cstheme="majorHAnsi"/>
                <w:color w:val="0000FF"/>
              </w:rPr>
            </w:pPr>
            <w:r w:rsidRPr="00C141E4">
              <w:rPr>
                <w:rFonts w:asciiTheme="majorHAnsi" w:hAnsiTheme="majorHAnsi" w:cstheme="majorHAnsi"/>
                <w:color w:val="0000FF"/>
              </w:rPr>
              <w:t>Where possible, previous years’ statistics should be included for comparison but this is not a requirement.</w:t>
            </w:r>
          </w:p>
          <w:p w14:paraId="42D6B451" w14:textId="127619FC" w:rsidR="00856875" w:rsidRPr="00C141E4" w:rsidRDefault="00A830B5" w:rsidP="00971A0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F8B4870" w14:textId="7DC7C151" w:rsidR="00856875" w:rsidRPr="00C141E4" w:rsidRDefault="00856875" w:rsidP="00856875">
      <w:pPr>
        <w:rPr>
          <w:rFonts w:asciiTheme="majorHAnsi" w:hAnsiTheme="majorHAnsi" w:cstheme="majorHAnsi"/>
          <w:color w:val="FF0000"/>
        </w:rPr>
      </w:pPr>
      <w:r w:rsidRPr="00C141E4">
        <w:rPr>
          <w:rFonts w:asciiTheme="majorHAnsi" w:hAnsiTheme="majorHAnsi" w:cstheme="majorHAnsi"/>
          <w:color w:val="FF0000"/>
        </w:rPr>
        <w:t>Start writing any text here…</w:t>
      </w:r>
    </w:p>
    <w:p w14:paraId="12BDB906" w14:textId="77777777" w:rsidR="00856875" w:rsidRPr="00C141E4" w:rsidRDefault="00856875" w:rsidP="00856875">
      <w:pPr>
        <w:rPr>
          <w:rFonts w:asciiTheme="majorHAnsi" w:hAnsiTheme="majorHAnsi" w:cstheme="majorHAnsi"/>
        </w:rPr>
      </w:pPr>
    </w:p>
    <w:p w14:paraId="6944ECCD" w14:textId="143D67A4" w:rsidR="00856875" w:rsidRPr="00C141E4" w:rsidRDefault="00856875" w:rsidP="00856875">
      <w:pPr>
        <w:rPr>
          <w:rFonts w:asciiTheme="majorHAnsi" w:hAnsiTheme="majorHAnsi" w:cstheme="majorHAnsi"/>
        </w:rPr>
        <w:sectPr w:rsidR="00856875" w:rsidRPr="00C141E4" w:rsidSect="004B7C5E">
          <w:pgSz w:w="11899" w:h="16838" w:code="9"/>
          <w:pgMar w:top="1134" w:right="1134" w:bottom="1134" w:left="1134" w:header="340" w:footer="340" w:gutter="0"/>
          <w:cols w:space="708"/>
          <w:docGrid w:linePitch="326"/>
        </w:sectPr>
      </w:pPr>
    </w:p>
    <w:p w14:paraId="0111C9E5" w14:textId="370FBEBE" w:rsidR="00ED00E9" w:rsidRPr="00C141E4" w:rsidRDefault="00ED00E9" w:rsidP="00ED00E9">
      <w:pPr>
        <w:pStyle w:val="Caption"/>
        <w:rPr>
          <w:rFonts w:asciiTheme="majorHAnsi" w:hAnsiTheme="majorHAnsi" w:cstheme="majorHAnsi"/>
        </w:rPr>
      </w:pPr>
      <w:bookmarkStart w:id="73" w:name="_Toc67582956"/>
      <w:r w:rsidRPr="00C141E4">
        <w:rPr>
          <w:rFonts w:asciiTheme="majorHAnsi" w:hAnsiTheme="majorHAnsi" w:cstheme="majorHAnsi"/>
        </w:rPr>
        <w:lastRenderedPageBreak/>
        <w:t xml:space="preserve">Table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9</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Results of Automatic Monitoring of SO</w:t>
      </w:r>
      <w:r w:rsidRPr="00C141E4">
        <w:rPr>
          <w:rFonts w:asciiTheme="majorHAnsi" w:hAnsiTheme="majorHAnsi" w:cstheme="majorHAnsi"/>
          <w:vertAlign w:val="subscript"/>
        </w:rPr>
        <w:t>2</w:t>
      </w:r>
      <w:r w:rsidRPr="00C141E4">
        <w:rPr>
          <w:rFonts w:asciiTheme="majorHAnsi" w:hAnsiTheme="majorHAnsi" w:cstheme="majorHAnsi"/>
        </w:rPr>
        <w:t>: Number of Exceedances of Objectives (percentile in bracket)</w:t>
      </w:r>
      <w:bookmarkEnd w:id="73"/>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26"/>
        <w:gridCol w:w="914"/>
        <w:gridCol w:w="1225"/>
        <w:gridCol w:w="936"/>
        <w:gridCol w:w="1057"/>
        <w:gridCol w:w="1057"/>
        <w:gridCol w:w="7742"/>
      </w:tblGrid>
      <w:tr w:rsidR="00C141E4" w:rsidRPr="00747B62" w14:paraId="648E98C6" w14:textId="77777777" w:rsidTr="00C141E4">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2E7F8E5B" w14:textId="77777777" w:rsidR="00ED00E9" w:rsidRPr="00C141E4" w:rsidRDefault="00ED00E9" w:rsidP="00ED00E9">
            <w:pPr>
              <w:spacing w:line="240" w:lineRule="auto"/>
              <w:jc w:val="center"/>
              <w:rPr>
                <w:rFonts w:asciiTheme="majorHAnsi" w:hAnsiTheme="majorHAnsi" w:cstheme="majorHAnsi"/>
                <w:sz w:val="20"/>
                <w:szCs w:val="18"/>
              </w:rPr>
            </w:pPr>
            <w:r w:rsidRPr="00C141E4">
              <w:rPr>
                <w:rFonts w:asciiTheme="majorHAnsi" w:hAnsiTheme="majorHAnsi" w:cstheme="majorHAnsi"/>
                <w:sz w:val="20"/>
                <w:szCs w:val="18"/>
              </w:rPr>
              <w:t>Site ID</w:t>
            </w:r>
          </w:p>
        </w:tc>
        <w:tc>
          <w:tcPr>
            <w:tcW w:w="0" w:type="pct"/>
            <w:shd w:val="clear" w:color="auto" w:fill="auto"/>
            <w:vAlign w:val="center"/>
          </w:tcPr>
          <w:p w14:paraId="6E84F214" w14:textId="77777777"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Site Type</w:t>
            </w:r>
          </w:p>
        </w:tc>
        <w:tc>
          <w:tcPr>
            <w:tcW w:w="0" w:type="pct"/>
            <w:shd w:val="clear" w:color="auto" w:fill="auto"/>
            <w:vAlign w:val="center"/>
          </w:tcPr>
          <w:p w14:paraId="7D47CBDE" w14:textId="2397249D" w:rsidR="00ED00E9" w:rsidRPr="00C141E4" w:rsidRDefault="00971A0C"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Within AQMA? Which AQMA?</w:t>
            </w:r>
          </w:p>
        </w:tc>
        <w:tc>
          <w:tcPr>
            <w:tcW w:w="0" w:type="pct"/>
            <w:shd w:val="clear" w:color="auto" w:fill="auto"/>
            <w:vAlign w:val="center"/>
          </w:tcPr>
          <w:p w14:paraId="46650559" w14:textId="77777777"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for monitoring Period %</w:t>
            </w:r>
            <w:r w:rsidRPr="00C141E4">
              <w:rPr>
                <w:rFonts w:asciiTheme="majorHAnsi" w:hAnsiTheme="majorHAnsi" w:cstheme="majorHAnsi"/>
                <w:sz w:val="20"/>
                <w:szCs w:val="18"/>
                <w:vertAlign w:val="superscript"/>
              </w:rPr>
              <w:t>a</w:t>
            </w:r>
          </w:p>
        </w:tc>
        <w:tc>
          <w:tcPr>
            <w:tcW w:w="0" w:type="pct"/>
            <w:shd w:val="clear" w:color="auto" w:fill="auto"/>
            <w:vAlign w:val="center"/>
          </w:tcPr>
          <w:p w14:paraId="2C8B115B" w14:textId="0FA8F25D"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Valid Data Capture 202</w:t>
            </w:r>
            <w:r w:rsidR="00611946" w:rsidRPr="00C141E4">
              <w:rPr>
                <w:rFonts w:asciiTheme="majorHAnsi" w:hAnsiTheme="majorHAnsi" w:cstheme="majorHAnsi"/>
                <w:sz w:val="20"/>
                <w:szCs w:val="18"/>
              </w:rPr>
              <w:t>3</w:t>
            </w:r>
            <w:r w:rsidRPr="00C141E4">
              <w:rPr>
                <w:rFonts w:asciiTheme="majorHAnsi" w:hAnsiTheme="majorHAnsi" w:cstheme="majorHAnsi"/>
                <w:sz w:val="20"/>
                <w:szCs w:val="18"/>
              </w:rPr>
              <w:t xml:space="preserve"> %</w:t>
            </w:r>
            <w:r w:rsidRPr="00C141E4">
              <w:rPr>
                <w:rFonts w:asciiTheme="majorHAnsi" w:hAnsiTheme="majorHAnsi" w:cstheme="majorHAnsi"/>
                <w:sz w:val="20"/>
                <w:szCs w:val="18"/>
                <w:vertAlign w:val="superscript"/>
              </w:rPr>
              <w:t>b</w:t>
            </w:r>
          </w:p>
        </w:tc>
        <w:tc>
          <w:tcPr>
            <w:tcW w:w="0" w:type="pct"/>
            <w:shd w:val="clear" w:color="auto" w:fill="auto"/>
            <w:vAlign w:val="center"/>
          </w:tcPr>
          <w:p w14:paraId="6E25AAB8" w14:textId="77777777" w:rsidR="00ED00E9" w:rsidRPr="00C141E4" w:rsidRDefault="00ED00E9" w:rsidP="00ED00E9">
            <w:pPr>
              <w:pStyle w:val="BodyText3"/>
              <w:spacing w:line="240" w:lineRule="auto"/>
              <w:ind w:left="42" w:right="-108" w:hanging="1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18"/>
              </w:rPr>
            </w:pPr>
            <w:r w:rsidRPr="00C141E4">
              <w:rPr>
                <w:rFonts w:asciiTheme="majorHAnsi" w:hAnsiTheme="majorHAnsi" w:cstheme="majorHAnsi"/>
                <w:sz w:val="20"/>
                <w:szCs w:val="18"/>
              </w:rPr>
              <w:t>15-minute Means &gt;</w:t>
            </w:r>
          </w:p>
          <w:p w14:paraId="36134CCE" w14:textId="7344C3F8"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266µg/m</w:t>
            </w:r>
            <w:r w:rsidRPr="00C141E4">
              <w:rPr>
                <w:rFonts w:asciiTheme="majorHAnsi" w:hAnsiTheme="majorHAnsi" w:cstheme="majorHAnsi"/>
                <w:sz w:val="20"/>
                <w:szCs w:val="18"/>
                <w:vertAlign w:val="superscript"/>
              </w:rPr>
              <w:t>3</w:t>
            </w:r>
          </w:p>
        </w:tc>
        <w:tc>
          <w:tcPr>
            <w:tcW w:w="0" w:type="pct"/>
            <w:shd w:val="clear" w:color="auto" w:fill="auto"/>
            <w:vAlign w:val="center"/>
          </w:tcPr>
          <w:p w14:paraId="1D764D56" w14:textId="77777777" w:rsidR="00ED00E9" w:rsidRPr="00C141E4" w:rsidRDefault="00ED00E9" w:rsidP="00ED00E9">
            <w:pPr>
              <w:pStyle w:val="BodyText3"/>
              <w:spacing w:line="240" w:lineRule="auto"/>
              <w:ind w:left="46" w:right="-108" w:hanging="4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18"/>
              </w:rPr>
            </w:pPr>
            <w:r w:rsidRPr="00C141E4">
              <w:rPr>
                <w:rFonts w:asciiTheme="majorHAnsi" w:hAnsiTheme="majorHAnsi" w:cstheme="majorHAnsi"/>
                <w:sz w:val="20"/>
                <w:szCs w:val="18"/>
              </w:rPr>
              <w:t>1-hour Means &gt;</w:t>
            </w:r>
          </w:p>
          <w:p w14:paraId="5E818F31" w14:textId="7BCE6B8C"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350µg/m</w:t>
            </w:r>
            <w:r w:rsidRPr="00C141E4">
              <w:rPr>
                <w:rFonts w:asciiTheme="majorHAnsi" w:hAnsiTheme="majorHAnsi" w:cstheme="majorHAnsi"/>
                <w:sz w:val="20"/>
                <w:szCs w:val="18"/>
                <w:vertAlign w:val="superscript"/>
              </w:rPr>
              <w:t>3</w:t>
            </w:r>
          </w:p>
        </w:tc>
        <w:tc>
          <w:tcPr>
            <w:tcW w:w="735" w:type="pct"/>
            <w:shd w:val="clear" w:color="auto" w:fill="auto"/>
            <w:vAlign w:val="center"/>
          </w:tcPr>
          <w:p w14:paraId="2B5F386C" w14:textId="77777777" w:rsidR="00ED00E9" w:rsidRPr="00C141E4" w:rsidRDefault="00ED00E9" w:rsidP="00ED00E9">
            <w:pPr>
              <w:pStyle w:val="BodyText3"/>
              <w:spacing w:line="240" w:lineRule="auto"/>
              <w:ind w:right="-10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18"/>
              </w:rPr>
            </w:pPr>
            <w:r w:rsidRPr="00C141E4">
              <w:rPr>
                <w:rFonts w:asciiTheme="majorHAnsi" w:hAnsiTheme="majorHAnsi" w:cstheme="majorHAnsi"/>
                <w:sz w:val="20"/>
                <w:szCs w:val="18"/>
              </w:rPr>
              <w:t>24-hour Means &gt;</w:t>
            </w:r>
          </w:p>
          <w:p w14:paraId="7F04571B" w14:textId="26BA9FE9" w:rsidR="00ED00E9" w:rsidRPr="00C141E4" w:rsidRDefault="00ED00E9" w:rsidP="00ED00E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18"/>
              </w:rPr>
            </w:pPr>
            <w:r w:rsidRPr="00C141E4">
              <w:rPr>
                <w:rFonts w:asciiTheme="majorHAnsi" w:hAnsiTheme="majorHAnsi" w:cstheme="majorHAnsi"/>
                <w:sz w:val="20"/>
                <w:szCs w:val="18"/>
              </w:rPr>
              <w:t>125µg/m</w:t>
            </w:r>
            <w:r w:rsidRPr="00C141E4">
              <w:rPr>
                <w:rFonts w:asciiTheme="majorHAnsi" w:hAnsiTheme="majorHAnsi" w:cstheme="majorHAnsi"/>
                <w:sz w:val="20"/>
                <w:szCs w:val="18"/>
                <w:vertAlign w:val="superscript"/>
              </w:rPr>
              <w:t>3</w:t>
            </w:r>
          </w:p>
        </w:tc>
      </w:tr>
      <w:tr w:rsidR="00C141E4" w:rsidRPr="00747B62" w14:paraId="58F20F84" w14:textId="77777777" w:rsidTr="00C141E4">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D87C868" w14:textId="77777777" w:rsidR="00ED00E9" w:rsidRPr="00C141E4" w:rsidRDefault="00ED00E9" w:rsidP="00ED00E9">
            <w:pPr>
              <w:spacing w:before="0" w:after="0" w:line="240" w:lineRule="auto"/>
              <w:jc w:val="center"/>
              <w:rPr>
                <w:rFonts w:asciiTheme="majorHAnsi" w:hAnsiTheme="majorHAnsi" w:cstheme="majorHAnsi"/>
                <w:color w:val="FF0000"/>
                <w:sz w:val="20"/>
                <w:szCs w:val="18"/>
              </w:rPr>
            </w:pPr>
            <w:r w:rsidRPr="00C141E4">
              <w:rPr>
                <w:rFonts w:asciiTheme="majorHAnsi" w:hAnsiTheme="majorHAnsi" w:cstheme="majorHAnsi"/>
                <w:color w:val="FF0000"/>
                <w:sz w:val="20"/>
                <w:szCs w:val="18"/>
              </w:rPr>
              <w:t>CM1</w:t>
            </w:r>
          </w:p>
        </w:tc>
        <w:tc>
          <w:tcPr>
            <w:tcW w:w="0" w:type="pct"/>
            <w:shd w:val="clear" w:color="auto" w:fill="auto"/>
            <w:vAlign w:val="center"/>
          </w:tcPr>
          <w:p w14:paraId="6D202DDF"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Roadside</w:t>
            </w:r>
          </w:p>
        </w:tc>
        <w:tc>
          <w:tcPr>
            <w:tcW w:w="0" w:type="pct"/>
            <w:shd w:val="clear" w:color="auto" w:fill="auto"/>
            <w:vAlign w:val="center"/>
          </w:tcPr>
          <w:p w14:paraId="068CBA07"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N</w:t>
            </w:r>
          </w:p>
        </w:tc>
        <w:tc>
          <w:tcPr>
            <w:tcW w:w="0" w:type="pct"/>
            <w:shd w:val="clear" w:color="auto" w:fill="auto"/>
            <w:vAlign w:val="center"/>
          </w:tcPr>
          <w:p w14:paraId="5FC95550"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98</w:t>
            </w:r>
          </w:p>
        </w:tc>
        <w:tc>
          <w:tcPr>
            <w:tcW w:w="0" w:type="pct"/>
            <w:shd w:val="clear" w:color="auto" w:fill="auto"/>
            <w:vAlign w:val="center"/>
          </w:tcPr>
          <w:p w14:paraId="49DAD5CC"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94</w:t>
            </w:r>
          </w:p>
        </w:tc>
        <w:tc>
          <w:tcPr>
            <w:tcW w:w="0" w:type="pct"/>
            <w:shd w:val="clear" w:color="auto" w:fill="auto"/>
            <w:vAlign w:val="center"/>
          </w:tcPr>
          <w:p w14:paraId="6B48D6FD"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 xml:space="preserve">33 </w:t>
            </w:r>
            <w:r w:rsidRPr="00C141E4">
              <w:rPr>
                <w:rFonts w:asciiTheme="majorHAnsi" w:hAnsiTheme="majorHAnsi" w:cstheme="majorHAnsi"/>
                <w:b/>
                <w:bCs/>
                <w:color w:val="FF0000"/>
                <w:sz w:val="20"/>
                <w:szCs w:val="18"/>
              </w:rPr>
              <w:t>(275.3)</w:t>
            </w:r>
          </w:p>
        </w:tc>
        <w:tc>
          <w:tcPr>
            <w:tcW w:w="0" w:type="pct"/>
            <w:shd w:val="clear" w:color="auto" w:fill="auto"/>
            <w:vAlign w:val="center"/>
          </w:tcPr>
          <w:p w14:paraId="646C869E"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 xml:space="preserve">26 </w:t>
            </w:r>
            <w:r w:rsidRPr="00C141E4">
              <w:rPr>
                <w:rFonts w:asciiTheme="majorHAnsi" w:hAnsiTheme="majorHAnsi" w:cstheme="majorHAnsi"/>
                <w:b/>
                <w:bCs/>
                <w:color w:val="FF0000"/>
                <w:sz w:val="20"/>
                <w:szCs w:val="18"/>
              </w:rPr>
              <w:t>(365.1)</w:t>
            </w:r>
          </w:p>
        </w:tc>
        <w:tc>
          <w:tcPr>
            <w:tcW w:w="735" w:type="pct"/>
            <w:shd w:val="clear" w:color="auto" w:fill="auto"/>
            <w:vAlign w:val="center"/>
          </w:tcPr>
          <w:p w14:paraId="32754C04"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 (99.0)</w:t>
            </w:r>
          </w:p>
        </w:tc>
      </w:tr>
      <w:tr w:rsidR="00C141E4" w:rsidRPr="00747B62" w14:paraId="1470B9BA" w14:textId="77777777" w:rsidTr="00C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594A2187" w14:textId="77777777" w:rsidR="00ED00E9" w:rsidRPr="00C141E4" w:rsidRDefault="00ED00E9" w:rsidP="00ED00E9">
            <w:pPr>
              <w:spacing w:before="0" w:after="0" w:line="240" w:lineRule="auto"/>
              <w:jc w:val="center"/>
              <w:rPr>
                <w:rFonts w:asciiTheme="majorHAnsi" w:hAnsiTheme="majorHAnsi" w:cstheme="majorHAnsi"/>
                <w:color w:val="FF0000"/>
                <w:sz w:val="20"/>
                <w:szCs w:val="18"/>
              </w:rPr>
            </w:pPr>
          </w:p>
        </w:tc>
        <w:tc>
          <w:tcPr>
            <w:tcW w:w="0" w:type="pct"/>
            <w:shd w:val="clear" w:color="auto" w:fill="auto"/>
            <w:vAlign w:val="center"/>
          </w:tcPr>
          <w:p w14:paraId="0BF52B70"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579010AC"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4CDC7E09"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41DBFA28"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2F18B709"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62329A53"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c>
          <w:tcPr>
            <w:tcW w:w="735" w:type="pct"/>
            <w:shd w:val="clear" w:color="auto" w:fill="auto"/>
            <w:vAlign w:val="center"/>
          </w:tcPr>
          <w:p w14:paraId="4A575BFC" w14:textId="77777777" w:rsidR="00ED00E9" w:rsidRPr="00C141E4" w:rsidRDefault="00ED00E9" w:rsidP="00ED00E9">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18"/>
              </w:rPr>
            </w:pPr>
          </w:p>
        </w:tc>
      </w:tr>
      <w:tr w:rsidR="00C141E4" w:rsidRPr="00747B62" w14:paraId="3BD275A4" w14:textId="77777777" w:rsidTr="00C141E4">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391CC9E" w14:textId="77777777" w:rsidR="00ED00E9" w:rsidRPr="00C141E4" w:rsidRDefault="00ED00E9" w:rsidP="00ED00E9">
            <w:pPr>
              <w:spacing w:before="0" w:after="0" w:line="240" w:lineRule="auto"/>
              <w:jc w:val="center"/>
              <w:rPr>
                <w:rFonts w:asciiTheme="majorHAnsi" w:hAnsiTheme="majorHAnsi" w:cstheme="majorHAnsi"/>
                <w:color w:val="FF0000"/>
                <w:sz w:val="20"/>
                <w:szCs w:val="18"/>
              </w:rPr>
            </w:pPr>
          </w:p>
        </w:tc>
        <w:tc>
          <w:tcPr>
            <w:tcW w:w="0" w:type="pct"/>
            <w:shd w:val="clear" w:color="auto" w:fill="auto"/>
            <w:vAlign w:val="center"/>
          </w:tcPr>
          <w:p w14:paraId="4B639E24"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47B6B5A0"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4762A034"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2DA8C601"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3EC0E968"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0" w:type="pct"/>
            <w:shd w:val="clear" w:color="auto" w:fill="auto"/>
            <w:vAlign w:val="center"/>
          </w:tcPr>
          <w:p w14:paraId="09C71AD8"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c>
          <w:tcPr>
            <w:tcW w:w="735" w:type="pct"/>
            <w:shd w:val="clear" w:color="auto" w:fill="auto"/>
            <w:vAlign w:val="center"/>
          </w:tcPr>
          <w:p w14:paraId="365D7EB3" w14:textId="77777777" w:rsidR="00ED00E9" w:rsidRPr="00C141E4" w:rsidRDefault="00ED00E9" w:rsidP="00ED00E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p>
        </w:tc>
      </w:tr>
    </w:tbl>
    <w:p w14:paraId="0DBE021F" w14:textId="3AE37050" w:rsidR="00ED00E9" w:rsidRPr="00C141E4" w:rsidRDefault="00ED00E9" w:rsidP="00971A0C">
      <w:pPr>
        <w:spacing w:line="240" w:lineRule="auto"/>
        <w:rPr>
          <w:rFonts w:asciiTheme="majorHAnsi" w:hAnsiTheme="majorHAnsi" w:cstheme="majorHAnsi"/>
        </w:rPr>
      </w:pPr>
      <w:r w:rsidRPr="00C141E4">
        <w:rPr>
          <w:rFonts w:asciiTheme="majorHAnsi" w:hAnsiTheme="majorHAnsi" w:cstheme="majorHAnsi"/>
        </w:rPr>
        <w:t xml:space="preserve">In </w:t>
      </w:r>
      <w:r w:rsidRPr="00C141E4">
        <w:rPr>
          <w:rFonts w:asciiTheme="majorHAnsi" w:hAnsiTheme="majorHAnsi" w:cstheme="majorHAnsi"/>
          <w:b/>
          <w:bCs/>
        </w:rPr>
        <w:t>bold</w:t>
      </w:r>
      <w:r w:rsidRPr="00C141E4">
        <w:rPr>
          <w:rFonts w:asciiTheme="majorHAnsi" w:hAnsiTheme="majorHAnsi" w:cstheme="majorHAnsi"/>
        </w:rPr>
        <w:t>, exceedance of the relevant AQS objective (15-min mean = 35 allowed/year; 1-hour mean = 24 allowed/year; 24-hour mean = 3 allowed/year).</w:t>
      </w:r>
    </w:p>
    <w:p w14:paraId="4D640BD8" w14:textId="77777777" w:rsidR="00ED00E9" w:rsidRPr="00C141E4" w:rsidRDefault="00ED00E9" w:rsidP="00971A0C">
      <w:pPr>
        <w:spacing w:line="240" w:lineRule="auto"/>
        <w:rPr>
          <w:rFonts w:asciiTheme="majorHAnsi" w:hAnsiTheme="majorHAnsi" w:cstheme="majorHAnsi"/>
        </w:rPr>
      </w:pPr>
      <w:r w:rsidRPr="00C141E4">
        <w:rPr>
          <w:rFonts w:asciiTheme="majorHAnsi" w:hAnsiTheme="majorHAnsi" w:cstheme="majorHAnsi"/>
          <w:vertAlign w:val="superscript"/>
        </w:rPr>
        <w:t>a</w:t>
      </w:r>
      <w:r w:rsidRPr="00C141E4">
        <w:rPr>
          <w:rFonts w:asciiTheme="majorHAnsi" w:hAnsiTheme="majorHAnsi" w:cstheme="majorHAnsi"/>
        </w:rPr>
        <w:t xml:space="preserve"> i.e. data capture for the monitoring period, in cases where monitoring was only carried out for part of the year.</w:t>
      </w:r>
    </w:p>
    <w:p w14:paraId="12273A3C" w14:textId="77777777" w:rsidR="00ED00E9" w:rsidRPr="00C141E4" w:rsidRDefault="00ED00E9" w:rsidP="00971A0C">
      <w:pPr>
        <w:spacing w:line="240" w:lineRule="auto"/>
        <w:rPr>
          <w:rFonts w:asciiTheme="majorHAnsi" w:hAnsiTheme="majorHAnsi" w:cstheme="majorHAnsi"/>
        </w:rPr>
      </w:pPr>
      <w:r w:rsidRPr="00C141E4">
        <w:rPr>
          <w:rFonts w:asciiTheme="majorHAnsi" w:hAnsiTheme="majorHAnsi" w:cstheme="majorHAnsi"/>
          <w:vertAlign w:val="superscript"/>
        </w:rPr>
        <w:t>b</w:t>
      </w:r>
      <w:r w:rsidRPr="00C141E4">
        <w:rPr>
          <w:rFonts w:asciiTheme="majorHAnsi" w:hAnsiTheme="majorHAnsi" w:cstheme="majorHAnsi"/>
        </w:rPr>
        <w:t xml:space="preserve"> i.e. data capture for the full calendar year (e.g. if monitoring was carried out for six months the maximum data capture for the full calendar year would be 50%).</w:t>
      </w:r>
    </w:p>
    <w:p w14:paraId="35B1A515" w14:textId="2991F611" w:rsidR="00ED00E9" w:rsidRPr="00C141E4" w:rsidRDefault="00ED00E9" w:rsidP="00971A0C">
      <w:pPr>
        <w:spacing w:line="240" w:lineRule="auto"/>
        <w:rPr>
          <w:rFonts w:asciiTheme="majorHAnsi" w:hAnsiTheme="majorHAnsi" w:cstheme="majorHAnsi"/>
        </w:rPr>
      </w:pPr>
      <w:r w:rsidRPr="00C141E4">
        <w:rPr>
          <w:rFonts w:asciiTheme="majorHAnsi" w:hAnsiTheme="majorHAnsi" w:cstheme="majorHAnsi"/>
          <w:vertAlign w:val="superscript"/>
        </w:rPr>
        <w:t>c</w:t>
      </w:r>
      <w:r w:rsidRPr="00C141E4">
        <w:rPr>
          <w:rFonts w:asciiTheme="majorHAnsi" w:hAnsiTheme="majorHAnsi" w:cstheme="majorHAnsi"/>
        </w:rPr>
        <w:t xml:space="preserve"> if data capture is less than 85%, include the relevant percentile in brackets (in µg/m</w:t>
      </w:r>
      <w:r w:rsidRPr="00C141E4">
        <w:rPr>
          <w:rFonts w:asciiTheme="majorHAnsi" w:hAnsiTheme="majorHAnsi" w:cstheme="majorHAnsi"/>
          <w:vertAlign w:val="superscript"/>
        </w:rPr>
        <w:t>3</w:t>
      </w:r>
      <w:r w:rsidRPr="00C141E4">
        <w:rPr>
          <w:rFonts w:asciiTheme="majorHAnsi" w:hAnsiTheme="majorHAnsi" w:cstheme="majorHAnsi"/>
        </w:rPr>
        <w:t>): 15-min mean = 99.9</w:t>
      </w:r>
      <w:r w:rsidR="00971A0C" w:rsidRPr="00C141E4">
        <w:rPr>
          <w:rFonts w:asciiTheme="majorHAnsi" w:hAnsiTheme="majorHAnsi" w:cstheme="majorHAnsi"/>
          <w:vertAlign w:val="superscript"/>
        </w:rPr>
        <w:t>th</w:t>
      </w:r>
      <w:r w:rsidR="00971A0C" w:rsidRPr="00C141E4">
        <w:rPr>
          <w:rFonts w:asciiTheme="majorHAnsi" w:hAnsiTheme="majorHAnsi" w:cstheme="majorHAnsi"/>
        </w:rPr>
        <w:t xml:space="preserve"> </w:t>
      </w:r>
      <w:r w:rsidRPr="00C141E4">
        <w:rPr>
          <w:rFonts w:asciiTheme="majorHAnsi" w:hAnsiTheme="majorHAnsi" w:cstheme="majorHAnsi"/>
        </w:rPr>
        <w:t>; 1-hour mean = 99.7</w:t>
      </w:r>
      <w:r w:rsidR="00971A0C" w:rsidRPr="00C141E4">
        <w:rPr>
          <w:rFonts w:asciiTheme="majorHAnsi" w:hAnsiTheme="majorHAnsi" w:cstheme="majorHAnsi"/>
          <w:vertAlign w:val="superscript"/>
        </w:rPr>
        <w:t>th</w:t>
      </w:r>
      <w:r w:rsidR="00971A0C" w:rsidRPr="00C141E4">
        <w:rPr>
          <w:rFonts w:asciiTheme="majorHAnsi" w:hAnsiTheme="majorHAnsi" w:cstheme="majorHAnsi"/>
        </w:rPr>
        <w:t xml:space="preserve"> </w:t>
      </w:r>
      <w:r w:rsidRPr="00C141E4">
        <w:rPr>
          <w:rFonts w:asciiTheme="majorHAnsi" w:hAnsiTheme="majorHAnsi" w:cstheme="majorHAnsi"/>
        </w:rPr>
        <w:t>; 24-hour mean = 99.2</w:t>
      </w:r>
      <w:r w:rsidR="00971A0C" w:rsidRPr="00C141E4">
        <w:rPr>
          <w:rFonts w:asciiTheme="majorHAnsi" w:hAnsiTheme="majorHAnsi" w:cstheme="majorHAnsi"/>
          <w:vertAlign w:val="superscript"/>
        </w:rPr>
        <w:t>th</w:t>
      </w:r>
      <w:r w:rsidRPr="00C141E4">
        <w:rPr>
          <w:rFonts w:asciiTheme="majorHAnsi" w:hAnsiTheme="majorHAnsi" w:cstheme="majorHAnsi"/>
        </w:rPr>
        <w:t xml:space="preserve"> percentile.</w:t>
      </w:r>
    </w:p>
    <w:p w14:paraId="1EE4400E" w14:textId="125DDB45" w:rsidR="00ED00E9" w:rsidRPr="00C141E4" w:rsidRDefault="00ED00E9" w:rsidP="00ED00E9">
      <w:pPr>
        <w:rPr>
          <w:rFonts w:asciiTheme="majorHAnsi" w:hAnsiTheme="majorHAnsi" w:cstheme="majorHAnsi"/>
          <w:b/>
          <w:iCs/>
          <w:szCs w:val="18"/>
        </w:rPr>
      </w:pPr>
      <w:r w:rsidRPr="00C141E4">
        <w:rPr>
          <w:rFonts w:asciiTheme="majorHAnsi" w:hAnsiTheme="majorHAnsi" w:cstheme="majorHAnsi"/>
        </w:rPr>
        <w:br w:type="page"/>
      </w:r>
    </w:p>
    <w:p w14:paraId="357A0E96" w14:textId="7F0EB1FB" w:rsidR="00ED00E9" w:rsidRPr="00C141E4" w:rsidRDefault="00ED00E9" w:rsidP="00ED00E9">
      <w:pPr>
        <w:pStyle w:val="Caption"/>
        <w:rPr>
          <w:rFonts w:asciiTheme="majorHAnsi" w:hAnsiTheme="majorHAnsi" w:cstheme="majorHAnsi"/>
        </w:rPr>
      </w:pPr>
      <w:bookmarkStart w:id="74" w:name="_Toc67583068"/>
      <w:r w:rsidRPr="00C141E4">
        <w:rPr>
          <w:rFonts w:asciiTheme="majorHAnsi" w:hAnsiTheme="majorHAnsi" w:cstheme="majorHAnsi"/>
        </w:rPr>
        <w:lastRenderedPageBreak/>
        <w:t xml:space="preserve">Figure </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STYLEREF 1 \s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r w:rsidRPr="00C141E4">
        <w:rPr>
          <w:rFonts w:asciiTheme="majorHAnsi" w:hAnsiTheme="majorHAnsi" w:cstheme="majorHAnsi"/>
        </w:rPr>
        <w:t>.</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Figure \* ARABIC \s 1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6</w:t>
      </w:r>
      <w:r w:rsidR="007E3005" w:rsidRPr="00C141E4">
        <w:rPr>
          <w:rFonts w:asciiTheme="majorHAnsi" w:hAnsiTheme="majorHAnsi" w:cstheme="majorHAnsi"/>
          <w:noProof/>
        </w:rPr>
        <w:fldChar w:fldCharType="end"/>
      </w:r>
      <w:r w:rsidRPr="00C141E4">
        <w:rPr>
          <w:rFonts w:asciiTheme="majorHAnsi" w:hAnsiTheme="majorHAnsi" w:cstheme="majorHAnsi"/>
        </w:rPr>
        <w:t xml:space="preserve"> Trends in Annual Mean SO</w:t>
      </w:r>
      <w:r w:rsidRPr="00C141E4">
        <w:rPr>
          <w:rFonts w:asciiTheme="majorHAnsi" w:hAnsiTheme="majorHAnsi" w:cstheme="majorHAnsi"/>
          <w:vertAlign w:val="subscript"/>
        </w:rPr>
        <w:t>2</w:t>
      </w:r>
      <w:r w:rsidRPr="00C141E4">
        <w:rPr>
          <w:rFonts w:asciiTheme="majorHAnsi" w:hAnsiTheme="majorHAnsi" w:cstheme="majorHAnsi"/>
        </w:rPr>
        <w:t xml:space="preserve"> Concentrations</w:t>
      </w:r>
      <w:bookmarkEnd w:id="74"/>
    </w:p>
    <w:p w14:paraId="268E5E7F" w14:textId="039F9F13"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t>A trend chart providing SO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annual mean results over the past </w:t>
      </w:r>
      <w:r w:rsidR="00971A0C" w:rsidRPr="00C141E4">
        <w:rPr>
          <w:rFonts w:asciiTheme="majorHAnsi" w:hAnsiTheme="majorHAnsi" w:cstheme="majorHAnsi"/>
          <w:color w:val="FF0000"/>
        </w:rPr>
        <w:t>five</w:t>
      </w:r>
      <w:r w:rsidRPr="00C141E4">
        <w:rPr>
          <w:rFonts w:asciiTheme="majorHAnsi" w:hAnsiTheme="majorHAnsi" w:cstheme="majorHAnsi"/>
          <w:color w:val="FF0000"/>
        </w:rPr>
        <w:t xml:space="preserve"> years (or more if available) may be inserted here. Please discuss any trends shown.</w:t>
      </w:r>
    </w:p>
    <w:p w14:paraId="76A206DC" w14:textId="77777777" w:rsidR="00856875" w:rsidRPr="00C141E4" w:rsidRDefault="00856875" w:rsidP="00856875">
      <w:pPr>
        <w:rPr>
          <w:rFonts w:asciiTheme="majorHAnsi" w:hAnsiTheme="majorHAnsi" w:cstheme="majorHAnsi"/>
        </w:rPr>
      </w:pPr>
    </w:p>
    <w:p w14:paraId="00D4B0FC" w14:textId="77777777" w:rsidR="00856875" w:rsidRPr="00C141E4" w:rsidRDefault="00856875" w:rsidP="00856875">
      <w:pPr>
        <w:rPr>
          <w:rFonts w:asciiTheme="majorHAnsi" w:hAnsiTheme="majorHAnsi" w:cstheme="majorHAnsi"/>
        </w:rPr>
        <w:sectPr w:rsidR="00856875" w:rsidRPr="00C141E4" w:rsidSect="004B7C5E">
          <w:pgSz w:w="16838" w:h="11899" w:orient="landscape" w:code="9"/>
          <w:pgMar w:top="1134" w:right="1134" w:bottom="1134" w:left="1134" w:header="340" w:footer="340" w:gutter="0"/>
          <w:cols w:space="708"/>
          <w:docGrid w:linePitch="326"/>
        </w:sectPr>
      </w:pPr>
    </w:p>
    <w:p w14:paraId="474027B3" w14:textId="21AEB0DD" w:rsidR="00856875" w:rsidRPr="00C141E4" w:rsidRDefault="00ED00E9" w:rsidP="00ED00E9">
      <w:pPr>
        <w:pStyle w:val="Heading3"/>
        <w:rPr>
          <w:rFonts w:asciiTheme="majorHAnsi" w:hAnsiTheme="majorHAnsi" w:cstheme="majorHAnsi"/>
        </w:rPr>
      </w:pPr>
      <w:bookmarkStart w:id="75" w:name="_Toc163552076"/>
      <w:r w:rsidRPr="00C141E4">
        <w:rPr>
          <w:rFonts w:asciiTheme="majorHAnsi" w:hAnsiTheme="majorHAnsi" w:cstheme="majorHAnsi"/>
        </w:rPr>
        <w:lastRenderedPageBreak/>
        <w:t>Benzene</w:t>
      </w:r>
      <w:bookmarkEnd w:id="7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3829E7E4" w14:textId="77777777" w:rsidTr="00C141E4">
        <w:tc>
          <w:tcPr>
            <w:tcW w:w="5000" w:type="pct"/>
            <w:shd w:val="clear" w:color="auto" w:fill="DAEEF3"/>
          </w:tcPr>
          <w:p w14:paraId="5B13E757"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 xml:space="preserve">If benzene monitoring is available then provide a table of results.  </w:t>
            </w:r>
          </w:p>
          <w:p w14:paraId="5AAA42D5"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Describe if:</w:t>
            </w:r>
          </w:p>
          <w:p w14:paraId="50D2C630" w14:textId="37C533E4" w:rsidR="00ED00E9" w:rsidRPr="00C141E4" w:rsidRDefault="00ED00E9" w:rsidP="00971A0C">
            <w:pPr>
              <w:pStyle w:val="ListParagraph"/>
              <w:numPr>
                <w:ilvl w:val="0"/>
                <w:numId w:val="22"/>
              </w:numPr>
              <w:spacing w:before="0" w:after="0"/>
              <w:rPr>
                <w:rFonts w:asciiTheme="majorHAnsi" w:hAnsiTheme="majorHAnsi" w:cstheme="majorHAnsi"/>
                <w:color w:val="0000FF"/>
              </w:rPr>
            </w:pPr>
            <w:r w:rsidRPr="00C141E4">
              <w:rPr>
                <w:rFonts w:asciiTheme="majorHAnsi" w:hAnsiTheme="majorHAnsi" w:cstheme="majorHAnsi"/>
                <w:color w:val="0000FF"/>
              </w:rPr>
              <w:t>Are any running annual means greater than 16.25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w:t>
            </w:r>
          </w:p>
          <w:p w14:paraId="4109ECFD" w14:textId="77777777" w:rsidR="00ED00E9" w:rsidRPr="00C141E4" w:rsidRDefault="00ED00E9" w:rsidP="00971A0C">
            <w:pPr>
              <w:pStyle w:val="ListParagraph"/>
              <w:numPr>
                <w:ilvl w:val="0"/>
                <w:numId w:val="22"/>
              </w:numPr>
              <w:spacing w:before="0" w:after="0"/>
              <w:rPr>
                <w:rFonts w:asciiTheme="majorHAnsi" w:hAnsiTheme="majorHAnsi" w:cstheme="majorHAnsi"/>
                <w:color w:val="0000FF"/>
              </w:rPr>
            </w:pPr>
            <w:r w:rsidRPr="00C141E4">
              <w:rPr>
                <w:rFonts w:asciiTheme="majorHAnsi" w:hAnsiTheme="majorHAnsi" w:cstheme="majorHAnsi"/>
                <w:color w:val="0000FF"/>
              </w:rPr>
              <w:t>Are any running annual means greater than 3.25 µg/m</w:t>
            </w:r>
            <w:r w:rsidRPr="00C141E4">
              <w:rPr>
                <w:rFonts w:asciiTheme="majorHAnsi" w:hAnsiTheme="majorHAnsi" w:cstheme="majorHAnsi"/>
                <w:color w:val="0000FF"/>
                <w:vertAlign w:val="superscript"/>
              </w:rPr>
              <w:t>3</w:t>
            </w:r>
            <w:r w:rsidRPr="00C141E4">
              <w:rPr>
                <w:rFonts w:asciiTheme="majorHAnsi" w:hAnsiTheme="majorHAnsi" w:cstheme="majorHAnsi"/>
                <w:color w:val="0000FF"/>
              </w:rPr>
              <w:t>?</w:t>
            </w:r>
          </w:p>
          <w:p w14:paraId="7D8FDA8C"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Comment on whether there are exceedances of the air quality objectives for benzene and whether they occur within or outside AQMAs.</w:t>
            </w:r>
          </w:p>
          <w:p w14:paraId="721A6A25"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Ensure that the monitoring site locations are representative of relevant public exposure. Flag if there are concentrations above the air quality objectives for benzene measured at monitoring sites which are not representative of public exposure.</w:t>
            </w:r>
          </w:p>
          <w:p w14:paraId="5CEDF6FF" w14:textId="77777777" w:rsidR="00ED00E9" w:rsidRPr="00C141E4" w:rsidRDefault="00ED00E9" w:rsidP="00971A0C">
            <w:pPr>
              <w:ind w:right="153"/>
              <w:rPr>
                <w:rFonts w:asciiTheme="majorHAnsi" w:hAnsiTheme="majorHAnsi" w:cstheme="majorHAnsi"/>
                <w:iCs/>
                <w:color w:val="0000FF"/>
              </w:rPr>
            </w:pPr>
            <w:r w:rsidRPr="00C141E4">
              <w:rPr>
                <w:rFonts w:asciiTheme="majorHAnsi" w:hAnsiTheme="majorHAnsi" w:cstheme="majorHAnsi"/>
                <w:iCs/>
                <w:color w:val="0000FF"/>
              </w:rPr>
              <w:t xml:space="preserve">Exceedances of the objectives for benzene should be highlighted in </w:t>
            </w:r>
            <w:r w:rsidRPr="00C141E4">
              <w:rPr>
                <w:rFonts w:asciiTheme="majorHAnsi" w:hAnsiTheme="majorHAnsi" w:cstheme="majorHAnsi"/>
                <w:b/>
                <w:bCs/>
                <w:iCs/>
                <w:color w:val="0000FF"/>
              </w:rPr>
              <w:t>bold</w:t>
            </w:r>
            <w:r w:rsidRPr="00C141E4">
              <w:rPr>
                <w:rFonts w:asciiTheme="majorHAnsi" w:hAnsiTheme="majorHAnsi" w:cstheme="majorHAnsi"/>
                <w:iCs/>
                <w:color w:val="0000FF"/>
              </w:rPr>
              <w:t>.</w:t>
            </w:r>
          </w:p>
          <w:p w14:paraId="525C40AC" w14:textId="754FA88B" w:rsidR="00ED00E9" w:rsidRPr="00C141E4" w:rsidRDefault="00A830B5" w:rsidP="00971A0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1B5755B" w14:textId="0535A507" w:rsidR="00ED00E9" w:rsidRPr="00C141E4" w:rsidRDefault="00ED00E9" w:rsidP="00856875">
      <w:pPr>
        <w:rPr>
          <w:rFonts w:asciiTheme="majorHAnsi" w:hAnsiTheme="majorHAnsi" w:cstheme="majorHAnsi"/>
          <w:color w:val="FF0000"/>
        </w:rPr>
      </w:pPr>
      <w:r w:rsidRPr="00C141E4">
        <w:rPr>
          <w:rFonts w:asciiTheme="majorHAnsi" w:hAnsiTheme="majorHAnsi" w:cstheme="majorHAnsi"/>
          <w:color w:val="FF0000"/>
        </w:rPr>
        <w:t>Start writing any text here…</w:t>
      </w:r>
    </w:p>
    <w:p w14:paraId="4D5223BE" w14:textId="54F810AC" w:rsidR="00ED00E9" w:rsidRPr="00C141E4" w:rsidRDefault="00ED00E9" w:rsidP="00ED00E9">
      <w:pPr>
        <w:pStyle w:val="Heading3"/>
        <w:rPr>
          <w:rFonts w:asciiTheme="majorHAnsi" w:hAnsiTheme="majorHAnsi" w:cstheme="majorHAnsi"/>
        </w:rPr>
      </w:pPr>
      <w:bookmarkStart w:id="76" w:name="_Toc163552077"/>
      <w:r w:rsidRPr="00C141E4">
        <w:rPr>
          <w:rFonts w:asciiTheme="majorHAnsi" w:hAnsiTheme="majorHAnsi" w:cstheme="majorHAnsi"/>
        </w:rPr>
        <w:t>Other pollutants monitored</w:t>
      </w:r>
      <w:bookmarkEnd w:id="7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5662048A" w14:textId="77777777" w:rsidTr="00C141E4">
        <w:tc>
          <w:tcPr>
            <w:tcW w:w="5000" w:type="pct"/>
            <w:shd w:val="clear" w:color="auto" w:fill="DAEEF3"/>
          </w:tcPr>
          <w:p w14:paraId="372BB57B" w14:textId="77777777" w:rsidR="00ED00E9" w:rsidRPr="00C141E4" w:rsidRDefault="00ED00E9" w:rsidP="00ED00E9">
            <w:pPr>
              <w:rPr>
                <w:rFonts w:asciiTheme="majorHAnsi" w:hAnsiTheme="majorHAnsi" w:cstheme="majorHAnsi"/>
                <w:color w:val="0000FF"/>
              </w:rPr>
            </w:pPr>
            <w:r w:rsidRPr="00C141E4">
              <w:rPr>
                <w:rFonts w:asciiTheme="majorHAnsi" w:hAnsiTheme="majorHAnsi" w:cstheme="majorHAnsi"/>
                <w:color w:val="0000FF"/>
              </w:rPr>
              <w:t>Add as many sub-sections as required. Delete if no other pollutants are monitored.</w:t>
            </w:r>
          </w:p>
          <w:p w14:paraId="3AB2F044" w14:textId="77777777" w:rsidR="00ED00E9" w:rsidRPr="00C141E4" w:rsidRDefault="00ED00E9" w:rsidP="00ED00E9">
            <w:pPr>
              <w:rPr>
                <w:rFonts w:asciiTheme="majorHAnsi" w:hAnsiTheme="majorHAnsi" w:cstheme="majorHAnsi"/>
                <w:iCs/>
                <w:color w:val="0000FF"/>
              </w:rPr>
            </w:pPr>
            <w:r w:rsidRPr="00C141E4">
              <w:rPr>
                <w:rFonts w:asciiTheme="majorHAnsi" w:hAnsiTheme="majorHAnsi" w:cstheme="majorHAnsi"/>
                <w:iCs/>
                <w:color w:val="0000FF"/>
              </w:rPr>
              <w:t>If you carry out monitoring for pollutants not covered by the LAQM regulations (for example ozone, PAH, PM</w:t>
            </w:r>
            <w:r w:rsidRPr="00C141E4">
              <w:rPr>
                <w:rFonts w:asciiTheme="majorHAnsi" w:hAnsiTheme="majorHAnsi" w:cstheme="majorHAnsi"/>
                <w:iCs/>
                <w:color w:val="0000FF"/>
                <w:vertAlign w:val="subscript"/>
              </w:rPr>
              <w:t>2.5</w:t>
            </w:r>
            <w:r w:rsidRPr="00C141E4">
              <w:rPr>
                <w:rFonts w:asciiTheme="majorHAnsi" w:hAnsiTheme="majorHAnsi" w:cstheme="majorHAnsi"/>
                <w:iCs/>
                <w:color w:val="0000FF"/>
              </w:rPr>
              <w:t>) you may also wish to report it here.</w:t>
            </w:r>
          </w:p>
          <w:p w14:paraId="20123384" w14:textId="77777777" w:rsidR="00ED00E9" w:rsidRPr="00C141E4" w:rsidRDefault="00ED00E9" w:rsidP="00ED00E9">
            <w:pPr>
              <w:rPr>
                <w:rFonts w:asciiTheme="majorHAnsi" w:hAnsiTheme="majorHAnsi" w:cstheme="majorHAnsi"/>
                <w:iCs/>
                <w:color w:val="0000FF"/>
              </w:rPr>
            </w:pPr>
            <w:r w:rsidRPr="00C141E4">
              <w:rPr>
                <w:rFonts w:asciiTheme="majorHAnsi" w:hAnsiTheme="majorHAnsi" w:cstheme="majorHAnsi"/>
                <w:iCs/>
                <w:color w:val="0000FF"/>
              </w:rPr>
              <w:t>Local authorities may wish to include information on dust deposition, radiation monitoring, and odour complaints (especially where these are relevant to sources identified in this report).</w:t>
            </w:r>
          </w:p>
          <w:p w14:paraId="4D552465" w14:textId="45CE684C" w:rsidR="00ED00E9" w:rsidRPr="00C141E4" w:rsidRDefault="00A830B5" w:rsidP="00ED00E9">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B83EAB1" w14:textId="77777777" w:rsidR="00ED00E9" w:rsidRPr="00C141E4" w:rsidRDefault="00ED00E9" w:rsidP="00ED00E9">
      <w:pPr>
        <w:rPr>
          <w:rFonts w:asciiTheme="majorHAnsi" w:hAnsiTheme="majorHAnsi" w:cstheme="majorHAnsi"/>
          <w:color w:val="FF0000"/>
        </w:rPr>
      </w:pPr>
      <w:r w:rsidRPr="00C141E4">
        <w:rPr>
          <w:rFonts w:asciiTheme="majorHAnsi" w:hAnsiTheme="majorHAnsi" w:cstheme="majorHAnsi"/>
          <w:color w:val="FF0000"/>
        </w:rPr>
        <w:t>Start writing any text here…</w:t>
      </w:r>
    </w:p>
    <w:p w14:paraId="4739A4AD" w14:textId="28FC1050" w:rsidR="00ED00E9" w:rsidRPr="00C141E4" w:rsidRDefault="00ED00E9" w:rsidP="00ED00E9">
      <w:pPr>
        <w:pStyle w:val="Heading3"/>
        <w:rPr>
          <w:rFonts w:asciiTheme="majorHAnsi" w:hAnsiTheme="majorHAnsi" w:cstheme="majorHAnsi"/>
        </w:rPr>
      </w:pPr>
      <w:bookmarkStart w:id="77" w:name="_Toc163552078"/>
      <w:r w:rsidRPr="00C141E4">
        <w:rPr>
          <w:rFonts w:asciiTheme="majorHAnsi" w:hAnsiTheme="majorHAnsi" w:cstheme="majorHAnsi"/>
        </w:rPr>
        <w:t>Summary of Compliance with AQS Objectives</w:t>
      </w:r>
      <w:bookmarkEnd w:id="7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2C70E7C6" w14:textId="77777777" w:rsidTr="00C141E4">
        <w:tc>
          <w:tcPr>
            <w:tcW w:w="5000" w:type="pct"/>
            <w:shd w:val="clear" w:color="auto" w:fill="DAEEF3"/>
          </w:tcPr>
          <w:p w14:paraId="512113A1" w14:textId="77777777" w:rsidR="00ED00E9" w:rsidRPr="00C141E4" w:rsidRDefault="00ED00E9" w:rsidP="00ED00E9">
            <w:pPr>
              <w:pStyle w:val="Footer"/>
              <w:rPr>
                <w:rFonts w:asciiTheme="majorHAnsi" w:hAnsiTheme="majorHAnsi" w:cstheme="majorHAnsi"/>
                <w:b/>
                <w:bCs/>
                <w:color w:val="0000FF"/>
              </w:rPr>
            </w:pPr>
            <w:r w:rsidRPr="00C141E4">
              <w:rPr>
                <w:rFonts w:asciiTheme="majorHAnsi" w:hAnsiTheme="majorHAnsi" w:cstheme="majorHAnsi"/>
                <w:b/>
                <w:bCs/>
                <w:color w:val="0000FF"/>
              </w:rPr>
              <w:t>The sentences below summarise the Local Authority area’s compliance (or otherwise) with the Air Quality Strategy (AQS) Objectives.</w:t>
            </w:r>
          </w:p>
          <w:p w14:paraId="41A88DE9" w14:textId="77777777" w:rsidR="00ED00E9" w:rsidRPr="00C141E4" w:rsidRDefault="00ED00E9" w:rsidP="00ED00E9">
            <w:pPr>
              <w:rPr>
                <w:rFonts w:asciiTheme="majorHAnsi" w:hAnsiTheme="majorHAnsi" w:cstheme="majorHAnsi"/>
                <w:color w:val="0000FF"/>
              </w:rPr>
            </w:pPr>
            <w:r w:rsidRPr="00C141E4">
              <w:rPr>
                <w:rFonts w:asciiTheme="majorHAnsi" w:hAnsiTheme="majorHAnsi" w:cstheme="majorHAnsi"/>
                <w:color w:val="0000FF"/>
              </w:rPr>
              <w:t>Please select one of the sentences below and complete it.</w:t>
            </w:r>
          </w:p>
          <w:p w14:paraId="38B5AB14" w14:textId="7149BFDB" w:rsidR="00ED00E9" w:rsidRPr="00C141E4" w:rsidRDefault="00A830B5" w:rsidP="00ED00E9">
            <w:pPr>
              <w:rPr>
                <w:rFonts w:asciiTheme="majorHAnsi" w:hAnsiTheme="majorHAnsi" w:cstheme="majorHAnsi"/>
                <w:b/>
                <w:bCs/>
                <w:color w:val="0000FF"/>
              </w:rPr>
            </w:pPr>
            <w:r w:rsidRPr="00C141E4">
              <w:rPr>
                <w:rFonts w:asciiTheme="majorHAnsi" w:hAnsiTheme="majorHAnsi" w:cstheme="majorHAnsi"/>
                <w:b/>
                <w:bCs/>
                <w:color w:val="0000FF"/>
              </w:rPr>
              <w:lastRenderedPageBreak/>
              <w:t>Delete this box when the document is finished</w:t>
            </w:r>
          </w:p>
        </w:tc>
      </w:tr>
    </w:tbl>
    <w:p w14:paraId="14C27CE1" w14:textId="7D6CF58D"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lastRenderedPageBreak/>
        <w:t xml:space="preserve">&lt;LA Name&gt; </w:t>
      </w:r>
      <w:r w:rsidRPr="00C141E4">
        <w:rPr>
          <w:rFonts w:asciiTheme="majorHAnsi" w:hAnsiTheme="majorHAnsi" w:cstheme="majorHAnsi"/>
        </w:rPr>
        <w:t xml:space="preserve">has examined the results from monitoring in the </w:t>
      </w:r>
      <w:r w:rsidRPr="00C141E4">
        <w:rPr>
          <w:rFonts w:asciiTheme="majorHAnsi" w:hAnsiTheme="majorHAnsi" w:cstheme="majorHAnsi"/>
          <w:color w:val="FF0000"/>
        </w:rPr>
        <w:t>&lt;borough&gt; &lt;district&gt;</w:t>
      </w:r>
      <w:r w:rsidRPr="00C141E4">
        <w:rPr>
          <w:rFonts w:asciiTheme="majorHAnsi" w:hAnsiTheme="majorHAnsi" w:cstheme="majorHAnsi"/>
        </w:rPr>
        <w:t>. Concentrations are all below the objectives, therefore there is no need to proceed to a Detailed Assessment.</w:t>
      </w:r>
    </w:p>
    <w:p w14:paraId="472432DB" w14:textId="77777777" w:rsidR="00ED00E9" w:rsidRPr="00C141E4" w:rsidRDefault="00ED00E9" w:rsidP="00ED00E9">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AMEND THE TEXT AS APPROPRIATE AND LEAVE IN THE REPORT.</w:t>
      </w:r>
    </w:p>
    <w:p w14:paraId="25B22CFC" w14:textId="58151F94"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examined the results from monitoring in the </w:t>
      </w:r>
      <w:r w:rsidRPr="00C141E4">
        <w:rPr>
          <w:rFonts w:asciiTheme="majorHAnsi" w:hAnsiTheme="majorHAnsi" w:cstheme="majorHAnsi"/>
          <w:color w:val="FF0000"/>
        </w:rPr>
        <w:t>&lt;borough&gt; &lt;district&gt;</w:t>
      </w:r>
      <w:r w:rsidRPr="00C141E4">
        <w:rPr>
          <w:rFonts w:asciiTheme="majorHAnsi" w:hAnsiTheme="majorHAnsi" w:cstheme="majorHAnsi"/>
        </w:rPr>
        <w:t>. Concentrations outside of the AQMA are all below the objectives at relevant locations, therefore there is no need to proceed to a Detailed Assessment.</w:t>
      </w:r>
    </w:p>
    <w:p w14:paraId="75B1CDB4" w14:textId="77777777" w:rsidR="00ED00E9" w:rsidRPr="00C141E4" w:rsidRDefault="00ED00E9" w:rsidP="00ED00E9">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AMEND THE TEXT AS APPROPRIATE AND LEAVE IN THE REPORT.</w:t>
      </w:r>
    </w:p>
    <w:p w14:paraId="088937D9" w14:textId="77777777"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measured concentrations of </w:t>
      </w:r>
      <w:r w:rsidRPr="00C141E4">
        <w:rPr>
          <w:rFonts w:asciiTheme="majorHAnsi" w:hAnsiTheme="majorHAnsi" w:cstheme="majorHAnsi"/>
          <w:color w:val="FF0000"/>
        </w:rPr>
        <w:t>&lt;pollutant&gt;</w:t>
      </w:r>
      <w:r w:rsidRPr="00C141E4">
        <w:rPr>
          <w:rFonts w:asciiTheme="majorHAnsi" w:hAnsiTheme="majorHAnsi" w:cstheme="majorHAnsi"/>
        </w:rPr>
        <w:t xml:space="preserve"> above the </w:t>
      </w:r>
      <w:r w:rsidRPr="00C141E4">
        <w:rPr>
          <w:rFonts w:asciiTheme="majorHAnsi" w:hAnsiTheme="majorHAnsi" w:cstheme="majorHAnsi"/>
          <w:color w:val="FF0000"/>
        </w:rPr>
        <w:t xml:space="preserve">&lt;annual mean&gt; &lt;1-hour&gt;, &lt;24-hour&gt;, &lt;15-minute&gt; </w:t>
      </w:r>
      <w:r w:rsidRPr="00C141E4">
        <w:rPr>
          <w:rFonts w:asciiTheme="majorHAnsi" w:hAnsiTheme="majorHAnsi" w:cstheme="majorHAnsi"/>
        </w:rPr>
        <w:t xml:space="preserve">objective at relevant locations </w:t>
      </w:r>
      <w:r w:rsidRPr="00C141E4">
        <w:rPr>
          <w:rFonts w:asciiTheme="majorHAnsi" w:hAnsiTheme="majorHAnsi" w:cstheme="majorHAnsi"/>
          <w:color w:val="FF0000"/>
        </w:rPr>
        <w:t>&lt;outside of the AQMA &gt;</w:t>
      </w:r>
      <w:r w:rsidRPr="00C141E4">
        <w:rPr>
          <w:rFonts w:asciiTheme="majorHAnsi" w:hAnsiTheme="majorHAnsi" w:cstheme="majorHAnsi"/>
        </w:rPr>
        <w:t xml:space="preserve">, and </w:t>
      </w:r>
      <w:r w:rsidRPr="00C141E4">
        <w:rPr>
          <w:rFonts w:asciiTheme="majorHAnsi" w:hAnsiTheme="majorHAnsi" w:cstheme="majorHAnsi"/>
          <w:b/>
          <w:bCs/>
        </w:rPr>
        <w:t>will need to proceed to a Detailed Assessment</w:t>
      </w:r>
      <w:r w:rsidRPr="00C141E4">
        <w:rPr>
          <w:rFonts w:asciiTheme="majorHAnsi" w:hAnsiTheme="majorHAnsi" w:cstheme="majorHAnsi"/>
        </w:rPr>
        <w:t xml:space="preserve">, for </w:t>
      </w:r>
      <w:r w:rsidRPr="00C141E4">
        <w:rPr>
          <w:rFonts w:asciiTheme="majorHAnsi" w:hAnsiTheme="majorHAnsi" w:cstheme="majorHAnsi"/>
          <w:color w:val="FF0000"/>
        </w:rPr>
        <w:t>&lt;description of area(s) to be assessed&gt;</w:t>
      </w:r>
      <w:r w:rsidRPr="00C141E4">
        <w:rPr>
          <w:rFonts w:asciiTheme="majorHAnsi" w:hAnsiTheme="majorHAnsi" w:cstheme="majorHAnsi"/>
        </w:rPr>
        <w:t>.</w:t>
      </w:r>
    </w:p>
    <w:p w14:paraId="1171F7CE" w14:textId="40B58948" w:rsidR="00ED00E9" w:rsidRPr="00C141E4" w:rsidRDefault="00ED00E9" w:rsidP="00ED00E9">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AMEND THE TEXT AS APPROPRIATE AND LEAVE IN THE REPORT.</w:t>
      </w:r>
    </w:p>
    <w:p w14:paraId="0F60536B" w14:textId="77777777" w:rsidR="00ED00E9" w:rsidRPr="00C141E4" w:rsidRDefault="00ED00E9" w:rsidP="00ED00E9">
      <w:pPr>
        <w:rPr>
          <w:rFonts w:asciiTheme="majorHAnsi" w:hAnsiTheme="majorHAnsi" w:cstheme="majorHAnsi"/>
        </w:rPr>
      </w:pPr>
    </w:p>
    <w:p w14:paraId="68E1FD0B" w14:textId="77777777" w:rsidR="00ED00E9" w:rsidRPr="00C141E4" w:rsidRDefault="00ED00E9" w:rsidP="00ED00E9">
      <w:pPr>
        <w:rPr>
          <w:rFonts w:asciiTheme="majorHAnsi" w:hAnsiTheme="majorHAnsi" w:cstheme="majorHAnsi"/>
        </w:rPr>
        <w:sectPr w:rsidR="00ED00E9" w:rsidRPr="00C141E4" w:rsidSect="004B7C5E">
          <w:pgSz w:w="11899" w:h="16838" w:code="9"/>
          <w:pgMar w:top="1134" w:right="1134" w:bottom="1134" w:left="1134" w:header="340" w:footer="340" w:gutter="0"/>
          <w:cols w:space="708"/>
          <w:docGrid w:linePitch="326"/>
        </w:sectPr>
      </w:pPr>
    </w:p>
    <w:p w14:paraId="1B996B2C" w14:textId="59849B43" w:rsidR="00EC5AA4" w:rsidRPr="00C141E4" w:rsidRDefault="00ED00E9" w:rsidP="00400B0F">
      <w:pPr>
        <w:pStyle w:val="Heading1"/>
        <w:rPr>
          <w:rFonts w:asciiTheme="majorHAnsi" w:hAnsiTheme="majorHAnsi" w:cstheme="majorHAnsi"/>
        </w:rPr>
      </w:pPr>
      <w:bookmarkStart w:id="78" w:name="_Toc163552079"/>
      <w:r w:rsidRPr="00C141E4">
        <w:rPr>
          <w:rFonts w:asciiTheme="majorHAnsi" w:hAnsiTheme="majorHAnsi" w:cstheme="majorHAnsi"/>
        </w:rPr>
        <w:lastRenderedPageBreak/>
        <w:t>Road Traffic Sources</w:t>
      </w:r>
      <w:bookmarkEnd w:id="7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42943AD5" w14:textId="77777777" w:rsidTr="00C141E4">
        <w:tc>
          <w:tcPr>
            <w:tcW w:w="5000" w:type="pct"/>
            <w:shd w:val="clear" w:color="auto" w:fill="DAEEF3"/>
          </w:tcPr>
          <w:p w14:paraId="147CD68B" w14:textId="763B7E63"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This section should deal with any changes in the Local Authority area that may affect air quality. It is only necessary to consider locations which:</w:t>
            </w:r>
          </w:p>
          <w:p w14:paraId="143F55B6" w14:textId="77777777" w:rsidR="00ED00E9" w:rsidRPr="00C141E4" w:rsidRDefault="00ED00E9" w:rsidP="00971A0C">
            <w:pPr>
              <w:numPr>
                <w:ilvl w:val="0"/>
                <w:numId w:val="23"/>
              </w:numPr>
              <w:spacing w:before="0" w:after="0"/>
              <w:rPr>
                <w:rFonts w:asciiTheme="majorHAnsi" w:hAnsiTheme="majorHAnsi" w:cstheme="majorHAnsi"/>
                <w:color w:val="0000FF"/>
              </w:rPr>
            </w:pPr>
            <w:r w:rsidRPr="00C141E4">
              <w:rPr>
                <w:rFonts w:asciiTheme="majorHAnsi" w:hAnsiTheme="majorHAnsi" w:cstheme="majorHAnsi"/>
                <w:color w:val="0000FF"/>
              </w:rPr>
              <w:t xml:space="preserve">have not been assessed during the earlier rounds, </w:t>
            </w:r>
          </w:p>
          <w:p w14:paraId="5CC7D7F8" w14:textId="77777777" w:rsidR="00ED00E9" w:rsidRPr="00C141E4" w:rsidRDefault="00ED00E9" w:rsidP="00971A0C">
            <w:pPr>
              <w:numPr>
                <w:ilvl w:val="0"/>
                <w:numId w:val="23"/>
              </w:numPr>
              <w:spacing w:before="0" w:after="0"/>
              <w:rPr>
                <w:rFonts w:asciiTheme="majorHAnsi" w:hAnsiTheme="majorHAnsi" w:cstheme="majorHAnsi"/>
                <w:color w:val="0000FF"/>
              </w:rPr>
            </w:pPr>
            <w:r w:rsidRPr="00C141E4">
              <w:rPr>
                <w:rFonts w:asciiTheme="majorHAnsi" w:hAnsiTheme="majorHAnsi" w:cstheme="majorHAnsi"/>
                <w:color w:val="0000FF"/>
              </w:rPr>
              <w:t>have experienced a significant change in traffic flows,</w:t>
            </w:r>
          </w:p>
          <w:p w14:paraId="79B52F6A" w14:textId="77777777" w:rsidR="00ED00E9" w:rsidRPr="00C141E4" w:rsidRDefault="00ED00E9" w:rsidP="00971A0C">
            <w:pPr>
              <w:numPr>
                <w:ilvl w:val="0"/>
                <w:numId w:val="23"/>
              </w:numPr>
              <w:spacing w:before="0" w:after="0"/>
              <w:rPr>
                <w:rFonts w:asciiTheme="majorHAnsi" w:hAnsiTheme="majorHAnsi" w:cstheme="majorHAnsi"/>
                <w:color w:val="0000FF"/>
              </w:rPr>
            </w:pPr>
            <w:r w:rsidRPr="00C141E4">
              <w:rPr>
                <w:rFonts w:asciiTheme="majorHAnsi" w:hAnsiTheme="majorHAnsi" w:cstheme="majorHAnsi"/>
                <w:color w:val="0000FF"/>
              </w:rPr>
              <w:t>have a new development, or</w:t>
            </w:r>
          </w:p>
          <w:p w14:paraId="36E8EC0C" w14:textId="77777777" w:rsidR="00ED00E9" w:rsidRPr="00C141E4" w:rsidRDefault="00ED00E9" w:rsidP="00971A0C">
            <w:pPr>
              <w:numPr>
                <w:ilvl w:val="0"/>
                <w:numId w:val="23"/>
              </w:numPr>
              <w:spacing w:before="0" w:after="0"/>
              <w:rPr>
                <w:rFonts w:asciiTheme="majorHAnsi" w:hAnsiTheme="majorHAnsi" w:cstheme="majorHAnsi"/>
                <w:color w:val="0000FF"/>
              </w:rPr>
            </w:pPr>
            <w:r w:rsidRPr="00C141E4">
              <w:rPr>
                <w:rFonts w:asciiTheme="majorHAnsi" w:hAnsiTheme="majorHAnsi" w:cstheme="majorHAnsi"/>
                <w:color w:val="0000FF"/>
              </w:rPr>
              <w:t>have new exposure that has not been assessed previously.</w:t>
            </w:r>
          </w:p>
          <w:p w14:paraId="3F793A9E"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If an air quality assessment has been carried out as part of an Environmental Statement or to support a planning application for a new development, please summarise the outcome and provide a reference to the assessment.</w:t>
            </w:r>
          </w:p>
          <w:p w14:paraId="00AD3C18" w14:textId="77777777" w:rsidR="00ED00E9" w:rsidRPr="00C141E4" w:rsidRDefault="00ED00E9" w:rsidP="00971A0C">
            <w:pPr>
              <w:rPr>
                <w:rFonts w:asciiTheme="majorHAnsi" w:hAnsiTheme="majorHAnsi" w:cstheme="majorHAnsi"/>
                <w:color w:val="0000FF"/>
              </w:rPr>
            </w:pPr>
            <w:r w:rsidRPr="00C141E4">
              <w:rPr>
                <w:rFonts w:asciiTheme="majorHAnsi" w:hAnsiTheme="majorHAnsi" w:cstheme="majorHAnsi"/>
                <w:color w:val="0000FF"/>
              </w:rPr>
              <w:t>In each case, if there are no such areas, then there is no need to proceed further with this part.</w:t>
            </w:r>
          </w:p>
          <w:p w14:paraId="0B1C98E9" w14:textId="77777777" w:rsidR="00ED00E9" w:rsidRPr="00C141E4" w:rsidRDefault="00ED00E9" w:rsidP="00971A0C">
            <w:pPr>
              <w:rPr>
                <w:rFonts w:asciiTheme="majorHAnsi" w:hAnsiTheme="majorHAnsi" w:cstheme="majorHAnsi"/>
                <w:i/>
                <w:iCs/>
                <w:color w:val="0000FF"/>
              </w:rPr>
            </w:pPr>
            <w:r w:rsidRPr="00C141E4">
              <w:rPr>
                <w:rFonts w:asciiTheme="majorHAnsi" w:hAnsiTheme="majorHAnsi" w:cstheme="majorHAnsi"/>
                <w:i/>
                <w:iCs/>
                <w:color w:val="0000FF"/>
              </w:rPr>
              <w:t>Please complete the relevant sentence below to state this explicitly in the report.</w:t>
            </w:r>
          </w:p>
          <w:p w14:paraId="6B449EFD" w14:textId="60417D74" w:rsidR="00ED00E9" w:rsidRPr="00C141E4" w:rsidRDefault="00A830B5" w:rsidP="00971A0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4382F8A" w14:textId="686B922E" w:rsidR="00ED00E9" w:rsidRPr="00C141E4" w:rsidRDefault="00ED00E9" w:rsidP="00ED00E9">
      <w:pPr>
        <w:pStyle w:val="Heading2"/>
        <w:rPr>
          <w:rFonts w:asciiTheme="majorHAnsi" w:hAnsiTheme="majorHAnsi" w:cstheme="majorHAnsi"/>
        </w:rPr>
      </w:pPr>
      <w:bookmarkStart w:id="79" w:name="_Toc163552080"/>
      <w:r w:rsidRPr="00C141E4">
        <w:rPr>
          <w:rFonts w:asciiTheme="majorHAnsi" w:hAnsiTheme="majorHAnsi" w:cstheme="majorHAnsi"/>
        </w:rPr>
        <w:t>Narrow Congested Streets with Residential Properties Close to the Kerb</w:t>
      </w:r>
      <w:bookmarkEnd w:id="7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34FFA0F4" w14:textId="77777777" w:rsidTr="00C141E4">
        <w:tc>
          <w:tcPr>
            <w:tcW w:w="5000" w:type="pct"/>
            <w:shd w:val="clear" w:color="auto" w:fill="DAEEF3"/>
          </w:tcPr>
          <w:p w14:paraId="7ACEA1FA" w14:textId="5F668FA8" w:rsidR="00ED00E9" w:rsidRPr="00C141E4" w:rsidRDefault="00ED00E9" w:rsidP="00ED00E9">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 xml:space="preserve">. </w:t>
            </w:r>
            <w:r w:rsidRPr="00C141E4">
              <w:rPr>
                <w:rFonts w:asciiTheme="majorHAnsi" w:hAnsiTheme="majorHAnsi" w:cstheme="majorHAnsi"/>
                <w:color w:val="0000FF"/>
              </w:rPr>
              <w:t>The assessment need only consider nitrogen dioxide.</w:t>
            </w:r>
          </w:p>
          <w:p w14:paraId="11434612" w14:textId="77777777" w:rsidR="00ED00E9" w:rsidRPr="00C141E4" w:rsidRDefault="00ED00E9" w:rsidP="00ED00E9">
            <w:pPr>
              <w:rPr>
                <w:rFonts w:asciiTheme="majorHAnsi" w:hAnsiTheme="majorHAnsi" w:cstheme="majorHAnsi"/>
                <w:i/>
                <w:iCs/>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areas meeting the specified criteria, then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680F7B72" w14:textId="4CE9CC8F" w:rsidR="00ED00E9" w:rsidRPr="00C141E4" w:rsidRDefault="00A830B5" w:rsidP="00ED00E9">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3E8CDDA2" w14:textId="7227BBC3" w:rsidR="00ED00E9" w:rsidRPr="00C141E4" w:rsidRDefault="00ED00E9" w:rsidP="00ED00E9">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6A7C6C5E" w14:textId="77777777"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confirms that there are no new/newly identified congested streets with a flow above 5,000 vehicles per day and residential properties close to the kerb, that have not been adequately considered in previous rounds of Review and Assessment.</w:t>
      </w:r>
    </w:p>
    <w:p w14:paraId="017D3C95" w14:textId="77777777" w:rsidR="00ED00E9" w:rsidRPr="00C141E4" w:rsidRDefault="00ED00E9" w:rsidP="00ED00E9">
      <w:pPr>
        <w:rPr>
          <w:rFonts w:asciiTheme="majorHAnsi" w:hAnsiTheme="majorHAnsi" w:cstheme="majorHAnsi"/>
          <w:b/>
          <w:bCs/>
          <w:i/>
          <w:iCs/>
        </w:rPr>
      </w:pPr>
      <w:r w:rsidRPr="00C141E4">
        <w:rPr>
          <w:rFonts w:asciiTheme="majorHAnsi" w:hAnsiTheme="majorHAnsi" w:cstheme="majorHAnsi"/>
          <w:b/>
          <w:bCs/>
          <w:i/>
          <w:iCs/>
        </w:rPr>
        <w:lastRenderedPageBreak/>
        <w:t>DELETE SENTENCE IF NOT APPLICABLE. OTHERWISE ADD LOCAL AUTHORITY NAME AND LEAVE IN THE REPORT.</w:t>
      </w:r>
    </w:p>
    <w:p w14:paraId="3C89D627" w14:textId="77777777" w:rsidR="00ED00E9" w:rsidRPr="00C141E4" w:rsidRDefault="00ED00E9" w:rsidP="00ED00E9">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identified congested streets with a flow above 5,000 vehicles per day and residential properties close to the kerb, new or not adequately considered in previous rounds of Review and Assessment, and </w:t>
      </w:r>
      <w:r w:rsidRPr="00C141E4">
        <w:rPr>
          <w:rFonts w:asciiTheme="majorHAnsi" w:hAnsiTheme="majorHAnsi" w:cstheme="majorHAnsi"/>
          <w:b/>
          <w:bCs/>
        </w:rPr>
        <w:t>will need to proceed to a Detailed Assessment.</w:t>
      </w:r>
    </w:p>
    <w:p w14:paraId="795B2C29" w14:textId="2C443C52" w:rsidR="00ED00E9" w:rsidRPr="00C141E4" w:rsidRDefault="00ED00E9" w:rsidP="00ED00E9">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 THE REPORT.</w:t>
      </w:r>
    </w:p>
    <w:p w14:paraId="0C5E03DE" w14:textId="0A99F988" w:rsidR="00EC5AA4" w:rsidRPr="00C141E4" w:rsidRDefault="00ED00E9" w:rsidP="00ED00E9">
      <w:pPr>
        <w:pStyle w:val="Heading2"/>
        <w:rPr>
          <w:rFonts w:asciiTheme="majorHAnsi" w:hAnsiTheme="majorHAnsi" w:cstheme="majorHAnsi"/>
        </w:rPr>
      </w:pPr>
      <w:bookmarkStart w:id="80" w:name="_Toc163552081"/>
      <w:bookmarkStart w:id="81" w:name="_Toc473641183"/>
      <w:bookmarkStart w:id="82" w:name="_Toc522629675"/>
      <w:r w:rsidRPr="00C141E4">
        <w:rPr>
          <w:rFonts w:asciiTheme="majorHAnsi" w:hAnsiTheme="majorHAnsi" w:cstheme="majorHAnsi"/>
        </w:rPr>
        <w:t>Busy Streets Where People May Spend 1 hour or More Close to Traffic</w:t>
      </w:r>
      <w:bookmarkEnd w:id="8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7591EE45" w14:textId="77777777" w:rsidTr="00C141E4">
        <w:tc>
          <w:tcPr>
            <w:tcW w:w="5000" w:type="pct"/>
            <w:shd w:val="clear" w:color="auto" w:fill="DAEEF3"/>
          </w:tcPr>
          <w:bookmarkEnd w:id="81"/>
          <w:bookmarkEnd w:id="82"/>
          <w:p w14:paraId="27673071" w14:textId="7CA210DF" w:rsidR="00ED00E9" w:rsidRPr="00C141E4" w:rsidRDefault="00ED00E9" w:rsidP="00ED00E9">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 only consider nitrogen dioxide.</w:t>
            </w:r>
          </w:p>
          <w:p w14:paraId="49F27061" w14:textId="77777777" w:rsidR="00ED00E9" w:rsidRPr="00C141E4" w:rsidRDefault="00ED00E9" w:rsidP="00ED00E9">
            <w:pPr>
              <w:rPr>
                <w:rFonts w:asciiTheme="majorHAnsi" w:hAnsiTheme="majorHAnsi" w:cstheme="majorHAnsi"/>
                <w:i/>
                <w:iCs/>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areas meeting the specified criteria, then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12DAF912" w14:textId="1B789D3E" w:rsidR="00ED00E9" w:rsidRPr="00C141E4" w:rsidRDefault="00A830B5" w:rsidP="00ED00E9">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2A2C7E5E" w14:textId="77777777" w:rsidR="00ED00E9" w:rsidRPr="00C141E4" w:rsidRDefault="00ED00E9" w:rsidP="00ED00E9">
      <w:pPr>
        <w:pStyle w:val="Style1"/>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07F8B5B1" w14:textId="77777777" w:rsidR="00ED00E9" w:rsidRPr="00C141E4" w:rsidRDefault="00ED00E9" w:rsidP="00ED00E9">
      <w:pPr>
        <w:pStyle w:val="Style1"/>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confirms that there are no new/newly identified busy streets where people may spend 1 hour or more close to traffic.</w:t>
      </w:r>
    </w:p>
    <w:p w14:paraId="362091F5" w14:textId="77777777" w:rsidR="00ED00E9" w:rsidRPr="00C141E4" w:rsidRDefault="00ED00E9" w:rsidP="00ED00E9">
      <w:pPr>
        <w:pStyle w:val="Style1"/>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 THE REPORT.</w:t>
      </w:r>
    </w:p>
    <w:p w14:paraId="0F392FA6" w14:textId="77777777" w:rsidR="00ED00E9" w:rsidRPr="00C141E4" w:rsidRDefault="00ED00E9" w:rsidP="00ED00E9">
      <w:pPr>
        <w:pStyle w:val="Style1"/>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has assessed new/newly identified busy streets where people may spend 1 hour or more close to traffic, that were not assessed in previous rounds of Review and Assessment, and concluded that it will not be necessary to proceed to a Detailed Assessment.</w:t>
      </w:r>
    </w:p>
    <w:p w14:paraId="4664AD8A" w14:textId="77777777" w:rsidR="00ED00E9" w:rsidRPr="00C141E4" w:rsidRDefault="00ED00E9" w:rsidP="00ED00E9">
      <w:pPr>
        <w:pStyle w:val="Style1"/>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 THE REPORT.</w:t>
      </w:r>
    </w:p>
    <w:p w14:paraId="19EA5C41" w14:textId="77777777" w:rsidR="00ED00E9" w:rsidRPr="00C141E4" w:rsidRDefault="00ED00E9" w:rsidP="00ED00E9">
      <w:pPr>
        <w:pStyle w:val="Style1"/>
        <w:rPr>
          <w:rFonts w:asciiTheme="majorHAnsi" w:hAnsiTheme="majorHAnsi" w:cstheme="majorHAnsi"/>
          <w:b/>
          <w:bCs/>
        </w:rPr>
      </w:pPr>
      <w:r w:rsidRPr="00C141E4">
        <w:rPr>
          <w:rFonts w:asciiTheme="majorHAnsi" w:hAnsiTheme="majorHAnsi" w:cstheme="majorHAnsi"/>
        </w:rPr>
        <w:t xml:space="preserve">&lt;LA Name&gt; has assessed new/newly identified busy streets where people may spend 1 hour or more close to traffic, that were not assessed in previous rounds of Review and </w:t>
      </w:r>
      <w:r w:rsidRPr="00C141E4">
        <w:rPr>
          <w:rFonts w:asciiTheme="majorHAnsi" w:hAnsiTheme="majorHAnsi" w:cstheme="majorHAnsi"/>
        </w:rPr>
        <w:lastRenderedPageBreak/>
        <w:t xml:space="preserve">Assessment, and concluded that </w:t>
      </w:r>
      <w:r w:rsidRPr="00C141E4">
        <w:rPr>
          <w:rFonts w:asciiTheme="majorHAnsi" w:hAnsiTheme="majorHAnsi" w:cstheme="majorHAnsi"/>
          <w:b/>
          <w:bCs/>
        </w:rPr>
        <w:t>it will be necessary to proceed to a Detailed Assessment for nitrogen dioxide.</w:t>
      </w:r>
    </w:p>
    <w:p w14:paraId="25A257C0" w14:textId="4DDF5F81" w:rsidR="00ED00E9" w:rsidRPr="00C141E4" w:rsidRDefault="00ED00E9" w:rsidP="00ED00E9">
      <w:pPr>
        <w:pStyle w:val="Style1"/>
        <w:rPr>
          <w:rFonts w:asciiTheme="majorHAnsi" w:hAnsiTheme="majorHAnsi" w:cstheme="majorHAnsi"/>
          <w:b/>
          <w:bCs/>
        </w:rPr>
      </w:pPr>
      <w:r w:rsidRPr="00C141E4">
        <w:rPr>
          <w:rFonts w:asciiTheme="majorHAnsi" w:hAnsiTheme="majorHAnsi" w:cstheme="majorHAnsi"/>
          <w:b/>
          <w:bCs/>
        </w:rPr>
        <w:t>DELETE SENTENCE IF NOT APPLICABLE. OTHERWISE ADD LOCAL AUTHORITY NAME AND LEAVE IN THE REPORT.</w:t>
      </w:r>
    </w:p>
    <w:p w14:paraId="6297C3AC" w14:textId="2C441C15" w:rsidR="00B36108" w:rsidRPr="00C141E4" w:rsidRDefault="00ED00E9" w:rsidP="00ED00E9">
      <w:pPr>
        <w:pStyle w:val="Heading2"/>
        <w:rPr>
          <w:rFonts w:asciiTheme="majorHAnsi" w:hAnsiTheme="majorHAnsi" w:cstheme="majorHAnsi"/>
        </w:rPr>
      </w:pPr>
      <w:bookmarkStart w:id="83" w:name="_Toc163552082"/>
      <w:r w:rsidRPr="00C141E4">
        <w:rPr>
          <w:rFonts w:asciiTheme="majorHAnsi" w:hAnsiTheme="majorHAnsi" w:cstheme="majorHAnsi"/>
        </w:rPr>
        <w:t>Roads with a High Flow of Buses and/or HGVs.</w:t>
      </w:r>
      <w:bookmarkEnd w:id="8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D00E9" w:rsidRPr="00747B62" w14:paraId="0347D43A" w14:textId="77777777" w:rsidTr="00C141E4">
        <w:tc>
          <w:tcPr>
            <w:tcW w:w="5000" w:type="pct"/>
            <w:shd w:val="clear" w:color="auto" w:fill="DAEEF3"/>
          </w:tcPr>
          <w:p w14:paraId="7499FB08" w14:textId="706E29FA" w:rsidR="00ED00E9" w:rsidRPr="00C141E4" w:rsidRDefault="00ED00E9" w:rsidP="00ED00E9">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This assessment needs to consider both nitrogen dioxide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w:t>
            </w:r>
          </w:p>
          <w:p w14:paraId="06B0CF95" w14:textId="49D4C6BB" w:rsidR="00ED00E9" w:rsidRPr="00C141E4" w:rsidRDefault="00ED00E9" w:rsidP="00ED00E9">
            <w:pPr>
              <w:rPr>
                <w:rFonts w:asciiTheme="majorHAnsi" w:hAnsiTheme="majorHAnsi" w:cstheme="majorHAnsi"/>
                <w:i/>
                <w:iCs/>
                <w:color w:val="0000FF"/>
              </w:rPr>
            </w:pPr>
            <w:r w:rsidRPr="00C141E4">
              <w:rPr>
                <w:rFonts w:asciiTheme="majorHAnsi" w:hAnsiTheme="majorHAnsi" w:cstheme="majorHAnsi"/>
                <w:color w:val="0000FF"/>
              </w:rPr>
              <w:t xml:space="preserve">Please write your assessment below this box, and select one of the </w:t>
            </w:r>
            <w:r w:rsidR="00157C80" w:rsidRPr="00C141E4">
              <w:rPr>
                <w:rFonts w:asciiTheme="majorHAnsi" w:hAnsiTheme="majorHAnsi" w:cstheme="majorHAnsi"/>
                <w:color w:val="0000FF"/>
              </w:rPr>
              <w:t>sentences</w:t>
            </w:r>
            <w:r w:rsidRPr="00C141E4">
              <w:rPr>
                <w:rFonts w:asciiTheme="majorHAnsi" w:hAnsiTheme="majorHAnsi" w:cstheme="majorHAnsi"/>
                <w:color w:val="0000FF"/>
              </w:rPr>
              <w:t xml:space="preserve"> to highlight the outcome. If there are no new or newly identified roads meeting the specified criteria, then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31E6EE11" w14:textId="7AD26932" w:rsidR="00ED00E9" w:rsidRPr="00C141E4" w:rsidRDefault="00A830B5" w:rsidP="00ED00E9">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2DEF0919" w14:textId="77777777" w:rsidR="00ED00E9" w:rsidRPr="00C141E4" w:rsidRDefault="00ED00E9" w:rsidP="00ED00E9">
      <w:pPr>
        <w:pStyle w:val="Style1"/>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24EFE861" w14:textId="77777777" w:rsidR="00ED00E9" w:rsidRPr="00C141E4" w:rsidRDefault="00ED00E9" w:rsidP="00ED00E9">
      <w:pPr>
        <w:pStyle w:val="Style1"/>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new/newly identified roads with high flows of buses/HDVs.</w:t>
      </w:r>
    </w:p>
    <w:p w14:paraId="3968A650" w14:textId="77777777" w:rsidR="00ED00E9" w:rsidRPr="00C141E4" w:rsidRDefault="00ED00E9" w:rsidP="00ED00E9">
      <w:pPr>
        <w:pStyle w:val="Style1"/>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03BFFE9" w14:textId="45D85267" w:rsidR="00ED00E9" w:rsidRPr="00C141E4" w:rsidRDefault="00ED00E9" w:rsidP="00ED00E9">
      <w:pPr>
        <w:pStyle w:val="Style1"/>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newly identified road(s) with high flows of buses or HDVs in a busy street where people may spend </w:t>
      </w:r>
      <w:r w:rsidR="00971A0C" w:rsidRPr="00C141E4">
        <w:rPr>
          <w:rFonts w:asciiTheme="majorHAnsi" w:hAnsiTheme="majorHAnsi" w:cstheme="majorHAnsi"/>
        </w:rPr>
        <w:t>one</w:t>
      </w:r>
      <w:r w:rsidRPr="00C141E4">
        <w:rPr>
          <w:rFonts w:asciiTheme="majorHAnsi" w:hAnsiTheme="majorHAnsi" w:cstheme="majorHAnsi"/>
        </w:rPr>
        <w:t xml:space="preserve"> hour or more close to traffic that it has not previously been assessed, and concluded that it will not be necessary to proceed to a Detailed Assessment.</w:t>
      </w:r>
    </w:p>
    <w:p w14:paraId="20E6AF94" w14:textId="77777777" w:rsidR="00ED00E9" w:rsidRPr="00C141E4" w:rsidRDefault="00ED00E9" w:rsidP="00ED00E9">
      <w:pPr>
        <w:pStyle w:val="Style1"/>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D17D68D" w14:textId="60654D29" w:rsidR="00ED00E9" w:rsidRPr="00C141E4" w:rsidRDefault="00ED00E9" w:rsidP="00ED00E9">
      <w:pPr>
        <w:pStyle w:val="Style1"/>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newly identified road(s) with high flows of buses or HDVs in a busy street where people may spend </w:t>
      </w:r>
      <w:r w:rsidR="00971A0C" w:rsidRPr="00C141E4">
        <w:rPr>
          <w:rFonts w:asciiTheme="majorHAnsi" w:hAnsiTheme="majorHAnsi" w:cstheme="majorHAnsi"/>
        </w:rPr>
        <w:t>one</w:t>
      </w:r>
      <w:r w:rsidRPr="00C141E4">
        <w:rPr>
          <w:rFonts w:asciiTheme="majorHAnsi" w:hAnsiTheme="majorHAnsi" w:cstheme="majorHAnsi"/>
        </w:rPr>
        <w:t xml:space="preserve"> hour or more close to traffic that has not previously been assessed, and concluded that </w:t>
      </w:r>
      <w:r w:rsidRPr="00C141E4">
        <w:rPr>
          <w:rFonts w:asciiTheme="majorHAnsi" w:hAnsiTheme="majorHAnsi" w:cstheme="majorHAnsi"/>
          <w:b/>
          <w:bCs/>
        </w:rPr>
        <w:t xml:space="preserve">it will be necessary to proceed to a Detailed Assessment for </w:t>
      </w:r>
      <w:r w:rsidRPr="00C141E4">
        <w:rPr>
          <w:rFonts w:asciiTheme="majorHAnsi" w:hAnsiTheme="majorHAnsi" w:cstheme="majorHAnsi"/>
          <w:b/>
          <w:bCs/>
          <w:color w:val="FF0000"/>
        </w:rPr>
        <w:t>&lt;pollutant&gt;</w:t>
      </w:r>
      <w:r w:rsidRPr="00C141E4">
        <w:rPr>
          <w:rFonts w:asciiTheme="majorHAnsi" w:hAnsiTheme="majorHAnsi" w:cstheme="majorHAnsi"/>
          <w:b/>
          <w:bCs/>
        </w:rPr>
        <w:t>.</w:t>
      </w:r>
    </w:p>
    <w:p w14:paraId="4AFB529D" w14:textId="5EA8D21A" w:rsidR="00ED00E9" w:rsidRPr="00C141E4" w:rsidRDefault="00ED00E9" w:rsidP="00ED00E9">
      <w:pPr>
        <w:pStyle w:val="Style1"/>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2843F883" w14:textId="28391536" w:rsidR="00B36108" w:rsidRPr="00C141E4" w:rsidRDefault="00ED00E9" w:rsidP="00400B0F">
      <w:pPr>
        <w:pStyle w:val="Heading2"/>
        <w:spacing w:line="360" w:lineRule="auto"/>
        <w:rPr>
          <w:rFonts w:asciiTheme="majorHAnsi" w:hAnsiTheme="majorHAnsi" w:cstheme="majorHAnsi"/>
        </w:rPr>
      </w:pPr>
      <w:bookmarkStart w:id="84" w:name="_Toc163552083"/>
      <w:r w:rsidRPr="00C141E4">
        <w:rPr>
          <w:rFonts w:asciiTheme="majorHAnsi" w:hAnsiTheme="majorHAnsi" w:cstheme="majorHAnsi"/>
        </w:rPr>
        <w:lastRenderedPageBreak/>
        <w:t>Junctions</w:t>
      </w:r>
      <w:bookmarkEnd w:id="8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427035" w:rsidRPr="00747B62" w14:paraId="7F5A6B67" w14:textId="77777777" w:rsidTr="00C141E4">
        <w:tc>
          <w:tcPr>
            <w:tcW w:w="5000" w:type="pct"/>
            <w:shd w:val="clear" w:color="auto" w:fill="DAEEF3"/>
          </w:tcPr>
          <w:p w14:paraId="5908B86B" w14:textId="4D4D5C79" w:rsidR="00427035" w:rsidRPr="00C141E4" w:rsidRDefault="00427035"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 xml:space="preserve">. </w:t>
            </w:r>
            <w:r w:rsidRPr="00C141E4">
              <w:rPr>
                <w:rFonts w:asciiTheme="majorHAnsi" w:hAnsiTheme="majorHAnsi" w:cstheme="majorHAnsi"/>
                <w:color w:val="0000FF"/>
              </w:rPr>
              <w:t>The assessment needs to consider both nitrogen dioxide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w:t>
            </w:r>
          </w:p>
          <w:p w14:paraId="72E7A8F7" w14:textId="7F40D9C3" w:rsidR="00427035" w:rsidRPr="00C141E4" w:rsidRDefault="00427035"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new or newly identified junctions meeting the specified criteria, then there is no need to proceed further with this part. </w:t>
            </w:r>
            <w:r w:rsidRPr="00C141E4">
              <w:rPr>
                <w:rFonts w:asciiTheme="majorHAnsi" w:hAnsiTheme="majorHAnsi" w:cstheme="majorHAnsi"/>
                <w:i/>
                <w:iCs/>
                <w:color w:val="0000FF"/>
              </w:rPr>
              <w:t>Please complete the relevant sentence to state this explicitly in the report.</w:t>
            </w:r>
          </w:p>
          <w:p w14:paraId="7C23AABF" w14:textId="77DCBE87" w:rsidR="00427035" w:rsidRPr="00C141E4" w:rsidRDefault="00A830B5" w:rsidP="00427035">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774C9796" w14:textId="77777777" w:rsidR="00427035" w:rsidRPr="00C141E4" w:rsidRDefault="00427035" w:rsidP="00427035">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17F89FB1" w14:textId="77777777"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confirms that there are no new/newly identified busy junctions/busy roads.</w:t>
      </w:r>
    </w:p>
    <w:p w14:paraId="4C0AC95E" w14:textId="77777777"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8409DD5" w14:textId="2BE16327"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new/newly identified junctions meeting the criteria in Table 7.1 of Chapter 7 of LAQM.</w:t>
      </w:r>
      <w:r w:rsidR="00202BDC" w:rsidRPr="00C141E4">
        <w:rPr>
          <w:rFonts w:asciiTheme="majorHAnsi" w:hAnsiTheme="majorHAnsi" w:cstheme="majorHAnsi"/>
        </w:rPr>
        <w:t>TG22</w:t>
      </w:r>
      <w:r w:rsidRPr="00C141E4">
        <w:rPr>
          <w:rFonts w:asciiTheme="majorHAnsi" w:hAnsiTheme="majorHAnsi" w:cstheme="majorHAnsi"/>
        </w:rPr>
        <w:t xml:space="preserve"> and concluded that it will not be necessary to proceed to a Detailed Assessment.</w:t>
      </w:r>
    </w:p>
    <w:p w14:paraId="7B337176" w14:textId="77777777"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061FDCE4" w14:textId="00A596CE"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new/newly identified junctions meeting the criteria in Table 7.1 of Chapter 7 of LAQM.</w:t>
      </w:r>
      <w:r w:rsidR="00202BDC" w:rsidRPr="00C141E4">
        <w:rPr>
          <w:rFonts w:asciiTheme="majorHAnsi" w:hAnsiTheme="majorHAnsi" w:cstheme="majorHAnsi"/>
        </w:rPr>
        <w:t>TG22</w:t>
      </w:r>
      <w:r w:rsidRPr="00C141E4">
        <w:rPr>
          <w:rFonts w:asciiTheme="majorHAnsi" w:hAnsiTheme="majorHAnsi" w:cstheme="majorHAnsi"/>
        </w:rPr>
        <w:t xml:space="preserve"> and concluded that </w:t>
      </w:r>
      <w:r w:rsidRPr="00C141E4">
        <w:rPr>
          <w:rFonts w:asciiTheme="majorHAnsi" w:hAnsiTheme="majorHAnsi" w:cstheme="majorHAnsi"/>
          <w:b/>
          <w:bCs/>
        </w:rPr>
        <w:t xml:space="preserve">it will be necessary to proceed to a Detailed Assessment for </w:t>
      </w:r>
      <w:r w:rsidRPr="00C141E4">
        <w:rPr>
          <w:rFonts w:asciiTheme="majorHAnsi" w:hAnsiTheme="majorHAnsi" w:cstheme="majorHAnsi"/>
          <w:b/>
          <w:bCs/>
          <w:color w:val="FF0000"/>
        </w:rPr>
        <w:t>&lt;pollutant&gt;</w:t>
      </w:r>
      <w:r w:rsidRPr="00C141E4">
        <w:rPr>
          <w:rFonts w:asciiTheme="majorHAnsi" w:hAnsiTheme="majorHAnsi" w:cstheme="majorHAnsi"/>
          <w:b/>
          <w:bCs/>
        </w:rPr>
        <w:t>.</w:t>
      </w:r>
    </w:p>
    <w:p w14:paraId="381A1C4F" w14:textId="67CAEC48"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67E1589B" w14:textId="18608974" w:rsidR="00427035" w:rsidRPr="00C141E4" w:rsidRDefault="00EB58F8" w:rsidP="00427035">
      <w:pPr>
        <w:pStyle w:val="Heading2"/>
        <w:rPr>
          <w:rFonts w:asciiTheme="majorHAnsi" w:hAnsiTheme="majorHAnsi" w:cstheme="majorHAnsi"/>
        </w:rPr>
      </w:pPr>
      <w:bookmarkStart w:id="85" w:name="_Toc163552084"/>
      <w:r w:rsidRPr="00C141E4">
        <w:rPr>
          <w:rFonts w:asciiTheme="majorHAnsi" w:hAnsiTheme="majorHAnsi" w:cstheme="majorHAnsi"/>
        </w:rPr>
        <w:t>N</w:t>
      </w:r>
      <w:r w:rsidR="00427035" w:rsidRPr="00C141E4">
        <w:rPr>
          <w:rFonts w:asciiTheme="majorHAnsi" w:hAnsiTheme="majorHAnsi" w:cstheme="majorHAnsi"/>
        </w:rPr>
        <w:t>ew Roads Constructed or Proposed Since the Last Round of Review and Assessment</w:t>
      </w:r>
      <w:bookmarkEnd w:id="8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427035" w:rsidRPr="00747B62" w14:paraId="7F873ABD" w14:textId="77777777" w:rsidTr="00C141E4">
        <w:tc>
          <w:tcPr>
            <w:tcW w:w="5000" w:type="pct"/>
            <w:shd w:val="clear" w:color="auto" w:fill="DAEEF3"/>
          </w:tcPr>
          <w:p w14:paraId="1FD48EE4" w14:textId="6B9702D2" w:rsidR="00427035" w:rsidRPr="00C141E4" w:rsidRDefault="00427035"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both nitrogen dioxide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w:t>
            </w:r>
          </w:p>
          <w:p w14:paraId="4FEBC20E" w14:textId="77777777" w:rsidR="00427035" w:rsidRPr="00C141E4" w:rsidRDefault="00427035" w:rsidP="00624E71">
            <w:pPr>
              <w:rPr>
                <w:rFonts w:asciiTheme="majorHAnsi" w:hAnsiTheme="majorHAnsi" w:cstheme="majorHAnsi"/>
                <w:b/>
                <w:bCs/>
                <w:i/>
                <w:iCs/>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new or proposed roads meeting the specified </w:t>
            </w:r>
            <w:r w:rsidRPr="00C141E4">
              <w:rPr>
                <w:rFonts w:asciiTheme="majorHAnsi" w:hAnsiTheme="majorHAnsi" w:cstheme="majorHAnsi"/>
                <w:color w:val="0000FF"/>
              </w:rPr>
              <w:lastRenderedPageBreak/>
              <w:t xml:space="preserve">criteria, then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3497897E" w14:textId="77777777" w:rsidR="00427035" w:rsidRPr="00C141E4" w:rsidRDefault="00427035" w:rsidP="00624E71">
            <w:pPr>
              <w:rPr>
                <w:rFonts w:asciiTheme="majorHAnsi" w:hAnsiTheme="majorHAnsi" w:cstheme="majorHAnsi"/>
                <w:color w:val="0000FF"/>
              </w:rPr>
            </w:pPr>
            <w:r w:rsidRPr="00C141E4">
              <w:rPr>
                <w:rFonts w:asciiTheme="majorHAnsi" w:hAnsiTheme="majorHAnsi" w:cstheme="majorHAnsi"/>
                <w:color w:val="0000FF"/>
              </w:rPr>
              <w:t>If an air quality assessment has been carried out as part of an Environmental Statement or to support a planning application for a new development, please summarise the outcome and provide a reference to the assessment.  It will be important to confirm that the assessment is sufficient for review and assessment purposes.</w:t>
            </w:r>
          </w:p>
          <w:p w14:paraId="6B566ECD" w14:textId="5FD6EE1F" w:rsidR="00427035" w:rsidRPr="00C141E4" w:rsidRDefault="00427035" w:rsidP="00624E71">
            <w:pPr>
              <w:rPr>
                <w:rFonts w:asciiTheme="majorHAnsi" w:hAnsiTheme="majorHAnsi" w:cstheme="majorHAnsi"/>
                <w:b/>
                <w:bCs/>
                <w:i/>
                <w:iCs/>
                <w:color w:val="0000FF"/>
              </w:rPr>
            </w:pPr>
            <w:r w:rsidRPr="00C141E4">
              <w:rPr>
                <w:rFonts w:asciiTheme="majorHAnsi" w:hAnsiTheme="majorHAnsi" w:cstheme="majorHAnsi"/>
                <w:color w:val="0000FF"/>
              </w:rPr>
              <w:t>Only consider proposed roads for which planning approval has been granted.</w:t>
            </w:r>
          </w:p>
          <w:p w14:paraId="1B2F456E" w14:textId="4BA411D7" w:rsidR="00427035" w:rsidRPr="00C141E4" w:rsidRDefault="00A830B5" w:rsidP="00427035">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D013070" w14:textId="77777777" w:rsidR="00427035" w:rsidRPr="00C141E4" w:rsidRDefault="00427035" w:rsidP="00427035">
      <w:pPr>
        <w:rPr>
          <w:rFonts w:asciiTheme="majorHAnsi" w:hAnsiTheme="majorHAnsi" w:cstheme="majorHAnsi"/>
          <w:color w:val="FF0000"/>
        </w:rPr>
      </w:pPr>
      <w:r w:rsidRPr="00C141E4">
        <w:rPr>
          <w:rFonts w:asciiTheme="majorHAnsi" w:hAnsiTheme="majorHAnsi" w:cstheme="majorHAnsi"/>
          <w:color w:val="FF0000"/>
        </w:rPr>
        <w:lastRenderedPageBreak/>
        <w:t>Start writing supporting text here…</w:t>
      </w:r>
    </w:p>
    <w:p w14:paraId="3D3665EB" w14:textId="77777777"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new/proposed roads.</w:t>
      </w:r>
    </w:p>
    <w:p w14:paraId="3279CD3B" w14:textId="77777777"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2AAF9750" w14:textId="1B543604"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roads meeting the criteria in Table 7.1 of Chapter 7 of LAQM.</w:t>
      </w:r>
      <w:r w:rsidR="00202BDC" w:rsidRPr="00C141E4">
        <w:rPr>
          <w:rFonts w:asciiTheme="majorHAnsi" w:hAnsiTheme="majorHAnsi" w:cstheme="majorHAnsi"/>
        </w:rPr>
        <w:t>TG22</w:t>
      </w:r>
      <w:r w:rsidRPr="00C141E4">
        <w:rPr>
          <w:rFonts w:asciiTheme="majorHAnsi" w:hAnsiTheme="majorHAnsi" w:cstheme="majorHAnsi"/>
        </w:rPr>
        <w:t xml:space="preserve"> and concluded that it will not be necessary to proceed to a Detailed Assessment.</w:t>
      </w:r>
    </w:p>
    <w:p w14:paraId="6D66B53B" w14:textId="77777777"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747CF45F" w14:textId="08A902E9" w:rsidR="00427035" w:rsidRPr="00C141E4" w:rsidRDefault="00427035" w:rsidP="00427035">
      <w:pPr>
        <w:rPr>
          <w:rFonts w:asciiTheme="majorHAnsi" w:hAnsiTheme="majorHAnsi" w:cstheme="majorHAnsi"/>
          <w:b/>
          <w:bCs/>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roads meeting the criteria in Table 7.1 of Chapter 7 of LAQM.</w:t>
      </w:r>
      <w:r w:rsidR="00202BDC" w:rsidRPr="00C141E4">
        <w:rPr>
          <w:rFonts w:asciiTheme="majorHAnsi" w:hAnsiTheme="majorHAnsi" w:cstheme="majorHAnsi"/>
        </w:rPr>
        <w:t>TG22</w:t>
      </w:r>
      <w:r w:rsidRPr="00C141E4">
        <w:rPr>
          <w:rFonts w:asciiTheme="majorHAnsi" w:hAnsiTheme="majorHAnsi" w:cstheme="majorHAnsi"/>
        </w:rPr>
        <w:t xml:space="preserve">, and concluded that </w:t>
      </w:r>
      <w:r w:rsidRPr="00C141E4">
        <w:rPr>
          <w:rFonts w:asciiTheme="majorHAnsi" w:hAnsiTheme="majorHAnsi" w:cstheme="majorHAnsi"/>
          <w:b/>
          <w:bCs/>
        </w:rPr>
        <w:t xml:space="preserve">it will be necessary to proceed to a Detailed Assessment for </w:t>
      </w:r>
      <w:r w:rsidRPr="00C141E4">
        <w:rPr>
          <w:rFonts w:asciiTheme="majorHAnsi" w:hAnsiTheme="majorHAnsi" w:cstheme="majorHAnsi"/>
          <w:b/>
          <w:bCs/>
          <w:color w:val="FF0000"/>
        </w:rPr>
        <w:t>&lt;pollutant&gt;</w:t>
      </w:r>
      <w:r w:rsidRPr="00C141E4">
        <w:rPr>
          <w:rFonts w:asciiTheme="majorHAnsi" w:hAnsiTheme="majorHAnsi" w:cstheme="majorHAnsi"/>
          <w:b/>
          <w:bCs/>
        </w:rPr>
        <w:t>.</w:t>
      </w:r>
    </w:p>
    <w:p w14:paraId="0E2619CC" w14:textId="41543CE1"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24861FFC" w14:textId="77777777" w:rsidR="00427035" w:rsidRPr="00C141E4" w:rsidRDefault="00427035" w:rsidP="00427035">
      <w:pPr>
        <w:pStyle w:val="Heading2"/>
        <w:rPr>
          <w:rFonts w:asciiTheme="majorHAnsi" w:hAnsiTheme="majorHAnsi" w:cstheme="majorHAnsi"/>
        </w:rPr>
      </w:pPr>
      <w:bookmarkStart w:id="86" w:name="_Toc163552085"/>
      <w:r w:rsidRPr="00C141E4">
        <w:rPr>
          <w:rFonts w:asciiTheme="majorHAnsi" w:hAnsiTheme="majorHAnsi" w:cstheme="majorHAnsi"/>
        </w:rPr>
        <w:t>Roads with Significantly Changed Traffic Flows</w:t>
      </w:r>
      <w:bookmarkEnd w:id="8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427035" w:rsidRPr="00747B62" w14:paraId="2E3384DB" w14:textId="77777777" w:rsidTr="00C141E4">
        <w:tc>
          <w:tcPr>
            <w:tcW w:w="5000" w:type="pct"/>
            <w:shd w:val="clear" w:color="auto" w:fill="DAEEF3"/>
          </w:tcPr>
          <w:p w14:paraId="369B4D57" w14:textId="56E154BF" w:rsidR="00427035" w:rsidRPr="00C141E4" w:rsidRDefault="00427035"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 xml:space="preserve">. </w:t>
            </w:r>
            <w:r w:rsidRPr="00C141E4">
              <w:rPr>
                <w:rFonts w:asciiTheme="majorHAnsi" w:hAnsiTheme="majorHAnsi" w:cstheme="majorHAnsi"/>
                <w:color w:val="0000FF"/>
              </w:rPr>
              <w:t>The assessment needs to consider both nitrogen dioxide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w:t>
            </w:r>
          </w:p>
          <w:p w14:paraId="1C61A177" w14:textId="19DCA037" w:rsidR="00427035" w:rsidRPr="00C141E4" w:rsidRDefault="00427035"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roads with significantly changed traffic flows, then there is no need to proceed further with this part. </w:t>
            </w:r>
            <w:r w:rsidRPr="00C141E4">
              <w:rPr>
                <w:rFonts w:asciiTheme="majorHAnsi" w:hAnsiTheme="majorHAnsi" w:cstheme="majorHAnsi"/>
                <w:i/>
                <w:iCs/>
                <w:color w:val="0000FF"/>
              </w:rPr>
              <w:t>Please complete the relevant sentence below to state this explicitly in the report.</w:t>
            </w:r>
            <w:r w:rsidRPr="00C141E4">
              <w:rPr>
                <w:rFonts w:asciiTheme="majorHAnsi" w:hAnsiTheme="majorHAnsi" w:cstheme="majorHAnsi"/>
                <w:color w:val="0000FF"/>
              </w:rPr>
              <w:t xml:space="preserve"> </w:t>
            </w:r>
          </w:p>
          <w:p w14:paraId="7BA2C383" w14:textId="159D6D85" w:rsidR="00427035" w:rsidRPr="00C141E4" w:rsidRDefault="00A830B5" w:rsidP="00427035">
            <w:pPr>
              <w:rPr>
                <w:rFonts w:asciiTheme="majorHAnsi" w:hAnsiTheme="majorHAnsi" w:cstheme="majorHAnsi"/>
                <w:color w:val="0000FF"/>
              </w:rPr>
            </w:pPr>
            <w:r w:rsidRPr="00C141E4">
              <w:rPr>
                <w:rFonts w:asciiTheme="majorHAnsi" w:hAnsiTheme="majorHAnsi" w:cstheme="majorHAnsi"/>
                <w:b/>
                <w:bCs/>
                <w:color w:val="0000FF"/>
              </w:rPr>
              <w:lastRenderedPageBreak/>
              <w:t>Delete this box when the document is finished</w:t>
            </w:r>
          </w:p>
        </w:tc>
      </w:tr>
    </w:tbl>
    <w:p w14:paraId="5D8CEBE1" w14:textId="77777777" w:rsidR="00427035" w:rsidRPr="00C141E4" w:rsidRDefault="00427035" w:rsidP="00427035">
      <w:pPr>
        <w:rPr>
          <w:rFonts w:asciiTheme="majorHAnsi" w:hAnsiTheme="majorHAnsi" w:cstheme="majorHAnsi"/>
          <w:noProof/>
          <w:color w:val="FF0000"/>
        </w:rPr>
      </w:pPr>
      <w:r w:rsidRPr="00C141E4">
        <w:rPr>
          <w:rFonts w:asciiTheme="majorHAnsi" w:hAnsiTheme="majorHAnsi" w:cstheme="majorHAnsi"/>
          <w:noProof/>
          <w:color w:val="FF0000"/>
        </w:rPr>
        <w:lastRenderedPageBreak/>
        <w:t>Start writing supporting text here…</w:t>
      </w:r>
    </w:p>
    <w:p w14:paraId="37B9E3CD" w14:textId="77777777" w:rsidR="00427035" w:rsidRPr="00C141E4" w:rsidRDefault="00427035" w:rsidP="00427035">
      <w:pPr>
        <w:rPr>
          <w:rFonts w:asciiTheme="majorHAnsi" w:hAnsiTheme="majorHAnsi" w:cstheme="majorHAnsi"/>
          <w:noProof/>
          <w:color w:val="FF0000"/>
        </w:rPr>
      </w:pPr>
      <w:r w:rsidRPr="00C141E4">
        <w:rPr>
          <w:rFonts w:asciiTheme="majorHAnsi" w:hAnsiTheme="majorHAnsi" w:cstheme="majorHAnsi"/>
          <w:noProof/>
          <w:color w:val="FF0000"/>
        </w:rPr>
        <w:t xml:space="preserve">&lt;LA Name&gt; </w:t>
      </w:r>
      <w:r w:rsidRPr="00C141E4">
        <w:rPr>
          <w:rFonts w:asciiTheme="majorHAnsi" w:hAnsiTheme="majorHAnsi" w:cstheme="majorHAnsi"/>
          <w:noProof/>
        </w:rPr>
        <w:t xml:space="preserve">confirms that there are no new/newly identified roads with significantly changed traffic flows. </w:t>
      </w:r>
    </w:p>
    <w:p w14:paraId="483AD7BE" w14:textId="77777777" w:rsidR="00427035" w:rsidRPr="00C141E4" w:rsidRDefault="00427035" w:rsidP="00427035">
      <w:pPr>
        <w:rPr>
          <w:rFonts w:asciiTheme="majorHAnsi" w:hAnsiTheme="majorHAnsi" w:cstheme="majorHAnsi"/>
          <w:b/>
          <w:bCs/>
          <w:i/>
          <w:iCs/>
          <w:noProof/>
        </w:rPr>
      </w:pPr>
      <w:r w:rsidRPr="00C141E4">
        <w:rPr>
          <w:rFonts w:asciiTheme="majorHAnsi" w:hAnsiTheme="majorHAnsi" w:cstheme="majorHAnsi"/>
          <w:b/>
          <w:bCs/>
          <w:i/>
          <w:iCs/>
          <w:noProof/>
        </w:rPr>
        <w:t>DELETE SENTENCE IF NOT APPLICABLE. OTHERWISE ADD LOCAL AUTHORITY NAME AND LEAVE IN.</w:t>
      </w:r>
    </w:p>
    <w:p w14:paraId="2C13BFE8" w14:textId="77777777" w:rsidR="00427035" w:rsidRPr="00C141E4" w:rsidRDefault="00427035" w:rsidP="00427035">
      <w:pPr>
        <w:rPr>
          <w:rFonts w:asciiTheme="majorHAnsi" w:hAnsiTheme="majorHAnsi" w:cstheme="majorHAnsi"/>
          <w:noProof/>
        </w:rPr>
      </w:pPr>
      <w:r w:rsidRPr="00C141E4">
        <w:rPr>
          <w:rFonts w:asciiTheme="majorHAnsi" w:hAnsiTheme="majorHAnsi" w:cstheme="majorHAnsi"/>
          <w:noProof/>
          <w:color w:val="FF0000"/>
        </w:rPr>
        <w:t xml:space="preserve">&lt;LA Name&gt; </w:t>
      </w:r>
      <w:r w:rsidRPr="00C141E4">
        <w:rPr>
          <w:rFonts w:asciiTheme="majorHAnsi" w:hAnsiTheme="majorHAnsi" w:cstheme="majorHAnsi"/>
          <w:noProof/>
        </w:rPr>
        <w:t>has assessed new/newly identified roads with significantly changed traffic flows, and concluded that it will not be necessary to proceed to a Detailed Assessment.</w:t>
      </w:r>
    </w:p>
    <w:p w14:paraId="3A47F71C" w14:textId="77777777" w:rsidR="00427035" w:rsidRPr="00C141E4" w:rsidRDefault="00427035" w:rsidP="00427035">
      <w:pPr>
        <w:rPr>
          <w:rFonts w:asciiTheme="majorHAnsi" w:hAnsiTheme="majorHAnsi" w:cstheme="majorHAnsi"/>
          <w:b/>
          <w:bCs/>
          <w:i/>
          <w:iCs/>
          <w:noProof/>
        </w:rPr>
      </w:pPr>
      <w:r w:rsidRPr="00C141E4">
        <w:rPr>
          <w:rFonts w:asciiTheme="majorHAnsi" w:hAnsiTheme="majorHAnsi" w:cstheme="majorHAnsi"/>
          <w:b/>
          <w:bCs/>
          <w:i/>
          <w:iCs/>
          <w:noProof/>
        </w:rPr>
        <w:t>DELETE SENTENCE IF NOT APPLICABLE. OTHERWISE ADD LOCAL AUTHORITY NAME AND LEAVE IN.</w:t>
      </w:r>
    </w:p>
    <w:p w14:paraId="2613420E" w14:textId="77777777" w:rsidR="00427035" w:rsidRPr="00C141E4" w:rsidRDefault="00427035" w:rsidP="00427035">
      <w:pPr>
        <w:rPr>
          <w:rFonts w:asciiTheme="majorHAnsi" w:hAnsiTheme="majorHAnsi" w:cstheme="majorHAnsi"/>
          <w:b/>
          <w:bCs/>
          <w:noProof/>
        </w:rPr>
      </w:pPr>
      <w:r w:rsidRPr="00C141E4">
        <w:rPr>
          <w:rFonts w:asciiTheme="majorHAnsi" w:hAnsiTheme="majorHAnsi" w:cstheme="majorHAnsi"/>
          <w:noProof/>
          <w:color w:val="FF0000"/>
        </w:rPr>
        <w:t xml:space="preserve">&lt;LA Name&gt; </w:t>
      </w:r>
      <w:r w:rsidRPr="00C141E4">
        <w:rPr>
          <w:rFonts w:asciiTheme="majorHAnsi" w:hAnsiTheme="majorHAnsi" w:cstheme="majorHAnsi"/>
          <w:noProof/>
        </w:rPr>
        <w:t xml:space="preserve">has assessed new/newly identified roads with significantly changed traffic flows, and concluded that </w:t>
      </w:r>
      <w:r w:rsidRPr="00C141E4">
        <w:rPr>
          <w:rFonts w:asciiTheme="majorHAnsi" w:hAnsiTheme="majorHAnsi" w:cstheme="majorHAnsi"/>
          <w:b/>
          <w:bCs/>
          <w:noProof/>
        </w:rPr>
        <w:t xml:space="preserve">it will be necessary to proceed to a Detailed Assessment for </w:t>
      </w:r>
      <w:r w:rsidRPr="00C141E4">
        <w:rPr>
          <w:rFonts w:asciiTheme="majorHAnsi" w:hAnsiTheme="majorHAnsi" w:cstheme="majorHAnsi"/>
          <w:b/>
          <w:bCs/>
          <w:noProof/>
          <w:color w:val="FF0000"/>
        </w:rPr>
        <w:t>&lt;pollutant&gt;</w:t>
      </w:r>
      <w:r w:rsidRPr="00C141E4">
        <w:rPr>
          <w:rFonts w:asciiTheme="majorHAnsi" w:hAnsiTheme="majorHAnsi" w:cstheme="majorHAnsi"/>
          <w:b/>
          <w:bCs/>
          <w:noProof/>
        </w:rPr>
        <w:t>.</w:t>
      </w:r>
    </w:p>
    <w:p w14:paraId="1D17914B" w14:textId="0018AC28" w:rsidR="00427035" w:rsidRPr="00C141E4" w:rsidRDefault="00427035" w:rsidP="00427035">
      <w:pPr>
        <w:rPr>
          <w:rFonts w:asciiTheme="majorHAnsi" w:hAnsiTheme="majorHAnsi" w:cstheme="majorHAnsi"/>
          <w:b/>
          <w:bCs/>
          <w:i/>
          <w:iCs/>
          <w:noProof/>
        </w:rPr>
      </w:pPr>
      <w:r w:rsidRPr="00C141E4">
        <w:rPr>
          <w:rFonts w:asciiTheme="majorHAnsi" w:hAnsiTheme="majorHAnsi" w:cstheme="majorHAnsi"/>
          <w:b/>
          <w:bCs/>
          <w:i/>
          <w:iCs/>
          <w:noProof/>
        </w:rPr>
        <w:t>DELETE SENTENCE IF NOT APPLICABLE. OTHERWISE ADD LOCAL AUTHORITY NAME AND LEAVE IN.</w:t>
      </w:r>
    </w:p>
    <w:p w14:paraId="738BD167" w14:textId="12458117" w:rsidR="00005A10" w:rsidRPr="00C141E4" w:rsidRDefault="00427035" w:rsidP="00427035">
      <w:pPr>
        <w:pStyle w:val="Heading2"/>
        <w:rPr>
          <w:rFonts w:asciiTheme="majorHAnsi" w:hAnsiTheme="majorHAnsi" w:cstheme="majorHAnsi"/>
        </w:rPr>
      </w:pPr>
      <w:bookmarkStart w:id="87" w:name="_Toc163552086"/>
      <w:r w:rsidRPr="00C141E4">
        <w:rPr>
          <w:rFonts w:asciiTheme="majorHAnsi" w:hAnsiTheme="majorHAnsi" w:cstheme="majorHAnsi"/>
        </w:rPr>
        <w:t>Bus and Coach Stations</w:t>
      </w:r>
      <w:bookmarkEnd w:id="8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427035" w:rsidRPr="00747B62" w14:paraId="51F2A579" w14:textId="77777777" w:rsidTr="00C141E4">
        <w:tc>
          <w:tcPr>
            <w:tcW w:w="5000" w:type="pct"/>
            <w:shd w:val="clear" w:color="auto" w:fill="DAEEF3"/>
          </w:tcPr>
          <w:p w14:paraId="6037C606" w14:textId="1D7D14C1" w:rsidR="00427035" w:rsidRPr="00C141E4" w:rsidRDefault="00427035" w:rsidP="00624E71">
            <w:pPr>
              <w:rPr>
                <w:rFonts w:asciiTheme="majorHAnsi" w:hAnsiTheme="majorHAnsi" w:cstheme="majorHAnsi"/>
                <w:color w:val="0000FF"/>
              </w:rPr>
            </w:pPr>
            <w:r w:rsidRPr="00C141E4">
              <w:rPr>
                <w:rFonts w:asciiTheme="majorHAnsi" w:hAnsiTheme="majorHAnsi" w:cstheme="majorHAnsi"/>
                <w:b/>
                <w:bCs/>
                <w:color w:val="0000FF"/>
              </w:rPr>
              <w:t>Follow the methodology set out in Table 7.1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both nitrogen dioxide and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w:t>
            </w:r>
          </w:p>
          <w:p w14:paraId="716CEEF8" w14:textId="02D8E1A2" w:rsidR="00427035" w:rsidRPr="00C141E4" w:rsidRDefault="00427035"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w:t>
            </w:r>
            <w:r w:rsidR="00157C80" w:rsidRPr="00C141E4">
              <w:rPr>
                <w:rFonts w:asciiTheme="majorHAnsi" w:hAnsiTheme="majorHAnsi" w:cstheme="majorHAnsi"/>
                <w:color w:val="0000FF"/>
              </w:rPr>
              <w:t>sentences</w:t>
            </w:r>
            <w:r w:rsidRPr="00C141E4">
              <w:rPr>
                <w:rFonts w:asciiTheme="majorHAnsi" w:hAnsiTheme="majorHAnsi" w:cstheme="majorHAnsi"/>
                <w:color w:val="0000FF"/>
              </w:rPr>
              <w:t xml:space="preserve"> to highlight the outcome. If there are no bus or coach stations in the Local Authority area,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278FC7D9" w14:textId="2223F653" w:rsidR="00427035" w:rsidRPr="00C141E4" w:rsidRDefault="00A830B5" w:rsidP="00427035">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688BF26D" w14:textId="77777777" w:rsidR="00427035" w:rsidRPr="00C141E4" w:rsidRDefault="00427035" w:rsidP="00427035">
      <w:pPr>
        <w:pStyle w:val="Style1"/>
        <w:rPr>
          <w:rFonts w:asciiTheme="majorHAnsi" w:hAnsiTheme="majorHAnsi" w:cstheme="majorHAnsi"/>
          <w:noProof/>
          <w:color w:val="FF0000"/>
        </w:rPr>
      </w:pPr>
      <w:r w:rsidRPr="00C141E4">
        <w:rPr>
          <w:rFonts w:asciiTheme="majorHAnsi" w:hAnsiTheme="majorHAnsi" w:cstheme="majorHAnsi"/>
          <w:noProof/>
          <w:color w:val="FF0000"/>
        </w:rPr>
        <w:t>Start writing supporting text here…</w:t>
      </w:r>
    </w:p>
    <w:p w14:paraId="3F8D2BBD" w14:textId="77777777" w:rsidR="00427035" w:rsidRPr="00C141E4" w:rsidRDefault="00427035" w:rsidP="00427035">
      <w:pPr>
        <w:pStyle w:val="Style1"/>
        <w:rPr>
          <w:rFonts w:asciiTheme="majorHAnsi" w:hAnsiTheme="majorHAnsi" w:cstheme="majorHAnsi"/>
          <w:noProof/>
        </w:rPr>
      </w:pPr>
      <w:r w:rsidRPr="00C141E4">
        <w:rPr>
          <w:rFonts w:asciiTheme="majorHAnsi" w:hAnsiTheme="majorHAnsi" w:cstheme="majorHAnsi"/>
          <w:noProof/>
          <w:color w:val="FF0000"/>
        </w:rPr>
        <w:t>&lt;LA Name&gt;</w:t>
      </w:r>
      <w:r w:rsidRPr="00C141E4">
        <w:rPr>
          <w:rFonts w:asciiTheme="majorHAnsi" w:hAnsiTheme="majorHAnsi" w:cstheme="majorHAnsi"/>
          <w:noProof/>
        </w:rPr>
        <w:t xml:space="preserve"> confirms that there are no relevant bus stations in the Local Authority area.</w:t>
      </w:r>
    </w:p>
    <w:p w14:paraId="49160077" w14:textId="77777777" w:rsidR="00427035" w:rsidRPr="00C141E4" w:rsidRDefault="00427035" w:rsidP="00427035">
      <w:pPr>
        <w:pStyle w:val="Style1"/>
        <w:rPr>
          <w:rFonts w:asciiTheme="majorHAnsi" w:hAnsiTheme="majorHAnsi" w:cstheme="majorHAnsi"/>
          <w:b/>
          <w:bCs/>
          <w:i/>
          <w:iCs/>
          <w:noProof/>
        </w:rPr>
      </w:pPr>
      <w:r w:rsidRPr="00C141E4">
        <w:rPr>
          <w:rFonts w:asciiTheme="majorHAnsi" w:hAnsiTheme="majorHAnsi" w:cstheme="majorHAnsi"/>
          <w:b/>
          <w:bCs/>
          <w:i/>
          <w:iCs/>
          <w:noProof/>
        </w:rPr>
        <w:t>DELETE SENTENCE IF NOT APPLICABLE. OTHERWISE ADD LOCAL AUTHORITY NAME AND LEAVE IN.</w:t>
      </w:r>
    </w:p>
    <w:p w14:paraId="23D11313" w14:textId="77777777" w:rsidR="00427035" w:rsidRPr="00C141E4" w:rsidRDefault="00427035" w:rsidP="00427035">
      <w:pPr>
        <w:pStyle w:val="Style1"/>
        <w:rPr>
          <w:rFonts w:asciiTheme="majorHAnsi" w:hAnsiTheme="majorHAnsi" w:cstheme="majorHAnsi"/>
          <w:noProof/>
        </w:rPr>
      </w:pPr>
      <w:r w:rsidRPr="00C141E4">
        <w:rPr>
          <w:rFonts w:asciiTheme="majorHAnsi" w:hAnsiTheme="majorHAnsi" w:cstheme="majorHAnsi"/>
          <w:noProof/>
          <w:color w:val="FF0000"/>
        </w:rPr>
        <w:t>&lt;LA Name&gt;</w:t>
      </w:r>
      <w:r w:rsidRPr="00C141E4">
        <w:rPr>
          <w:rFonts w:asciiTheme="majorHAnsi" w:hAnsiTheme="majorHAnsi" w:cstheme="majorHAnsi"/>
          <w:noProof/>
        </w:rPr>
        <w:t xml:space="preserve"> has assessed new/newly identified bus stations, and concluded that it will not be necessary to proceed to a Detailed Assessment.</w:t>
      </w:r>
    </w:p>
    <w:p w14:paraId="68E87D2E" w14:textId="77777777" w:rsidR="00427035" w:rsidRPr="00C141E4" w:rsidRDefault="00427035" w:rsidP="00427035">
      <w:pPr>
        <w:pStyle w:val="Style1"/>
        <w:rPr>
          <w:rFonts w:asciiTheme="majorHAnsi" w:hAnsiTheme="majorHAnsi" w:cstheme="majorHAnsi"/>
          <w:b/>
          <w:bCs/>
          <w:i/>
          <w:iCs/>
          <w:noProof/>
        </w:rPr>
      </w:pPr>
      <w:r w:rsidRPr="00C141E4">
        <w:rPr>
          <w:rFonts w:asciiTheme="majorHAnsi" w:hAnsiTheme="majorHAnsi" w:cstheme="majorHAnsi"/>
          <w:b/>
          <w:bCs/>
          <w:i/>
          <w:iCs/>
          <w:noProof/>
        </w:rPr>
        <w:lastRenderedPageBreak/>
        <w:t>DELETE SENTENCE IF NOT APPLICABLE. OTHERWISE ADD LOCAL AUTHORITY NAME AND LEAVE IN.</w:t>
      </w:r>
    </w:p>
    <w:p w14:paraId="28183E15" w14:textId="77777777" w:rsidR="00427035" w:rsidRPr="00C141E4" w:rsidRDefault="00427035" w:rsidP="00427035">
      <w:pPr>
        <w:pStyle w:val="Style1"/>
        <w:rPr>
          <w:rFonts w:asciiTheme="majorHAnsi" w:hAnsiTheme="majorHAnsi" w:cstheme="majorHAnsi"/>
          <w:noProof/>
        </w:rPr>
      </w:pPr>
      <w:r w:rsidRPr="00C141E4">
        <w:rPr>
          <w:rFonts w:asciiTheme="majorHAnsi" w:hAnsiTheme="majorHAnsi" w:cstheme="majorHAnsi"/>
          <w:noProof/>
          <w:color w:val="FF0000"/>
        </w:rPr>
        <w:t>&lt;LA Name&gt;</w:t>
      </w:r>
      <w:r w:rsidRPr="00C141E4">
        <w:rPr>
          <w:rFonts w:asciiTheme="majorHAnsi" w:hAnsiTheme="majorHAnsi" w:cstheme="majorHAnsi"/>
          <w:noProof/>
        </w:rPr>
        <w:t xml:space="preserve"> has assessed new/newly identified bus stations, and concluded that </w:t>
      </w:r>
      <w:r w:rsidRPr="00C141E4">
        <w:rPr>
          <w:rFonts w:asciiTheme="majorHAnsi" w:hAnsiTheme="majorHAnsi" w:cstheme="majorHAnsi"/>
          <w:b/>
          <w:bCs/>
          <w:noProof/>
        </w:rPr>
        <w:t xml:space="preserve">it will be necessary to proceed to a Detailed Assessment for </w:t>
      </w:r>
      <w:r w:rsidRPr="00C141E4">
        <w:rPr>
          <w:rFonts w:asciiTheme="majorHAnsi" w:hAnsiTheme="majorHAnsi" w:cstheme="majorHAnsi"/>
          <w:b/>
          <w:bCs/>
          <w:noProof/>
          <w:color w:val="FF0000"/>
        </w:rPr>
        <w:t>&lt;pollutant&gt;</w:t>
      </w:r>
      <w:r w:rsidRPr="00C141E4">
        <w:rPr>
          <w:rFonts w:asciiTheme="majorHAnsi" w:hAnsiTheme="majorHAnsi" w:cstheme="majorHAnsi"/>
          <w:b/>
          <w:bCs/>
          <w:noProof/>
        </w:rPr>
        <w:t>.</w:t>
      </w:r>
    </w:p>
    <w:p w14:paraId="3C438377" w14:textId="70133B3B" w:rsidR="00427035" w:rsidRPr="00C141E4" w:rsidRDefault="00427035" w:rsidP="00427035">
      <w:pPr>
        <w:pStyle w:val="Style1"/>
        <w:rPr>
          <w:rFonts w:asciiTheme="majorHAnsi" w:hAnsiTheme="majorHAnsi" w:cstheme="majorHAnsi"/>
          <w:b/>
          <w:bCs/>
          <w:i/>
          <w:iCs/>
          <w:noProof/>
        </w:rPr>
      </w:pPr>
      <w:r w:rsidRPr="00C141E4">
        <w:rPr>
          <w:rFonts w:asciiTheme="majorHAnsi" w:hAnsiTheme="majorHAnsi" w:cstheme="majorHAnsi"/>
          <w:b/>
          <w:bCs/>
          <w:i/>
          <w:iCs/>
          <w:noProof/>
        </w:rPr>
        <w:t>DELETE SENTENCE IF NOT APPLICABLE. OTHERWISE ADD LOCAL AUTHORITY NAME AND LEAVE IN.</w:t>
      </w:r>
    </w:p>
    <w:p w14:paraId="15C94346" w14:textId="77777777" w:rsidR="00005A10" w:rsidRPr="00C141E4" w:rsidRDefault="00005A10" w:rsidP="00400B0F">
      <w:pPr>
        <w:rPr>
          <w:rFonts w:asciiTheme="majorHAnsi" w:hAnsiTheme="majorHAnsi" w:cstheme="majorHAnsi"/>
        </w:rPr>
      </w:pPr>
    </w:p>
    <w:p w14:paraId="652682CF" w14:textId="77777777" w:rsidR="00005A10" w:rsidRPr="00C141E4" w:rsidRDefault="00005A10" w:rsidP="00400B0F">
      <w:pPr>
        <w:pStyle w:val="Heading2"/>
        <w:spacing w:line="360" w:lineRule="auto"/>
        <w:rPr>
          <w:rFonts w:asciiTheme="majorHAnsi" w:hAnsiTheme="majorHAnsi" w:cstheme="majorHAnsi"/>
        </w:rPr>
        <w:sectPr w:rsidR="00005A10" w:rsidRPr="00C141E4" w:rsidSect="004B7C5E">
          <w:pgSz w:w="11899" w:h="16838" w:code="9"/>
          <w:pgMar w:top="1134" w:right="1134" w:bottom="1134" w:left="1134" w:header="340" w:footer="340" w:gutter="0"/>
          <w:cols w:space="708"/>
          <w:docGrid w:linePitch="326"/>
        </w:sectPr>
      </w:pPr>
    </w:p>
    <w:p w14:paraId="190AFC15" w14:textId="30C0F695" w:rsidR="00427035" w:rsidRPr="00C141E4" w:rsidRDefault="00427035" w:rsidP="00427035">
      <w:pPr>
        <w:pStyle w:val="Heading1"/>
        <w:rPr>
          <w:rFonts w:asciiTheme="majorHAnsi" w:hAnsiTheme="majorHAnsi" w:cstheme="majorHAnsi"/>
        </w:rPr>
      </w:pPr>
      <w:bookmarkStart w:id="88" w:name="_Appendix_A:_Monitoring"/>
      <w:bookmarkStart w:id="89" w:name="_Toc163552087"/>
      <w:bookmarkEnd w:id="88"/>
      <w:r w:rsidRPr="00C141E4">
        <w:rPr>
          <w:rFonts w:asciiTheme="majorHAnsi" w:hAnsiTheme="majorHAnsi" w:cstheme="majorHAnsi"/>
        </w:rPr>
        <w:lastRenderedPageBreak/>
        <w:t>Other Transport Sources</w:t>
      </w:r>
      <w:bookmarkEnd w:id="89"/>
    </w:p>
    <w:p w14:paraId="75C0721D" w14:textId="466922BE" w:rsidR="00427035" w:rsidRPr="00C141E4" w:rsidRDefault="00427035" w:rsidP="00427035">
      <w:pPr>
        <w:pStyle w:val="Heading2"/>
        <w:rPr>
          <w:rFonts w:asciiTheme="majorHAnsi" w:hAnsiTheme="majorHAnsi" w:cstheme="majorHAnsi"/>
        </w:rPr>
      </w:pPr>
      <w:bookmarkStart w:id="90" w:name="_Toc163552088"/>
      <w:r w:rsidRPr="00C141E4">
        <w:rPr>
          <w:rFonts w:asciiTheme="majorHAnsi" w:hAnsiTheme="majorHAnsi" w:cstheme="majorHAnsi"/>
        </w:rPr>
        <w:t>Airports</w:t>
      </w:r>
      <w:bookmarkEnd w:id="9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427035" w:rsidRPr="00747B62" w14:paraId="594D4C25" w14:textId="77777777" w:rsidTr="00C141E4">
        <w:tc>
          <w:tcPr>
            <w:tcW w:w="5000" w:type="pct"/>
            <w:shd w:val="clear" w:color="auto" w:fill="DAEEF3"/>
          </w:tcPr>
          <w:p w14:paraId="75F1F8C2" w14:textId="30DB4E54" w:rsidR="00427035" w:rsidRPr="00C141E4" w:rsidRDefault="00427035" w:rsidP="00624E71">
            <w:pPr>
              <w:rPr>
                <w:rFonts w:asciiTheme="majorHAnsi" w:hAnsiTheme="majorHAnsi" w:cstheme="majorHAnsi"/>
                <w:color w:val="0000FF"/>
              </w:rPr>
            </w:pPr>
            <w:r w:rsidRPr="00C141E4">
              <w:rPr>
                <w:rFonts w:asciiTheme="majorHAnsi" w:hAnsiTheme="majorHAnsi" w:cstheme="majorHAnsi"/>
                <w:b/>
                <w:bCs/>
                <w:color w:val="0000FF"/>
              </w:rPr>
              <w:t xml:space="preserve">Follow the procedure set out in </w:t>
            </w:r>
            <w:r w:rsidR="00DA7EF4" w:rsidRPr="00C141E4">
              <w:rPr>
                <w:rFonts w:asciiTheme="majorHAnsi" w:hAnsiTheme="majorHAnsi" w:cstheme="majorHAnsi"/>
                <w:b/>
                <w:bCs/>
                <w:color w:val="0000FF"/>
              </w:rPr>
              <w:t>Chapter 7, Section 1, Airports</w:t>
            </w:r>
            <w:r w:rsidRPr="00C141E4">
              <w:rPr>
                <w:rFonts w:asciiTheme="majorHAnsi" w:hAnsiTheme="majorHAnsi" w:cstheme="majorHAnsi"/>
                <w:b/>
                <w:bCs/>
                <w:color w:val="0000FF"/>
              </w:rPr>
              <w:t xml:space="preserve"> of LAQM.TG(16).</w:t>
            </w:r>
            <w:r w:rsidRPr="00C141E4">
              <w:rPr>
                <w:rFonts w:asciiTheme="majorHAnsi" w:hAnsiTheme="majorHAnsi" w:cstheme="majorHAnsi"/>
                <w:color w:val="0000FF"/>
              </w:rPr>
              <w:t xml:space="preserve"> In the light of new information, the assessment for airports only needs to consider nitrogen dioxide.</w:t>
            </w:r>
          </w:p>
          <w:p w14:paraId="009396ED" w14:textId="77777777" w:rsidR="00427035" w:rsidRPr="00C141E4" w:rsidRDefault="00427035"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airports in the Local Authority area,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6448D62C" w14:textId="2E09D64A" w:rsidR="00427035" w:rsidRPr="00C141E4" w:rsidRDefault="00A830B5" w:rsidP="00427035">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2AA4CB14" w14:textId="77777777" w:rsidR="00427035" w:rsidRPr="00C141E4" w:rsidRDefault="00427035" w:rsidP="00427035">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612079F3" w14:textId="77777777"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airports in the Local Authority area.</w:t>
      </w:r>
    </w:p>
    <w:p w14:paraId="5080F2F2" w14:textId="77777777"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3F33E663" w14:textId="77777777" w:rsidR="00427035" w:rsidRPr="00C141E4" w:rsidRDefault="00427035" w:rsidP="00427035">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an airport that has not been previously assessed that meets the specified criteria, and </w:t>
      </w:r>
      <w:r w:rsidRPr="00C141E4">
        <w:rPr>
          <w:rFonts w:asciiTheme="majorHAnsi" w:hAnsiTheme="majorHAnsi" w:cstheme="majorHAnsi"/>
          <w:b/>
          <w:bCs/>
        </w:rPr>
        <w:t>will need to proceed to a Detailed Assessment for nitrogen dioxide.</w:t>
      </w:r>
    </w:p>
    <w:p w14:paraId="4A669F26" w14:textId="5F3E126A" w:rsidR="00427035" w:rsidRPr="00C141E4" w:rsidRDefault="00427035" w:rsidP="00427035">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6B5563CB" w14:textId="25D089FC" w:rsidR="00427035" w:rsidRPr="00C141E4" w:rsidRDefault="00427035" w:rsidP="00427035">
      <w:pPr>
        <w:pStyle w:val="Heading2"/>
        <w:rPr>
          <w:rFonts w:asciiTheme="majorHAnsi" w:hAnsiTheme="majorHAnsi" w:cstheme="majorHAnsi"/>
        </w:rPr>
      </w:pPr>
      <w:bookmarkStart w:id="91" w:name="_Toc163552089"/>
      <w:r w:rsidRPr="00C141E4">
        <w:rPr>
          <w:rFonts w:asciiTheme="majorHAnsi" w:hAnsiTheme="majorHAnsi" w:cstheme="majorHAnsi"/>
        </w:rPr>
        <w:t>Railways (Diesel and Stream Trains</w:t>
      </w:r>
      <w:r w:rsidR="00157C80" w:rsidRPr="00C141E4">
        <w:rPr>
          <w:rFonts w:asciiTheme="majorHAnsi" w:hAnsiTheme="majorHAnsi" w:cstheme="majorHAnsi"/>
        </w:rPr>
        <w:t>)</w:t>
      </w:r>
      <w:bookmarkEnd w:id="9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2166" w:rsidRPr="00747B62" w14:paraId="75CC49EA" w14:textId="77777777" w:rsidTr="00C141E4">
        <w:tc>
          <w:tcPr>
            <w:tcW w:w="5000" w:type="pct"/>
            <w:shd w:val="clear" w:color="auto" w:fill="DAEEF3"/>
          </w:tcPr>
          <w:p w14:paraId="77FF5309" w14:textId="62920322" w:rsidR="00FB2166" w:rsidRPr="00C141E4" w:rsidRDefault="00FB2166" w:rsidP="00624E71">
            <w:pPr>
              <w:rPr>
                <w:rFonts w:asciiTheme="majorHAnsi" w:hAnsiTheme="majorHAnsi" w:cstheme="majorHAnsi"/>
                <w:color w:val="0000FF"/>
              </w:rPr>
            </w:pPr>
            <w:r w:rsidRPr="00C141E4">
              <w:rPr>
                <w:rFonts w:asciiTheme="majorHAnsi" w:hAnsiTheme="majorHAnsi" w:cstheme="majorHAnsi"/>
                <w:b/>
                <w:bCs/>
                <w:color w:val="0000FF"/>
              </w:rPr>
              <w:t xml:space="preserve">Follow the procedure set out in </w:t>
            </w:r>
            <w:r w:rsidR="00DA7EF4" w:rsidRPr="00C141E4">
              <w:rPr>
                <w:rFonts w:asciiTheme="majorHAnsi" w:hAnsiTheme="majorHAnsi" w:cstheme="majorHAnsi"/>
                <w:b/>
                <w:bCs/>
                <w:color w:val="0000FF"/>
              </w:rPr>
              <w:t>Chapter 7, Section 1, Railway</w:t>
            </w:r>
            <w:r w:rsidRPr="00C141E4">
              <w:rPr>
                <w:rFonts w:asciiTheme="majorHAnsi" w:hAnsiTheme="majorHAnsi" w:cstheme="majorHAnsi"/>
                <w:b/>
                <w:bCs/>
                <w:color w:val="0000FF"/>
              </w:rPr>
              <w:t xml:space="preserve">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 xml:space="preserve">. </w:t>
            </w:r>
            <w:r w:rsidRPr="00C141E4">
              <w:rPr>
                <w:rFonts w:asciiTheme="majorHAnsi" w:hAnsiTheme="majorHAnsi" w:cstheme="majorHAnsi"/>
                <w:color w:val="0000FF"/>
              </w:rPr>
              <w:t>The assessment for stationary trains needs to consider sulphur dioxide, while the assessment for moving diesel trains needs to consider nitrogen dioxide.</w:t>
            </w:r>
          </w:p>
          <w:p w14:paraId="60EEB1C4" w14:textId="52BCDB00" w:rsidR="00FB2166" w:rsidRPr="00C141E4" w:rsidRDefault="00FB2166" w:rsidP="00624E71">
            <w:pPr>
              <w:rPr>
                <w:rFonts w:asciiTheme="majorHAnsi" w:hAnsiTheme="majorHAnsi" w:cstheme="majorHAnsi"/>
                <w:b/>
                <w:bCs/>
                <w:i/>
                <w:iCs/>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railways carrying diesel or steam trains in the Local Authority area,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2169E03D" w14:textId="03DB9E9E" w:rsidR="00FB2166" w:rsidRPr="00C141E4" w:rsidRDefault="00A830B5" w:rsidP="00FB2166">
            <w:pPr>
              <w:rPr>
                <w:rFonts w:asciiTheme="majorHAnsi" w:hAnsiTheme="majorHAnsi" w:cstheme="majorHAnsi"/>
                <w:color w:val="0000FF"/>
              </w:rPr>
            </w:pPr>
            <w:r w:rsidRPr="00C141E4">
              <w:rPr>
                <w:rFonts w:asciiTheme="majorHAnsi" w:hAnsiTheme="majorHAnsi" w:cstheme="majorHAnsi"/>
                <w:b/>
                <w:bCs/>
                <w:color w:val="0000FF"/>
              </w:rPr>
              <w:lastRenderedPageBreak/>
              <w:t>Delete this box when the document is finished</w:t>
            </w:r>
          </w:p>
        </w:tc>
      </w:tr>
    </w:tbl>
    <w:p w14:paraId="42B0BB97" w14:textId="77777777" w:rsidR="00FB2166" w:rsidRPr="00C141E4" w:rsidRDefault="00FB2166" w:rsidP="00FB2166">
      <w:pPr>
        <w:rPr>
          <w:rFonts w:asciiTheme="majorHAnsi" w:hAnsiTheme="majorHAnsi" w:cstheme="majorHAnsi"/>
          <w:color w:val="FF0000"/>
        </w:rPr>
      </w:pPr>
      <w:r w:rsidRPr="00C141E4">
        <w:rPr>
          <w:rFonts w:asciiTheme="majorHAnsi" w:hAnsiTheme="majorHAnsi" w:cstheme="majorHAnsi"/>
          <w:color w:val="FF0000"/>
        </w:rPr>
        <w:lastRenderedPageBreak/>
        <w:t>Start writing supporting text here…</w:t>
      </w:r>
    </w:p>
    <w:p w14:paraId="13401377" w14:textId="23117FF7" w:rsidR="00FB2166" w:rsidRPr="00C141E4" w:rsidRDefault="00FB2166" w:rsidP="00FB2166">
      <w:pPr>
        <w:pStyle w:val="Heading3"/>
        <w:rPr>
          <w:rFonts w:asciiTheme="majorHAnsi" w:hAnsiTheme="majorHAnsi" w:cstheme="majorHAnsi"/>
        </w:rPr>
      </w:pPr>
      <w:bookmarkStart w:id="92" w:name="_Toc163552090"/>
      <w:r w:rsidRPr="00C141E4">
        <w:rPr>
          <w:rFonts w:asciiTheme="majorHAnsi" w:hAnsiTheme="majorHAnsi" w:cstheme="majorHAnsi"/>
        </w:rPr>
        <w:t>Stationary Trains</w:t>
      </w:r>
      <w:bookmarkEnd w:id="92"/>
    </w:p>
    <w:p w14:paraId="0ED270DE" w14:textId="77777777" w:rsidR="00FB2166" w:rsidRPr="00C141E4" w:rsidRDefault="00FB2166" w:rsidP="00FB2166">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5CCC8451" w14:textId="77777777" w:rsidR="00FB2166" w:rsidRPr="00C141E4" w:rsidRDefault="00FB2166" w:rsidP="00FB2166">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locations where diesel or steam trains are regularly stationary for periods of 15 minutes or more, with potential for relevant exposure within 15m. </w:t>
      </w:r>
    </w:p>
    <w:p w14:paraId="011F1417" w14:textId="77777777" w:rsidR="00FB2166" w:rsidRPr="00C141E4" w:rsidRDefault="00FB2166" w:rsidP="00FB2166">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68D2CB7" w14:textId="77777777" w:rsidR="00FB2166" w:rsidRPr="00C141E4" w:rsidRDefault="00FB2166" w:rsidP="00FB2166">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locations not previously assessed where diesel or steam trains are regularly stationary for periods of 15 minutes or more, with potential for relevant exposure within 15m, and </w:t>
      </w:r>
      <w:r w:rsidRPr="00C141E4">
        <w:rPr>
          <w:rFonts w:asciiTheme="majorHAnsi" w:hAnsiTheme="majorHAnsi" w:cstheme="majorHAnsi"/>
          <w:b/>
          <w:bCs/>
        </w:rPr>
        <w:t>will need to proceed to a Detailed Assessment for sulphur dioxide.</w:t>
      </w:r>
    </w:p>
    <w:p w14:paraId="1EF13858" w14:textId="32EFA25E" w:rsidR="00FB2166" w:rsidRPr="00C141E4" w:rsidRDefault="00FB2166" w:rsidP="00FB2166">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718E583B" w14:textId="3A6A4E2C" w:rsidR="00FB2166" w:rsidRPr="00C141E4" w:rsidRDefault="00FB2166" w:rsidP="00FB2166">
      <w:pPr>
        <w:pStyle w:val="Heading3"/>
        <w:rPr>
          <w:rFonts w:asciiTheme="majorHAnsi" w:hAnsiTheme="majorHAnsi" w:cstheme="majorHAnsi"/>
        </w:rPr>
      </w:pPr>
      <w:bookmarkStart w:id="93" w:name="_Toc163552091"/>
      <w:r w:rsidRPr="00C141E4">
        <w:rPr>
          <w:rFonts w:asciiTheme="majorHAnsi" w:hAnsiTheme="majorHAnsi" w:cstheme="majorHAnsi"/>
        </w:rPr>
        <w:t>Moving Trains</w:t>
      </w:r>
      <w:bookmarkEnd w:id="93"/>
    </w:p>
    <w:p w14:paraId="76392826" w14:textId="77777777" w:rsidR="00FB2166" w:rsidRPr="00C141E4" w:rsidRDefault="00FB2166" w:rsidP="00FB2166">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15BA6452" w14:textId="77777777" w:rsidR="00FB2166" w:rsidRPr="00C141E4" w:rsidRDefault="00FB2166" w:rsidP="00FB2166">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locations with a large number of movements of diesel locomotives, and potential long-term relevant exposure within 30m.</w:t>
      </w:r>
    </w:p>
    <w:p w14:paraId="704FCA96" w14:textId="77777777" w:rsidR="00FB2166" w:rsidRPr="00C141E4" w:rsidRDefault="00FB2166" w:rsidP="00FB2166">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08028996" w14:textId="77777777" w:rsidR="00FB2166" w:rsidRPr="00C141E4" w:rsidRDefault="00FB2166" w:rsidP="00FB2166">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locations with a large number of movements of diesel locomotives, and potential long-term relevant exposure within 30m, and </w:t>
      </w:r>
      <w:r w:rsidRPr="00C141E4">
        <w:rPr>
          <w:rFonts w:asciiTheme="majorHAnsi" w:hAnsiTheme="majorHAnsi" w:cstheme="majorHAnsi"/>
          <w:b/>
          <w:bCs/>
        </w:rPr>
        <w:t>will need to proceed to a Detailed Assessment for nitrogen dioxide.</w:t>
      </w:r>
    </w:p>
    <w:p w14:paraId="1685DFBA" w14:textId="0D7CA048" w:rsidR="00FB2166" w:rsidRPr="00C141E4" w:rsidRDefault="00FB2166" w:rsidP="00FB2166">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009CFA8" w14:textId="61F1D05C" w:rsidR="00427035" w:rsidRPr="00C141E4" w:rsidRDefault="00FB2166" w:rsidP="00FB2166">
      <w:pPr>
        <w:pStyle w:val="Heading2"/>
        <w:rPr>
          <w:rFonts w:asciiTheme="majorHAnsi" w:hAnsiTheme="majorHAnsi" w:cstheme="majorHAnsi"/>
        </w:rPr>
      </w:pPr>
      <w:bookmarkStart w:id="94" w:name="_Toc163552092"/>
      <w:r w:rsidRPr="00C141E4">
        <w:rPr>
          <w:rFonts w:asciiTheme="majorHAnsi" w:hAnsiTheme="majorHAnsi" w:cstheme="majorHAnsi"/>
        </w:rPr>
        <w:lastRenderedPageBreak/>
        <w:t>Ports</w:t>
      </w:r>
      <w:bookmarkEnd w:id="9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724CC" w:rsidRPr="00747B62" w14:paraId="112E968B" w14:textId="77777777" w:rsidTr="00C141E4">
        <w:tc>
          <w:tcPr>
            <w:tcW w:w="5000" w:type="pct"/>
            <w:shd w:val="clear" w:color="auto" w:fill="DAEEF3"/>
          </w:tcPr>
          <w:p w14:paraId="771A32B3" w14:textId="168F1315" w:rsidR="009724CC" w:rsidRPr="00C141E4" w:rsidRDefault="009724CC" w:rsidP="00624E71">
            <w:pPr>
              <w:rPr>
                <w:rFonts w:asciiTheme="majorHAnsi" w:hAnsiTheme="majorHAnsi" w:cstheme="majorHAnsi"/>
                <w:color w:val="0000FF"/>
              </w:rPr>
            </w:pPr>
            <w:r w:rsidRPr="00C141E4">
              <w:rPr>
                <w:rFonts w:asciiTheme="majorHAnsi" w:hAnsiTheme="majorHAnsi" w:cstheme="majorHAnsi"/>
                <w:b/>
                <w:color w:val="0000FF"/>
              </w:rPr>
              <w:t xml:space="preserve">Follow the procedure set out in </w:t>
            </w:r>
            <w:r w:rsidR="00DA7EF4" w:rsidRPr="00C141E4">
              <w:rPr>
                <w:rFonts w:asciiTheme="majorHAnsi" w:hAnsiTheme="majorHAnsi" w:cstheme="majorHAnsi"/>
                <w:b/>
                <w:bCs/>
                <w:color w:val="0000FF"/>
              </w:rPr>
              <w:t>Chapter 7, Section 1, Ports</w:t>
            </w:r>
            <w:r w:rsidRPr="00C141E4">
              <w:rPr>
                <w:rFonts w:asciiTheme="majorHAnsi" w:hAnsiTheme="majorHAnsi" w:cstheme="majorHAnsi"/>
                <w:b/>
                <w:color w:val="0000FF"/>
              </w:rPr>
              <w:t xml:space="preserve"> of LAQM.</w:t>
            </w:r>
            <w:r w:rsidR="00202BDC" w:rsidRPr="00C141E4">
              <w:rPr>
                <w:rFonts w:asciiTheme="majorHAnsi" w:hAnsiTheme="majorHAnsi" w:cstheme="majorHAnsi"/>
                <w:b/>
                <w:color w:val="0000FF"/>
              </w:rPr>
              <w:t>TG22</w:t>
            </w:r>
            <w:r w:rsidRPr="00C141E4">
              <w:rPr>
                <w:rFonts w:asciiTheme="majorHAnsi" w:hAnsiTheme="majorHAnsi" w:cstheme="majorHAnsi"/>
                <w:color w:val="0000FF"/>
              </w:rPr>
              <w:t>. The assessment for shipping needs to consider sulphur dioxide only.</w:t>
            </w:r>
          </w:p>
          <w:p w14:paraId="07E7EE61" w14:textId="77777777" w:rsidR="009724CC" w:rsidRPr="00C141E4" w:rsidRDefault="009724CC"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ports or shipping, there is no need to proceed further with this part. </w:t>
            </w:r>
            <w:r w:rsidRPr="00C141E4">
              <w:rPr>
                <w:rFonts w:asciiTheme="majorHAnsi" w:hAnsiTheme="majorHAnsi" w:cstheme="majorHAnsi"/>
                <w:i/>
                <w:iCs/>
                <w:color w:val="0000FF"/>
              </w:rPr>
              <w:t xml:space="preserve">Please complete the relevant </w:t>
            </w:r>
            <w:r w:rsidRPr="00C141E4">
              <w:rPr>
                <w:rFonts w:asciiTheme="majorHAnsi" w:hAnsiTheme="majorHAnsi" w:cstheme="majorHAnsi"/>
                <w:color w:val="0000FF"/>
              </w:rPr>
              <w:t xml:space="preserve">sentence </w:t>
            </w:r>
            <w:r w:rsidRPr="00C141E4">
              <w:rPr>
                <w:rFonts w:asciiTheme="majorHAnsi" w:hAnsiTheme="majorHAnsi" w:cstheme="majorHAnsi"/>
                <w:i/>
                <w:iCs/>
                <w:color w:val="0000FF"/>
              </w:rPr>
              <w:t>below to state this explicitly in the report.</w:t>
            </w:r>
          </w:p>
          <w:p w14:paraId="3901B2A1" w14:textId="7E06F731" w:rsidR="009724CC" w:rsidRPr="00C141E4" w:rsidRDefault="00A830B5" w:rsidP="009724C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3A5EA7B6" w14:textId="77777777" w:rsidR="009724CC" w:rsidRPr="00C141E4" w:rsidRDefault="009724CC" w:rsidP="009724CC">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3AB3396B"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ports or shipping that meet the specified criteria within the Local Authority area. </w:t>
      </w:r>
    </w:p>
    <w:p w14:paraId="2E57E345" w14:textId="77777777"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06E3FA7E" w14:textId="09DBDD68" w:rsidR="009724CC" w:rsidRPr="00C141E4" w:rsidRDefault="009724CC" w:rsidP="009724CC">
      <w:pPr>
        <w:rPr>
          <w:rFonts w:asciiTheme="majorHAnsi" w:hAnsiTheme="majorHAnsi" w:cstheme="majorHAnsi"/>
          <w:b/>
          <w:bCs/>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a port meeting the criteria specified in LAQM.</w:t>
      </w:r>
      <w:r w:rsidR="00202BDC" w:rsidRPr="00C141E4">
        <w:rPr>
          <w:rFonts w:asciiTheme="majorHAnsi" w:hAnsiTheme="majorHAnsi" w:cstheme="majorHAnsi"/>
        </w:rPr>
        <w:t>TG22</w:t>
      </w:r>
      <w:r w:rsidRPr="00C141E4">
        <w:rPr>
          <w:rFonts w:asciiTheme="majorHAnsi" w:hAnsiTheme="majorHAnsi" w:cstheme="majorHAnsi"/>
        </w:rPr>
        <w:t xml:space="preserve"> that has not been previously assessed, and </w:t>
      </w:r>
      <w:r w:rsidRPr="00C141E4">
        <w:rPr>
          <w:rFonts w:asciiTheme="majorHAnsi" w:hAnsiTheme="majorHAnsi" w:cstheme="majorHAnsi"/>
          <w:b/>
          <w:bCs/>
        </w:rPr>
        <w:t>will need to proceed to a Detailed Assessment for sulphur dioxide.</w:t>
      </w:r>
    </w:p>
    <w:p w14:paraId="14D34DB7" w14:textId="620B6D45" w:rsidR="00FB2166"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D71CDF2" w14:textId="77777777" w:rsidR="00FB2166" w:rsidRPr="00C141E4" w:rsidRDefault="00FB2166" w:rsidP="00427035">
      <w:pPr>
        <w:rPr>
          <w:rFonts w:asciiTheme="majorHAnsi" w:hAnsiTheme="majorHAnsi" w:cstheme="majorHAnsi"/>
        </w:rPr>
      </w:pPr>
    </w:p>
    <w:p w14:paraId="6EBF2B46" w14:textId="36EC0F12" w:rsidR="00427035" w:rsidRPr="00C141E4" w:rsidRDefault="00427035" w:rsidP="00427035">
      <w:pPr>
        <w:rPr>
          <w:rFonts w:asciiTheme="majorHAnsi" w:hAnsiTheme="majorHAnsi" w:cstheme="majorHAnsi"/>
        </w:rPr>
        <w:sectPr w:rsidR="00427035" w:rsidRPr="00C141E4" w:rsidSect="004B7C5E">
          <w:footerReference w:type="even" r:id="rId51"/>
          <w:footerReference w:type="default" r:id="rId52"/>
          <w:footerReference w:type="first" r:id="rId53"/>
          <w:pgSz w:w="11899" w:h="16838" w:code="9"/>
          <w:pgMar w:top="1134" w:right="1134" w:bottom="1134" w:left="1134" w:header="340" w:footer="340" w:gutter="0"/>
          <w:cols w:space="708"/>
          <w:docGrid w:linePitch="326"/>
        </w:sectPr>
      </w:pPr>
    </w:p>
    <w:p w14:paraId="5CC43A18" w14:textId="166AE59C" w:rsidR="009724CC" w:rsidRPr="00C141E4" w:rsidRDefault="009724CC" w:rsidP="009724CC">
      <w:pPr>
        <w:pStyle w:val="Heading1"/>
        <w:rPr>
          <w:rFonts w:asciiTheme="majorHAnsi" w:hAnsiTheme="majorHAnsi" w:cstheme="majorHAnsi"/>
        </w:rPr>
      </w:pPr>
      <w:bookmarkStart w:id="95" w:name="_Toc163552093"/>
      <w:r w:rsidRPr="00C141E4">
        <w:rPr>
          <w:rFonts w:asciiTheme="majorHAnsi" w:hAnsiTheme="majorHAnsi" w:cstheme="majorHAnsi"/>
        </w:rPr>
        <w:lastRenderedPageBreak/>
        <w:t>Industrial Sources</w:t>
      </w:r>
      <w:bookmarkEnd w:id="95"/>
    </w:p>
    <w:p w14:paraId="1DF751F6" w14:textId="3C00B926" w:rsidR="009724CC" w:rsidRPr="00C141E4" w:rsidRDefault="009724CC" w:rsidP="009724CC">
      <w:pPr>
        <w:pStyle w:val="Heading2"/>
        <w:rPr>
          <w:rFonts w:asciiTheme="majorHAnsi" w:hAnsiTheme="majorHAnsi" w:cstheme="majorHAnsi"/>
        </w:rPr>
      </w:pPr>
      <w:bookmarkStart w:id="96" w:name="_Toc163552094"/>
      <w:r w:rsidRPr="00C141E4">
        <w:rPr>
          <w:rFonts w:asciiTheme="majorHAnsi" w:hAnsiTheme="majorHAnsi" w:cstheme="majorHAnsi"/>
        </w:rPr>
        <w:t>Industrial Installations</w:t>
      </w:r>
      <w:bookmarkEnd w:id="9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724CC" w:rsidRPr="00747B62" w14:paraId="65F0E523" w14:textId="77777777" w:rsidTr="00C141E4">
        <w:tc>
          <w:tcPr>
            <w:tcW w:w="5000" w:type="pct"/>
            <w:shd w:val="clear" w:color="auto" w:fill="DAEEF3"/>
          </w:tcPr>
          <w:p w14:paraId="210221B1" w14:textId="52C98AEA" w:rsidR="009724CC" w:rsidRPr="00C141E4" w:rsidRDefault="009724CC"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w:t>
            </w:r>
            <w:r w:rsidRPr="00C141E4" w:rsidDel="001C358E">
              <w:rPr>
                <w:rFonts w:asciiTheme="majorHAnsi" w:hAnsiTheme="majorHAnsi" w:cstheme="majorHAnsi"/>
                <w:b/>
                <w:bCs/>
                <w:color w:val="0000FF"/>
              </w:rPr>
              <w:t xml:space="preserve"> </w:t>
            </w:r>
            <w:r w:rsidRPr="00C141E4">
              <w:rPr>
                <w:rFonts w:asciiTheme="majorHAnsi" w:hAnsiTheme="majorHAnsi" w:cstheme="majorHAnsi"/>
                <w:b/>
                <w:bCs/>
                <w:color w:val="0000FF"/>
              </w:rPr>
              <w:t>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should consider all of the regulated pollutants, although those most at risk of requiring further work are sulphur dioxide,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and benzene.  </w:t>
            </w:r>
          </w:p>
          <w:p w14:paraId="6ADFF44F" w14:textId="77777777" w:rsidR="009724CC" w:rsidRPr="00C141E4" w:rsidRDefault="009724CC" w:rsidP="00624E71">
            <w:pPr>
              <w:rPr>
                <w:rFonts w:asciiTheme="majorHAnsi" w:hAnsiTheme="majorHAnsi" w:cstheme="majorHAnsi"/>
                <w:color w:val="0000FF"/>
              </w:rPr>
            </w:pPr>
            <w:r w:rsidRPr="00C141E4">
              <w:rPr>
                <w:rFonts w:asciiTheme="majorHAnsi" w:hAnsiTheme="majorHAnsi" w:cstheme="majorHAnsi"/>
                <w:color w:val="0000FF"/>
              </w:rPr>
              <w:t>Only consider proposed sources for which planning approval has been granted.</w:t>
            </w:r>
          </w:p>
          <w:p w14:paraId="08FCD12A" w14:textId="1A0DD195" w:rsidR="009724CC" w:rsidRPr="00C141E4" w:rsidRDefault="00A830B5" w:rsidP="009724C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02CBB329" w14:textId="03201464" w:rsidR="009724CC" w:rsidRPr="00C141E4" w:rsidRDefault="009724CC" w:rsidP="009724CC">
      <w:pPr>
        <w:pStyle w:val="Heading3"/>
        <w:rPr>
          <w:rFonts w:asciiTheme="majorHAnsi" w:hAnsiTheme="majorHAnsi" w:cstheme="majorHAnsi"/>
        </w:rPr>
      </w:pPr>
      <w:bookmarkStart w:id="97" w:name="_Toc163552095"/>
      <w:r w:rsidRPr="00C141E4">
        <w:rPr>
          <w:rFonts w:asciiTheme="majorHAnsi" w:hAnsiTheme="majorHAnsi" w:cstheme="majorHAnsi"/>
        </w:rPr>
        <w:t>New or Proposed Installations for which an Air Quality Assessment has been Carried Out</w:t>
      </w:r>
      <w:bookmarkEnd w:id="9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724CC" w:rsidRPr="00747B62" w14:paraId="21A04D74" w14:textId="77777777" w:rsidTr="00C141E4">
        <w:tc>
          <w:tcPr>
            <w:tcW w:w="5000" w:type="pct"/>
            <w:shd w:val="clear" w:color="auto" w:fill="DAEEF3"/>
          </w:tcPr>
          <w:p w14:paraId="3BC84D5C" w14:textId="18E30C53" w:rsidR="009724CC" w:rsidRPr="00C141E4" w:rsidRDefault="009724CC"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w:t>
            </w:r>
            <w:r w:rsidRPr="00C141E4" w:rsidDel="001C358E">
              <w:rPr>
                <w:rFonts w:asciiTheme="majorHAnsi" w:hAnsiTheme="majorHAnsi" w:cstheme="majorHAnsi"/>
                <w:b/>
                <w:bCs/>
                <w:color w:val="0000FF"/>
              </w:rPr>
              <w:t xml:space="preserve"> </w:t>
            </w:r>
            <w:r w:rsidRPr="00C141E4">
              <w:rPr>
                <w:rFonts w:asciiTheme="majorHAnsi" w:hAnsiTheme="majorHAnsi" w:cstheme="majorHAnsi"/>
                <w:b/>
                <w:bCs/>
                <w:color w:val="0000FF"/>
              </w:rPr>
              <w:t>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w:t>
            </w:r>
          </w:p>
          <w:p w14:paraId="3F947A52" w14:textId="6FB3C8C1" w:rsidR="009724CC" w:rsidRPr="00C141E4" w:rsidRDefault="009724CC" w:rsidP="009724CC">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new/proposed industrial installations,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3D131F30" w14:textId="40C62AD9" w:rsidR="009724CC" w:rsidRPr="00C141E4" w:rsidRDefault="00A830B5" w:rsidP="009724C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252F560" w14:textId="77777777" w:rsidR="009724CC" w:rsidRPr="00C141E4" w:rsidRDefault="009724CC" w:rsidP="009724CC">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2E28EDEF"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new or proposed industrial installations for which planning approval has been granted within its area or nearby in a neighbouring authority. </w:t>
      </w:r>
    </w:p>
    <w:p w14:paraId="7D677FB6" w14:textId="77777777"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19D5221"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industrial installations, and concluded that it will not be necessary to proceed to a Detailed Assessment.</w:t>
      </w:r>
    </w:p>
    <w:p w14:paraId="35D02884" w14:textId="77777777"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49DFA04" w14:textId="77777777" w:rsidR="009724CC" w:rsidRPr="00C141E4" w:rsidRDefault="009724CC" w:rsidP="009724CC">
      <w:pPr>
        <w:rPr>
          <w:rFonts w:asciiTheme="majorHAnsi" w:hAnsiTheme="majorHAnsi" w:cstheme="majorHAnsi"/>
          <w:b/>
          <w:bCs/>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industrial installations, and concluded that </w:t>
      </w:r>
      <w:r w:rsidRPr="00C141E4">
        <w:rPr>
          <w:rFonts w:asciiTheme="majorHAnsi" w:hAnsiTheme="majorHAnsi" w:cstheme="majorHAnsi"/>
          <w:b/>
          <w:bCs/>
        </w:rPr>
        <w:t>it will be necessary to proceed to a Detailed Assessment.</w:t>
      </w:r>
    </w:p>
    <w:p w14:paraId="60C7DB9F" w14:textId="3FF101BF"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lastRenderedPageBreak/>
        <w:t>DELETE SENTENCE IF NOT APPLICABLE. OTHERWISE ADD LOCAL AUTHORITY NAME AND LEAVE IN.</w:t>
      </w:r>
    </w:p>
    <w:p w14:paraId="5D7254E9" w14:textId="5F012FEF" w:rsidR="009724CC" w:rsidRPr="00C141E4" w:rsidRDefault="009724CC" w:rsidP="009724CC">
      <w:pPr>
        <w:pStyle w:val="Heading3"/>
        <w:rPr>
          <w:rFonts w:asciiTheme="majorHAnsi" w:hAnsiTheme="majorHAnsi" w:cstheme="majorHAnsi"/>
        </w:rPr>
      </w:pPr>
      <w:bookmarkStart w:id="98" w:name="_Toc163552096"/>
      <w:r w:rsidRPr="00C141E4">
        <w:rPr>
          <w:rFonts w:asciiTheme="majorHAnsi" w:hAnsiTheme="majorHAnsi" w:cstheme="majorHAnsi"/>
        </w:rPr>
        <w:t>Existing Installations where Emissions have Increased Substantially or New Relevant Exposure has been Introduced</w:t>
      </w:r>
      <w:bookmarkEnd w:id="9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724CC" w:rsidRPr="00747B62" w14:paraId="07F4F183" w14:textId="77777777" w:rsidTr="00C141E4">
        <w:tc>
          <w:tcPr>
            <w:tcW w:w="5000" w:type="pct"/>
            <w:shd w:val="clear" w:color="auto" w:fill="DAEEF3"/>
          </w:tcPr>
          <w:p w14:paraId="5BBC0066" w14:textId="595C9368" w:rsidR="009724CC" w:rsidRPr="00C141E4" w:rsidRDefault="009724CC"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w:t>
            </w:r>
            <w:r w:rsidRPr="00C141E4" w:rsidDel="001C358E">
              <w:rPr>
                <w:rFonts w:asciiTheme="majorHAnsi" w:hAnsiTheme="majorHAnsi" w:cstheme="majorHAnsi"/>
                <w:b/>
                <w:bCs/>
                <w:color w:val="0000FF"/>
              </w:rPr>
              <w:t xml:space="preserve"> </w:t>
            </w:r>
            <w:r w:rsidRPr="00C141E4">
              <w:rPr>
                <w:rFonts w:asciiTheme="majorHAnsi" w:hAnsiTheme="majorHAnsi" w:cstheme="majorHAnsi"/>
                <w:b/>
                <w:bCs/>
                <w:color w:val="0000FF"/>
              </w:rPr>
              <w:t>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w:t>
            </w:r>
          </w:p>
          <w:p w14:paraId="75CD08D1" w14:textId="77777777" w:rsidR="009724CC" w:rsidRPr="00C141E4" w:rsidRDefault="009724CC"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existing industrial installations that have increased substantially or have new relevant exposure, there is no need to proceed further with this part. </w:t>
            </w:r>
            <w:r w:rsidRPr="00C141E4">
              <w:rPr>
                <w:rFonts w:asciiTheme="majorHAnsi" w:hAnsiTheme="majorHAnsi" w:cstheme="majorHAnsi"/>
                <w:i/>
                <w:iCs/>
                <w:color w:val="0000FF"/>
              </w:rPr>
              <w:t>Please complete the relevant sentence</w:t>
            </w:r>
            <w:r w:rsidRPr="00C141E4">
              <w:rPr>
                <w:rFonts w:asciiTheme="majorHAnsi" w:hAnsiTheme="majorHAnsi" w:cstheme="majorHAnsi"/>
                <w:color w:val="0000FF"/>
              </w:rPr>
              <w:t xml:space="preserve"> </w:t>
            </w:r>
            <w:r w:rsidRPr="00C141E4">
              <w:rPr>
                <w:rFonts w:asciiTheme="majorHAnsi" w:hAnsiTheme="majorHAnsi" w:cstheme="majorHAnsi"/>
                <w:i/>
                <w:iCs/>
                <w:color w:val="0000FF"/>
              </w:rPr>
              <w:t>below to state this explicitly in the report.</w:t>
            </w:r>
            <w:r w:rsidRPr="00C141E4">
              <w:rPr>
                <w:rFonts w:asciiTheme="majorHAnsi" w:hAnsiTheme="majorHAnsi" w:cstheme="majorHAnsi"/>
                <w:color w:val="0000FF"/>
              </w:rPr>
              <w:t xml:space="preserve"> </w:t>
            </w:r>
          </w:p>
          <w:p w14:paraId="5BE554D9" w14:textId="2C971CF8" w:rsidR="009724CC" w:rsidRPr="00C141E4" w:rsidRDefault="00A830B5" w:rsidP="009724CC">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7D201680" w14:textId="77777777" w:rsidR="009724CC" w:rsidRPr="00C141E4" w:rsidRDefault="009724CC" w:rsidP="009724CC">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15D3BEDD"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industrial installations with substantially increased emissions or new relevant exposure in their vicinity within its area or nearby in a neighbouring authority. </w:t>
      </w:r>
    </w:p>
    <w:p w14:paraId="020D31FD" w14:textId="77777777"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6701F8E6"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industrial installations </w:t>
      </w:r>
      <w:r w:rsidRPr="00C141E4">
        <w:rPr>
          <w:rFonts w:asciiTheme="majorHAnsi" w:hAnsiTheme="majorHAnsi" w:cstheme="majorHAnsi"/>
          <w:color w:val="FF0000"/>
        </w:rPr>
        <w:t>with &lt;substantially increased emissions&gt; &lt;new relevant exposure in their vicinity&gt;</w:t>
      </w:r>
      <w:r w:rsidRPr="00C141E4">
        <w:rPr>
          <w:rFonts w:asciiTheme="majorHAnsi" w:hAnsiTheme="majorHAnsi" w:cstheme="majorHAnsi"/>
        </w:rPr>
        <w:t>, and concluded that it will not be necessary to proceed to a Detailed Assessment.</w:t>
      </w:r>
    </w:p>
    <w:p w14:paraId="5F7A27E7" w14:textId="77777777"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8917DF2" w14:textId="77777777" w:rsidR="009724CC" w:rsidRPr="00C141E4" w:rsidRDefault="009724CC" w:rsidP="009724CC">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industrial installations with </w:t>
      </w:r>
      <w:r w:rsidRPr="00C141E4">
        <w:rPr>
          <w:rFonts w:asciiTheme="majorHAnsi" w:hAnsiTheme="majorHAnsi" w:cstheme="majorHAnsi"/>
          <w:color w:val="FF0000"/>
        </w:rPr>
        <w:t>&lt;substantially increased emissions&gt; &lt;new relevant exposure in their vicinity&gt;</w:t>
      </w:r>
      <w:r w:rsidRPr="00C141E4">
        <w:rPr>
          <w:rFonts w:asciiTheme="majorHAnsi" w:hAnsiTheme="majorHAnsi" w:cstheme="majorHAnsi"/>
        </w:rPr>
        <w:t xml:space="preserve">, and concluded that </w:t>
      </w:r>
      <w:r w:rsidRPr="00C141E4">
        <w:rPr>
          <w:rFonts w:asciiTheme="majorHAnsi" w:hAnsiTheme="majorHAnsi" w:cstheme="majorHAnsi"/>
          <w:b/>
          <w:bCs/>
        </w:rPr>
        <w:t>it will be necessary to proceed to a Detailed Assessment.</w:t>
      </w:r>
    </w:p>
    <w:p w14:paraId="078735A2" w14:textId="6E37DBBF" w:rsidR="009724CC" w:rsidRPr="00C141E4" w:rsidRDefault="009724CC" w:rsidP="009724CC">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3F7FCB13" w14:textId="5D444B66" w:rsidR="009724CC" w:rsidRPr="00C141E4" w:rsidRDefault="00FB1F03" w:rsidP="00FB1F03">
      <w:pPr>
        <w:pStyle w:val="Heading3"/>
        <w:rPr>
          <w:rFonts w:asciiTheme="majorHAnsi" w:hAnsiTheme="majorHAnsi" w:cstheme="majorHAnsi"/>
        </w:rPr>
      </w:pPr>
      <w:bookmarkStart w:id="99" w:name="_Toc163552097"/>
      <w:r w:rsidRPr="00C141E4">
        <w:rPr>
          <w:rFonts w:asciiTheme="majorHAnsi" w:hAnsiTheme="majorHAnsi" w:cstheme="majorHAnsi"/>
        </w:rPr>
        <w:lastRenderedPageBreak/>
        <w:t>New or Significantly Changed Installations with No Previous Air Quality Assessment</w:t>
      </w:r>
      <w:bookmarkEnd w:id="9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454E767A" w14:textId="77777777" w:rsidTr="00C141E4">
        <w:tc>
          <w:tcPr>
            <w:tcW w:w="5000" w:type="pct"/>
            <w:shd w:val="clear" w:color="auto" w:fill="DAEEF3"/>
          </w:tcPr>
          <w:p w14:paraId="31DBFBCA" w14:textId="4F8FF304"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w:t>
            </w:r>
            <w:r w:rsidRPr="00C141E4" w:rsidDel="001C358E">
              <w:rPr>
                <w:rFonts w:asciiTheme="majorHAnsi" w:hAnsiTheme="majorHAnsi" w:cstheme="majorHAnsi"/>
                <w:b/>
                <w:bCs/>
                <w:color w:val="0000FF"/>
              </w:rPr>
              <w:t xml:space="preserve"> </w:t>
            </w:r>
            <w:r w:rsidRPr="00C141E4">
              <w:rPr>
                <w:rFonts w:asciiTheme="majorHAnsi" w:hAnsiTheme="majorHAnsi" w:cstheme="majorHAnsi"/>
                <w:b/>
                <w:bCs/>
                <w:color w:val="0000FF"/>
              </w:rPr>
              <w:t>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Provide details in this report of the process details, including the type of process, size, location etc.</w:t>
            </w:r>
          </w:p>
          <w:p w14:paraId="2FE2BA9A" w14:textId="16EEAA4F" w:rsidR="00FB1F03" w:rsidRPr="00C141E4" w:rsidRDefault="00FB1F03" w:rsidP="00624E71">
            <w:pPr>
              <w:rPr>
                <w:rFonts w:asciiTheme="majorHAnsi" w:hAnsiTheme="majorHAnsi" w:cstheme="majorHAnsi"/>
                <w:b/>
                <w:bCs/>
                <w:iCs/>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new/proposed industrial installations, there is no need to proceed further with this part. </w:t>
            </w:r>
            <w:r w:rsidRPr="00C141E4">
              <w:rPr>
                <w:rFonts w:asciiTheme="majorHAnsi" w:hAnsiTheme="majorHAnsi" w:cstheme="majorHAnsi"/>
                <w:i/>
                <w:iCs/>
                <w:color w:val="0000FF"/>
              </w:rPr>
              <w:t>Please complete the relevant sentence below to state this explicitly in the report.</w:t>
            </w:r>
          </w:p>
          <w:p w14:paraId="0B43DBA8" w14:textId="66006822"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1998F07"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1EB5AA31"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new or proposed industrial installations for which planning approval has been granted within its area or nearby in a neighbouring authority. </w:t>
      </w:r>
    </w:p>
    <w:p w14:paraId="7F33CB49"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10B0ED38"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industrial installations, and concluded that it will not be necessary to proceed to a Detailed Assessment.</w:t>
      </w:r>
    </w:p>
    <w:p w14:paraId="1F3FAFAE"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CC54DB4"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new/proposed industrial installations, and concluded that it will be necessary to proceed to a Detailed Assessment.</w:t>
      </w:r>
    </w:p>
    <w:p w14:paraId="6A8779D6" w14:textId="1BD881BF" w:rsidR="009724CC"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BF63BC6" w14:textId="12A5D1FB" w:rsidR="00FB1F03" w:rsidRPr="00C141E4" w:rsidRDefault="00FB1F03" w:rsidP="00FB1F03">
      <w:pPr>
        <w:pStyle w:val="Heading2"/>
        <w:rPr>
          <w:rFonts w:asciiTheme="majorHAnsi" w:hAnsiTheme="majorHAnsi" w:cstheme="majorHAnsi"/>
        </w:rPr>
      </w:pPr>
      <w:bookmarkStart w:id="100" w:name="_Toc163552098"/>
      <w:r w:rsidRPr="00C141E4">
        <w:rPr>
          <w:rFonts w:asciiTheme="majorHAnsi" w:hAnsiTheme="majorHAnsi" w:cstheme="majorHAnsi"/>
        </w:rPr>
        <w:t>Major Fuel Depots</w:t>
      </w:r>
      <w:bookmarkEnd w:id="10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77845C58" w14:textId="77777777" w:rsidTr="00C141E4">
        <w:tc>
          <w:tcPr>
            <w:tcW w:w="5000" w:type="pct"/>
            <w:shd w:val="clear" w:color="auto" w:fill="DAEEF3"/>
          </w:tcPr>
          <w:p w14:paraId="385EAB2C" w14:textId="606AD26B"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paragraph 7.37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only benzene, with respect to the 2010 objective.</w:t>
            </w:r>
          </w:p>
          <w:p w14:paraId="3020C988" w14:textId="13FFA027" w:rsidR="00FB1F03" w:rsidRPr="00C141E4" w:rsidRDefault="00FB1F03"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If there are no major petrol storage depots that have not been </w:t>
            </w:r>
            <w:r w:rsidRPr="00C141E4">
              <w:rPr>
                <w:rFonts w:asciiTheme="majorHAnsi" w:hAnsiTheme="majorHAnsi" w:cstheme="majorHAnsi"/>
                <w:color w:val="0000FF"/>
              </w:rPr>
              <w:lastRenderedPageBreak/>
              <w:t>previously considered, please complete the first sentence below and leave this sentence in the finished report.</w:t>
            </w:r>
          </w:p>
          <w:p w14:paraId="55A6B541" w14:textId="12E2132B"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5C8B6B74"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lastRenderedPageBreak/>
        <w:t>Start writing supporting text here…</w:t>
      </w:r>
    </w:p>
    <w:p w14:paraId="60E40425"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whichever is not applicable:</w:t>
      </w:r>
    </w:p>
    <w:p w14:paraId="128E6785" w14:textId="77777777" w:rsidR="00FB1F03" w:rsidRPr="00C141E4" w:rsidRDefault="00FB1F03" w:rsidP="00FB1F03">
      <w:pPr>
        <w:rPr>
          <w:rFonts w:asciiTheme="majorHAnsi" w:hAnsiTheme="majorHAnsi" w:cstheme="majorHAnsi"/>
        </w:rPr>
      </w:pPr>
      <w:r w:rsidRPr="00C141E4">
        <w:rPr>
          <w:rFonts w:asciiTheme="majorHAnsi" w:hAnsiTheme="majorHAnsi" w:cstheme="majorHAnsi"/>
        </w:rPr>
        <w:t>There are no major fuel (petrol) storage depots within the Local Authority area.</w:t>
      </w:r>
    </w:p>
    <w:p w14:paraId="5C3B489B" w14:textId="77777777" w:rsidR="00FB1F03" w:rsidRPr="00C141E4" w:rsidRDefault="00FB1F03" w:rsidP="00FB1F03">
      <w:pPr>
        <w:rPr>
          <w:rFonts w:asciiTheme="majorHAnsi" w:hAnsiTheme="majorHAnsi" w:cstheme="majorHAnsi"/>
        </w:rPr>
      </w:pPr>
      <w:r w:rsidRPr="00C141E4">
        <w:rPr>
          <w:rFonts w:asciiTheme="majorHAnsi" w:hAnsiTheme="majorHAnsi" w:cstheme="majorHAnsi"/>
        </w:rPr>
        <w:t xml:space="preserve">There are major fuel (petrol) storage depots within the Local Authority area, but these have been considered in previous reports. </w:t>
      </w:r>
    </w:p>
    <w:p w14:paraId="38FBCDED"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BOTH SENTENCES IF NOT APPLICABLE. OTHERWISE LEAVE IN APPLICABLE SENTENCE.</w:t>
      </w:r>
    </w:p>
    <w:p w14:paraId="3EE2DAC7"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has assessed a major petrol storage depot, and concluded that it will not be necessary to proceed to a Detailed Assessment.</w:t>
      </w:r>
    </w:p>
    <w:p w14:paraId="4D77AF10"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71E1F199" w14:textId="77777777" w:rsidR="00FB1F03" w:rsidRPr="00C141E4" w:rsidRDefault="00FB1F03" w:rsidP="00FB1F03">
      <w:pPr>
        <w:rPr>
          <w:rFonts w:asciiTheme="majorHAnsi" w:hAnsiTheme="majorHAnsi" w:cstheme="majorHAnsi"/>
          <w:b/>
          <w:bCs/>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a major petrol storage depot, and concluded that </w:t>
      </w:r>
      <w:r w:rsidRPr="00C141E4">
        <w:rPr>
          <w:rFonts w:asciiTheme="majorHAnsi" w:hAnsiTheme="majorHAnsi" w:cstheme="majorHAnsi"/>
          <w:b/>
          <w:bCs/>
        </w:rPr>
        <w:t>it will be necessary to proceed to a Detailed Assessment for benzene.</w:t>
      </w:r>
    </w:p>
    <w:p w14:paraId="7E753EEE" w14:textId="52CAD902"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F2BC3C8" w14:textId="1980BA21" w:rsidR="00FB1F03" w:rsidRPr="00C141E4" w:rsidRDefault="00FB1F03" w:rsidP="00FB1F03">
      <w:pPr>
        <w:pStyle w:val="Heading2"/>
        <w:rPr>
          <w:rFonts w:asciiTheme="majorHAnsi" w:hAnsiTheme="majorHAnsi" w:cstheme="majorHAnsi"/>
        </w:rPr>
      </w:pPr>
      <w:bookmarkStart w:id="101" w:name="_Toc163552099"/>
      <w:r w:rsidRPr="00C141E4">
        <w:rPr>
          <w:rFonts w:asciiTheme="majorHAnsi" w:hAnsiTheme="majorHAnsi" w:cstheme="majorHAnsi"/>
        </w:rPr>
        <w:t>Petrol Stations</w:t>
      </w:r>
      <w:bookmarkEnd w:id="10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6F359F30" w14:textId="77777777" w:rsidTr="00C141E4">
        <w:tc>
          <w:tcPr>
            <w:tcW w:w="5000" w:type="pct"/>
            <w:shd w:val="clear" w:color="auto" w:fill="DAEEF3"/>
          </w:tcPr>
          <w:p w14:paraId="5953C55B" w14:textId="7D173746"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only benzene, with respect to the 2010 objective.</w:t>
            </w:r>
          </w:p>
          <w:p w14:paraId="59BD5318" w14:textId="77777777" w:rsidR="00FB1F03" w:rsidRPr="00C141E4" w:rsidRDefault="00FB1F03" w:rsidP="00624E71">
            <w:pPr>
              <w:rPr>
                <w:rFonts w:asciiTheme="majorHAnsi" w:hAnsiTheme="majorHAnsi" w:cstheme="majorHAnsi"/>
                <w:color w:val="0000FF"/>
              </w:rPr>
            </w:pPr>
            <w:r w:rsidRPr="00C141E4">
              <w:rPr>
                <w:rFonts w:asciiTheme="majorHAnsi" w:hAnsiTheme="majorHAnsi" w:cstheme="majorHAnsi"/>
                <w:color w:val="0000FF"/>
              </w:rPr>
              <w:t>Please write your assessment below this box, and select one of the sentences to highlight the outcome. If there are no petrol stations meeting these criteria, complete the first sentence below, and leave this sentence in the finished report.</w:t>
            </w:r>
          </w:p>
          <w:p w14:paraId="1BF70989" w14:textId="35202D82"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7CD0E5E4"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0E823DD9"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petrol stations meeting the specified criteria.  </w:t>
      </w:r>
    </w:p>
    <w:p w14:paraId="3FDE9CD6"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lastRenderedPageBreak/>
        <w:t>DELETE SENTENCE IF NOT APPLICABLE. OTHERWISE ADD LOCAL AUTHORITY NAME AND LEAVE IN.</w:t>
      </w:r>
    </w:p>
    <w:p w14:paraId="07B58788" w14:textId="77777777" w:rsidR="00FB1F03" w:rsidRPr="00C141E4" w:rsidRDefault="00FB1F03" w:rsidP="00FB1F03">
      <w:pPr>
        <w:rPr>
          <w:rFonts w:asciiTheme="majorHAnsi" w:hAnsiTheme="majorHAnsi" w:cstheme="majorHAnsi"/>
          <w:b/>
          <w:bCs/>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petrol stations meeting the specified criteria, and </w:t>
      </w:r>
      <w:r w:rsidRPr="00C141E4">
        <w:rPr>
          <w:rFonts w:asciiTheme="majorHAnsi" w:hAnsiTheme="majorHAnsi" w:cstheme="majorHAnsi"/>
          <w:b/>
          <w:bCs/>
        </w:rPr>
        <w:t>will need to proceed to a Detailed Assessment for benzene.</w:t>
      </w:r>
    </w:p>
    <w:p w14:paraId="10BE308B" w14:textId="27EA4EF8"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327763C3" w14:textId="0D17E2D3" w:rsidR="00FB1F03" w:rsidRPr="00C141E4" w:rsidRDefault="00FB1F03" w:rsidP="00FB1F03">
      <w:pPr>
        <w:pStyle w:val="Heading2"/>
        <w:rPr>
          <w:rFonts w:asciiTheme="majorHAnsi" w:hAnsiTheme="majorHAnsi" w:cstheme="majorHAnsi"/>
        </w:rPr>
      </w:pPr>
      <w:bookmarkStart w:id="102" w:name="_Toc163552100"/>
      <w:r w:rsidRPr="00C141E4">
        <w:rPr>
          <w:rFonts w:asciiTheme="majorHAnsi" w:hAnsiTheme="majorHAnsi" w:cstheme="majorHAnsi"/>
        </w:rPr>
        <w:t>Poultry Farms</w:t>
      </w:r>
      <w:bookmarkEnd w:id="10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6A4D7371" w14:textId="77777777" w:rsidTr="00C141E4">
        <w:tc>
          <w:tcPr>
            <w:tcW w:w="5000" w:type="pct"/>
            <w:shd w:val="clear" w:color="auto" w:fill="DAEEF3"/>
          </w:tcPr>
          <w:p w14:paraId="4C6AC6E2" w14:textId="7EB0618D"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7.3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only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w:t>
            </w:r>
          </w:p>
          <w:p w14:paraId="7A92E67C" w14:textId="77777777" w:rsidR="00FB1F03" w:rsidRPr="00C141E4" w:rsidRDefault="00FB1F03" w:rsidP="00624E71">
            <w:pPr>
              <w:rPr>
                <w:rFonts w:asciiTheme="majorHAnsi" w:hAnsiTheme="majorHAnsi" w:cstheme="majorHAnsi"/>
                <w:color w:val="0000FF"/>
              </w:rPr>
            </w:pPr>
            <w:r w:rsidRPr="00C141E4">
              <w:rPr>
                <w:rFonts w:asciiTheme="majorHAnsi" w:hAnsiTheme="majorHAnsi" w:cstheme="majorHAnsi"/>
                <w:color w:val="0000FF"/>
              </w:rPr>
              <w:t xml:space="preserve">Please write your assessment below this box, and select one of the sentences to highlight the outcome. </w:t>
            </w:r>
            <w:r w:rsidRPr="00C141E4">
              <w:rPr>
                <w:rFonts w:asciiTheme="majorHAnsi" w:hAnsiTheme="majorHAnsi" w:cstheme="majorHAnsi"/>
                <w:i/>
                <w:iCs/>
                <w:color w:val="0000FF"/>
              </w:rPr>
              <w:t xml:space="preserve">If there are no poultry farms, or none that require further consideration, please </w:t>
            </w:r>
            <w:r w:rsidRPr="00C141E4">
              <w:rPr>
                <w:rFonts w:asciiTheme="majorHAnsi" w:hAnsiTheme="majorHAnsi" w:cstheme="majorHAnsi"/>
                <w:color w:val="0000FF"/>
              </w:rPr>
              <w:t>complete the first sentence below, and leave this sentence in the finished report.</w:t>
            </w:r>
          </w:p>
          <w:p w14:paraId="0F6329F6" w14:textId="7162313B"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1B6A240E"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6207F6B9"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poultry farms meeting the specified criteria.  </w:t>
      </w:r>
    </w:p>
    <w:p w14:paraId="63481656"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FE97147"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w:t>
      </w:r>
      <w:r w:rsidRPr="00C141E4">
        <w:rPr>
          <w:rFonts w:asciiTheme="majorHAnsi" w:hAnsiTheme="majorHAnsi" w:cstheme="majorHAnsi"/>
          <w:color w:val="FF0000"/>
        </w:rPr>
        <w:t>&lt;a poultry farm&gt; &lt;poultry farms&gt;</w:t>
      </w:r>
      <w:r w:rsidRPr="00C141E4">
        <w:rPr>
          <w:rFonts w:asciiTheme="majorHAnsi" w:hAnsiTheme="majorHAnsi" w:cstheme="majorHAnsi"/>
        </w:rPr>
        <w:t xml:space="preserve"> meeting the specified criteria, and </w:t>
      </w:r>
      <w:r w:rsidRPr="00C141E4">
        <w:rPr>
          <w:rFonts w:asciiTheme="majorHAnsi" w:hAnsiTheme="majorHAnsi" w:cstheme="majorHAnsi"/>
          <w:b/>
          <w:bCs/>
        </w:rPr>
        <w:t>will need to proceed to a Detailed Assessment for PM</w:t>
      </w:r>
      <w:r w:rsidRPr="00C141E4">
        <w:rPr>
          <w:rFonts w:asciiTheme="majorHAnsi" w:hAnsiTheme="majorHAnsi" w:cstheme="majorHAnsi"/>
          <w:b/>
          <w:bCs/>
          <w:vertAlign w:val="subscript"/>
        </w:rPr>
        <w:t>10</w:t>
      </w:r>
      <w:r w:rsidRPr="00C141E4">
        <w:rPr>
          <w:rFonts w:asciiTheme="majorHAnsi" w:hAnsiTheme="majorHAnsi" w:cstheme="majorHAnsi"/>
          <w:b/>
          <w:bCs/>
        </w:rPr>
        <w:t>.</w:t>
      </w:r>
    </w:p>
    <w:p w14:paraId="69F11ECF" w14:textId="42754B62"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28D9C871" w14:textId="77777777" w:rsidR="00FB1F03" w:rsidRPr="00C141E4" w:rsidRDefault="00FB1F03" w:rsidP="00FB1F03">
      <w:pPr>
        <w:rPr>
          <w:rFonts w:asciiTheme="majorHAnsi" w:hAnsiTheme="majorHAnsi" w:cstheme="majorHAnsi"/>
          <w:b/>
          <w:bCs/>
          <w:i/>
          <w:iCs/>
        </w:rPr>
      </w:pPr>
    </w:p>
    <w:p w14:paraId="36003EC8" w14:textId="77777777" w:rsidR="00FB1F03" w:rsidRPr="00C141E4" w:rsidRDefault="00FB1F03" w:rsidP="00FB1F03">
      <w:pPr>
        <w:rPr>
          <w:rFonts w:asciiTheme="majorHAnsi" w:hAnsiTheme="majorHAnsi" w:cstheme="majorHAnsi"/>
        </w:rPr>
        <w:sectPr w:rsidR="00FB1F03" w:rsidRPr="00C141E4" w:rsidSect="004B7C5E">
          <w:pgSz w:w="11899" w:h="16838" w:code="9"/>
          <w:pgMar w:top="1134" w:right="1134" w:bottom="1134" w:left="1134" w:header="340" w:footer="340" w:gutter="0"/>
          <w:cols w:space="708"/>
          <w:docGrid w:linePitch="326"/>
        </w:sectPr>
      </w:pPr>
    </w:p>
    <w:p w14:paraId="7004FE93" w14:textId="3320764C" w:rsidR="00FB1F03" w:rsidRPr="00C141E4" w:rsidRDefault="00FB1F03" w:rsidP="00FB1F03">
      <w:pPr>
        <w:pStyle w:val="Heading1"/>
        <w:rPr>
          <w:rFonts w:asciiTheme="majorHAnsi" w:hAnsiTheme="majorHAnsi" w:cstheme="majorHAnsi"/>
        </w:rPr>
      </w:pPr>
      <w:bookmarkStart w:id="103" w:name="_Toc163552101"/>
      <w:r w:rsidRPr="00C141E4">
        <w:rPr>
          <w:rFonts w:asciiTheme="majorHAnsi" w:hAnsiTheme="majorHAnsi" w:cstheme="majorHAnsi"/>
        </w:rPr>
        <w:lastRenderedPageBreak/>
        <w:t>Commercial and Domestic Sources</w:t>
      </w:r>
      <w:bookmarkEnd w:id="103"/>
    </w:p>
    <w:p w14:paraId="2742893A" w14:textId="671AAFF5" w:rsidR="00FB1F03" w:rsidRPr="00C141E4" w:rsidRDefault="00FB1F03" w:rsidP="00FB1F03">
      <w:pPr>
        <w:pStyle w:val="Heading2"/>
        <w:rPr>
          <w:rFonts w:asciiTheme="majorHAnsi" w:hAnsiTheme="majorHAnsi" w:cstheme="majorHAnsi"/>
        </w:rPr>
      </w:pPr>
      <w:bookmarkStart w:id="104" w:name="_Toc163552102"/>
      <w:r w:rsidRPr="00C141E4">
        <w:rPr>
          <w:rFonts w:asciiTheme="majorHAnsi" w:hAnsiTheme="majorHAnsi" w:cstheme="majorHAnsi"/>
        </w:rPr>
        <w:t>Biomass Combustion – Individual Installations</w:t>
      </w:r>
      <w:bookmarkEnd w:id="10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B1F03" w:rsidRPr="00747B62" w14:paraId="17107296" w14:textId="77777777" w:rsidTr="00624E71">
        <w:tc>
          <w:tcPr>
            <w:tcW w:w="9286" w:type="dxa"/>
            <w:shd w:val="clear" w:color="auto" w:fill="DAEEF3"/>
          </w:tcPr>
          <w:p w14:paraId="3AA92836" w14:textId="4F9B586E"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 xml:space="preserve">Follow the procedure set out in </w:t>
            </w:r>
            <w:r w:rsidR="00DA7EF4" w:rsidRPr="00C141E4">
              <w:rPr>
                <w:rFonts w:asciiTheme="majorHAnsi" w:hAnsiTheme="majorHAnsi" w:cstheme="majorHAnsi"/>
                <w:b/>
                <w:bCs/>
                <w:color w:val="0000FF"/>
              </w:rPr>
              <w:t>Chapter 7, Section 1, Biomass Combustion – Individual Installations</w:t>
            </w:r>
            <w:r w:rsidRPr="00C141E4">
              <w:rPr>
                <w:rFonts w:asciiTheme="majorHAnsi" w:hAnsiTheme="majorHAnsi" w:cstheme="majorHAnsi"/>
                <w:b/>
                <w:bCs/>
                <w:color w:val="0000FF"/>
              </w:rPr>
              <w:t xml:space="preserve">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and nitrogen dioxide. </w:t>
            </w:r>
          </w:p>
          <w:p w14:paraId="1E275790" w14:textId="5554B454" w:rsidR="00FB1F03" w:rsidRPr="00C141E4" w:rsidRDefault="00FB1F03" w:rsidP="00FB1F03">
            <w:pPr>
              <w:rPr>
                <w:rFonts w:asciiTheme="majorHAnsi" w:hAnsiTheme="majorHAnsi" w:cstheme="majorHAnsi"/>
                <w:b/>
                <w:bCs/>
                <w:i/>
                <w:iCs/>
                <w:color w:val="0000FF"/>
              </w:rPr>
            </w:pPr>
            <w:r w:rsidRPr="00C141E4">
              <w:rPr>
                <w:rFonts w:asciiTheme="majorHAnsi" w:hAnsiTheme="majorHAnsi" w:cstheme="majorHAnsi"/>
                <w:color w:val="0000FF"/>
              </w:rPr>
              <w:t>Please write your assessment below this box, and select one of the sentences to highlight the outcome. If there are no biomass combustion plant, please complete the first sentence below, and leave this sentence in the finished report.</w:t>
            </w:r>
          </w:p>
          <w:p w14:paraId="327A40B0" w14:textId="00066EED"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2AAE6F23"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3855E47D" w14:textId="185CEBC4"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biomass combustion plant in the Local Authority area.</w:t>
      </w:r>
    </w:p>
    <w:p w14:paraId="64DF2B7D"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3559B6BC"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the biomass combustion plant, and concluded that it will not be necessary to proceed to a Detailed Assessment.</w:t>
      </w:r>
    </w:p>
    <w:p w14:paraId="788B85CE"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5FCED634"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biomass combustion plant, and concluded that </w:t>
      </w:r>
      <w:r w:rsidRPr="00C141E4">
        <w:rPr>
          <w:rFonts w:asciiTheme="majorHAnsi" w:hAnsiTheme="majorHAnsi" w:cstheme="majorHAnsi"/>
          <w:b/>
          <w:bCs/>
        </w:rPr>
        <w:t xml:space="preserve">it will be necessary to proceed to a Detailed Assessment for </w:t>
      </w:r>
      <w:r w:rsidRPr="00C141E4">
        <w:rPr>
          <w:rFonts w:asciiTheme="majorHAnsi" w:hAnsiTheme="majorHAnsi" w:cstheme="majorHAnsi"/>
          <w:b/>
          <w:bCs/>
          <w:color w:val="FF0000"/>
        </w:rPr>
        <w:t>&lt;pollutant&gt;</w:t>
      </w:r>
      <w:r w:rsidRPr="00C141E4">
        <w:rPr>
          <w:rFonts w:asciiTheme="majorHAnsi" w:hAnsiTheme="majorHAnsi" w:cstheme="majorHAnsi"/>
          <w:b/>
          <w:bCs/>
        </w:rPr>
        <w:t>.</w:t>
      </w:r>
    </w:p>
    <w:p w14:paraId="5A02BB16" w14:textId="196D1138"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6A412310" w14:textId="5A7434A0" w:rsidR="00FB1F03" w:rsidRPr="00C141E4" w:rsidRDefault="00FB1F03" w:rsidP="00FB1F03">
      <w:pPr>
        <w:pStyle w:val="Heading2"/>
        <w:rPr>
          <w:rFonts w:asciiTheme="majorHAnsi" w:hAnsiTheme="majorHAnsi" w:cstheme="majorHAnsi"/>
        </w:rPr>
      </w:pPr>
      <w:bookmarkStart w:id="105" w:name="_Toc163552103"/>
      <w:r w:rsidRPr="00C141E4">
        <w:rPr>
          <w:rFonts w:asciiTheme="majorHAnsi" w:hAnsiTheme="majorHAnsi" w:cstheme="majorHAnsi"/>
        </w:rPr>
        <w:t>Biomass Combustion – Combined Impacts</w:t>
      </w:r>
      <w:bookmarkEnd w:id="10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0762AC14" w14:textId="77777777" w:rsidTr="00C141E4">
        <w:tc>
          <w:tcPr>
            <w:tcW w:w="5000" w:type="pct"/>
            <w:shd w:val="clear" w:color="auto" w:fill="DAEEF3"/>
          </w:tcPr>
          <w:p w14:paraId="38071727" w14:textId="159C57B2" w:rsidR="00FB1F03" w:rsidRPr="00C141E4" w:rsidRDefault="00FB1F03" w:rsidP="00624E71">
            <w:pPr>
              <w:rPr>
                <w:rFonts w:asciiTheme="majorHAnsi" w:hAnsiTheme="majorHAnsi" w:cstheme="majorHAnsi"/>
                <w:i/>
                <w:iCs/>
                <w:color w:val="0000FF"/>
              </w:rPr>
            </w:pPr>
            <w:r w:rsidRPr="00C141E4">
              <w:rPr>
                <w:rFonts w:asciiTheme="majorHAnsi" w:hAnsiTheme="majorHAnsi" w:cstheme="majorHAnsi"/>
                <w:b/>
                <w:bCs/>
                <w:color w:val="0000FF"/>
              </w:rPr>
              <w:t xml:space="preserve">Follow the procedure set out in </w:t>
            </w:r>
            <w:r w:rsidR="00DA7EF4" w:rsidRPr="00C141E4">
              <w:rPr>
                <w:rFonts w:asciiTheme="majorHAnsi" w:hAnsiTheme="majorHAnsi" w:cstheme="majorHAnsi"/>
                <w:b/>
                <w:bCs/>
                <w:color w:val="0000FF"/>
              </w:rPr>
              <w:t>Chapter 7, Section 1, Biomass Combustion – Combined Installations</w:t>
            </w:r>
            <w:r w:rsidRPr="00C141E4">
              <w:rPr>
                <w:rFonts w:asciiTheme="majorHAnsi" w:hAnsiTheme="majorHAnsi" w:cstheme="majorHAnsi"/>
                <w:b/>
                <w:bCs/>
                <w:color w:val="0000FF"/>
              </w:rPr>
              <w:t xml:space="preserve">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w:t>
            </w:r>
          </w:p>
          <w:p w14:paraId="160CE2BA" w14:textId="113B8F27"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6641E48B"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lastRenderedPageBreak/>
        <w:t>Start writing supporting text here…</w:t>
      </w:r>
    </w:p>
    <w:p w14:paraId="01AFC99E" w14:textId="2D96E85D"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biomass combustion plant in the Local Authority area.</w:t>
      </w:r>
    </w:p>
    <w:p w14:paraId="6CAACF98"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2187F629"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 xml:space="preserve">&lt;LA Name&gt; </w:t>
      </w:r>
      <w:r w:rsidRPr="00C141E4">
        <w:rPr>
          <w:rFonts w:asciiTheme="majorHAnsi" w:hAnsiTheme="majorHAnsi" w:cstheme="majorHAnsi"/>
        </w:rPr>
        <w:t>has assessed the biomass combustion plant, and concluded that it will not be necessary to proceed to a Detailed Assessment.</w:t>
      </w:r>
    </w:p>
    <w:p w14:paraId="7DA09251"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880EBD3" w14:textId="77777777" w:rsidR="00FB1F03" w:rsidRPr="00C141E4" w:rsidRDefault="00FB1F03" w:rsidP="00FB1F03">
      <w:pPr>
        <w:rPr>
          <w:rFonts w:asciiTheme="majorHAnsi" w:hAnsiTheme="majorHAnsi" w:cstheme="majorHAnsi"/>
          <w:b/>
          <w:bCs/>
        </w:rPr>
      </w:pPr>
      <w:r w:rsidRPr="00C141E4">
        <w:rPr>
          <w:rFonts w:asciiTheme="majorHAnsi" w:hAnsiTheme="majorHAnsi" w:cstheme="majorHAnsi"/>
          <w:color w:val="FF0000"/>
        </w:rPr>
        <w:t xml:space="preserve">&lt;LA Name&gt; </w:t>
      </w:r>
      <w:r w:rsidRPr="00C141E4">
        <w:rPr>
          <w:rFonts w:asciiTheme="majorHAnsi" w:hAnsiTheme="majorHAnsi" w:cstheme="majorHAnsi"/>
        </w:rPr>
        <w:t xml:space="preserve">has assessed biomass combustion plant, and concluded that </w:t>
      </w:r>
      <w:r w:rsidRPr="00C141E4">
        <w:rPr>
          <w:rFonts w:asciiTheme="majorHAnsi" w:hAnsiTheme="majorHAnsi" w:cstheme="majorHAnsi"/>
          <w:b/>
          <w:bCs/>
        </w:rPr>
        <w:t>it will be necessary to proceed to a Detailed Assessment for PM</w:t>
      </w:r>
      <w:r w:rsidRPr="00C141E4">
        <w:rPr>
          <w:rFonts w:asciiTheme="majorHAnsi" w:hAnsiTheme="majorHAnsi" w:cstheme="majorHAnsi"/>
          <w:b/>
          <w:bCs/>
          <w:vertAlign w:val="subscript"/>
        </w:rPr>
        <w:t>10</w:t>
      </w:r>
      <w:r w:rsidRPr="00C141E4">
        <w:rPr>
          <w:rFonts w:asciiTheme="majorHAnsi" w:hAnsiTheme="majorHAnsi" w:cstheme="majorHAnsi"/>
          <w:b/>
          <w:bCs/>
        </w:rPr>
        <w:t>.</w:t>
      </w:r>
    </w:p>
    <w:p w14:paraId="300DEE0A" w14:textId="05305E8B"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94F5DB5" w14:textId="11F85884" w:rsidR="00FB1F03" w:rsidRPr="00C141E4" w:rsidRDefault="00FB1F03" w:rsidP="00FB1F03">
      <w:pPr>
        <w:pStyle w:val="Heading2"/>
        <w:rPr>
          <w:rFonts w:asciiTheme="majorHAnsi" w:hAnsiTheme="majorHAnsi" w:cstheme="majorHAnsi"/>
        </w:rPr>
      </w:pPr>
      <w:bookmarkStart w:id="106" w:name="_Toc163552104"/>
      <w:r w:rsidRPr="00C141E4">
        <w:rPr>
          <w:rFonts w:asciiTheme="majorHAnsi" w:hAnsiTheme="majorHAnsi" w:cstheme="majorHAnsi"/>
        </w:rPr>
        <w:t>Domestic Solid Fuel Burning</w:t>
      </w:r>
      <w:bookmarkEnd w:id="10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B1F03" w:rsidRPr="00747B62" w14:paraId="64BCC556" w14:textId="77777777" w:rsidTr="00C141E4">
        <w:tc>
          <w:tcPr>
            <w:tcW w:w="5000" w:type="pct"/>
            <w:shd w:val="clear" w:color="auto" w:fill="DAEEF3"/>
          </w:tcPr>
          <w:p w14:paraId="272A6870" w14:textId="29DCF213" w:rsidR="00FB1F03" w:rsidRPr="00C141E4" w:rsidRDefault="00FB1F03" w:rsidP="00624E71">
            <w:pPr>
              <w:rPr>
                <w:rFonts w:asciiTheme="majorHAnsi" w:hAnsiTheme="majorHAnsi" w:cstheme="majorHAnsi"/>
                <w:color w:val="0000FF"/>
              </w:rPr>
            </w:pPr>
            <w:r w:rsidRPr="00C141E4">
              <w:rPr>
                <w:rFonts w:asciiTheme="majorHAnsi" w:hAnsiTheme="majorHAnsi" w:cstheme="majorHAnsi"/>
                <w:b/>
                <w:bCs/>
                <w:color w:val="0000FF"/>
              </w:rPr>
              <w:t xml:space="preserve">Follow the procedure set out in </w:t>
            </w:r>
            <w:r w:rsidR="00DA7EF4" w:rsidRPr="00C141E4">
              <w:rPr>
                <w:rFonts w:asciiTheme="majorHAnsi" w:hAnsiTheme="majorHAnsi" w:cstheme="majorHAnsi"/>
                <w:b/>
                <w:bCs/>
                <w:color w:val="0000FF"/>
              </w:rPr>
              <w:t>Chapter 7, Section 1, Domestic other Solid-Fuel Combustion</w:t>
            </w:r>
            <w:r w:rsidRPr="00C141E4">
              <w:rPr>
                <w:rFonts w:asciiTheme="majorHAnsi" w:hAnsiTheme="majorHAnsi" w:cstheme="majorHAnsi"/>
                <w:b/>
                <w:bCs/>
                <w:color w:val="0000FF"/>
              </w:rPr>
              <w:t xml:space="preserve">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sulphur dioxide.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xml:space="preserve"> from domestic solid fuel burning is covered under the Biomass combustion – combined impacts section above.</w:t>
            </w:r>
          </w:p>
          <w:p w14:paraId="7FAEA99C" w14:textId="77777777" w:rsidR="00FB1F03" w:rsidRPr="00C141E4" w:rsidRDefault="00FB1F03" w:rsidP="00624E71">
            <w:pPr>
              <w:rPr>
                <w:rFonts w:asciiTheme="majorHAnsi" w:hAnsiTheme="majorHAnsi" w:cstheme="majorHAnsi"/>
                <w:color w:val="0000FF"/>
              </w:rPr>
            </w:pPr>
            <w:r w:rsidRPr="00C141E4">
              <w:rPr>
                <w:rFonts w:asciiTheme="majorHAnsi" w:hAnsiTheme="majorHAnsi" w:cstheme="majorHAnsi"/>
                <w:color w:val="0000FF"/>
              </w:rPr>
              <w:t>Please write your assessment below this box, and select one of the sentences to highlight the outcome. If there are no areas of significant domestic solid fuel use, please complete the first sentence below, and leave this sentence in the finished report.</w:t>
            </w:r>
          </w:p>
          <w:p w14:paraId="20407B09" w14:textId="7CC7E34A" w:rsidR="00FB1F03" w:rsidRPr="00C141E4" w:rsidRDefault="00A830B5" w:rsidP="00FB1F03">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65E073EC" w14:textId="77777777" w:rsidR="00FB1F03" w:rsidRPr="00C141E4" w:rsidRDefault="00FB1F03" w:rsidP="00FB1F03">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2864405A" w14:textId="6ED76662"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areas of significant domestic fuel use in the Local Authority area.</w:t>
      </w:r>
    </w:p>
    <w:p w14:paraId="55CBDEAF"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71DA8EC"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areas of significant domestic solid fuel use, and concluded that it will not be necessary to proceed to a Detailed Assessment.</w:t>
      </w:r>
    </w:p>
    <w:p w14:paraId="35D44B14" w14:textId="77777777"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lastRenderedPageBreak/>
        <w:t>DELETE SENTENCE IF NOT APPLICABLE. OTHERWISE ADD LOCAL AUTHORITY NAME AND LEAVE IN.</w:t>
      </w:r>
    </w:p>
    <w:p w14:paraId="3AEBF9F3" w14:textId="77777777" w:rsidR="00FB1F03" w:rsidRPr="00C141E4" w:rsidRDefault="00FB1F03" w:rsidP="00FB1F03">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assessed areas of significant domestic solid fuel use, and concluded that </w:t>
      </w:r>
      <w:r w:rsidRPr="00C141E4">
        <w:rPr>
          <w:rFonts w:asciiTheme="majorHAnsi" w:hAnsiTheme="majorHAnsi" w:cstheme="majorHAnsi"/>
          <w:b/>
          <w:bCs/>
        </w:rPr>
        <w:t>it will be necessary to proceed to a Detailed Assessment for sulphur dioxide.</w:t>
      </w:r>
    </w:p>
    <w:p w14:paraId="34430062" w14:textId="71B64C65" w:rsidR="00FB1F03" w:rsidRPr="00C141E4" w:rsidRDefault="00FB1F03" w:rsidP="00FB1F03">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799DBE71" w14:textId="77777777" w:rsidR="00FB1F03" w:rsidRPr="00C141E4" w:rsidRDefault="00FB1F03" w:rsidP="00FB1F03">
      <w:pPr>
        <w:rPr>
          <w:rFonts w:asciiTheme="majorHAnsi" w:hAnsiTheme="majorHAnsi" w:cstheme="majorHAnsi"/>
        </w:rPr>
      </w:pPr>
    </w:p>
    <w:p w14:paraId="6A9F0601" w14:textId="77777777" w:rsidR="00FB1F03" w:rsidRPr="00C141E4" w:rsidRDefault="00FB1F03" w:rsidP="00FB1F03">
      <w:pPr>
        <w:rPr>
          <w:rFonts w:asciiTheme="majorHAnsi" w:hAnsiTheme="majorHAnsi" w:cstheme="majorHAnsi"/>
        </w:rPr>
        <w:sectPr w:rsidR="00FB1F03" w:rsidRPr="00C141E4" w:rsidSect="004B7C5E">
          <w:pgSz w:w="11899" w:h="16838" w:code="9"/>
          <w:pgMar w:top="1134" w:right="1134" w:bottom="1134" w:left="1134" w:header="340" w:footer="340" w:gutter="0"/>
          <w:cols w:space="708"/>
          <w:docGrid w:linePitch="326"/>
        </w:sectPr>
      </w:pPr>
    </w:p>
    <w:p w14:paraId="758C1361" w14:textId="26CDAB76" w:rsidR="00FB1F03" w:rsidRPr="00C141E4" w:rsidRDefault="00FB1F03" w:rsidP="00FB1F03">
      <w:pPr>
        <w:pStyle w:val="Heading1"/>
        <w:rPr>
          <w:rFonts w:asciiTheme="majorHAnsi" w:hAnsiTheme="majorHAnsi" w:cstheme="majorHAnsi"/>
        </w:rPr>
      </w:pPr>
      <w:bookmarkStart w:id="107" w:name="_Toc163552105"/>
      <w:r w:rsidRPr="00C141E4">
        <w:rPr>
          <w:rFonts w:asciiTheme="majorHAnsi" w:hAnsiTheme="majorHAnsi" w:cstheme="majorHAnsi"/>
        </w:rPr>
        <w:lastRenderedPageBreak/>
        <w:t>Fugitive or Uncontrolled Sources</w:t>
      </w:r>
      <w:bookmarkEnd w:id="10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5E586169" w14:textId="77777777" w:rsidTr="00C141E4">
        <w:tc>
          <w:tcPr>
            <w:tcW w:w="5000" w:type="pct"/>
            <w:shd w:val="clear" w:color="auto" w:fill="DAEEF3"/>
          </w:tcPr>
          <w:p w14:paraId="2206F232" w14:textId="1C3F9567" w:rsidR="009276D0" w:rsidRPr="00C141E4" w:rsidRDefault="009276D0" w:rsidP="00624E71">
            <w:pPr>
              <w:rPr>
                <w:rFonts w:asciiTheme="majorHAnsi" w:hAnsiTheme="majorHAnsi" w:cstheme="majorHAnsi"/>
                <w:color w:val="0000FF"/>
              </w:rPr>
            </w:pPr>
            <w:r w:rsidRPr="00C141E4">
              <w:rPr>
                <w:rFonts w:asciiTheme="majorHAnsi" w:hAnsiTheme="majorHAnsi" w:cstheme="majorHAnsi"/>
                <w:b/>
                <w:bCs/>
                <w:color w:val="0000FF"/>
              </w:rPr>
              <w:t>Follow the procedure set out in Table 7.5 of Chapter 7 of LAQM.</w:t>
            </w:r>
            <w:r w:rsidR="00202BDC" w:rsidRPr="00C141E4">
              <w:rPr>
                <w:rFonts w:asciiTheme="majorHAnsi" w:hAnsiTheme="majorHAnsi" w:cstheme="majorHAnsi"/>
                <w:b/>
                <w:bCs/>
                <w:color w:val="0000FF"/>
              </w:rPr>
              <w:t>TG22</w:t>
            </w:r>
            <w:r w:rsidRPr="00C141E4">
              <w:rPr>
                <w:rFonts w:asciiTheme="majorHAnsi" w:hAnsiTheme="majorHAnsi" w:cstheme="majorHAnsi"/>
                <w:b/>
                <w:bCs/>
                <w:color w:val="0000FF"/>
              </w:rPr>
              <w:t>.</w:t>
            </w:r>
            <w:r w:rsidRPr="00C141E4">
              <w:rPr>
                <w:rFonts w:asciiTheme="majorHAnsi" w:hAnsiTheme="majorHAnsi" w:cstheme="majorHAnsi"/>
                <w:color w:val="0000FF"/>
              </w:rPr>
              <w:t xml:space="preserve"> The assessment needs to consider PM</w:t>
            </w:r>
            <w:r w:rsidRPr="00C141E4">
              <w:rPr>
                <w:rFonts w:asciiTheme="majorHAnsi" w:hAnsiTheme="majorHAnsi" w:cstheme="majorHAnsi"/>
                <w:color w:val="0000FF"/>
                <w:vertAlign w:val="subscript"/>
              </w:rPr>
              <w:t>10</w:t>
            </w:r>
            <w:r w:rsidRPr="00C141E4">
              <w:rPr>
                <w:rFonts w:asciiTheme="majorHAnsi" w:hAnsiTheme="majorHAnsi" w:cstheme="majorHAnsi"/>
                <w:color w:val="0000FF"/>
              </w:rPr>
              <w:t>. Only locations not covered by previous rounds of review and assessment (including any with substantial changes), or where there is new relevant exposure, should be covered in this section. In the case of proposed new sources, only consider them if planning approval has been granted.</w:t>
            </w:r>
          </w:p>
          <w:p w14:paraId="599C94B1" w14:textId="77777777" w:rsidR="009276D0" w:rsidRPr="00C141E4" w:rsidRDefault="009276D0" w:rsidP="00624E71">
            <w:pPr>
              <w:pStyle w:val="Footer"/>
              <w:rPr>
                <w:rFonts w:asciiTheme="majorHAnsi" w:hAnsiTheme="majorHAnsi" w:cstheme="majorHAnsi"/>
                <w:color w:val="0000FF"/>
              </w:rPr>
            </w:pPr>
            <w:r w:rsidRPr="00C141E4">
              <w:rPr>
                <w:rFonts w:asciiTheme="majorHAnsi" w:hAnsiTheme="majorHAnsi" w:cstheme="majorHAnsi"/>
                <w:color w:val="0000FF"/>
              </w:rPr>
              <w:t>Please write your assessment below this box, and select one of the sentences to highlight the outcome. If there are no sources that may need consideration, please complete the first sentence below, and leave this sentence in the finished report.</w:t>
            </w:r>
          </w:p>
          <w:p w14:paraId="0649F569" w14:textId="1149BCB5" w:rsidR="009276D0" w:rsidRPr="00C141E4" w:rsidRDefault="00A830B5" w:rsidP="009276D0">
            <w:pPr>
              <w:rPr>
                <w:rFonts w:asciiTheme="majorHAnsi" w:hAnsiTheme="majorHAnsi" w:cstheme="majorHAnsi"/>
                <w:b/>
                <w:bCs/>
                <w:color w:val="0000FF"/>
              </w:rPr>
            </w:pPr>
            <w:r w:rsidRPr="00C141E4">
              <w:rPr>
                <w:rFonts w:asciiTheme="majorHAnsi" w:hAnsiTheme="majorHAnsi" w:cstheme="majorHAnsi"/>
                <w:b/>
                <w:bCs/>
                <w:color w:val="0000FF"/>
              </w:rPr>
              <w:t>Delete this box when the document is finished</w:t>
            </w:r>
          </w:p>
        </w:tc>
      </w:tr>
    </w:tbl>
    <w:p w14:paraId="2C57F0A1" w14:textId="77777777" w:rsidR="009276D0" w:rsidRPr="00C141E4" w:rsidRDefault="009276D0" w:rsidP="009276D0">
      <w:pPr>
        <w:rPr>
          <w:rFonts w:asciiTheme="majorHAnsi" w:hAnsiTheme="majorHAnsi" w:cstheme="majorHAnsi"/>
          <w:color w:val="FF0000"/>
        </w:rPr>
      </w:pPr>
      <w:r w:rsidRPr="00C141E4">
        <w:rPr>
          <w:rFonts w:asciiTheme="majorHAnsi" w:hAnsiTheme="majorHAnsi" w:cstheme="majorHAnsi"/>
          <w:color w:val="FF0000"/>
        </w:rPr>
        <w:t>Start writing supporting text here…</w:t>
      </w:r>
    </w:p>
    <w:p w14:paraId="3E8CD078" w14:textId="77777777" w:rsidR="009276D0" w:rsidRPr="00C141E4" w:rsidRDefault="009276D0" w:rsidP="009276D0">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confirms that there are no potential sources of fugitive particulate matter emissions in the Local Authority area.  </w:t>
      </w:r>
    </w:p>
    <w:p w14:paraId="49D1F339" w14:textId="77777777" w:rsidR="009276D0" w:rsidRPr="00C141E4" w:rsidRDefault="009276D0" w:rsidP="009276D0">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60DE7876" w14:textId="77777777" w:rsidR="009276D0" w:rsidRPr="00C141E4" w:rsidRDefault="009276D0" w:rsidP="009276D0">
      <w:pPr>
        <w:rPr>
          <w:rFonts w:asciiTheme="majorHAnsi" w:hAnsiTheme="majorHAnsi" w:cstheme="majorHAnsi"/>
        </w:rPr>
      </w:pPr>
      <w:r w:rsidRPr="00C141E4">
        <w:rPr>
          <w:rFonts w:asciiTheme="majorHAnsi" w:hAnsiTheme="majorHAnsi" w:cstheme="majorHAnsi"/>
          <w:color w:val="FF0000"/>
        </w:rPr>
        <w:t>&lt;LA Name&gt;</w:t>
      </w:r>
      <w:r w:rsidRPr="00C141E4">
        <w:rPr>
          <w:rFonts w:asciiTheme="majorHAnsi" w:hAnsiTheme="majorHAnsi" w:cstheme="majorHAnsi"/>
        </w:rPr>
        <w:t xml:space="preserve"> has identified potential sources of fugitive particulate matter that meet specified criteria, and </w:t>
      </w:r>
      <w:r w:rsidRPr="00C141E4">
        <w:rPr>
          <w:rFonts w:asciiTheme="majorHAnsi" w:hAnsiTheme="majorHAnsi" w:cstheme="majorHAnsi"/>
          <w:b/>
          <w:bCs/>
        </w:rPr>
        <w:t>will need to proceed to a Detailed Assessment for PM</w:t>
      </w:r>
      <w:r w:rsidRPr="00C141E4">
        <w:rPr>
          <w:rFonts w:asciiTheme="majorHAnsi" w:hAnsiTheme="majorHAnsi" w:cstheme="majorHAnsi"/>
          <w:b/>
          <w:bCs/>
          <w:vertAlign w:val="subscript"/>
        </w:rPr>
        <w:t>10</w:t>
      </w:r>
      <w:r w:rsidRPr="00C141E4">
        <w:rPr>
          <w:rFonts w:asciiTheme="majorHAnsi" w:hAnsiTheme="majorHAnsi" w:cstheme="majorHAnsi"/>
          <w:b/>
          <w:bCs/>
        </w:rPr>
        <w:t>.</w:t>
      </w:r>
    </w:p>
    <w:p w14:paraId="3B379C18" w14:textId="551CC6A5" w:rsidR="00FB1F03" w:rsidRPr="00C141E4" w:rsidRDefault="009276D0" w:rsidP="009276D0">
      <w:pPr>
        <w:rPr>
          <w:rFonts w:asciiTheme="majorHAnsi" w:hAnsiTheme="majorHAnsi" w:cstheme="majorHAnsi"/>
          <w:b/>
          <w:bCs/>
          <w:i/>
          <w:iCs/>
        </w:rPr>
      </w:pPr>
      <w:r w:rsidRPr="00C141E4">
        <w:rPr>
          <w:rFonts w:asciiTheme="majorHAnsi" w:hAnsiTheme="majorHAnsi" w:cstheme="majorHAnsi"/>
          <w:b/>
          <w:bCs/>
          <w:i/>
          <w:iCs/>
        </w:rPr>
        <w:t>DELETE SENTENCE IF NOT APPLICABLE. OTHERWISE ADD LOCAL AUTHORITY NAME AND LEAVE IN.</w:t>
      </w:r>
    </w:p>
    <w:p w14:paraId="4BFD7EDC" w14:textId="77777777" w:rsidR="009276D0" w:rsidRPr="00C141E4" w:rsidRDefault="009276D0" w:rsidP="009276D0">
      <w:pPr>
        <w:rPr>
          <w:rFonts w:asciiTheme="majorHAnsi" w:hAnsiTheme="majorHAnsi" w:cstheme="majorHAnsi"/>
          <w:b/>
          <w:bCs/>
          <w:i/>
          <w:iCs/>
        </w:rPr>
      </w:pPr>
    </w:p>
    <w:p w14:paraId="5931587E" w14:textId="77777777" w:rsidR="009276D0" w:rsidRPr="00C141E4" w:rsidRDefault="009276D0" w:rsidP="009276D0">
      <w:pPr>
        <w:rPr>
          <w:rFonts w:asciiTheme="majorHAnsi" w:hAnsiTheme="majorHAnsi" w:cstheme="majorHAnsi"/>
          <w:b/>
          <w:bCs/>
          <w:i/>
          <w:iCs/>
        </w:rPr>
        <w:sectPr w:rsidR="009276D0" w:rsidRPr="00C141E4" w:rsidSect="004B7C5E">
          <w:pgSz w:w="11899" w:h="16838" w:code="9"/>
          <w:pgMar w:top="1134" w:right="1134" w:bottom="1134" w:left="1134" w:header="340" w:footer="340" w:gutter="0"/>
          <w:cols w:space="708"/>
          <w:docGrid w:linePitch="326"/>
        </w:sectPr>
      </w:pPr>
    </w:p>
    <w:p w14:paraId="4B2772F8" w14:textId="33724F18" w:rsidR="009276D0" w:rsidRPr="00C141E4" w:rsidRDefault="009276D0" w:rsidP="009276D0">
      <w:pPr>
        <w:pStyle w:val="Heading1"/>
        <w:rPr>
          <w:rFonts w:asciiTheme="majorHAnsi" w:hAnsiTheme="majorHAnsi" w:cstheme="majorHAnsi"/>
        </w:rPr>
      </w:pPr>
      <w:bookmarkStart w:id="108" w:name="_Toc163552106"/>
      <w:r w:rsidRPr="00C141E4">
        <w:rPr>
          <w:rFonts w:asciiTheme="majorHAnsi" w:hAnsiTheme="majorHAnsi" w:cstheme="majorHAnsi"/>
        </w:rPr>
        <w:lastRenderedPageBreak/>
        <w:t>Conclusions and Proposed Actions</w:t>
      </w:r>
      <w:bookmarkEnd w:id="108"/>
    </w:p>
    <w:p w14:paraId="19AAE795" w14:textId="176AF1B9" w:rsidR="009276D0" w:rsidRPr="00C141E4" w:rsidRDefault="009276D0" w:rsidP="009276D0">
      <w:pPr>
        <w:pStyle w:val="Heading2"/>
        <w:rPr>
          <w:rFonts w:asciiTheme="majorHAnsi" w:hAnsiTheme="majorHAnsi" w:cstheme="majorHAnsi"/>
        </w:rPr>
      </w:pPr>
      <w:bookmarkStart w:id="109" w:name="_Toc163552107"/>
      <w:r w:rsidRPr="00C141E4">
        <w:rPr>
          <w:rFonts w:asciiTheme="majorHAnsi" w:hAnsiTheme="majorHAnsi" w:cstheme="majorHAnsi"/>
        </w:rPr>
        <w:t>Conclusions from New Monitoring Data</w:t>
      </w:r>
      <w:bookmarkEnd w:id="10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012F0C53" w14:textId="77777777" w:rsidTr="00C141E4">
        <w:tc>
          <w:tcPr>
            <w:tcW w:w="5000" w:type="pct"/>
            <w:shd w:val="clear" w:color="auto" w:fill="DAEEF3"/>
          </w:tcPr>
          <w:p w14:paraId="3813E347" w14:textId="77777777" w:rsidR="008D3BA4" w:rsidRPr="00C141E4" w:rsidRDefault="009276D0" w:rsidP="00624E71">
            <w:pPr>
              <w:rPr>
                <w:rFonts w:asciiTheme="majorHAnsi" w:hAnsiTheme="majorHAnsi" w:cstheme="majorHAnsi"/>
                <w:color w:val="0000FF"/>
              </w:rPr>
            </w:pPr>
            <w:r w:rsidRPr="00C141E4">
              <w:rPr>
                <w:rFonts w:asciiTheme="majorHAnsi" w:hAnsiTheme="majorHAnsi" w:cstheme="majorHAnsi"/>
                <w:color w:val="0000FF"/>
              </w:rPr>
              <w:t>For example</w:t>
            </w:r>
            <w:r w:rsidR="008D3BA4" w:rsidRPr="00C141E4">
              <w:rPr>
                <w:rFonts w:asciiTheme="majorHAnsi" w:hAnsiTheme="majorHAnsi" w:cstheme="majorHAnsi"/>
                <w:color w:val="0000FF"/>
              </w:rPr>
              <w:t>:</w:t>
            </w:r>
          </w:p>
          <w:p w14:paraId="07A6B4F9" w14:textId="39D0606E" w:rsidR="008D3BA4" w:rsidRPr="00C141E4" w:rsidRDefault="009276D0" w:rsidP="008D3BA4">
            <w:pPr>
              <w:pStyle w:val="ListParagraph"/>
              <w:numPr>
                <w:ilvl w:val="0"/>
                <w:numId w:val="37"/>
              </w:numPr>
              <w:rPr>
                <w:rFonts w:asciiTheme="majorHAnsi" w:hAnsiTheme="majorHAnsi" w:cstheme="majorHAnsi"/>
                <w:color w:val="0000FF"/>
              </w:rPr>
            </w:pPr>
            <w:r w:rsidRPr="00C141E4">
              <w:rPr>
                <w:rFonts w:asciiTheme="majorHAnsi" w:hAnsiTheme="majorHAnsi" w:cstheme="majorHAnsi"/>
                <w:color w:val="0000FF"/>
              </w:rPr>
              <w:t>exceedances identified, within and outside of existing AQMAs</w:t>
            </w:r>
            <w:r w:rsidR="008D3BA4" w:rsidRPr="00C141E4">
              <w:rPr>
                <w:rFonts w:asciiTheme="majorHAnsi" w:hAnsiTheme="majorHAnsi" w:cstheme="majorHAnsi"/>
                <w:color w:val="0000FF"/>
              </w:rPr>
              <w:t>;</w:t>
            </w:r>
          </w:p>
          <w:p w14:paraId="6D98BF49" w14:textId="270D17C4" w:rsidR="008D3BA4" w:rsidRPr="00C141E4" w:rsidRDefault="009276D0" w:rsidP="008D3BA4">
            <w:pPr>
              <w:pStyle w:val="ListParagraph"/>
              <w:numPr>
                <w:ilvl w:val="0"/>
                <w:numId w:val="37"/>
              </w:numPr>
              <w:rPr>
                <w:rFonts w:asciiTheme="majorHAnsi" w:hAnsiTheme="majorHAnsi" w:cstheme="majorHAnsi"/>
                <w:color w:val="0000FF"/>
              </w:rPr>
            </w:pPr>
            <w:r w:rsidRPr="00C141E4">
              <w:rPr>
                <w:rFonts w:asciiTheme="majorHAnsi" w:hAnsiTheme="majorHAnsi" w:cstheme="majorHAnsi"/>
                <w:color w:val="0000FF"/>
              </w:rPr>
              <w:t>Cases where exceedance was previously suspected but monitoring has confirmed that the AQ Objective is met</w:t>
            </w:r>
            <w:r w:rsidR="008D3BA4" w:rsidRPr="00C141E4">
              <w:rPr>
                <w:rFonts w:asciiTheme="majorHAnsi" w:hAnsiTheme="majorHAnsi" w:cstheme="majorHAnsi"/>
                <w:color w:val="0000FF"/>
              </w:rPr>
              <w:t>;</w:t>
            </w:r>
          </w:p>
          <w:p w14:paraId="32D44660" w14:textId="3C556F8D" w:rsidR="009276D0" w:rsidRPr="00C141E4" w:rsidRDefault="009276D0" w:rsidP="00640012">
            <w:pPr>
              <w:pStyle w:val="ListParagraph"/>
              <w:numPr>
                <w:ilvl w:val="0"/>
                <w:numId w:val="37"/>
              </w:numPr>
              <w:rPr>
                <w:rFonts w:asciiTheme="majorHAnsi" w:hAnsiTheme="majorHAnsi" w:cstheme="majorHAnsi"/>
                <w:color w:val="0000FF"/>
              </w:rPr>
            </w:pPr>
            <w:r w:rsidRPr="00C141E4">
              <w:rPr>
                <w:rFonts w:asciiTheme="majorHAnsi" w:hAnsiTheme="majorHAnsi" w:cstheme="majorHAnsi"/>
                <w:color w:val="0000FF"/>
              </w:rPr>
              <w:t xml:space="preserve">Significant trends. </w:t>
            </w:r>
          </w:p>
          <w:p w14:paraId="5A3C956B" w14:textId="77777777" w:rsidR="009276D0" w:rsidRPr="00C141E4" w:rsidRDefault="009276D0" w:rsidP="00624E71">
            <w:pPr>
              <w:pStyle w:val="Header"/>
              <w:jc w:val="both"/>
              <w:rPr>
                <w:rFonts w:asciiTheme="majorHAnsi" w:hAnsiTheme="majorHAnsi" w:cstheme="majorHAnsi"/>
                <w:noProof/>
                <w:color w:val="0000FF"/>
              </w:rPr>
            </w:pPr>
            <w:r w:rsidRPr="00C141E4">
              <w:rPr>
                <w:rFonts w:asciiTheme="majorHAnsi" w:hAnsiTheme="majorHAnsi" w:cstheme="majorHAnsi"/>
                <w:color w:val="0000FF"/>
              </w:rPr>
              <w:t>H</w:t>
            </w:r>
            <w:r w:rsidRPr="00C141E4">
              <w:rPr>
                <w:rFonts w:asciiTheme="majorHAnsi" w:hAnsiTheme="majorHAnsi" w:cstheme="majorHAnsi"/>
                <w:noProof/>
                <w:color w:val="0000FF"/>
              </w:rPr>
              <w:t>as monitoring identified any potential or actual exceedences at relevant locations outside existing AQMAs?</w:t>
            </w:r>
          </w:p>
          <w:p w14:paraId="7D2E8A00" w14:textId="77777777" w:rsidR="009276D0" w:rsidRPr="00C141E4" w:rsidRDefault="009276D0" w:rsidP="00624E71">
            <w:pPr>
              <w:pStyle w:val="Header"/>
              <w:jc w:val="both"/>
              <w:rPr>
                <w:rFonts w:asciiTheme="majorHAnsi" w:hAnsiTheme="majorHAnsi" w:cstheme="majorHAnsi"/>
                <w:noProof/>
                <w:color w:val="0000FF"/>
              </w:rPr>
            </w:pPr>
            <w:r w:rsidRPr="00C141E4">
              <w:rPr>
                <w:rFonts w:asciiTheme="majorHAnsi" w:hAnsiTheme="majorHAnsi" w:cstheme="majorHAnsi"/>
                <w:noProof/>
                <w:color w:val="0000FF"/>
              </w:rPr>
              <w:t>Are all monitoring results within AQMAs below the air quality objective, such that it may be appropriate to revoke the AQMA?</w:t>
            </w:r>
          </w:p>
          <w:p w14:paraId="66A770C0" w14:textId="6457F76A" w:rsidR="009276D0" w:rsidRPr="00C141E4" w:rsidRDefault="009276D0" w:rsidP="00624E71">
            <w:pPr>
              <w:pStyle w:val="Header"/>
              <w:jc w:val="both"/>
              <w:rPr>
                <w:rFonts w:asciiTheme="majorHAnsi" w:hAnsiTheme="majorHAnsi" w:cstheme="majorHAnsi"/>
                <w:color w:val="0000FF"/>
              </w:rPr>
            </w:pPr>
            <w:r w:rsidRPr="00C141E4">
              <w:rPr>
                <w:rFonts w:asciiTheme="majorHAnsi" w:hAnsiTheme="majorHAnsi" w:cstheme="majorHAnsi"/>
                <w:noProof/>
                <w:color w:val="0000FF"/>
              </w:rPr>
              <w:t>In both of these cases a Detailed Assessment would be required.</w:t>
            </w:r>
          </w:p>
          <w:p w14:paraId="723BF4E6" w14:textId="41E21106" w:rsidR="009276D0" w:rsidRPr="00C141E4" w:rsidRDefault="00A830B5" w:rsidP="009276D0">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1B656D43" w14:textId="0AE9174A" w:rsidR="009276D0" w:rsidRPr="00C141E4" w:rsidRDefault="009276D0" w:rsidP="009276D0">
      <w:pPr>
        <w:rPr>
          <w:rFonts w:asciiTheme="majorHAnsi" w:hAnsiTheme="majorHAnsi" w:cstheme="majorHAnsi"/>
          <w:color w:val="FF0000"/>
        </w:rPr>
      </w:pPr>
      <w:r w:rsidRPr="00C141E4">
        <w:rPr>
          <w:rFonts w:asciiTheme="majorHAnsi" w:hAnsiTheme="majorHAnsi" w:cstheme="majorHAnsi"/>
          <w:color w:val="FF0000"/>
        </w:rPr>
        <w:t>Start writing here…</w:t>
      </w:r>
    </w:p>
    <w:p w14:paraId="1E1BC7C0" w14:textId="3E21BBC0" w:rsidR="009276D0" w:rsidRPr="00C141E4" w:rsidRDefault="009276D0" w:rsidP="009276D0">
      <w:pPr>
        <w:pStyle w:val="Heading2"/>
        <w:rPr>
          <w:rFonts w:asciiTheme="majorHAnsi" w:hAnsiTheme="majorHAnsi" w:cstheme="majorHAnsi"/>
        </w:rPr>
      </w:pPr>
      <w:bookmarkStart w:id="110" w:name="_Toc163552108"/>
      <w:r w:rsidRPr="00C141E4">
        <w:rPr>
          <w:rFonts w:asciiTheme="majorHAnsi" w:hAnsiTheme="majorHAnsi" w:cstheme="majorHAnsi"/>
        </w:rPr>
        <w:t>Conclusions from Assessment of Sources</w:t>
      </w:r>
      <w:bookmarkEnd w:id="11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3BF16D1E" w14:textId="77777777" w:rsidTr="00C141E4">
        <w:tc>
          <w:tcPr>
            <w:tcW w:w="5000" w:type="pct"/>
            <w:shd w:val="clear" w:color="auto" w:fill="DAEEF3"/>
          </w:tcPr>
          <w:p w14:paraId="43AE85E6" w14:textId="77777777" w:rsidR="009276D0" w:rsidRPr="00C141E4" w:rsidRDefault="009276D0" w:rsidP="00624E71">
            <w:pPr>
              <w:rPr>
                <w:rFonts w:asciiTheme="majorHAnsi" w:hAnsiTheme="majorHAnsi" w:cstheme="majorHAnsi"/>
                <w:color w:val="0000FF"/>
              </w:rPr>
            </w:pPr>
            <w:r w:rsidRPr="00C141E4">
              <w:rPr>
                <w:rFonts w:asciiTheme="majorHAnsi" w:hAnsiTheme="majorHAnsi" w:cstheme="majorHAnsi"/>
                <w:color w:val="0000FF"/>
              </w:rPr>
              <w:t>Summary of likely impacts of local developments: road transport, other transport, industrial installations, commercial/domestic, fugitive emissions, residential and commercial etc.</w:t>
            </w:r>
          </w:p>
          <w:p w14:paraId="37815A43" w14:textId="77777777" w:rsidR="009276D0" w:rsidRPr="00C141E4" w:rsidRDefault="009276D0" w:rsidP="00624E71">
            <w:pPr>
              <w:pStyle w:val="Header"/>
              <w:jc w:val="both"/>
              <w:rPr>
                <w:rFonts w:asciiTheme="majorHAnsi" w:hAnsiTheme="majorHAnsi" w:cstheme="majorHAnsi"/>
                <w:color w:val="0000FF"/>
              </w:rPr>
            </w:pPr>
            <w:r w:rsidRPr="00C141E4">
              <w:rPr>
                <w:rFonts w:asciiTheme="majorHAnsi" w:hAnsiTheme="majorHAnsi" w:cstheme="majorHAnsi"/>
                <w:noProof/>
                <w:color w:val="0000FF"/>
              </w:rPr>
              <w:t xml:space="preserve">Has the assessment of new or significantly changed sources identified any potential exceedences outside existing AQMAs? </w:t>
            </w:r>
            <w:r w:rsidRPr="00C141E4">
              <w:rPr>
                <w:rFonts w:asciiTheme="majorHAnsi" w:hAnsiTheme="majorHAnsi" w:cstheme="majorHAnsi"/>
                <w:color w:val="0000FF"/>
              </w:rPr>
              <w:t xml:space="preserve"> </w:t>
            </w:r>
          </w:p>
          <w:p w14:paraId="09452036" w14:textId="20C41690" w:rsidR="009276D0" w:rsidRPr="00C141E4" w:rsidRDefault="00A830B5" w:rsidP="009276D0">
            <w:pPr>
              <w:rPr>
                <w:rFonts w:asciiTheme="majorHAnsi" w:hAnsiTheme="majorHAnsi" w:cstheme="majorHAnsi"/>
                <w:b/>
                <w:bCs/>
                <w:color w:val="0000FF"/>
              </w:rPr>
            </w:pPr>
            <w:r w:rsidRPr="00C141E4">
              <w:rPr>
                <w:rFonts w:asciiTheme="majorHAnsi" w:hAnsiTheme="majorHAnsi" w:cstheme="majorHAnsi"/>
                <w:b/>
                <w:bCs/>
                <w:color w:val="0000FF"/>
              </w:rPr>
              <w:t>Delete this box when the document is finished</w:t>
            </w:r>
          </w:p>
        </w:tc>
      </w:tr>
    </w:tbl>
    <w:p w14:paraId="06C12AF1" w14:textId="0075007A" w:rsidR="009276D0" w:rsidRPr="00C141E4" w:rsidRDefault="009276D0" w:rsidP="009276D0">
      <w:pPr>
        <w:rPr>
          <w:rFonts w:asciiTheme="majorHAnsi" w:hAnsiTheme="majorHAnsi" w:cstheme="majorHAnsi"/>
        </w:rPr>
      </w:pPr>
      <w:r w:rsidRPr="00C141E4">
        <w:rPr>
          <w:rFonts w:asciiTheme="majorHAnsi" w:hAnsiTheme="majorHAnsi" w:cstheme="majorHAnsi"/>
          <w:color w:val="FF0000"/>
        </w:rPr>
        <w:t>Start writing here…</w:t>
      </w:r>
    </w:p>
    <w:p w14:paraId="7BFA1403" w14:textId="6A3536EC" w:rsidR="009276D0" w:rsidRPr="00C141E4" w:rsidRDefault="009276D0" w:rsidP="009276D0">
      <w:pPr>
        <w:pStyle w:val="Heading2"/>
        <w:rPr>
          <w:rFonts w:asciiTheme="majorHAnsi" w:hAnsiTheme="majorHAnsi" w:cstheme="majorHAnsi"/>
        </w:rPr>
      </w:pPr>
      <w:bookmarkStart w:id="111" w:name="_Toc163552109"/>
      <w:r w:rsidRPr="00C141E4">
        <w:rPr>
          <w:rFonts w:asciiTheme="majorHAnsi" w:hAnsiTheme="majorHAnsi" w:cstheme="majorHAnsi"/>
        </w:rPr>
        <w:lastRenderedPageBreak/>
        <w:t>Proposed Actions</w:t>
      </w:r>
      <w:bookmarkEnd w:id="11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21A28977" w14:textId="77777777" w:rsidTr="00C141E4">
        <w:tc>
          <w:tcPr>
            <w:tcW w:w="5000" w:type="pct"/>
            <w:shd w:val="clear" w:color="auto" w:fill="DAEEF3"/>
          </w:tcPr>
          <w:p w14:paraId="652A36D6" w14:textId="306538CE" w:rsidR="009276D0" w:rsidRPr="00C141E4" w:rsidRDefault="009276D0" w:rsidP="00E310D3">
            <w:pPr>
              <w:rPr>
                <w:rFonts w:asciiTheme="majorHAnsi" w:hAnsiTheme="majorHAnsi" w:cstheme="majorHAnsi"/>
                <w:color w:val="0000FF"/>
              </w:rPr>
            </w:pPr>
            <w:r w:rsidRPr="00C141E4">
              <w:rPr>
                <w:rFonts w:asciiTheme="majorHAnsi" w:hAnsiTheme="majorHAnsi" w:cstheme="majorHAnsi"/>
                <w:color w:val="0000FF"/>
              </w:rPr>
              <w:t>Has the Updating and Screening Assessment identified the need to proceed to a Detailed Assessment for any pollutant? If so, which pollutant(s) and objectives, and where?</w:t>
            </w:r>
          </w:p>
          <w:p w14:paraId="0B275EF6" w14:textId="3640F973" w:rsidR="009276D0" w:rsidRPr="00C141E4" w:rsidRDefault="009276D0" w:rsidP="00E310D3">
            <w:pPr>
              <w:rPr>
                <w:rFonts w:asciiTheme="majorHAnsi" w:hAnsiTheme="majorHAnsi" w:cstheme="majorHAnsi"/>
                <w:color w:val="0000FF"/>
              </w:rPr>
            </w:pPr>
            <w:r w:rsidRPr="00C141E4">
              <w:rPr>
                <w:rFonts w:asciiTheme="majorHAnsi" w:hAnsiTheme="majorHAnsi" w:cstheme="majorHAnsi"/>
                <w:color w:val="0000FF"/>
              </w:rPr>
              <w:t>If not, state explicitly that this is the case.</w:t>
            </w:r>
          </w:p>
          <w:p w14:paraId="4F27883F" w14:textId="4109239A" w:rsidR="009276D0" w:rsidRPr="00C141E4" w:rsidRDefault="009276D0" w:rsidP="00E310D3">
            <w:pPr>
              <w:rPr>
                <w:rFonts w:asciiTheme="majorHAnsi" w:hAnsiTheme="majorHAnsi" w:cstheme="majorHAnsi"/>
                <w:color w:val="0000FF"/>
              </w:rPr>
            </w:pPr>
            <w:r w:rsidRPr="00C141E4">
              <w:rPr>
                <w:rFonts w:asciiTheme="majorHAnsi" w:hAnsiTheme="majorHAnsi" w:cstheme="majorHAnsi"/>
                <w:color w:val="0000FF"/>
              </w:rPr>
              <w:t>Has the Updating and Screening Assessment identified any need for additional monitoring, or changes to the existing monitoring programme (e.g. re-location of sites)?</w:t>
            </w:r>
          </w:p>
          <w:p w14:paraId="11A364B2" w14:textId="6EFAB98B" w:rsidR="009276D0" w:rsidRPr="00C141E4" w:rsidRDefault="009276D0" w:rsidP="00E310D3">
            <w:pPr>
              <w:rPr>
                <w:rFonts w:asciiTheme="majorHAnsi" w:hAnsiTheme="majorHAnsi" w:cstheme="majorHAnsi"/>
                <w:color w:val="0000FF"/>
              </w:rPr>
            </w:pPr>
            <w:r w:rsidRPr="00C141E4">
              <w:rPr>
                <w:rFonts w:asciiTheme="majorHAnsi" w:hAnsiTheme="majorHAnsi" w:cstheme="majorHAnsi"/>
                <w:color w:val="0000FF"/>
              </w:rPr>
              <w:t>Are changes required to any existing AQMAs – for example should their boundaries be changed or can they be revoked? If so it will be necessary to proceed to a Detailed Assessment.</w:t>
            </w:r>
          </w:p>
          <w:p w14:paraId="445AC85F" w14:textId="77777777" w:rsidR="009276D0" w:rsidRPr="00C141E4" w:rsidRDefault="009276D0" w:rsidP="00E310D3">
            <w:pPr>
              <w:rPr>
                <w:rFonts w:asciiTheme="majorHAnsi" w:hAnsiTheme="majorHAnsi" w:cstheme="majorHAnsi"/>
                <w:noProof/>
                <w:color w:val="0000FF"/>
              </w:rPr>
            </w:pPr>
            <w:r w:rsidRPr="00C141E4">
              <w:rPr>
                <w:rFonts w:asciiTheme="majorHAnsi" w:hAnsiTheme="majorHAnsi" w:cstheme="majorHAnsi"/>
                <w:noProof/>
                <w:color w:val="0000FF"/>
              </w:rPr>
              <w:t xml:space="preserve">What is your next course of action? </w:t>
            </w:r>
          </w:p>
          <w:p w14:paraId="69C5B7D4" w14:textId="4E53435E" w:rsidR="009276D0" w:rsidRPr="00C141E4" w:rsidRDefault="009276D0" w:rsidP="00E310D3">
            <w:pPr>
              <w:pStyle w:val="ListParagraph"/>
              <w:numPr>
                <w:ilvl w:val="0"/>
                <w:numId w:val="24"/>
              </w:numPr>
              <w:spacing w:before="0" w:after="0"/>
              <w:rPr>
                <w:rFonts w:asciiTheme="majorHAnsi" w:hAnsiTheme="majorHAnsi" w:cstheme="majorHAnsi"/>
                <w:color w:val="0000FF"/>
              </w:rPr>
            </w:pPr>
            <w:r w:rsidRPr="00C141E4">
              <w:rPr>
                <w:rFonts w:asciiTheme="majorHAnsi" w:hAnsiTheme="majorHAnsi" w:cstheme="majorHAnsi"/>
                <w:noProof/>
                <w:color w:val="0000FF"/>
              </w:rPr>
              <w:t>Submit 202</w:t>
            </w:r>
            <w:r w:rsidR="00F038C7" w:rsidRPr="00C141E4">
              <w:rPr>
                <w:rFonts w:asciiTheme="majorHAnsi" w:hAnsiTheme="majorHAnsi" w:cstheme="majorHAnsi"/>
                <w:noProof/>
                <w:color w:val="0000FF"/>
              </w:rPr>
              <w:t>5</w:t>
            </w:r>
            <w:r w:rsidRPr="00C141E4">
              <w:rPr>
                <w:rFonts w:asciiTheme="majorHAnsi" w:hAnsiTheme="majorHAnsi" w:cstheme="majorHAnsi"/>
                <w:noProof/>
                <w:color w:val="0000FF"/>
              </w:rPr>
              <w:t xml:space="preserve"> Progress Report</w:t>
            </w:r>
          </w:p>
          <w:p w14:paraId="2CD7770D" w14:textId="5CF40315" w:rsidR="009276D0" w:rsidRPr="00C141E4" w:rsidRDefault="009276D0" w:rsidP="00E310D3">
            <w:pPr>
              <w:pStyle w:val="ListParagraph"/>
              <w:numPr>
                <w:ilvl w:val="0"/>
                <w:numId w:val="24"/>
              </w:numPr>
              <w:spacing w:before="0" w:after="0"/>
              <w:rPr>
                <w:rFonts w:asciiTheme="majorHAnsi" w:hAnsiTheme="majorHAnsi" w:cstheme="majorHAnsi"/>
                <w:color w:val="0000FF"/>
              </w:rPr>
            </w:pPr>
            <w:r w:rsidRPr="00C141E4">
              <w:rPr>
                <w:rFonts w:asciiTheme="majorHAnsi" w:hAnsiTheme="majorHAnsi" w:cstheme="majorHAnsi"/>
                <w:noProof/>
                <w:color w:val="0000FF"/>
              </w:rPr>
              <w:t>And (if necessary) progress to Detailed Assessment (for which locations, pollutants and objectives)</w:t>
            </w:r>
          </w:p>
          <w:p w14:paraId="31F1BB13" w14:textId="30DD4841" w:rsidR="009276D0" w:rsidRPr="00C141E4" w:rsidRDefault="00A830B5" w:rsidP="00E310D3">
            <w:pPr>
              <w:rPr>
                <w:rFonts w:asciiTheme="majorHAnsi" w:hAnsiTheme="majorHAnsi" w:cstheme="majorHAnsi"/>
                <w:b/>
                <w:color w:val="0000FF"/>
              </w:rPr>
            </w:pPr>
            <w:r w:rsidRPr="00C141E4">
              <w:rPr>
                <w:rFonts w:asciiTheme="majorHAnsi" w:hAnsiTheme="majorHAnsi" w:cstheme="majorHAnsi"/>
                <w:b/>
                <w:bCs/>
                <w:color w:val="0000FF"/>
              </w:rPr>
              <w:t>Delete this box when the document is finished</w:t>
            </w:r>
          </w:p>
        </w:tc>
      </w:tr>
    </w:tbl>
    <w:p w14:paraId="4849F849" w14:textId="58C6F341" w:rsidR="009276D0" w:rsidRPr="00C141E4" w:rsidRDefault="009276D0" w:rsidP="009276D0">
      <w:pPr>
        <w:rPr>
          <w:rFonts w:asciiTheme="majorHAnsi" w:hAnsiTheme="majorHAnsi" w:cstheme="majorHAnsi"/>
        </w:rPr>
      </w:pPr>
      <w:r w:rsidRPr="00C141E4">
        <w:rPr>
          <w:rFonts w:asciiTheme="majorHAnsi" w:hAnsiTheme="majorHAnsi" w:cstheme="majorHAnsi"/>
          <w:color w:val="FF0000"/>
        </w:rPr>
        <w:t>Start writing here…</w:t>
      </w:r>
    </w:p>
    <w:p w14:paraId="5A7C120F" w14:textId="77777777" w:rsidR="009724CC" w:rsidRPr="00C141E4" w:rsidRDefault="009724CC" w:rsidP="009724CC">
      <w:pPr>
        <w:rPr>
          <w:rFonts w:asciiTheme="majorHAnsi" w:hAnsiTheme="majorHAnsi" w:cstheme="majorHAnsi"/>
        </w:rPr>
      </w:pPr>
    </w:p>
    <w:p w14:paraId="34057C75" w14:textId="5184552B" w:rsidR="009724CC" w:rsidRPr="00C141E4" w:rsidRDefault="009724CC" w:rsidP="009724CC">
      <w:pPr>
        <w:rPr>
          <w:rFonts w:asciiTheme="majorHAnsi" w:hAnsiTheme="majorHAnsi" w:cstheme="majorHAnsi"/>
        </w:rPr>
        <w:sectPr w:rsidR="009724CC" w:rsidRPr="00C141E4" w:rsidSect="004B7C5E">
          <w:pgSz w:w="11899" w:h="16838" w:code="9"/>
          <w:pgMar w:top="1134" w:right="1134" w:bottom="1134" w:left="1134" w:header="340" w:footer="340" w:gutter="0"/>
          <w:cols w:space="708"/>
          <w:docGrid w:linePitch="326"/>
        </w:sectPr>
      </w:pPr>
    </w:p>
    <w:p w14:paraId="3C45320A" w14:textId="564EDD09" w:rsidR="009276D0" w:rsidRPr="00C141E4" w:rsidRDefault="009276D0" w:rsidP="009276D0">
      <w:pPr>
        <w:pStyle w:val="Heading1"/>
        <w:rPr>
          <w:rFonts w:asciiTheme="majorHAnsi" w:hAnsiTheme="majorHAnsi" w:cstheme="majorHAnsi"/>
        </w:rPr>
      </w:pPr>
      <w:bookmarkStart w:id="112" w:name="_Toc163552110"/>
      <w:r w:rsidRPr="00C141E4">
        <w:rPr>
          <w:rFonts w:asciiTheme="majorHAnsi" w:hAnsiTheme="majorHAnsi" w:cstheme="majorHAnsi"/>
        </w:rPr>
        <w:lastRenderedPageBreak/>
        <w:t>References</w:t>
      </w:r>
      <w:bookmarkEnd w:id="11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4C6039EF" w14:textId="77777777" w:rsidTr="00C141E4">
        <w:tc>
          <w:tcPr>
            <w:tcW w:w="5000" w:type="pct"/>
            <w:shd w:val="clear" w:color="auto" w:fill="DAEEF3"/>
          </w:tcPr>
          <w:p w14:paraId="4318196A" w14:textId="77777777" w:rsidR="009276D0" w:rsidRPr="00C141E4" w:rsidRDefault="009276D0" w:rsidP="00624E71">
            <w:pPr>
              <w:rPr>
                <w:rFonts w:asciiTheme="majorHAnsi" w:hAnsiTheme="majorHAnsi" w:cstheme="majorHAnsi"/>
                <w:color w:val="0000FF"/>
              </w:rPr>
            </w:pPr>
            <w:r w:rsidRPr="00C141E4">
              <w:rPr>
                <w:rFonts w:asciiTheme="majorHAnsi" w:hAnsiTheme="majorHAnsi" w:cstheme="majorHAnsi"/>
                <w:color w:val="0000FF"/>
              </w:rPr>
              <w:t>Please provide a list of all documents referred to in the report.</w:t>
            </w:r>
          </w:p>
          <w:p w14:paraId="7B4CCCF8" w14:textId="5EF77459" w:rsidR="009276D0" w:rsidRPr="00C141E4" w:rsidRDefault="00A830B5" w:rsidP="009276D0">
            <w:pPr>
              <w:rPr>
                <w:rFonts w:asciiTheme="majorHAnsi" w:hAnsiTheme="majorHAnsi" w:cstheme="majorHAnsi"/>
                <w:b/>
                <w:color w:val="0000FF"/>
              </w:rPr>
            </w:pPr>
            <w:r w:rsidRPr="00C141E4">
              <w:rPr>
                <w:rFonts w:asciiTheme="majorHAnsi" w:hAnsiTheme="majorHAnsi" w:cstheme="majorHAnsi"/>
                <w:b/>
                <w:bCs/>
                <w:color w:val="0000FF"/>
              </w:rPr>
              <w:t>Delete this box when the document is finished</w:t>
            </w:r>
          </w:p>
        </w:tc>
      </w:tr>
    </w:tbl>
    <w:p w14:paraId="3D1D688A" w14:textId="77777777" w:rsidR="009276D0" w:rsidRPr="00C141E4" w:rsidRDefault="009276D0" w:rsidP="009276D0">
      <w:pPr>
        <w:rPr>
          <w:rFonts w:asciiTheme="majorHAnsi" w:hAnsiTheme="majorHAnsi" w:cstheme="majorHAnsi"/>
        </w:rPr>
      </w:pPr>
      <w:r w:rsidRPr="00C141E4">
        <w:rPr>
          <w:rFonts w:asciiTheme="majorHAnsi" w:hAnsiTheme="majorHAnsi" w:cstheme="majorHAnsi"/>
          <w:color w:val="FF0000"/>
        </w:rPr>
        <w:t>Start writing here…</w:t>
      </w:r>
    </w:p>
    <w:p w14:paraId="45149E49" w14:textId="77777777" w:rsidR="009276D0" w:rsidRPr="00C141E4" w:rsidRDefault="009276D0" w:rsidP="009276D0">
      <w:pPr>
        <w:rPr>
          <w:rFonts w:asciiTheme="majorHAnsi" w:hAnsiTheme="majorHAnsi" w:cstheme="majorHAnsi"/>
        </w:rPr>
      </w:pPr>
    </w:p>
    <w:p w14:paraId="4F5CAC7A" w14:textId="71AE06BB" w:rsidR="009276D0" w:rsidRPr="00C141E4" w:rsidRDefault="009276D0" w:rsidP="009276D0">
      <w:pPr>
        <w:rPr>
          <w:rFonts w:asciiTheme="majorHAnsi" w:hAnsiTheme="majorHAnsi" w:cstheme="majorHAnsi"/>
        </w:rPr>
        <w:sectPr w:rsidR="009276D0" w:rsidRPr="00C141E4" w:rsidSect="004B7C5E">
          <w:pgSz w:w="11899" w:h="16838" w:code="9"/>
          <w:pgMar w:top="1134" w:right="1134" w:bottom="1134" w:left="1134" w:header="340" w:footer="340" w:gutter="0"/>
          <w:cols w:space="708"/>
          <w:docGrid w:linePitch="326"/>
        </w:sectPr>
      </w:pPr>
    </w:p>
    <w:p w14:paraId="6130C8F0" w14:textId="38A18E44" w:rsidR="009276D0" w:rsidRPr="00C141E4" w:rsidRDefault="009276D0" w:rsidP="009276D0">
      <w:pPr>
        <w:pStyle w:val="Heading1"/>
        <w:numPr>
          <w:ilvl w:val="0"/>
          <w:numId w:val="0"/>
        </w:numPr>
        <w:ind w:left="1134" w:hanging="1134"/>
        <w:rPr>
          <w:rFonts w:asciiTheme="majorHAnsi" w:hAnsiTheme="majorHAnsi" w:cstheme="majorHAnsi"/>
        </w:rPr>
      </w:pPr>
      <w:bookmarkStart w:id="113" w:name="_Toc163552111"/>
      <w:r w:rsidRPr="00C141E4">
        <w:rPr>
          <w:rFonts w:asciiTheme="majorHAnsi" w:hAnsiTheme="majorHAnsi" w:cstheme="majorHAnsi"/>
        </w:rPr>
        <w:lastRenderedPageBreak/>
        <w:t>Appendices</w:t>
      </w:r>
      <w:bookmarkEnd w:id="113"/>
    </w:p>
    <w:p w14:paraId="5F08F6A0" w14:textId="77777777" w:rsidR="009276D0" w:rsidRPr="00C141E4" w:rsidRDefault="009276D0" w:rsidP="009276D0">
      <w:pPr>
        <w:rPr>
          <w:rFonts w:asciiTheme="majorHAnsi" w:hAnsiTheme="majorHAnsi" w:cstheme="majorHAnsi"/>
        </w:rPr>
      </w:pPr>
      <w:r w:rsidRPr="00C141E4">
        <w:rPr>
          <w:rFonts w:asciiTheme="majorHAnsi" w:hAnsiTheme="majorHAnsi" w:cstheme="majorHAnsi"/>
        </w:rPr>
        <w:t>Appendix A: Quality Assurance / Quality Control (QA/QC) Data</w:t>
      </w:r>
    </w:p>
    <w:p w14:paraId="28DBAAA9" w14:textId="1B58AEAC" w:rsidR="009276D0" w:rsidRPr="00C141E4" w:rsidRDefault="009276D0" w:rsidP="009276D0">
      <w:pPr>
        <w:rPr>
          <w:rFonts w:asciiTheme="majorHAnsi" w:hAnsiTheme="majorHAnsi" w:cstheme="majorHAnsi"/>
        </w:r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276D0" w:rsidRPr="00747B62" w14:paraId="428C17B7" w14:textId="77777777" w:rsidTr="00C141E4">
        <w:tc>
          <w:tcPr>
            <w:tcW w:w="5000" w:type="pct"/>
            <w:shd w:val="clear" w:color="auto" w:fill="DAEEF3"/>
          </w:tcPr>
          <w:p w14:paraId="12D5665D" w14:textId="77777777" w:rsidR="009276D0" w:rsidRPr="00C141E4" w:rsidRDefault="009276D0" w:rsidP="00624E71">
            <w:pPr>
              <w:rPr>
                <w:rFonts w:asciiTheme="majorHAnsi" w:hAnsiTheme="majorHAnsi" w:cstheme="majorHAnsi"/>
                <w:color w:val="0000FF"/>
              </w:rPr>
            </w:pPr>
            <w:r w:rsidRPr="00C141E4">
              <w:rPr>
                <w:rFonts w:asciiTheme="majorHAnsi" w:hAnsiTheme="majorHAnsi" w:cstheme="majorHAnsi"/>
                <w:color w:val="0000FF"/>
              </w:rPr>
              <w:t>Appendices may include maps, tables, lists of processes etc. Include as many as necessary.</w:t>
            </w:r>
            <w:r w:rsidRPr="00C141E4">
              <w:rPr>
                <w:rFonts w:asciiTheme="majorHAnsi" w:hAnsiTheme="majorHAnsi" w:cstheme="majorHAnsi"/>
                <w:color w:val="0000FF"/>
              </w:rPr>
              <w:br w:type="page"/>
            </w:r>
          </w:p>
          <w:p w14:paraId="608DFF68" w14:textId="6095BAD6" w:rsidR="009276D0" w:rsidRPr="00C141E4" w:rsidRDefault="00A830B5" w:rsidP="009276D0">
            <w:pPr>
              <w:rPr>
                <w:rFonts w:asciiTheme="majorHAnsi" w:hAnsiTheme="majorHAnsi" w:cstheme="majorHAnsi"/>
                <w:color w:val="0000FF"/>
              </w:rPr>
            </w:pPr>
            <w:r w:rsidRPr="00C141E4">
              <w:rPr>
                <w:rFonts w:asciiTheme="majorHAnsi" w:hAnsiTheme="majorHAnsi" w:cstheme="majorHAnsi"/>
                <w:b/>
                <w:bCs/>
                <w:color w:val="0000FF"/>
              </w:rPr>
              <w:t>Delete this box when the document is finished</w:t>
            </w:r>
          </w:p>
        </w:tc>
      </w:tr>
    </w:tbl>
    <w:p w14:paraId="3A9671A3" w14:textId="3892576D" w:rsidR="009276D0" w:rsidRPr="00C141E4" w:rsidRDefault="009276D0">
      <w:pPr>
        <w:spacing w:before="0" w:after="0" w:line="240" w:lineRule="auto"/>
        <w:rPr>
          <w:rFonts w:asciiTheme="majorHAnsi" w:eastAsia="Times New Roman" w:hAnsiTheme="majorHAnsi" w:cstheme="majorHAnsi"/>
          <w:b/>
          <w:bCs/>
          <w:sz w:val="36"/>
          <w:szCs w:val="28"/>
        </w:rPr>
      </w:pPr>
      <w:r w:rsidRPr="00C141E4">
        <w:rPr>
          <w:rFonts w:asciiTheme="majorHAnsi" w:hAnsiTheme="majorHAnsi" w:cstheme="majorHAnsi"/>
        </w:rPr>
        <w:br w:type="page"/>
      </w:r>
    </w:p>
    <w:p w14:paraId="117529C0" w14:textId="1DD96918" w:rsidR="00005A10" w:rsidRPr="00C141E4" w:rsidRDefault="00005A10" w:rsidP="00400B0F">
      <w:pPr>
        <w:pStyle w:val="Heading1"/>
        <w:numPr>
          <w:ilvl w:val="0"/>
          <w:numId w:val="0"/>
        </w:numPr>
        <w:ind w:left="432" w:hanging="432"/>
        <w:rPr>
          <w:rFonts w:asciiTheme="majorHAnsi" w:hAnsiTheme="majorHAnsi" w:cstheme="majorHAnsi"/>
        </w:rPr>
      </w:pPr>
      <w:bookmarkStart w:id="114" w:name="_Appendix_A:_Quality"/>
      <w:bookmarkStart w:id="115" w:name="_Toc163552112"/>
      <w:bookmarkEnd w:id="114"/>
      <w:r w:rsidRPr="00C141E4">
        <w:rPr>
          <w:rFonts w:asciiTheme="majorHAnsi" w:hAnsiTheme="majorHAnsi" w:cstheme="majorHAnsi"/>
        </w:rPr>
        <w:lastRenderedPageBreak/>
        <w:t xml:space="preserve">Appendix A: </w:t>
      </w:r>
      <w:r w:rsidR="009276D0" w:rsidRPr="00C141E4">
        <w:rPr>
          <w:rFonts w:asciiTheme="majorHAnsi" w:hAnsiTheme="majorHAnsi" w:cstheme="majorHAnsi"/>
        </w:rPr>
        <w:t>Quality Assurance / Quality Control (QA/QC) Data</w:t>
      </w:r>
      <w:bookmarkEnd w:id="11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310D3" w:rsidRPr="00747B62" w14:paraId="1F8C0E7C" w14:textId="77777777" w:rsidTr="00C141E4">
        <w:tc>
          <w:tcPr>
            <w:tcW w:w="5000" w:type="pct"/>
            <w:shd w:val="clear" w:color="auto" w:fill="DAEEF3"/>
          </w:tcPr>
          <w:p w14:paraId="600FAB70" w14:textId="77777777" w:rsidR="00E310D3" w:rsidRPr="00C141E4" w:rsidRDefault="00E310D3" w:rsidP="00E310D3">
            <w:pPr>
              <w:pStyle w:val="Style1"/>
              <w:rPr>
                <w:rFonts w:asciiTheme="majorHAnsi" w:hAnsiTheme="majorHAnsi" w:cstheme="majorHAnsi"/>
                <w:b/>
                <w:color w:val="0000FF"/>
              </w:rPr>
            </w:pPr>
            <w:bookmarkStart w:id="116" w:name="_Ref55286405"/>
            <w:bookmarkEnd w:id="46"/>
            <w:bookmarkEnd w:id="47"/>
            <w:r w:rsidRPr="00C141E4">
              <w:rPr>
                <w:rFonts w:asciiTheme="majorHAnsi" w:hAnsiTheme="majorHAnsi" w:cstheme="majorHAnsi"/>
                <w:b/>
                <w:color w:val="0000FF"/>
              </w:rPr>
              <w:t>INSTRUCTIONS</w:t>
            </w:r>
          </w:p>
          <w:p w14:paraId="5430C473" w14:textId="77777777"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Please include information relating to the QA/QC on monitoring data, including bias adjustments, annualisation and fall-off with distance correction, as appropriate:</w:t>
            </w:r>
          </w:p>
          <w:p w14:paraId="6DED44AB" w14:textId="743A9F60" w:rsidR="00E310D3" w:rsidRPr="00C141E4" w:rsidRDefault="00E310D3" w:rsidP="00E310D3">
            <w:pPr>
              <w:pStyle w:val="ListParagraph"/>
              <w:numPr>
                <w:ilvl w:val="0"/>
                <w:numId w:val="29"/>
              </w:numPr>
              <w:spacing w:before="60" w:after="60"/>
              <w:rPr>
                <w:rStyle w:val="Hyperlink"/>
                <w:rFonts w:asciiTheme="majorHAnsi" w:hAnsiTheme="majorHAnsi" w:cstheme="majorHAnsi"/>
                <w:color w:val="0000FF"/>
                <w:u w:val="none"/>
              </w:rPr>
            </w:pPr>
            <w:r w:rsidRPr="00C141E4">
              <w:rPr>
                <w:rFonts w:asciiTheme="majorHAnsi" w:hAnsiTheme="majorHAnsi" w:cstheme="majorHAnsi"/>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54" w:history="1">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Style w:val="Hyperlink"/>
                <w:rFonts w:asciiTheme="majorHAnsi" w:hAnsiTheme="majorHAnsi" w:cstheme="majorHAnsi"/>
              </w:rPr>
              <w:t>.</w:t>
            </w:r>
          </w:p>
          <w:p w14:paraId="42704C9B" w14:textId="3043D1D3" w:rsidR="00E310D3" w:rsidRPr="00C141E4" w:rsidRDefault="00E310D3" w:rsidP="00E310D3">
            <w:pPr>
              <w:pStyle w:val="ListParagraph"/>
              <w:numPr>
                <w:ilvl w:val="0"/>
                <w:numId w:val="29"/>
              </w:numPr>
              <w:spacing w:before="60" w:after="60"/>
              <w:rPr>
                <w:rFonts w:asciiTheme="majorHAnsi" w:hAnsiTheme="majorHAnsi" w:cstheme="majorHAnsi"/>
                <w:color w:val="0000FF"/>
              </w:rPr>
            </w:pPr>
            <w:r w:rsidRPr="00C141E4">
              <w:rPr>
                <w:rFonts w:asciiTheme="majorHAnsi" w:hAnsiTheme="majorHAnsi" w:cstheme="majorHAnsi"/>
                <w:color w:val="0000FF"/>
              </w:rPr>
              <w:t xml:space="preserve">Discussion on the annualisation process, which is provided in Chapter 7 of </w:t>
            </w:r>
            <w:hyperlink r:id="rId55" w:history="1">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Fonts w:asciiTheme="majorHAnsi" w:hAnsiTheme="majorHAnsi" w:cstheme="majorHAnsi"/>
                <w:color w:val="0000FF"/>
              </w:rPr>
              <w:t>.</w:t>
            </w:r>
          </w:p>
          <w:p w14:paraId="6937B324" w14:textId="751CF890" w:rsidR="00E310D3" w:rsidRPr="00C141E4" w:rsidRDefault="00E310D3" w:rsidP="00E310D3">
            <w:pPr>
              <w:pStyle w:val="ListParagraph"/>
              <w:numPr>
                <w:ilvl w:val="0"/>
                <w:numId w:val="29"/>
              </w:numPr>
              <w:spacing w:before="60" w:after="60"/>
              <w:rPr>
                <w:rFonts w:asciiTheme="majorHAnsi" w:hAnsiTheme="majorHAnsi" w:cstheme="majorHAnsi"/>
                <w:color w:val="0000FF"/>
              </w:rPr>
            </w:pPr>
            <w:r w:rsidRPr="00C141E4">
              <w:rPr>
                <w:rFonts w:asciiTheme="majorHAnsi" w:hAnsiTheme="majorHAnsi" w:cstheme="majorHAnsi"/>
                <w:color w:val="0000FF"/>
              </w:rPr>
              <w:t>Details of distance correction using the diffusion tube data processing/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fall off with distance calculator as discussed in Chapter 7 of </w:t>
            </w:r>
            <w:hyperlink r:id="rId56">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Fonts w:asciiTheme="majorHAnsi" w:hAnsiTheme="majorHAnsi" w:cstheme="majorHAnsi"/>
                <w:color w:val="0000FF"/>
              </w:rPr>
              <w:t xml:space="preserve">. </w:t>
            </w:r>
            <w:r w:rsidRPr="00C141E4">
              <w:rPr>
                <w:rFonts w:asciiTheme="majorHAnsi" w:hAnsiTheme="majorHAnsi" w:cstheme="majorHAnsi"/>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C141E4">
              <w:rPr>
                <w:rFonts w:asciiTheme="majorHAnsi" w:hAnsiTheme="majorHAnsi" w:cstheme="majorHAnsi"/>
                <w:color w:val="0000FF"/>
              </w:rPr>
              <w:t xml:space="preserve"> </w:t>
            </w:r>
          </w:p>
          <w:p w14:paraId="18E06E4E" w14:textId="77777777" w:rsidR="00E310D3" w:rsidRPr="00C141E4" w:rsidRDefault="00E310D3" w:rsidP="00E310D3">
            <w:pPr>
              <w:numPr>
                <w:ilvl w:val="0"/>
                <w:numId w:val="28"/>
              </w:numPr>
              <w:spacing w:before="0" w:after="0"/>
              <w:rPr>
                <w:rFonts w:asciiTheme="majorHAnsi" w:hAnsiTheme="majorHAnsi" w:cstheme="majorHAnsi"/>
                <w:color w:val="0000FF"/>
              </w:rPr>
            </w:pPr>
            <w:r w:rsidRPr="00C141E4">
              <w:rPr>
                <w:rFonts w:asciiTheme="majorHAnsi" w:hAnsiTheme="majorHAnsi" w:cstheme="majorHAnsi"/>
                <w:color w:val="0000FF"/>
              </w:rPr>
              <w:t>Please include calculations within the tables provided as found within the relevant LAQM tools; particularly regarding bias adjustments, annualisation and fall-off with distance correction, where appropriate.</w:t>
            </w:r>
          </w:p>
          <w:p w14:paraId="74F47455" w14:textId="77777777" w:rsidR="00E310D3" w:rsidRPr="00C141E4" w:rsidRDefault="00E310D3" w:rsidP="00E310D3">
            <w:pPr>
              <w:spacing w:before="0" w:after="0"/>
              <w:rPr>
                <w:rFonts w:asciiTheme="majorHAnsi" w:hAnsiTheme="majorHAnsi" w:cstheme="majorHAnsi"/>
                <w:color w:val="0000FF"/>
              </w:rPr>
            </w:pPr>
            <w:r w:rsidRPr="00C141E4">
              <w:rPr>
                <w:rFonts w:asciiTheme="majorHAnsi" w:hAnsiTheme="majorHAnsi" w:cstheme="majorHAnsi"/>
                <w:b/>
                <w:bCs/>
                <w:color w:val="0000FF"/>
              </w:rPr>
              <w:t>Failure to provide clear and auditable details is likely to result in the rejection of the report.</w:t>
            </w:r>
          </w:p>
          <w:p w14:paraId="611FE474" w14:textId="77777777" w:rsidR="00E310D3" w:rsidRPr="00C141E4" w:rsidRDefault="00E310D3" w:rsidP="00E310D3">
            <w:pPr>
              <w:rPr>
                <w:rFonts w:asciiTheme="majorHAnsi" w:hAnsiTheme="majorHAnsi" w:cstheme="majorHAnsi"/>
                <w:b/>
                <w:bCs/>
                <w:color w:val="0000FF"/>
              </w:rPr>
            </w:pPr>
            <w:r w:rsidRPr="00C141E4">
              <w:rPr>
                <w:rFonts w:asciiTheme="majorHAnsi" w:hAnsiTheme="majorHAnsi" w:cstheme="majorHAnsi"/>
                <w:b/>
                <w:bCs/>
                <w:color w:val="0000FF"/>
              </w:rPr>
              <w:t>Delete this box when the document is finished</w:t>
            </w:r>
          </w:p>
        </w:tc>
      </w:tr>
    </w:tbl>
    <w:p w14:paraId="11C1299F" w14:textId="562F1B2A" w:rsidR="00E310D3" w:rsidRPr="00C141E4" w:rsidRDefault="00E310D3" w:rsidP="00E310D3">
      <w:pPr>
        <w:pStyle w:val="Heading2"/>
        <w:numPr>
          <w:ilvl w:val="0"/>
          <w:numId w:val="0"/>
        </w:numPr>
        <w:ind w:left="1134" w:hanging="1134"/>
        <w:rPr>
          <w:rFonts w:asciiTheme="majorHAnsi" w:hAnsiTheme="majorHAnsi" w:cstheme="majorHAnsi"/>
        </w:rPr>
      </w:pPr>
      <w:bookmarkStart w:id="117" w:name="_Toc163552113"/>
      <w:r w:rsidRPr="00C141E4">
        <w:rPr>
          <w:rFonts w:asciiTheme="majorHAnsi" w:hAnsiTheme="majorHAnsi" w:cstheme="majorHAnsi"/>
        </w:rPr>
        <w:t>QA/QC of Diffusion Tube Monitoring</w:t>
      </w:r>
      <w:bookmarkEnd w:id="117"/>
    </w:p>
    <w:p w14:paraId="39B7E4F2"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Within this section provide details relating to the following aspects of non-automatic (i.e. passive) monitoring using diffusion tubes:</w:t>
      </w:r>
    </w:p>
    <w:p w14:paraId="5ED6DC9F" w14:textId="737890DD" w:rsidR="00E310D3" w:rsidRPr="00C141E4" w:rsidRDefault="00E310D3" w:rsidP="00E310D3">
      <w:pPr>
        <w:pStyle w:val="ListParagraph"/>
        <w:numPr>
          <w:ilvl w:val="0"/>
          <w:numId w:val="28"/>
        </w:numPr>
        <w:rPr>
          <w:rFonts w:asciiTheme="majorHAnsi" w:hAnsiTheme="majorHAnsi" w:cstheme="majorHAnsi"/>
          <w:color w:val="FF0000"/>
        </w:rPr>
      </w:pPr>
      <w:r w:rsidRPr="00C141E4">
        <w:rPr>
          <w:rFonts w:asciiTheme="majorHAnsi" w:hAnsiTheme="majorHAnsi" w:cstheme="majorHAnsi"/>
          <w:color w:val="FF0000"/>
        </w:rPr>
        <w:t>The supplier used for diffusion tubes within 202</w:t>
      </w:r>
      <w:r w:rsidR="00611946" w:rsidRPr="00C141E4">
        <w:rPr>
          <w:rFonts w:asciiTheme="majorHAnsi" w:hAnsiTheme="majorHAnsi" w:cstheme="majorHAnsi"/>
          <w:color w:val="FF0000"/>
        </w:rPr>
        <w:t>3</w:t>
      </w:r>
      <w:r w:rsidRPr="00C141E4">
        <w:rPr>
          <w:rFonts w:asciiTheme="majorHAnsi" w:hAnsiTheme="majorHAnsi" w:cstheme="majorHAnsi"/>
          <w:color w:val="FF0000"/>
        </w:rPr>
        <w:t xml:space="preserve"> and the method of preparation, e.g. 20% TEA in water;</w:t>
      </w:r>
    </w:p>
    <w:p w14:paraId="73DAAF41" w14:textId="77777777" w:rsidR="00E310D3" w:rsidRPr="00C141E4" w:rsidRDefault="00E310D3" w:rsidP="00E310D3">
      <w:pPr>
        <w:pStyle w:val="ListParagraph"/>
        <w:numPr>
          <w:ilvl w:val="0"/>
          <w:numId w:val="28"/>
        </w:numPr>
        <w:rPr>
          <w:rFonts w:asciiTheme="majorHAnsi" w:hAnsiTheme="majorHAnsi" w:cstheme="majorHAnsi"/>
          <w:color w:val="FF0000"/>
        </w:rPr>
      </w:pPr>
      <w:r w:rsidRPr="00C141E4">
        <w:rPr>
          <w:rFonts w:asciiTheme="majorHAnsi" w:hAnsiTheme="majorHAnsi" w:cstheme="majorHAnsi"/>
          <w:color w:val="FF0000"/>
        </w:rPr>
        <w:t xml:space="preserve">Information on the diffusion tube supplier; any accreditation held, analysis procedure followed, participation in analysis schemes (e.g. AIR-PT) and most </w:t>
      </w:r>
      <w:r w:rsidRPr="00C141E4">
        <w:rPr>
          <w:rFonts w:asciiTheme="majorHAnsi" w:hAnsiTheme="majorHAnsi" w:cstheme="majorHAnsi"/>
          <w:color w:val="FF0000"/>
        </w:rPr>
        <w:lastRenderedPageBreak/>
        <w:t>recent results, inclusion in the annual field inter-comparison exercise and associated result;</w:t>
      </w:r>
    </w:p>
    <w:p w14:paraId="2782353E" w14:textId="77777777" w:rsidR="00E310D3" w:rsidRPr="00C141E4" w:rsidRDefault="00E310D3" w:rsidP="00E310D3">
      <w:pPr>
        <w:pStyle w:val="ListParagraph"/>
        <w:numPr>
          <w:ilvl w:val="0"/>
          <w:numId w:val="28"/>
        </w:numPr>
        <w:rPr>
          <w:rFonts w:asciiTheme="majorHAnsi" w:hAnsiTheme="majorHAnsi" w:cstheme="majorHAnsi"/>
          <w:color w:val="FF0000"/>
        </w:rPr>
      </w:pPr>
      <w:r w:rsidRPr="00C141E4">
        <w:rPr>
          <w:rFonts w:asciiTheme="majorHAnsi" w:hAnsiTheme="majorHAnsi" w:cstheme="majorHAnsi"/>
          <w:color w:val="FF0000"/>
        </w:rPr>
        <w:t>If the diffusion tube supplier has been changed part way through the year (if so provide the previous two points for both suppliers);</w:t>
      </w:r>
    </w:p>
    <w:p w14:paraId="49416344" w14:textId="735A657E" w:rsidR="00E310D3" w:rsidRPr="00C141E4" w:rsidRDefault="00E310D3" w:rsidP="00E310D3">
      <w:pPr>
        <w:pStyle w:val="ListParagraph"/>
        <w:numPr>
          <w:ilvl w:val="0"/>
          <w:numId w:val="28"/>
        </w:numPr>
        <w:rPr>
          <w:rFonts w:asciiTheme="majorHAnsi" w:hAnsiTheme="majorHAnsi" w:cstheme="majorHAnsi"/>
          <w:color w:val="FF0000"/>
        </w:rPr>
      </w:pPr>
      <w:r w:rsidRPr="00C141E4">
        <w:rPr>
          <w:rFonts w:asciiTheme="majorHAnsi" w:hAnsiTheme="majorHAnsi" w:cstheme="majorHAnsi"/>
          <w:color w:val="FF0000"/>
        </w:rPr>
        <w:t>State whether or not the monitoring has been completed in adherence with the 202</w:t>
      </w:r>
      <w:r w:rsidR="00611946" w:rsidRPr="00C141E4">
        <w:rPr>
          <w:rFonts w:asciiTheme="majorHAnsi" w:hAnsiTheme="majorHAnsi" w:cstheme="majorHAnsi"/>
          <w:color w:val="FF0000"/>
        </w:rPr>
        <w:t>3</w:t>
      </w:r>
      <w:r w:rsidRPr="00C141E4">
        <w:rPr>
          <w:rFonts w:asciiTheme="majorHAnsi" w:hAnsiTheme="majorHAnsi" w:cstheme="majorHAnsi"/>
          <w:color w:val="FF0000"/>
        </w:rPr>
        <w:t xml:space="preserve"> Diffusion Tube Monitoring Calendar, providing commentary of any divergences as necessary.</w:t>
      </w:r>
    </w:p>
    <w:p w14:paraId="6C89F613"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03B236F5"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If you do not undertake diffusion tube monitoring, please delete this section.</w:t>
      </w:r>
    </w:p>
    <w:p w14:paraId="1362E3BF" w14:textId="77777777" w:rsidR="00E310D3" w:rsidRPr="00C141E4" w:rsidRDefault="00E310D3" w:rsidP="00E310D3">
      <w:pPr>
        <w:pStyle w:val="Heading3"/>
        <w:numPr>
          <w:ilvl w:val="0"/>
          <w:numId w:val="0"/>
        </w:numPr>
        <w:rPr>
          <w:rFonts w:asciiTheme="majorHAnsi" w:hAnsiTheme="majorHAnsi" w:cstheme="majorHAnsi"/>
        </w:rPr>
      </w:pPr>
      <w:bookmarkStart w:id="118" w:name="_Toc68433770"/>
      <w:bookmarkStart w:id="119" w:name="_Toc163552114"/>
      <w:r w:rsidRPr="00C141E4">
        <w:rPr>
          <w:rFonts w:asciiTheme="majorHAnsi" w:hAnsiTheme="majorHAnsi" w:cstheme="majorHAnsi"/>
        </w:rPr>
        <w:t>Diffusion Tube Annualisation</w:t>
      </w:r>
      <w:bookmarkEnd w:id="118"/>
      <w:bookmarkEnd w:id="119"/>
    </w:p>
    <w:p w14:paraId="0EB2B982" w14:textId="3819AA6C"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If annualisation was required for any non-automatic monitoring sites, the sites requiring annualisation should be clearly defined along with details of the calculation method undertaken provided in</w:t>
      </w:r>
      <w:r w:rsidR="00D1714E" w:rsidRPr="00C141E4">
        <w:rPr>
          <w:rFonts w:asciiTheme="majorHAnsi" w:hAnsiTheme="majorHAnsi" w:cstheme="majorHAnsi"/>
          <w:color w:val="FF0000"/>
        </w:rPr>
        <w:t xml:space="preserve">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_Ref68514420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A.2</w:t>
      </w:r>
      <w:r w:rsidR="00D1714E" w:rsidRPr="00C141E4">
        <w:rPr>
          <w:rFonts w:asciiTheme="majorHAnsi" w:hAnsiTheme="majorHAnsi" w:cstheme="majorHAnsi"/>
          <w:color w:val="FF0000"/>
        </w:rPr>
        <w:fldChar w:fldCharType="end"/>
      </w:r>
      <w:r w:rsidRPr="00C141E4">
        <w:rPr>
          <w:rFonts w:asciiTheme="majorHAnsi" w:hAnsiTheme="majorHAnsi" w:cstheme="majorHAnsi"/>
          <w:color w:val="FF0000"/>
        </w:rPr>
        <w:t xml:space="preserve">. Annualisation is required for any site with data capture less than 75% but greater than </w:t>
      </w:r>
      <w:r w:rsidR="0014262C" w:rsidRPr="00C141E4">
        <w:rPr>
          <w:rFonts w:asciiTheme="majorHAnsi" w:hAnsiTheme="majorHAnsi" w:cstheme="majorHAnsi"/>
          <w:color w:val="FF0000"/>
        </w:rPr>
        <w:t>25%</w:t>
      </w:r>
      <w:r w:rsidRPr="00C141E4">
        <w:rPr>
          <w:rFonts w:asciiTheme="majorHAnsi" w:hAnsiTheme="majorHAnsi" w:cstheme="majorHAnsi"/>
          <w:color w:val="FF0000"/>
        </w:rPr>
        <w:t>.</w:t>
      </w:r>
    </w:p>
    <w:p w14:paraId="79836473"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Or:</w:t>
      </w:r>
    </w:p>
    <w:p w14:paraId="40B180C5" w14:textId="4BABC3A8" w:rsidR="00E310D3" w:rsidRPr="00C141E4" w:rsidRDefault="00E310D3" w:rsidP="00E310D3">
      <w:pPr>
        <w:rPr>
          <w:rFonts w:asciiTheme="majorHAnsi" w:hAnsiTheme="majorHAnsi" w:cstheme="majorHAnsi"/>
        </w:rPr>
      </w:pPr>
      <w:r w:rsidRPr="00C141E4">
        <w:rPr>
          <w:rFonts w:asciiTheme="majorHAnsi" w:hAnsiTheme="majorHAnsi" w:cstheme="majorHAnsi"/>
        </w:rPr>
        <w:t xml:space="preserve">All diffusion tube monitoring locations within </w:t>
      </w:r>
      <w:r w:rsidRPr="00C141E4">
        <w:rPr>
          <w:rFonts w:asciiTheme="majorHAnsi" w:hAnsiTheme="majorHAnsi" w:cstheme="majorHAnsi"/>
          <w:color w:val="FF0000"/>
        </w:rPr>
        <w:t xml:space="preserve">&lt;Local Authority Name&gt; </w:t>
      </w:r>
      <w:r w:rsidRPr="00C141E4">
        <w:rPr>
          <w:rFonts w:asciiTheme="majorHAnsi" w:hAnsiTheme="majorHAnsi" w:cstheme="majorHAnsi"/>
        </w:rPr>
        <w:t xml:space="preserve">recorded data capture of 75% therefore it was not required to annualise any monitoring data. In addition, any sites with a data capture below </w:t>
      </w:r>
      <w:r w:rsidR="0014262C" w:rsidRPr="00C141E4">
        <w:rPr>
          <w:rFonts w:asciiTheme="majorHAnsi" w:hAnsiTheme="majorHAnsi" w:cstheme="majorHAnsi"/>
        </w:rPr>
        <w:t>25%</w:t>
      </w:r>
      <w:r w:rsidRPr="00C141E4">
        <w:rPr>
          <w:rFonts w:asciiTheme="majorHAnsi" w:hAnsiTheme="majorHAnsi" w:cstheme="majorHAnsi"/>
        </w:rPr>
        <w:t xml:space="preserve"> do not require annualisation.</w:t>
      </w:r>
    </w:p>
    <w:p w14:paraId="00B148D0" w14:textId="77777777" w:rsidR="00E310D3" w:rsidRPr="00C141E4" w:rsidRDefault="00E310D3" w:rsidP="00E310D3">
      <w:pPr>
        <w:pStyle w:val="Heading3"/>
        <w:numPr>
          <w:ilvl w:val="0"/>
          <w:numId w:val="0"/>
        </w:numPr>
        <w:rPr>
          <w:rFonts w:asciiTheme="majorHAnsi" w:hAnsiTheme="majorHAnsi" w:cstheme="majorHAnsi"/>
        </w:rPr>
      </w:pPr>
      <w:bookmarkStart w:id="120" w:name="_Toc68433771"/>
      <w:bookmarkStart w:id="121" w:name="_Toc163552115"/>
      <w:r w:rsidRPr="00C141E4">
        <w:rPr>
          <w:rFonts w:asciiTheme="majorHAnsi" w:hAnsiTheme="majorHAnsi" w:cstheme="majorHAnsi"/>
        </w:rPr>
        <w:t>Diffusion Tube Bias Adjustment Factors</w:t>
      </w:r>
      <w:bookmarkEnd w:id="120"/>
      <w:bookmarkEnd w:id="121"/>
    </w:p>
    <w:p w14:paraId="289F771C" w14:textId="404B7B77" w:rsidR="00E310D3" w:rsidRPr="00C141E4" w:rsidRDefault="00E310D3" w:rsidP="00E310D3">
      <w:pPr>
        <w:rPr>
          <w:rFonts w:asciiTheme="majorHAnsi" w:hAnsiTheme="majorHAnsi" w:cstheme="majorHAnsi"/>
        </w:rPr>
      </w:pPr>
      <w:r w:rsidRPr="00C141E4">
        <w:rPr>
          <w:rFonts w:asciiTheme="majorHAnsi" w:hAnsiTheme="majorHAnsi" w:cstheme="majorHAnsi"/>
          <w:color w:val="FF0000"/>
        </w:rPr>
        <w:t xml:space="preserve">&lt;Local Authority Name&gt; </w:t>
      </w:r>
      <w:r w:rsidRPr="00C141E4">
        <w:rPr>
          <w:rFonts w:asciiTheme="majorHAnsi" w:hAnsiTheme="majorHAnsi" w:cstheme="majorHAnsi"/>
        </w:rPr>
        <w:t xml:space="preserve">have applied a </w:t>
      </w:r>
      <w:r w:rsidRPr="00C141E4">
        <w:rPr>
          <w:rFonts w:asciiTheme="majorHAnsi" w:hAnsiTheme="majorHAnsi" w:cstheme="majorHAnsi"/>
          <w:color w:val="FF0000"/>
        </w:rPr>
        <w:t xml:space="preserve">&lt;national/local&gt; </w:t>
      </w:r>
      <w:r w:rsidRPr="00C141E4">
        <w:rPr>
          <w:rFonts w:asciiTheme="majorHAnsi" w:hAnsiTheme="majorHAnsi" w:cstheme="majorHAnsi"/>
        </w:rPr>
        <w:t xml:space="preserve">bias adjustment factor of </w:t>
      </w:r>
      <w:r w:rsidRPr="00C141E4">
        <w:rPr>
          <w:rFonts w:asciiTheme="majorHAnsi" w:hAnsiTheme="majorHAnsi" w:cstheme="majorHAnsi"/>
          <w:color w:val="FF0000"/>
        </w:rPr>
        <w:t xml:space="preserve">&lt;insert factor&gt; </w:t>
      </w:r>
      <w:r w:rsidRPr="00C141E4">
        <w:rPr>
          <w:rFonts w:asciiTheme="majorHAnsi" w:hAnsiTheme="majorHAnsi" w:cstheme="majorHAnsi"/>
        </w:rPr>
        <w:t xml:space="preserve">to the </w:t>
      </w:r>
      <w:r w:rsidRPr="00C141E4">
        <w:rPr>
          <w:rFonts w:asciiTheme="majorHAnsi" w:hAnsiTheme="majorHAnsi" w:cstheme="majorHAnsi"/>
          <w:color w:val="FF0000"/>
        </w:rPr>
        <w:t xml:space="preserve">&lt;Year&gt; </w:t>
      </w:r>
      <w:r w:rsidRPr="00C141E4">
        <w:rPr>
          <w:rFonts w:asciiTheme="majorHAnsi" w:hAnsiTheme="majorHAnsi" w:cstheme="majorHAnsi"/>
        </w:rPr>
        <w:t xml:space="preserve">monitoring data. A summary of bias adjustment factors used by </w:t>
      </w:r>
      <w:r w:rsidRPr="00C141E4">
        <w:rPr>
          <w:rFonts w:asciiTheme="majorHAnsi" w:hAnsiTheme="majorHAnsi" w:cstheme="majorHAnsi"/>
          <w:color w:val="FF0000"/>
        </w:rPr>
        <w:t xml:space="preserve">&lt;Local Authority Name&gt; </w:t>
      </w:r>
      <w:r w:rsidRPr="00C141E4">
        <w:rPr>
          <w:rFonts w:asciiTheme="majorHAnsi" w:hAnsiTheme="majorHAnsi" w:cstheme="majorHAnsi"/>
        </w:rPr>
        <w:t>over the past five years is presented in</w:t>
      </w:r>
      <w:r w:rsidR="00D1714E" w:rsidRPr="00C141E4">
        <w:rPr>
          <w:rFonts w:asciiTheme="majorHAnsi" w:hAnsiTheme="majorHAnsi" w:cstheme="majorHAnsi"/>
        </w:rPr>
        <w:t xml:space="preserve"> </w:t>
      </w:r>
      <w:r w:rsidR="00D1714E" w:rsidRPr="00C141E4">
        <w:rPr>
          <w:rFonts w:asciiTheme="majorHAnsi" w:hAnsiTheme="majorHAnsi" w:cstheme="majorHAnsi"/>
        </w:rPr>
        <w:fldChar w:fldCharType="begin"/>
      </w:r>
      <w:r w:rsidR="00D1714E" w:rsidRPr="00C141E4">
        <w:rPr>
          <w:rFonts w:asciiTheme="majorHAnsi" w:hAnsiTheme="majorHAnsi" w:cstheme="majorHAnsi"/>
        </w:rPr>
        <w:instrText xml:space="preserve"> REF _Ref68514432 \h </w:instrText>
      </w:r>
      <w:r w:rsidR="00747B62">
        <w:rPr>
          <w:rFonts w:asciiTheme="majorHAnsi" w:hAnsiTheme="majorHAnsi" w:cstheme="majorHAnsi"/>
        </w:rPr>
        <w:instrText xml:space="preserve"> \* MERGEFORMAT </w:instrText>
      </w:r>
      <w:r w:rsidR="00D1714E" w:rsidRPr="00C141E4">
        <w:rPr>
          <w:rFonts w:asciiTheme="majorHAnsi" w:hAnsiTheme="majorHAnsi" w:cstheme="majorHAnsi"/>
        </w:rPr>
      </w:r>
      <w:r w:rsidR="00D1714E" w:rsidRPr="00C141E4">
        <w:rPr>
          <w:rFonts w:asciiTheme="majorHAnsi" w:hAnsiTheme="majorHAnsi" w:cstheme="majorHAnsi"/>
        </w:rPr>
        <w:fldChar w:fldCharType="separate"/>
      </w:r>
      <w:r w:rsidR="00D1714E" w:rsidRPr="00C141E4">
        <w:rPr>
          <w:rFonts w:asciiTheme="majorHAnsi" w:hAnsiTheme="majorHAnsi" w:cstheme="majorHAnsi"/>
        </w:rPr>
        <w:t>Table A.</w:t>
      </w:r>
      <w:r w:rsidR="00D1714E" w:rsidRPr="00C141E4">
        <w:rPr>
          <w:rFonts w:asciiTheme="majorHAnsi" w:hAnsiTheme="majorHAnsi" w:cstheme="majorHAnsi"/>
          <w:noProof/>
        </w:rPr>
        <w:t>1</w:t>
      </w:r>
      <w:r w:rsidR="00D1714E" w:rsidRPr="00C141E4">
        <w:rPr>
          <w:rFonts w:asciiTheme="majorHAnsi" w:hAnsiTheme="majorHAnsi" w:cstheme="majorHAnsi"/>
        </w:rPr>
        <w:fldChar w:fldCharType="end"/>
      </w:r>
      <w:r w:rsidRPr="00C141E4">
        <w:rPr>
          <w:rFonts w:asciiTheme="majorHAnsi" w:hAnsiTheme="majorHAnsi" w:cstheme="majorHAnsi"/>
        </w:rPr>
        <w:t>.</w:t>
      </w:r>
    </w:p>
    <w:p w14:paraId="08A9351B"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 xml:space="preserve">Provide discussion in relation to the bias adjustment factor chosen; a national factor or a local factor. </w:t>
      </w:r>
    </w:p>
    <w:p w14:paraId="5E670EAB" w14:textId="3BC426D9" w:rsidR="00E310D3" w:rsidRPr="00C141E4" w:rsidRDefault="00E310D3" w:rsidP="00E310D3">
      <w:pPr>
        <w:pStyle w:val="ListParagraph"/>
        <w:numPr>
          <w:ilvl w:val="0"/>
          <w:numId w:val="30"/>
        </w:numPr>
        <w:rPr>
          <w:rFonts w:asciiTheme="majorHAnsi" w:hAnsiTheme="majorHAnsi" w:cstheme="majorHAnsi"/>
          <w:color w:val="FF0000"/>
        </w:rPr>
      </w:pPr>
      <w:r w:rsidRPr="00C141E4">
        <w:rPr>
          <w:rFonts w:asciiTheme="majorHAnsi" w:hAnsiTheme="majorHAnsi" w:cstheme="majorHAnsi"/>
          <w:color w:val="FF0000"/>
        </w:rPr>
        <w:t xml:space="preserve">If a national factor has been used, please state as per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_Ref68514432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A.1</w:t>
      </w:r>
      <w:r w:rsidR="00D1714E" w:rsidRPr="00C141E4">
        <w:rPr>
          <w:rFonts w:asciiTheme="majorHAnsi" w:hAnsiTheme="majorHAnsi" w:cstheme="majorHAnsi"/>
          <w:color w:val="FF0000"/>
        </w:rPr>
        <w:fldChar w:fldCharType="end"/>
      </w:r>
      <w:r w:rsidR="00D1714E" w:rsidRPr="00C141E4">
        <w:rPr>
          <w:rFonts w:asciiTheme="majorHAnsi" w:hAnsiTheme="majorHAnsi" w:cstheme="majorHAnsi"/>
          <w:color w:val="FF0000"/>
        </w:rPr>
        <w:t xml:space="preserve"> </w:t>
      </w:r>
      <w:r w:rsidRPr="00C141E4">
        <w:rPr>
          <w:rFonts w:asciiTheme="majorHAnsi" w:hAnsiTheme="majorHAnsi" w:cstheme="majorHAnsi"/>
          <w:color w:val="FF0000"/>
        </w:rPr>
        <w:t>which version of the national spreadsheet the factor has been taken from and also the number of studies applicable to the factor.</w:t>
      </w:r>
    </w:p>
    <w:p w14:paraId="32AAA95D" w14:textId="43F283C2" w:rsidR="00E310D3" w:rsidRPr="00C141E4" w:rsidRDefault="00E310D3" w:rsidP="00E310D3">
      <w:pPr>
        <w:pStyle w:val="ListParagraph"/>
        <w:numPr>
          <w:ilvl w:val="0"/>
          <w:numId w:val="30"/>
        </w:numPr>
        <w:rPr>
          <w:rFonts w:asciiTheme="majorHAnsi" w:hAnsiTheme="majorHAnsi" w:cstheme="majorHAnsi"/>
          <w:color w:val="FF0000"/>
        </w:rPr>
      </w:pPr>
      <w:r w:rsidRPr="00C141E4">
        <w:rPr>
          <w:rFonts w:asciiTheme="majorHAnsi" w:hAnsiTheme="majorHAnsi" w:cstheme="majorHAnsi"/>
          <w:color w:val="FF0000"/>
        </w:rPr>
        <w:t>If a local factor has been used, please advise at which site(s) the co-location study has been completed at and present the details in</w:t>
      </w:r>
      <w:r w:rsidR="00D1714E" w:rsidRPr="00C141E4">
        <w:rPr>
          <w:rFonts w:asciiTheme="majorHAnsi" w:hAnsiTheme="majorHAnsi" w:cstheme="majorHAnsi"/>
          <w:color w:val="FF0000"/>
        </w:rPr>
        <w:t xml:space="preserve">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_Ref68514420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A.2</w:t>
      </w:r>
      <w:r w:rsidR="00D1714E" w:rsidRPr="00C141E4">
        <w:rPr>
          <w:rFonts w:asciiTheme="majorHAnsi" w:hAnsiTheme="majorHAnsi" w:cstheme="majorHAnsi"/>
          <w:color w:val="FF0000"/>
        </w:rPr>
        <w:fldChar w:fldCharType="end"/>
      </w:r>
      <w:r w:rsidRPr="00C141E4">
        <w:rPr>
          <w:rFonts w:asciiTheme="majorHAnsi" w:hAnsiTheme="majorHAnsi" w:cstheme="majorHAnsi"/>
          <w:color w:val="FF0000"/>
        </w:rPr>
        <w:t>.</w:t>
      </w:r>
    </w:p>
    <w:p w14:paraId="58301632" w14:textId="6DF492AC" w:rsidR="00E310D3" w:rsidRPr="00C141E4" w:rsidRDefault="00E310D3" w:rsidP="00E310D3">
      <w:pPr>
        <w:pStyle w:val="ListParagraph"/>
        <w:numPr>
          <w:ilvl w:val="0"/>
          <w:numId w:val="30"/>
        </w:numPr>
        <w:rPr>
          <w:rFonts w:asciiTheme="majorHAnsi" w:hAnsiTheme="majorHAnsi" w:cstheme="majorHAnsi"/>
          <w:color w:val="FF0000"/>
        </w:rPr>
      </w:pPr>
      <w:r w:rsidRPr="00C141E4">
        <w:rPr>
          <w:rFonts w:asciiTheme="majorHAnsi" w:hAnsiTheme="majorHAnsi" w:cstheme="majorHAnsi"/>
          <w:color w:val="FF0000"/>
        </w:rPr>
        <w:lastRenderedPageBreak/>
        <w:t>If more than one co-location study has been utilised to derive a local factor, please provide the calculations that have been completed within the body of text. These should be completed in line with guidance provided within LAQM.</w:t>
      </w:r>
      <w:r w:rsidR="00202BDC" w:rsidRPr="00C141E4">
        <w:rPr>
          <w:rFonts w:asciiTheme="majorHAnsi" w:hAnsiTheme="majorHAnsi" w:cstheme="majorHAnsi"/>
          <w:color w:val="FF0000"/>
        </w:rPr>
        <w:t>TG22</w:t>
      </w:r>
      <w:r w:rsidRPr="00C141E4">
        <w:rPr>
          <w:rFonts w:asciiTheme="majorHAnsi" w:hAnsiTheme="majorHAnsi" w:cstheme="majorHAnsi"/>
          <w:color w:val="FF0000"/>
        </w:rPr>
        <w:t xml:space="preserve"> Chapter 7: NO</w:t>
      </w:r>
      <w:r w:rsidRPr="00C141E4">
        <w:rPr>
          <w:rFonts w:asciiTheme="majorHAnsi" w:hAnsiTheme="majorHAnsi" w:cstheme="majorHAnsi"/>
          <w:color w:val="FF0000"/>
          <w:vertAlign w:val="subscript"/>
        </w:rPr>
        <w:t>x</w:t>
      </w:r>
      <w:r w:rsidRPr="00C141E4">
        <w:rPr>
          <w:rFonts w:asciiTheme="majorHAnsi" w:hAnsiTheme="majorHAnsi" w:cstheme="majorHAnsi"/>
          <w:color w:val="FF0000"/>
        </w:rPr>
        <w:t xml:space="preserve"> and NO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Monitoring, NO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by Diffusion Tubes.</w:t>
      </w:r>
    </w:p>
    <w:p w14:paraId="6831F24C" w14:textId="54831FE7" w:rsidR="00E310D3" w:rsidRPr="00C141E4" w:rsidRDefault="00E310D3" w:rsidP="00E310D3">
      <w:pPr>
        <w:pStyle w:val="Caption"/>
        <w:rPr>
          <w:rFonts w:asciiTheme="majorHAnsi" w:hAnsiTheme="majorHAnsi" w:cstheme="majorHAnsi"/>
        </w:rPr>
      </w:pPr>
      <w:bookmarkStart w:id="122" w:name="_Ref68514432"/>
      <w:r w:rsidRPr="00C141E4">
        <w:rPr>
          <w:rFonts w:asciiTheme="majorHAnsi" w:hAnsiTheme="majorHAnsi" w:cstheme="majorHAnsi"/>
        </w:rPr>
        <w:t>Table A.</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Table_A \* ARABIC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1</w:t>
      </w:r>
      <w:r w:rsidR="007E3005" w:rsidRPr="00C141E4">
        <w:rPr>
          <w:rFonts w:asciiTheme="majorHAnsi" w:hAnsiTheme="majorHAnsi" w:cstheme="majorHAnsi"/>
          <w:noProof/>
        </w:rPr>
        <w:fldChar w:fldCharType="end"/>
      </w:r>
      <w:bookmarkEnd w:id="122"/>
      <w:r w:rsidRPr="00C141E4">
        <w:rPr>
          <w:rFonts w:asciiTheme="majorHAnsi" w:hAnsiTheme="majorHAnsi" w:cstheme="majorHAnsi"/>
        </w:rPr>
        <w:t xml:space="preserve"> Bias Adjustment Factor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310D3" w:rsidRPr="00747B62" w14:paraId="5911D1F1" w14:textId="77777777" w:rsidTr="00C141E4">
        <w:tc>
          <w:tcPr>
            <w:tcW w:w="5000" w:type="pct"/>
            <w:shd w:val="clear" w:color="auto" w:fill="DAEEF3"/>
          </w:tcPr>
          <w:p w14:paraId="48E5F4AE" w14:textId="77777777" w:rsidR="00E310D3" w:rsidRPr="00C141E4" w:rsidRDefault="00E310D3" w:rsidP="00E310D3">
            <w:pPr>
              <w:pStyle w:val="Style1"/>
              <w:rPr>
                <w:rFonts w:asciiTheme="majorHAnsi" w:hAnsiTheme="majorHAnsi" w:cstheme="majorHAnsi"/>
                <w:b/>
                <w:color w:val="0000FF"/>
              </w:rPr>
            </w:pPr>
            <w:bookmarkStart w:id="123" w:name="_Hlk67339714"/>
            <w:r w:rsidRPr="00C141E4">
              <w:rPr>
                <w:rFonts w:asciiTheme="majorHAnsi" w:hAnsiTheme="majorHAnsi" w:cstheme="majorHAnsi"/>
                <w:b/>
                <w:color w:val="0000FF"/>
              </w:rPr>
              <w:t>INSTRUCTIONS</w:t>
            </w:r>
          </w:p>
          <w:p w14:paraId="38E88895" w14:textId="77777777"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Please complete the following table detailing the bias adjustment factors used to adjust the diffusion tube monitoring data. If a national factor has been used, please detail the Spreadsheet Version that has been used (detailed in the top-right corner of each revision of the spreadsheet). If a local factor has been derived, please leave this column blank or insert a dash (-).</w:t>
            </w:r>
          </w:p>
          <w:p w14:paraId="4BCCA002" w14:textId="1417DFB9"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 xml:space="preserve">The national adjustment spreadsheet is available from </w:t>
            </w:r>
            <w:hyperlink r:id="rId57" w:history="1">
              <w:r w:rsidRPr="00C141E4">
                <w:rPr>
                  <w:rStyle w:val="Hyperlink"/>
                  <w:rFonts w:asciiTheme="majorHAnsi" w:hAnsiTheme="majorHAnsi" w:cstheme="majorHAnsi"/>
                </w:rPr>
                <w:t>https://laqm.defra.gov.uk/bias-adjustment-factors/national-bias.html</w:t>
              </w:r>
            </w:hyperlink>
          </w:p>
          <w:p w14:paraId="04234B71" w14:textId="77777777" w:rsidR="00E310D3" w:rsidRPr="00C141E4" w:rsidRDefault="00E310D3" w:rsidP="00E310D3">
            <w:pPr>
              <w:rPr>
                <w:rFonts w:asciiTheme="majorHAnsi" w:hAnsiTheme="majorHAnsi" w:cstheme="majorHAnsi"/>
                <w:color w:val="0000FF"/>
                <w:highlight w:val="yellow"/>
              </w:rPr>
            </w:pPr>
            <w:r w:rsidRPr="00C141E4">
              <w:rPr>
                <w:rFonts w:asciiTheme="majorHAnsi" w:hAnsiTheme="majorHAnsi" w:cstheme="majorHAnsi"/>
                <w:b/>
                <w:bCs/>
                <w:color w:val="0000FF"/>
              </w:rPr>
              <w:t>Delete this box when the document is finished</w:t>
            </w:r>
          </w:p>
        </w:tc>
      </w:tr>
    </w:tbl>
    <w:tbl>
      <w:tblPr>
        <w:tblStyle w:val="TableStyle41"/>
        <w:tblW w:w="5000" w:type="pct"/>
        <w:tblLook w:val="04A0" w:firstRow="1" w:lastRow="0" w:firstColumn="1" w:lastColumn="0" w:noHBand="0" w:noVBand="1"/>
      </w:tblPr>
      <w:tblGrid>
        <w:gridCol w:w="1226"/>
        <w:gridCol w:w="2149"/>
        <w:gridCol w:w="3260"/>
        <w:gridCol w:w="2986"/>
      </w:tblGrid>
      <w:tr w:rsidR="00E310D3" w:rsidRPr="00747B62" w14:paraId="5C481EB7" w14:textId="77777777" w:rsidTr="00E31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bookmarkEnd w:id="123"/>
          <w:p w14:paraId="2AADB31F" w14:textId="77777777" w:rsidR="00E310D3" w:rsidRPr="00C141E4" w:rsidRDefault="00E310D3" w:rsidP="00E310D3">
            <w:pPr>
              <w:spacing w:line="240" w:lineRule="auto"/>
              <w:ind w:left="0" w:right="0"/>
              <w:rPr>
                <w:rFonts w:asciiTheme="majorHAnsi" w:hAnsiTheme="majorHAnsi" w:cstheme="majorHAnsi"/>
                <w:color w:val="auto"/>
                <w:sz w:val="20"/>
                <w:szCs w:val="18"/>
              </w:rPr>
            </w:pPr>
            <w:r w:rsidRPr="00C141E4">
              <w:rPr>
                <w:rFonts w:asciiTheme="majorHAnsi" w:hAnsiTheme="majorHAnsi" w:cstheme="majorHAnsi"/>
                <w:sz w:val="20"/>
                <w:szCs w:val="18"/>
              </w:rPr>
              <w:t>Year</w:t>
            </w:r>
          </w:p>
        </w:tc>
        <w:tc>
          <w:tcPr>
            <w:tcW w:w="1117" w:type="pct"/>
            <w:shd w:val="clear" w:color="auto" w:fill="auto"/>
          </w:tcPr>
          <w:p w14:paraId="64BD7610"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18"/>
              </w:rPr>
            </w:pPr>
            <w:r w:rsidRPr="00C141E4">
              <w:rPr>
                <w:rFonts w:asciiTheme="majorHAnsi" w:hAnsiTheme="majorHAnsi" w:cstheme="majorHAnsi"/>
                <w:bCs/>
                <w:sz w:val="20"/>
                <w:szCs w:val="18"/>
              </w:rPr>
              <w:t>Local or National</w:t>
            </w:r>
          </w:p>
        </w:tc>
        <w:tc>
          <w:tcPr>
            <w:tcW w:w="1694" w:type="pct"/>
            <w:shd w:val="clear" w:color="auto" w:fill="auto"/>
          </w:tcPr>
          <w:p w14:paraId="536740CB"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18"/>
              </w:rPr>
            </w:pPr>
            <w:r w:rsidRPr="00C141E4">
              <w:rPr>
                <w:rFonts w:asciiTheme="majorHAnsi" w:hAnsiTheme="majorHAnsi" w:cstheme="majorHAnsi"/>
                <w:bCs/>
                <w:sz w:val="20"/>
                <w:szCs w:val="18"/>
              </w:rPr>
              <w:t>If National, Version of National Spreadsheet</w:t>
            </w:r>
          </w:p>
        </w:tc>
        <w:tc>
          <w:tcPr>
            <w:tcW w:w="1552" w:type="pct"/>
            <w:shd w:val="clear" w:color="auto" w:fill="auto"/>
          </w:tcPr>
          <w:p w14:paraId="3B2D84B0"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sz w:val="20"/>
                <w:szCs w:val="18"/>
              </w:rPr>
            </w:pPr>
            <w:r w:rsidRPr="00C141E4">
              <w:rPr>
                <w:rFonts w:asciiTheme="majorHAnsi" w:hAnsiTheme="majorHAnsi" w:cstheme="majorHAnsi"/>
                <w:bCs/>
                <w:sz w:val="20"/>
                <w:szCs w:val="18"/>
              </w:rPr>
              <w:t>Adjustment Factor</w:t>
            </w:r>
          </w:p>
        </w:tc>
      </w:tr>
      <w:tr w:rsidR="00E310D3" w:rsidRPr="00747B62" w14:paraId="19C3F231"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55CF36F5" w14:textId="5AABD315" w:rsidR="00E310D3" w:rsidRPr="00C141E4" w:rsidRDefault="00E310D3" w:rsidP="00E310D3">
            <w:pPr>
              <w:spacing w:line="240" w:lineRule="auto"/>
              <w:ind w:left="0" w:right="0"/>
              <w:rPr>
                <w:rFonts w:asciiTheme="majorHAnsi" w:hAnsiTheme="majorHAnsi" w:cstheme="majorHAnsi"/>
                <w:bCs/>
                <w:sz w:val="20"/>
                <w:szCs w:val="18"/>
                <w:u w:color="FFFFFF" w:themeColor="background1"/>
              </w:rPr>
            </w:pPr>
            <w:r w:rsidRPr="00C141E4">
              <w:rPr>
                <w:rFonts w:asciiTheme="majorHAnsi" w:hAnsiTheme="majorHAnsi" w:cstheme="majorHAnsi"/>
                <w:bCs/>
                <w:sz w:val="20"/>
                <w:szCs w:val="18"/>
                <w:u w:color="FFFFFF" w:themeColor="background1"/>
              </w:rPr>
              <w:t>202</w:t>
            </w:r>
            <w:r w:rsidR="00B064EB" w:rsidRPr="00C141E4">
              <w:rPr>
                <w:rFonts w:asciiTheme="majorHAnsi" w:hAnsiTheme="majorHAnsi" w:cstheme="majorHAnsi"/>
                <w:bCs/>
                <w:sz w:val="20"/>
                <w:szCs w:val="18"/>
                <w:u w:color="FFFFFF" w:themeColor="background1"/>
              </w:rPr>
              <w:t>3</w:t>
            </w:r>
          </w:p>
        </w:tc>
        <w:tc>
          <w:tcPr>
            <w:tcW w:w="1117" w:type="pct"/>
          </w:tcPr>
          <w:p w14:paraId="097C451A"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u w:color="FFFFFF" w:themeColor="background1"/>
              </w:rPr>
            </w:pPr>
            <w:r w:rsidRPr="00C141E4">
              <w:rPr>
                <w:rFonts w:asciiTheme="majorHAnsi" w:hAnsiTheme="majorHAnsi" w:cstheme="majorHAnsi"/>
                <w:color w:val="FF0000"/>
                <w:sz w:val="20"/>
                <w:szCs w:val="18"/>
                <w:u w:color="FFFFFF" w:themeColor="background1"/>
              </w:rPr>
              <w:t>Local</w:t>
            </w:r>
          </w:p>
        </w:tc>
        <w:tc>
          <w:tcPr>
            <w:tcW w:w="1694" w:type="pct"/>
          </w:tcPr>
          <w:p w14:paraId="7F739FBA"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w:t>
            </w:r>
          </w:p>
        </w:tc>
        <w:tc>
          <w:tcPr>
            <w:tcW w:w="1552" w:type="pct"/>
          </w:tcPr>
          <w:p w14:paraId="11C3A5FF"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0.88</w:t>
            </w:r>
          </w:p>
        </w:tc>
      </w:tr>
      <w:tr w:rsidR="00E310D3" w:rsidRPr="00747B62" w14:paraId="72559A09"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0D2F1161" w14:textId="0CCDBD8D" w:rsidR="00E310D3" w:rsidRPr="00C141E4" w:rsidRDefault="00E310D3" w:rsidP="00E310D3">
            <w:pPr>
              <w:spacing w:line="240" w:lineRule="auto"/>
              <w:ind w:left="0" w:right="0"/>
              <w:rPr>
                <w:rFonts w:asciiTheme="majorHAnsi" w:hAnsiTheme="majorHAnsi" w:cstheme="majorHAnsi"/>
                <w:bCs/>
                <w:sz w:val="20"/>
                <w:szCs w:val="18"/>
                <w:u w:color="FFFFFF" w:themeColor="background1"/>
              </w:rPr>
            </w:pPr>
            <w:r w:rsidRPr="00C141E4">
              <w:rPr>
                <w:rFonts w:asciiTheme="majorHAnsi" w:hAnsiTheme="majorHAnsi" w:cstheme="majorHAnsi"/>
                <w:bCs/>
                <w:sz w:val="20"/>
                <w:szCs w:val="18"/>
                <w:u w:color="FFFFFF" w:themeColor="background1"/>
              </w:rPr>
              <w:t>20</w:t>
            </w:r>
            <w:r w:rsidR="00B064EB" w:rsidRPr="00C141E4">
              <w:rPr>
                <w:rFonts w:asciiTheme="majorHAnsi" w:hAnsiTheme="majorHAnsi" w:cstheme="majorHAnsi"/>
                <w:bCs/>
                <w:sz w:val="20"/>
                <w:szCs w:val="18"/>
                <w:u w:color="FFFFFF" w:themeColor="background1"/>
              </w:rPr>
              <w:t>22</w:t>
            </w:r>
          </w:p>
        </w:tc>
        <w:tc>
          <w:tcPr>
            <w:tcW w:w="1117" w:type="pct"/>
          </w:tcPr>
          <w:p w14:paraId="61BA65F7"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u w:color="FFFFFF" w:themeColor="background1"/>
              </w:rPr>
            </w:pPr>
            <w:r w:rsidRPr="00C141E4">
              <w:rPr>
                <w:rFonts w:asciiTheme="majorHAnsi" w:hAnsiTheme="majorHAnsi" w:cstheme="majorHAnsi"/>
                <w:color w:val="FF0000"/>
                <w:sz w:val="20"/>
                <w:szCs w:val="18"/>
                <w:u w:color="FFFFFF" w:themeColor="background1"/>
              </w:rPr>
              <w:t>National</w:t>
            </w:r>
          </w:p>
        </w:tc>
        <w:tc>
          <w:tcPr>
            <w:tcW w:w="1694" w:type="pct"/>
          </w:tcPr>
          <w:p w14:paraId="46E6A99E" w14:textId="4BED736F"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09/2</w:t>
            </w:r>
            <w:r w:rsidR="00726427" w:rsidRPr="00C141E4">
              <w:rPr>
                <w:rFonts w:asciiTheme="majorHAnsi" w:hAnsiTheme="majorHAnsi" w:cstheme="majorHAnsi"/>
                <w:color w:val="FF0000"/>
                <w:sz w:val="20"/>
                <w:szCs w:val="18"/>
              </w:rPr>
              <w:t>3</w:t>
            </w:r>
          </w:p>
        </w:tc>
        <w:tc>
          <w:tcPr>
            <w:tcW w:w="1552" w:type="pct"/>
          </w:tcPr>
          <w:p w14:paraId="1A05FA07"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1.01</w:t>
            </w:r>
          </w:p>
        </w:tc>
      </w:tr>
      <w:tr w:rsidR="00E310D3" w:rsidRPr="00747B62" w14:paraId="584016D3"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59032DA6" w14:textId="6F723F6A" w:rsidR="00E310D3" w:rsidRPr="00C141E4" w:rsidRDefault="00E310D3" w:rsidP="00E310D3">
            <w:pPr>
              <w:spacing w:line="240" w:lineRule="auto"/>
              <w:ind w:left="0" w:right="0"/>
              <w:rPr>
                <w:rFonts w:asciiTheme="majorHAnsi" w:hAnsiTheme="majorHAnsi" w:cstheme="majorHAnsi"/>
                <w:bCs/>
                <w:sz w:val="20"/>
                <w:szCs w:val="18"/>
                <w:u w:color="FFFFFF" w:themeColor="background1"/>
              </w:rPr>
            </w:pPr>
            <w:r w:rsidRPr="00C141E4">
              <w:rPr>
                <w:rFonts w:asciiTheme="majorHAnsi" w:hAnsiTheme="majorHAnsi" w:cstheme="majorHAnsi"/>
                <w:bCs/>
                <w:sz w:val="20"/>
                <w:szCs w:val="18"/>
                <w:u w:color="FFFFFF" w:themeColor="background1"/>
              </w:rPr>
              <w:t>20</w:t>
            </w:r>
            <w:r w:rsidR="00B064EB" w:rsidRPr="00C141E4">
              <w:rPr>
                <w:rFonts w:asciiTheme="majorHAnsi" w:hAnsiTheme="majorHAnsi" w:cstheme="majorHAnsi"/>
                <w:bCs/>
                <w:sz w:val="20"/>
                <w:szCs w:val="18"/>
                <w:u w:color="FFFFFF" w:themeColor="background1"/>
              </w:rPr>
              <w:t>21</w:t>
            </w:r>
          </w:p>
        </w:tc>
        <w:tc>
          <w:tcPr>
            <w:tcW w:w="1117" w:type="pct"/>
          </w:tcPr>
          <w:p w14:paraId="69FB262C"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u w:color="FFFFFF" w:themeColor="background1"/>
              </w:rPr>
            </w:pPr>
            <w:r w:rsidRPr="00C141E4">
              <w:rPr>
                <w:rFonts w:asciiTheme="majorHAnsi" w:hAnsiTheme="majorHAnsi" w:cstheme="majorHAnsi"/>
                <w:color w:val="FF0000"/>
                <w:sz w:val="20"/>
                <w:szCs w:val="18"/>
                <w:u w:color="FFFFFF" w:themeColor="background1"/>
              </w:rPr>
              <w:t>National</w:t>
            </w:r>
          </w:p>
        </w:tc>
        <w:tc>
          <w:tcPr>
            <w:tcW w:w="1694" w:type="pct"/>
          </w:tcPr>
          <w:p w14:paraId="62F46343" w14:textId="0CF7BA66"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06/</w:t>
            </w:r>
            <w:r w:rsidR="00726427" w:rsidRPr="00C141E4">
              <w:rPr>
                <w:rFonts w:asciiTheme="majorHAnsi" w:hAnsiTheme="majorHAnsi" w:cstheme="majorHAnsi"/>
                <w:color w:val="FF0000"/>
                <w:sz w:val="20"/>
                <w:szCs w:val="18"/>
              </w:rPr>
              <w:t>22</w:t>
            </w:r>
          </w:p>
        </w:tc>
        <w:tc>
          <w:tcPr>
            <w:tcW w:w="1552" w:type="pct"/>
          </w:tcPr>
          <w:p w14:paraId="5490F627"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1.05</w:t>
            </w:r>
          </w:p>
        </w:tc>
      </w:tr>
      <w:tr w:rsidR="00E310D3" w:rsidRPr="00747B62" w14:paraId="3C220758"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2DB882A2" w14:textId="16B69C52" w:rsidR="00E310D3" w:rsidRPr="00C141E4" w:rsidRDefault="00E310D3" w:rsidP="00E310D3">
            <w:pPr>
              <w:spacing w:line="240" w:lineRule="auto"/>
              <w:ind w:left="0" w:right="0"/>
              <w:rPr>
                <w:rFonts w:asciiTheme="majorHAnsi" w:hAnsiTheme="majorHAnsi" w:cstheme="majorHAnsi"/>
                <w:bCs/>
                <w:sz w:val="20"/>
                <w:szCs w:val="18"/>
                <w:u w:color="FFFFFF" w:themeColor="background1"/>
              </w:rPr>
            </w:pPr>
            <w:r w:rsidRPr="00C141E4">
              <w:rPr>
                <w:rFonts w:asciiTheme="majorHAnsi" w:hAnsiTheme="majorHAnsi" w:cstheme="majorHAnsi"/>
                <w:bCs/>
                <w:sz w:val="20"/>
                <w:szCs w:val="18"/>
                <w:u w:color="FFFFFF" w:themeColor="background1"/>
              </w:rPr>
              <w:t>20</w:t>
            </w:r>
            <w:r w:rsidR="00B064EB" w:rsidRPr="00C141E4">
              <w:rPr>
                <w:rFonts w:asciiTheme="majorHAnsi" w:hAnsiTheme="majorHAnsi" w:cstheme="majorHAnsi"/>
                <w:bCs/>
                <w:sz w:val="20"/>
                <w:szCs w:val="18"/>
                <w:u w:color="FFFFFF" w:themeColor="background1"/>
              </w:rPr>
              <w:t>20</w:t>
            </w:r>
          </w:p>
        </w:tc>
        <w:tc>
          <w:tcPr>
            <w:tcW w:w="1117" w:type="pct"/>
          </w:tcPr>
          <w:p w14:paraId="1A783C7F"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u w:color="FFFFFF" w:themeColor="background1"/>
              </w:rPr>
            </w:pPr>
            <w:r w:rsidRPr="00C141E4">
              <w:rPr>
                <w:rFonts w:asciiTheme="majorHAnsi" w:hAnsiTheme="majorHAnsi" w:cstheme="majorHAnsi"/>
                <w:color w:val="FF0000"/>
                <w:sz w:val="20"/>
                <w:szCs w:val="18"/>
                <w:u w:color="FFFFFF" w:themeColor="background1"/>
              </w:rPr>
              <w:t>National</w:t>
            </w:r>
          </w:p>
        </w:tc>
        <w:tc>
          <w:tcPr>
            <w:tcW w:w="1694" w:type="pct"/>
          </w:tcPr>
          <w:p w14:paraId="11B59E18" w14:textId="7697B14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09/</w:t>
            </w:r>
            <w:r w:rsidR="00726427" w:rsidRPr="00C141E4">
              <w:rPr>
                <w:rFonts w:asciiTheme="majorHAnsi" w:hAnsiTheme="majorHAnsi" w:cstheme="majorHAnsi"/>
                <w:color w:val="FF0000"/>
                <w:sz w:val="20"/>
                <w:szCs w:val="18"/>
              </w:rPr>
              <w:t>21</w:t>
            </w:r>
          </w:p>
        </w:tc>
        <w:tc>
          <w:tcPr>
            <w:tcW w:w="1552" w:type="pct"/>
          </w:tcPr>
          <w:p w14:paraId="7F7EBCE8"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1.07</w:t>
            </w:r>
          </w:p>
        </w:tc>
      </w:tr>
      <w:tr w:rsidR="00E310D3" w:rsidRPr="00747B62" w14:paraId="44E508CC" w14:textId="77777777" w:rsidTr="00E310D3">
        <w:tc>
          <w:tcPr>
            <w:cnfStyle w:val="001000000000" w:firstRow="0" w:lastRow="0" w:firstColumn="1" w:lastColumn="0" w:oddVBand="0" w:evenVBand="0" w:oddHBand="0" w:evenHBand="0" w:firstRowFirstColumn="0" w:firstRowLastColumn="0" w:lastRowFirstColumn="0" w:lastRowLastColumn="0"/>
            <w:tcW w:w="637" w:type="pct"/>
          </w:tcPr>
          <w:p w14:paraId="00808693" w14:textId="3478F98A" w:rsidR="00E310D3" w:rsidRPr="00C141E4" w:rsidRDefault="00E310D3" w:rsidP="00E310D3">
            <w:pPr>
              <w:spacing w:line="240" w:lineRule="auto"/>
              <w:ind w:left="0" w:right="0"/>
              <w:rPr>
                <w:rFonts w:asciiTheme="majorHAnsi" w:hAnsiTheme="majorHAnsi" w:cstheme="majorHAnsi"/>
                <w:bCs/>
                <w:sz w:val="20"/>
                <w:szCs w:val="18"/>
                <w:u w:color="FFFFFF" w:themeColor="background1"/>
              </w:rPr>
            </w:pPr>
            <w:r w:rsidRPr="00C141E4">
              <w:rPr>
                <w:rFonts w:asciiTheme="majorHAnsi" w:hAnsiTheme="majorHAnsi" w:cstheme="majorHAnsi"/>
                <w:bCs/>
                <w:sz w:val="20"/>
                <w:szCs w:val="18"/>
                <w:u w:color="FFFFFF" w:themeColor="background1"/>
              </w:rPr>
              <w:t>201</w:t>
            </w:r>
            <w:r w:rsidR="00B064EB" w:rsidRPr="00C141E4">
              <w:rPr>
                <w:rFonts w:asciiTheme="majorHAnsi" w:hAnsiTheme="majorHAnsi" w:cstheme="majorHAnsi"/>
                <w:bCs/>
                <w:sz w:val="20"/>
                <w:szCs w:val="18"/>
                <w:u w:color="FFFFFF" w:themeColor="background1"/>
              </w:rPr>
              <w:t>9</w:t>
            </w:r>
          </w:p>
        </w:tc>
        <w:tc>
          <w:tcPr>
            <w:tcW w:w="1117" w:type="pct"/>
          </w:tcPr>
          <w:p w14:paraId="5DB77371"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u w:color="FFFFFF" w:themeColor="background1"/>
              </w:rPr>
            </w:pPr>
            <w:r w:rsidRPr="00C141E4">
              <w:rPr>
                <w:rFonts w:asciiTheme="majorHAnsi" w:hAnsiTheme="majorHAnsi" w:cstheme="majorHAnsi"/>
                <w:color w:val="FF0000"/>
                <w:sz w:val="20"/>
                <w:szCs w:val="18"/>
                <w:u w:color="FFFFFF" w:themeColor="background1"/>
              </w:rPr>
              <w:t>National</w:t>
            </w:r>
          </w:p>
        </w:tc>
        <w:tc>
          <w:tcPr>
            <w:tcW w:w="1694" w:type="pct"/>
          </w:tcPr>
          <w:p w14:paraId="61D49F2D" w14:textId="2009E9A5"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06/</w:t>
            </w:r>
            <w:r w:rsidR="00726427" w:rsidRPr="00C141E4">
              <w:rPr>
                <w:rFonts w:asciiTheme="majorHAnsi" w:hAnsiTheme="majorHAnsi" w:cstheme="majorHAnsi"/>
                <w:color w:val="FF0000"/>
                <w:sz w:val="20"/>
                <w:szCs w:val="18"/>
              </w:rPr>
              <w:t>20</w:t>
            </w:r>
          </w:p>
        </w:tc>
        <w:tc>
          <w:tcPr>
            <w:tcW w:w="1552" w:type="pct"/>
          </w:tcPr>
          <w:p w14:paraId="34EB6095" w14:textId="77777777" w:rsidR="00E310D3" w:rsidRPr="00C141E4" w:rsidRDefault="00E310D3" w:rsidP="00E310D3">
            <w:pPr>
              <w:spacing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18"/>
              </w:rPr>
            </w:pPr>
            <w:r w:rsidRPr="00C141E4">
              <w:rPr>
                <w:rFonts w:asciiTheme="majorHAnsi" w:hAnsiTheme="majorHAnsi" w:cstheme="majorHAnsi"/>
                <w:color w:val="FF0000"/>
                <w:sz w:val="20"/>
                <w:szCs w:val="18"/>
              </w:rPr>
              <w:t>1.08</w:t>
            </w:r>
          </w:p>
        </w:tc>
      </w:tr>
    </w:tbl>
    <w:p w14:paraId="349747E4" w14:textId="6F8A7CB5" w:rsidR="00E310D3" w:rsidRPr="00C141E4" w:rsidRDefault="00E310D3" w:rsidP="00E310D3">
      <w:pPr>
        <w:pStyle w:val="Heading3"/>
        <w:numPr>
          <w:ilvl w:val="0"/>
          <w:numId w:val="0"/>
        </w:numPr>
        <w:ind w:left="1134" w:hanging="1134"/>
        <w:rPr>
          <w:rFonts w:asciiTheme="majorHAnsi" w:hAnsiTheme="majorHAnsi" w:cstheme="majorHAnsi"/>
        </w:rPr>
      </w:pPr>
      <w:bookmarkStart w:id="124" w:name="_Toc68433772"/>
      <w:bookmarkStart w:id="125" w:name="_Toc163552116"/>
      <w:r w:rsidRPr="00C141E4">
        <w:rPr>
          <w:rFonts w:asciiTheme="majorHAnsi" w:hAnsiTheme="majorHAnsi" w:cstheme="majorHAnsi"/>
        </w:rPr>
        <w:t>NO</w:t>
      </w:r>
      <w:r w:rsidRPr="00C141E4">
        <w:rPr>
          <w:rFonts w:asciiTheme="majorHAnsi" w:hAnsiTheme="majorHAnsi" w:cstheme="majorHAnsi"/>
          <w:vertAlign w:val="subscript"/>
        </w:rPr>
        <w:t>2</w:t>
      </w:r>
      <w:r w:rsidRPr="00C141E4">
        <w:rPr>
          <w:rFonts w:asciiTheme="majorHAnsi" w:hAnsiTheme="majorHAnsi" w:cstheme="majorHAnsi"/>
        </w:rPr>
        <w:t xml:space="preserve"> </w:t>
      </w:r>
      <w:r w:rsidR="009C398A" w:rsidRPr="00C141E4">
        <w:rPr>
          <w:rFonts w:asciiTheme="majorHAnsi" w:hAnsiTheme="majorHAnsi" w:cstheme="majorHAnsi"/>
        </w:rPr>
        <w:t>F</w:t>
      </w:r>
      <w:r w:rsidRPr="00C141E4">
        <w:rPr>
          <w:rFonts w:asciiTheme="majorHAnsi" w:hAnsiTheme="majorHAnsi" w:cstheme="majorHAnsi"/>
        </w:rPr>
        <w:t>all-off with Distance from the Road</w:t>
      </w:r>
      <w:bookmarkEnd w:id="124"/>
      <w:bookmarkEnd w:id="125"/>
    </w:p>
    <w:p w14:paraId="43A7ACC3" w14:textId="67D62418"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 xml:space="preserve">If fall-off-with-distance calculations were required for any non-automatic monitoring sites, a summary of the sites should be provided here and the output data from the </w:t>
      </w:r>
      <w:r w:rsidR="006543A8" w:rsidRPr="00C141E4">
        <w:rPr>
          <w:rFonts w:asciiTheme="majorHAnsi" w:hAnsiTheme="majorHAnsi" w:cstheme="majorHAnsi"/>
          <w:color w:val="FF0000"/>
        </w:rPr>
        <w:t>LAQM NO</w:t>
      </w:r>
      <w:r w:rsidR="006543A8" w:rsidRPr="00C141E4">
        <w:rPr>
          <w:rFonts w:asciiTheme="majorHAnsi" w:hAnsiTheme="majorHAnsi" w:cstheme="majorHAnsi"/>
          <w:color w:val="FF0000"/>
          <w:vertAlign w:val="subscript"/>
        </w:rPr>
        <w:t>2</w:t>
      </w:r>
      <w:r w:rsidR="006543A8" w:rsidRPr="00C141E4">
        <w:rPr>
          <w:rFonts w:asciiTheme="majorHAnsi" w:hAnsiTheme="majorHAnsi" w:cstheme="majorHAnsi"/>
          <w:color w:val="FF0000"/>
        </w:rPr>
        <w:t xml:space="preserve"> fall-off with distance calculator, or output from the Diffusion Tube Data Processing Tool should be presented in</w:t>
      </w:r>
      <w:r w:rsidR="00D1714E" w:rsidRPr="00C141E4">
        <w:rPr>
          <w:rFonts w:asciiTheme="majorHAnsi" w:hAnsiTheme="majorHAnsi" w:cstheme="majorHAnsi"/>
          <w:color w:val="FF0000"/>
        </w:rPr>
        <w:t xml:space="preserve">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_Ref68514473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A.4</w:t>
      </w:r>
      <w:r w:rsidR="00D1714E" w:rsidRPr="00C141E4">
        <w:rPr>
          <w:rFonts w:asciiTheme="majorHAnsi" w:hAnsiTheme="majorHAnsi" w:cstheme="majorHAnsi"/>
          <w:color w:val="FF0000"/>
        </w:rPr>
        <w:fldChar w:fldCharType="end"/>
      </w:r>
      <w:r w:rsidRPr="00C141E4">
        <w:rPr>
          <w:rFonts w:asciiTheme="majorHAnsi" w:hAnsiTheme="majorHAnsi" w:cstheme="majorHAnsi"/>
          <w:color w:val="FF0000"/>
        </w:rPr>
        <w:t>. Distance correction should be considered at any monitoring site where the annual mean concentration is greater than 36µg/m</w:t>
      </w:r>
      <w:r w:rsidRPr="00C141E4">
        <w:rPr>
          <w:rFonts w:asciiTheme="majorHAnsi" w:hAnsiTheme="majorHAnsi" w:cstheme="majorHAnsi"/>
          <w:color w:val="FF0000"/>
          <w:vertAlign w:val="superscript"/>
        </w:rPr>
        <w:t>3</w:t>
      </w:r>
      <w:r w:rsidRPr="00C141E4">
        <w:rPr>
          <w:rFonts w:asciiTheme="majorHAnsi" w:hAnsiTheme="majorHAnsi" w:cstheme="majorHAnsi"/>
          <w:color w:val="FF0000"/>
        </w:rPr>
        <w:t xml:space="preserve"> and the monitoring site is not located at a point of relevant exposure (taking the limitations of the calculator into account).</w:t>
      </w:r>
    </w:p>
    <w:p w14:paraId="129B8FE1"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Or:</w:t>
      </w:r>
    </w:p>
    <w:p w14:paraId="74EB78D0" w14:textId="77777777" w:rsidR="00E310D3" w:rsidRPr="00C141E4" w:rsidRDefault="00E310D3" w:rsidP="00E310D3">
      <w:pPr>
        <w:rPr>
          <w:rFonts w:asciiTheme="majorHAnsi" w:hAnsiTheme="majorHAnsi" w:cstheme="majorHAnsi"/>
        </w:rPr>
      </w:pPr>
      <w:r w:rsidRPr="00C141E4">
        <w:rPr>
          <w:rFonts w:asciiTheme="majorHAnsi" w:hAnsiTheme="majorHAnsi" w:cstheme="majorHAnsi"/>
        </w:rPr>
        <w:lastRenderedPageBreak/>
        <w:t>No diffusion tube NO</w:t>
      </w:r>
      <w:r w:rsidRPr="00C141E4">
        <w:rPr>
          <w:rFonts w:asciiTheme="majorHAnsi" w:hAnsiTheme="majorHAnsi" w:cstheme="majorHAnsi"/>
          <w:vertAlign w:val="subscript"/>
        </w:rPr>
        <w:t>2</w:t>
      </w:r>
      <w:r w:rsidRPr="00C141E4">
        <w:rPr>
          <w:rFonts w:asciiTheme="majorHAnsi" w:hAnsiTheme="majorHAnsi" w:cstheme="majorHAnsi"/>
        </w:rPr>
        <w:t xml:space="preserve"> monitoring locations within </w:t>
      </w:r>
      <w:r w:rsidRPr="00C141E4">
        <w:rPr>
          <w:rFonts w:asciiTheme="majorHAnsi" w:hAnsiTheme="majorHAnsi" w:cstheme="majorHAnsi"/>
          <w:color w:val="FF0000"/>
        </w:rPr>
        <w:t>&lt;Local Authority Name&gt;</w:t>
      </w:r>
      <w:r w:rsidRPr="00C141E4">
        <w:rPr>
          <w:rFonts w:asciiTheme="majorHAnsi" w:hAnsiTheme="majorHAnsi" w:cstheme="majorHAnsi"/>
        </w:rPr>
        <w:t xml:space="preserve"> required distance correction during </w:t>
      </w:r>
      <w:r w:rsidRPr="00C141E4">
        <w:rPr>
          <w:rFonts w:asciiTheme="majorHAnsi" w:hAnsiTheme="majorHAnsi" w:cstheme="majorHAnsi"/>
          <w:color w:val="FF0000"/>
        </w:rPr>
        <w:t>&lt;Year&gt;.</w:t>
      </w:r>
    </w:p>
    <w:p w14:paraId="71156C7B" w14:textId="77777777" w:rsidR="00E310D3" w:rsidRPr="00C141E4" w:rsidRDefault="00E310D3" w:rsidP="00E310D3">
      <w:pPr>
        <w:pStyle w:val="Heading2"/>
        <w:numPr>
          <w:ilvl w:val="0"/>
          <w:numId w:val="0"/>
        </w:numPr>
        <w:rPr>
          <w:rFonts w:asciiTheme="majorHAnsi" w:hAnsiTheme="majorHAnsi" w:cstheme="majorHAnsi"/>
        </w:rPr>
      </w:pPr>
      <w:bookmarkStart w:id="126" w:name="_Toc68433773"/>
      <w:bookmarkStart w:id="127" w:name="_Toc163552117"/>
      <w:r w:rsidRPr="00C141E4">
        <w:rPr>
          <w:rFonts w:asciiTheme="majorHAnsi" w:hAnsiTheme="majorHAnsi" w:cstheme="majorHAnsi"/>
        </w:rPr>
        <w:t>QA/QC of Automatic Monitoring</w:t>
      </w:r>
      <w:bookmarkEnd w:id="126"/>
      <w:bookmarkEnd w:id="127"/>
    </w:p>
    <w:p w14:paraId="7732F77B"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Within this section details relating to the following should be included:</w:t>
      </w:r>
    </w:p>
    <w:p w14:paraId="794D3366" w14:textId="77777777" w:rsidR="00E310D3" w:rsidRPr="00C141E4" w:rsidRDefault="00E310D3" w:rsidP="00E310D3">
      <w:pPr>
        <w:pStyle w:val="ListParagraph"/>
        <w:numPr>
          <w:ilvl w:val="0"/>
          <w:numId w:val="31"/>
        </w:numPr>
        <w:rPr>
          <w:rFonts w:asciiTheme="majorHAnsi" w:hAnsiTheme="majorHAnsi" w:cstheme="majorHAnsi"/>
          <w:color w:val="FF0000"/>
        </w:rPr>
      </w:pPr>
      <w:r w:rsidRPr="00C141E4">
        <w:rPr>
          <w:rFonts w:asciiTheme="majorHAnsi" w:hAnsiTheme="majorHAnsi" w:cstheme="majorHAnsi"/>
          <w:color w:val="FF0000"/>
        </w:rPr>
        <w:t>Who completes the data management and Local Site Operator (LSO) duties for any automatic monitoring sites within the authority;</w:t>
      </w:r>
    </w:p>
    <w:p w14:paraId="21B9CADD" w14:textId="77777777" w:rsidR="00E310D3" w:rsidRPr="00C141E4" w:rsidRDefault="00E310D3" w:rsidP="00E310D3">
      <w:pPr>
        <w:pStyle w:val="ListParagraph"/>
        <w:numPr>
          <w:ilvl w:val="0"/>
          <w:numId w:val="31"/>
        </w:numPr>
        <w:rPr>
          <w:rFonts w:asciiTheme="majorHAnsi" w:hAnsiTheme="majorHAnsi" w:cstheme="majorHAnsi"/>
          <w:color w:val="FF0000"/>
        </w:rPr>
      </w:pPr>
      <w:r w:rsidRPr="00C141E4">
        <w:rPr>
          <w:rFonts w:asciiTheme="majorHAnsi" w:hAnsiTheme="majorHAnsi" w:cstheme="majorHAnsi"/>
          <w:color w:val="FF0000"/>
        </w:rPr>
        <w:t>Details on the frequency of calibrations, audit/servicing;</w:t>
      </w:r>
    </w:p>
    <w:p w14:paraId="6FA84F08" w14:textId="6001A2AF" w:rsidR="00E310D3" w:rsidRPr="00C141E4" w:rsidRDefault="00E310D3" w:rsidP="00E310D3">
      <w:pPr>
        <w:pStyle w:val="ListParagraph"/>
        <w:numPr>
          <w:ilvl w:val="0"/>
          <w:numId w:val="31"/>
        </w:numPr>
        <w:rPr>
          <w:rFonts w:asciiTheme="majorHAnsi" w:hAnsiTheme="majorHAnsi" w:cstheme="majorHAnsi"/>
          <w:color w:val="FF0000"/>
        </w:rPr>
      </w:pPr>
      <w:r w:rsidRPr="00C141E4">
        <w:rPr>
          <w:rFonts w:asciiTheme="majorHAnsi" w:hAnsiTheme="majorHAnsi" w:cstheme="majorHAnsi"/>
          <w:color w:val="FF0000"/>
        </w:rPr>
        <w:t xml:space="preserve">Ratification process, and if the monitoring data presented within the </w:t>
      </w:r>
      <w:r w:rsidR="005331DC" w:rsidRPr="00C141E4">
        <w:rPr>
          <w:rFonts w:asciiTheme="majorHAnsi" w:hAnsiTheme="majorHAnsi" w:cstheme="majorHAnsi"/>
          <w:color w:val="FF0000"/>
        </w:rPr>
        <w:t>USA</w:t>
      </w:r>
      <w:r w:rsidRPr="00C141E4">
        <w:rPr>
          <w:rFonts w:asciiTheme="majorHAnsi" w:hAnsiTheme="majorHAnsi" w:cstheme="majorHAnsi"/>
          <w:color w:val="FF0000"/>
        </w:rPr>
        <w:t xml:space="preserve"> is provisional or ratified;</w:t>
      </w:r>
    </w:p>
    <w:p w14:paraId="26ECE270" w14:textId="77777777" w:rsidR="00E310D3" w:rsidRPr="00C141E4" w:rsidRDefault="00E310D3" w:rsidP="00E310D3">
      <w:pPr>
        <w:pStyle w:val="ListParagraph"/>
        <w:numPr>
          <w:ilvl w:val="0"/>
          <w:numId w:val="31"/>
        </w:numPr>
        <w:rPr>
          <w:rFonts w:asciiTheme="majorHAnsi" w:hAnsiTheme="majorHAnsi" w:cstheme="majorHAnsi"/>
          <w:color w:val="FF0000"/>
        </w:rPr>
      </w:pPr>
      <w:r w:rsidRPr="00C141E4">
        <w:rPr>
          <w:rFonts w:asciiTheme="majorHAnsi" w:hAnsiTheme="majorHAnsi" w:cstheme="majorHAnsi"/>
          <w:color w:val="FF0000"/>
        </w:rPr>
        <w:t>If live/historic data is available through a website.</w:t>
      </w:r>
    </w:p>
    <w:p w14:paraId="66730E2C" w14:textId="4CEE8A6C" w:rsidR="00E310D3" w:rsidRPr="00C141E4" w:rsidRDefault="00E310D3" w:rsidP="00E310D3">
      <w:pPr>
        <w:pStyle w:val="Heading3"/>
        <w:numPr>
          <w:ilvl w:val="0"/>
          <w:numId w:val="0"/>
        </w:numPr>
        <w:rPr>
          <w:rFonts w:asciiTheme="majorHAnsi" w:hAnsiTheme="majorHAnsi" w:cstheme="majorHAnsi"/>
        </w:rPr>
      </w:pPr>
      <w:bookmarkStart w:id="128" w:name="_Toc68433774"/>
      <w:bookmarkStart w:id="129" w:name="_Toc163552118"/>
      <w:r w:rsidRPr="00C141E4">
        <w:rPr>
          <w:rFonts w:asciiTheme="majorHAnsi" w:hAnsiTheme="majorHAnsi" w:cstheme="majorHAnsi"/>
        </w:rPr>
        <w:t>PM</w:t>
      </w:r>
      <w:r w:rsidRPr="00C141E4">
        <w:rPr>
          <w:rFonts w:asciiTheme="majorHAnsi" w:hAnsiTheme="majorHAnsi" w:cstheme="majorHAnsi"/>
          <w:vertAlign w:val="subscript"/>
        </w:rPr>
        <w:t>10</w:t>
      </w:r>
      <w:r w:rsidRPr="00C141E4">
        <w:rPr>
          <w:rFonts w:asciiTheme="majorHAnsi" w:hAnsiTheme="majorHAnsi" w:cstheme="majorHAnsi"/>
        </w:rPr>
        <w:t xml:space="preserve"> and PM</w:t>
      </w:r>
      <w:r w:rsidRPr="00C141E4">
        <w:rPr>
          <w:rFonts w:asciiTheme="majorHAnsi" w:hAnsiTheme="majorHAnsi" w:cstheme="majorHAnsi"/>
          <w:vertAlign w:val="subscript"/>
        </w:rPr>
        <w:t>2.5</w:t>
      </w:r>
      <w:r w:rsidRPr="00C141E4">
        <w:rPr>
          <w:rFonts w:asciiTheme="majorHAnsi" w:hAnsiTheme="majorHAnsi" w:cstheme="majorHAnsi"/>
        </w:rPr>
        <w:t xml:space="preserve"> Monitoring Adjustment</w:t>
      </w:r>
      <w:bookmarkEnd w:id="128"/>
      <w:bookmarkEnd w:id="129"/>
    </w:p>
    <w:p w14:paraId="3368F73B" w14:textId="37550F7F"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If PM</w:t>
      </w:r>
      <w:r w:rsidRPr="00C141E4">
        <w:rPr>
          <w:rFonts w:asciiTheme="majorHAnsi" w:hAnsiTheme="majorHAnsi" w:cstheme="majorHAnsi"/>
          <w:color w:val="FF0000"/>
          <w:vertAlign w:val="subscript"/>
        </w:rPr>
        <w:t>10</w:t>
      </w:r>
      <w:r w:rsidRPr="00C141E4">
        <w:rPr>
          <w:rFonts w:asciiTheme="majorHAnsi" w:hAnsiTheme="majorHAnsi" w:cstheme="majorHAnsi"/>
          <w:color w:val="FF0000"/>
        </w:rPr>
        <w:t>/PM</w:t>
      </w:r>
      <w:r w:rsidRPr="00C141E4">
        <w:rPr>
          <w:rFonts w:asciiTheme="majorHAnsi" w:hAnsiTheme="majorHAnsi" w:cstheme="majorHAnsi"/>
          <w:color w:val="FF0000"/>
          <w:vertAlign w:val="subscript"/>
        </w:rPr>
        <w:t>2.5</w:t>
      </w:r>
      <w:r w:rsidRPr="00C141E4">
        <w:rPr>
          <w:rFonts w:asciiTheme="majorHAnsi" w:hAnsiTheme="majorHAnsi" w:cstheme="majorHAnsi"/>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w:t>
      </w:r>
      <w:r w:rsidR="00202BDC" w:rsidRPr="00C141E4">
        <w:rPr>
          <w:rFonts w:asciiTheme="majorHAnsi" w:hAnsiTheme="majorHAnsi" w:cstheme="majorHAnsi"/>
          <w:color w:val="FF0000"/>
        </w:rPr>
        <w:t>TG22</w:t>
      </w:r>
      <w:r w:rsidRPr="00C141E4">
        <w:rPr>
          <w:rFonts w:asciiTheme="majorHAnsi" w:hAnsiTheme="majorHAnsi" w:cstheme="majorHAnsi"/>
          <w:color w:val="FF0000"/>
        </w:rPr>
        <w:t xml:space="preserve"> Chapter 7: Particulate Matter Monitoring. </w:t>
      </w:r>
    </w:p>
    <w:p w14:paraId="5CE15BA3"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Or:</w:t>
      </w:r>
    </w:p>
    <w:p w14:paraId="4C8567D0" w14:textId="77777777" w:rsidR="00E310D3" w:rsidRPr="00C141E4" w:rsidRDefault="00E310D3" w:rsidP="00E310D3">
      <w:pPr>
        <w:rPr>
          <w:rFonts w:asciiTheme="majorHAnsi" w:hAnsiTheme="majorHAnsi" w:cstheme="majorHAnsi"/>
        </w:rPr>
      </w:pPr>
      <w:r w:rsidRPr="00C141E4">
        <w:rPr>
          <w:rFonts w:asciiTheme="majorHAnsi" w:hAnsiTheme="majorHAnsi" w:cstheme="majorHAnsi"/>
        </w:rPr>
        <w:t xml:space="preserve">The type of </w:t>
      </w:r>
      <w:r w:rsidRPr="00C141E4">
        <w:rPr>
          <w:rFonts w:asciiTheme="majorHAnsi" w:hAnsiTheme="majorHAnsi" w:cstheme="majorHAnsi"/>
          <w:color w:val="FF0000"/>
        </w:rPr>
        <w:t>&lt;PM</w:t>
      </w:r>
      <w:r w:rsidRPr="00C141E4">
        <w:rPr>
          <w:rFonts w:asciiTheme="majorHAnsi" w:hAnsiTheme="majorHAnsi" w:cstheme="majorHAnsi"/>
          <w:color w:val="FF0000"/>
          <w:vertAlign w:val="subscript"/>
        </w:rPr>
        <w:t>10</w:t>
      </w:r>
      <w:r w:rsidRPr="00C141E4">
        <w:rPr>
          <w:rFonts w:asciiTheme="majorHAnsi" w:hAnsiTheme="majorHAnsi" w:cstheme="majorHAnsi"/>
          <w:color w:val="FF0000"/>
        </w:rPr>
        <w:t>/PM</w:t>
      </w:r>
      <w:r w:rsidRPr="00C141E4">
        <w:rPr>
          <w:rFonts w:asciiTheme="majorHAnsi" w:hAnsiTheme="majorHAnsi" w:cstheme="majorHAnsi"/>
          <w:color w:val="FF0000"/>
          <w:vertAlign w:val="subscript"/>
        </w:rPr>
        <w:t>2.5</w:t>
      </w:r>
      <w:r w:rsidRPr="00C141E4">
        <w:rPr>
          <w:rFonts w:asciiTheme="majorHAnsi" w:hAnsiTheme="majorHAnsi" w:cstheme="majorHAnsi"/>
          <w:color w:val="FF0000"/>
        </w:rPr>
        <w:t xml:space="preserve">&gt; </w:t>
      </w:r>
      <w:r w:rsidRPr="00C141E4">
        <w:rPr>
          <w:rFonts w:asciiTheme="majorHAnsi" w:hAnsiTheme="majorHAnsi" w:cstheme="majorHAnsi"/>
        </w:rPr>
        <w:t xml:space="preserve">monitor(s) utilised within </w:t>
      </w:r>
      <w:r w:rsidRPr="00C141E4">
        <w:rPr>
          <w:rFonts w:asciiTheme="majorHAnsi" w:hAnsiTheme="majorHAnsi" w:cstheme="majorHAnsi"/>
          <w:color w:val="FF0000"/>
        </w:rPr>
        <w:t xml:space="preserve">&lt;Local Authority Name&gt; </w:t>
      </w:r>
      <w:r w:rsidRPr="00C141E4">
        <w:rPr>
          <w:rFonts w:asciiTheme="majorHAnsi" w:hAnsiTheme="majorHAnsi" w:cstheme="majorHAnsi"/>
        </w:rPr>
        <w:t>do not required the application of a correction factor.</w:t>
      </w:r>
    </w:p>
    <w:p w14:paraId="34EC6A1C"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Please delete this section if no PM</w:t>
      </w:r>
      <w:r w:rsidRPr="00C141E4">
        <w:rPr>
          <w:rFonts w:asciiTheme="majorHAnsi" w:hAnsiTheme="majorHAnsi" w:cstheme="majorHAnsi"/>
          <w:color w:val="FF0000"/>
          <w:vertAlign w:val="subscript"/>
        </w:rPr>
        <w:t>10</w:t>
      </w:r>
      <w:r w:rsidRPr="00C141E4">
        <w:rPr>
          <w:rFonts w:asciiTheme="majorHAnsi" w:hAnsiTheme="majorHAnsi" w:cstheme="majorHAnsi"/>
          <w:color w:val="FF0000"/>
        </w:rPr>
        <w:t>/PM</w:t>
      </w:r>
      <w:r w:rsidRPr="00C141E4">
        <w:rPr>
          <w:rFonts w:asciiTheme="majorHAnsi" w:hAnsiTheme="majorHAnsi" w:cstheme="majorHAnsi"/>
          <w:color w:val="FF0000"/>
          <w:vertAlign w:val="subscript"/>
        </w:rPr>
        <w:t>2.5</w:t>
      </w:r>
      <w:r w:rsidRPr="00C141E4">
        <w:rPr>
          <w:rFonts w:asciiTheme="majorHAnsi" w:hAnsiTheme="majorHAnsi" w:cstheme="majorHAnsi"/>
          <w:color w:val="FF0000"/>
        </w:rPr>
        <w:t xml:space="preserve"> monitoring is not completed within your authority.</w:t>
      </w:r>
    </w:p>
    <w:p w14:paraId="6DB1C148" w14:textId="3F1E00F1" w:rsidR="00E310D3" w:rsidRPr="00C141E4" w:rsidRDefault="00E310D3" w:rsidP="00E310D3">
      <w:pPr>
        <w:pStyle w:val="Heading3"/>
        <w:numPr>
          <w:ilvl w:val="0"/>
          <w:numId w:val="0"/>
        </w:numPr>
        <w:rPr>
          <w:rFonts w:asciiTheme="majorHAnsi" w:hAnsiTheme="majorHAnsi" w:cstheme="majorHAnsi"/>
        </w:rPr>
      </w:pPr>
      <w:bookmarkStart w:id="130" w:name="_Toc68433775"/>
      <w:bookmarkStart w:id="131" w:name="_Toc163552119"/>
      <w:r w:rsidRPr="00C141E4">
        <w:rPr>
          <w:rFonts w:asciiTheme="majorHAnsi" w:hAnsiTheme="majorHAnsi" w:cstheme="majorHAnsi"/>
        </w:rPr>
        <w:t>Automatic Monitoring Annualisation</w:t>
      </w:r>
      <w:bookmarkEnd w:id="130"/>
      <w:bookmarkEnd w:id="131"/>
    </w:p>
    <w:p w14:paraId="400148AF" w14:textId="177DD661"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If annualisation was required for any automatic monitoring sites a summary of the sites should be provided here and the annualisation data should be presented in</w:t>
      </w:r>
      <w:r w:rsidR="00D1714E" w:rsidRPr="00C141E4">
        <w:rPr>
          <w:rFonts w:asciiTheme="majorHAnsi" w:hAnsiTheme="majorHAnsi" w:cstheme="majorHAnsi"/>
          <w:color w:val="FF0000"/>
        </w:rPr>
        <w:t xml:space="preserve">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_Ref68514420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A.2</w:t>
      </w:r>
      <w:r w:rsidR="00D1714E" w:rsidRPr="00C141E4">
        <w:rPr>
          <w:rFonts w:asciiTheme="majorHAnsi" w:hAnsiTheme="majorHAnsi" w:cstheme="majorHAnsi"/>
          <w:color w:val="FF0000"/>
        </w:rPr>
        <w:fldChar w:fldCharType="end"/>
      </w:r>
      <w:r w:rsidRPr="00C141E4">
        <w:rPr>
          <w:rFonts w:asciiTheme="majorHAnsi" w:hAnsiTheme="majorHAnsi" w:cstheme="majorHAnsi"/>
          <w:color w:val="FF0000"/>
        </w:rPr>
        <w:t xml:space="preserve">. Annualisation is required for any site with data capture less than 75% but greater than </w:t>
      </w:r>
      <w:r w:rsidR="0014262C" w:rsidRPr="00C141E4">
        <w:rPr>
          <w:rFonts w:asciiTheme="majorHAnsi" w:hAnsiTheme="majorHAnsi" w:cstheme="majorHAnsi"/>
          <w:color w:val="FF0000"/>
        </w:rPr>
        <w:t>25%</w:t>
      </w:r>
      <w:r w:rsidRPr="00C141E4">
        <w:rPr>
          <w:rFonts w:asciiTheme="majorHAnsi" w:hAnsiTheme="majorHAnsi" w:cstheme="majorHAnsi"/>
          <w:color w:val="FF0000"/>
        </w:rPr>
        <w:t>.</w:t>
      </w:r>
    </w:p>
    <w:p w14:paraId="0C4E3918"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Or:</w:t>
      </w:r>
    </w:p>
    <w:p w14:paraId="2FF10731" w14:textId="5196129E" w:rsidR="00E310D3" w:rsidRPr="00C141E4" w:rsidRDefault="00E310D3" w:rsidP="00E310D3">
      <w:pPr>
        <w:rPr>
          <w:rFonts w:asciiTheme="majorHAnsi" w:hAnsiTheme="majorHAnsi" w:cstheme="majorHAnsi"/>
        </w:rPr>
      </w:pPr>
      <w:r w:rsidRPr="00C141E4">
        <w:rPr>
          <w:rFonts w:asciiTheme="majorHAnsi" w:hAnsiTheme="majorHAnsi" w:cstheme="majorHAnsi"/>
        </w:rPr>
        <w:t xml:space="preserve">All automatic monitoring locations within </w:t>
      </w:r>
      <w:r w:rsidRPr="00C141E4">
        <w:rPr>
          <w:rFonts w:asciiTheme="majorHAnsi" w:hAnsiTheme="majorHAnsi" w:cstheme="majorHAnsi"/>
          <w:color w:val="FF0000"/>
        </w:rPr>
        <w:t xml:space="preserve">&lt;Local Authority Name&gt; </w:t>
      </w:r>
      <w:r w:rsidRPr="00C141E4">
        <w:rPr>
          <w:rFonts w:asciiTheme="majorHAnsi" w:hAnsiTheme="majorHAnsi" w:cstheme="majorHAnsi"/>
        </w:rPr>
        <w:t xml:space="preserve">recorded data capture of greater than 75% therefore it was not required to annualise any monitoring data. In addition, any sites with a data capture below </w:t>
      </w:r>
      <w:r w:rsidR="0014262C" w:rsidRPr="00C141E4">
        <w:rPr>
          <w:rFonts w:asciiTheme="majorHAnsi" w:hAnsiTheme="majorHAnsi" w:cstheme="majorHAnsi"/>
        </w:rPr>
        <w:t>25%</w:t>
      </w:r>
      <w:r w:rsidRPr="00C141E4">
        <w:rPr>
          <w:rFonts w:asciiTheme="majorHAnsi" w:hAnsiTheme="majorHAnsi" w:cstheme="majorHAnsi"/>
        </w:rPr>
        <w:t xml:space="preserve"> do not require annualisation.</w:t>
      </w:r>
    </w:p>
    <w:p w14:paraId="4CADA27D"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lastRenderedPageBreak/>
        <w:t>Please delete this section if no automatic monitoring is completed within your authority.</w:t>
      </w:r>
    </w:p>
    <w:p w14:paraId="1EE9E9D9" w14:textId="77777777" w:rsidR="00E310D3" w:rsidRPr="00C141E4" w:rsidRDefault="00E310D3" w:rsidP="00E310D3">
      <w:pPr>
        <w:pStyle w:val="Heading3"/>
        <w:numPr>
          <w:ilvl w:val="0"/>
          <w:numId w:val="0"/>
        </w:numPr>
        <w:rPr>
          <w:rFonts w:asciiTheme="majorHAnsi" w:hAnsiTheme="majorHAnsi" w:cstheme="majorHAnsi"/>
        </w:rPr>
      </w:pPr>
      <w:bookmarkStart w:id="132" w:name="_Toc68433776"/>
      <w:bookmarkStart w:id="133" w:name="_Toc163552120"/>
      <w:r w:rsidRPr="00C141E4">
        <w:rPr>
          <w:rFonts w:asciiTheme="majorHAnsi" w:hAnsiTheme="majorHAnsi" w:cstheme="majorHAnsi"/>
        </w:rPr>
        <w:t>NO</w:t>
      </w:r>
      <w:r w:rsidRPr="00C141E4">
        <w:rPr>
          <w:rFonts w:asciiTheme="majorHAnsi" w:hAnsiTheme="majorHAnsi" w:cstheme="majorHAnsi"/>
          <w:vertAlign w:val="subscript"/>
        </w:rPr>
        <w:t>2</w:t>
      </w:r>
      <w:r w:rsidRPr="00C141E4">
        <w:rPr>
          <w:rFonts w:asciiTheme="majorHAnsi" w:hAnsiTheme="majorHAnsi" w:cstheme="majorHAnsi"/>
        </w:rPr>
        <w:t xml:space="preserve"> Fall-off with Distance from the Road</w:t>
      </w:r>
      <w:bookmarkEnd w:id="132"/>
      <w:bookmarkEnd w:id="133"/>
    </w:p>
    <w:p w14:paraId="26402840" w14:textId="1D3399BE"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If fall-off-with-distance calculations were required for automatic monitoring sites, a summary of the sites should be provided here and the output data from the LAQM NO</w:t>
      </w:r>
      <w:r w:rsidRPr="00C141E4">
        <w:rPr>
          <w:rFonts w:asciiTheme="majorHAnsi" w:hAnsiTheme="majorHAnsi" w:cstheme="majorHAnsi"/>
          <w:color w:val="FF0000"/>
          <w:vertAlign w:val="subscript"/>
        </w:rPr>
        <w:t>2</w:t>
      </w:r>
      <w:r w:rsidRPr="00C141E4">
        <w:rPr>
          <w:rFonts w:asciiTheme="majorHAnsi" w:hAnsiTheme="majorHAnsi" w:cstheme="majorHAnsi"/>
          <w:color w:val="FF0000"/>
        </w:rPr>
        <w:t xml:space="preserve"> fall-off with distance calculator should be presented in</w:t>
      </w:r>
      <w:r w:rsidR="00D1714E" w:rsidRPr="00C141E4">
        <w:rPr>
          <w:rFonts w:asciiTheme="majorHAnsi" w:hAnsiTheme="majorHAnsi" w:cstheme="majorHAnsi"/>
          <w:color w:val="FF0000"/>
        </w:rPr>
        <w:t xml:space="preserve"> </w:t>
      </w:r>
      <w:r w:rsidR="00D1714E" w:rsidRPr="00C141E4">
        <w:rPr>
          <w:rFonts w:asciiTheme="majorHAnsi" w:hAnsiTheme="majorHAnsi" w:cstheme="majorHAnsi"/>
          <w:color w:val="FF0000"/>
        </w:rPr>
        <w:fldChar w:fldCharType="begin"/>
      </w:r>
      <w:r w:rsidR="00D1714E" w:rsidRPr="00C141E4">
        <w:rPr>
          <w:rFonts w:asciiTheme="majorHAnsi" w:hAnsiTheme="majorHAnsi" w:cstheme="majorHAnsi"/>
          <w:color w:val="FF0000"/>
        </w:rPr>
        <w:instrText xml:space="preserve"> REF _Ref68514473 \h  \* MERGEFORMAT </w:instrText>
      </w:r>
      <w:r w:rsidR="00D1714E" w:rsidRPr="00C141E4">
        <w:rPr>
          <w:rFonts w:asciiTheme="majorHAnsi" w:hAnsiTheme="majorHAnsi" w:cstheme="majorHAnsi"/>
          <w:color w:val="FF0000"/>
        </w:rPr>
      </w:r>
      <w:r w:rsidR="00D1714E" w:rsidRPr="00C141E4">
        <w:rPr>
          <w:rFonts w:asciiTheme="majorHAnsi" w:hAnsiTheme="majorHAnsi" w:cstheme="majorHAnsi"/>
          <w:color w:val="FF0000"/>
        </w:rPr>
        <w:fldChar w:fldCharType="separate"/>
      </w:r>
      <w:r w:rsidR="00D1714E" w:rsidRPr="00C141E4">
        <w:rPr>
          <w:rFonts w:asciiTheme="majorHAnsi" w:hAnsiTheme="majorHAnsi" w:cstheme="majorHAnsi"/>
          <w:color w:val="FF0000"/>
        </w:rPr>
        <w:t>Table A.4</w:t>
      </w:r>
      <w:r w:rsidR="00D1714E" w:rsidRPr="00C141E4">
        <w:rPr>
          <w:rFonts w:asciiTheme="majorHAnsi" w:hAnsiTheme="majorHAnsi" w:cstheme="majorHAnsi"/>
          <w:color w:val="FF0000"/>
        </w:rPr>
        <w:fldChar w:fldCharType="end"/>
      </w:r>
      <w:r w:rsidRPr="00C141E4">
        <w:rPr>
          <w:rFonts w:asciiTheme="majorHAnsi" w:hAnsiTheme="majorHAnsi" w:cstheme="majorHAnsi"/>
          <w:color w:val="FF0000"/>
        </w:rPr>
        <w:t>. Distance correction should be considered at any monitoring site where the annual mean concentration is greater than 36µg/m</w:t>
      </w:r>
      <w:r w:rsidRPr="00C141E4">
        <w:rPr>
          <w:rFonts w:asciiTheme="majorHAnsi" w:hAnsiTheme="majorHAnsi" w:cstheme="majorHAnsi"/>
          <w:color w:val="FF0000"/>
          <w:vertAlign w:val="superscript"/>
        </w:rPr>
        <w:t>3</w:t>
      </w:r>
      <w:r w:rsidRPr="00C141E4">
        <w:rPr>
          <w:rFonts w:asciiTheme="majorHAnsi" w:hAnsiTheme="majorHAnsi" w:cstheme="majorHAnsi"/>
          <w:color w:val="FF0000"/>
        </w:rPr>
        <w:t xml:space="preserve"> and the monitoring site is not located at a point of relevant exposure (taking the limitations of the calculator into account).</w:t>
      </w:r>
    </w:p>
    <w:p w14:paraId="0654D4E7" w14:textId="77777777" w:rsidR="00E310D3" w:rsidRPr="00C141E4" w:rsidRDefault="00E310D3" w:rsidP="00E310D3">
      <w:pPr>
        <w:rPr>
          <w:rFonts w:asciiTheme="majorHAnsi" w:hAnsiTheme="majorHAnsi" w:cstheme="majorHAnsi"/>
          <w:color w:val="FF0000"/>
        </w:rPr>
      </w:pPr>
      <w:r w:rsidRPr="00C141E4">
        <w:rPr>
          <w:rFonts w:asciiTheme="majorHAnsi" w:hAnsiTheme="majorHAnsi" w:cstheme="majorHAnsi"/>
          <w:color w:val="FF0000"/>
        </w:rPr>
        <w:t>Or:</w:t>
      </w:r>
    </w:p>
    <w:p w14:paraId="7F78577D" w14:textId="77777777" w:rsidR="00E310D3" w:rsidRPr="00C141E4" w:rsidRDefault="00E310D3" w:rsidP="00E310D3">
      <w:pPr>
        <w:rPr>
          <w:rFonts w:asciiTheme="majorHAnsi" w:hAnsiTheme="majorHAnsi" w:cstheme="majorHAnsi"/>
        </w:rPr>
      </w:pPr>
      <w:r w:rsidRPr="00C141E4">
        <w:rPr>
          <w:rFonts w:asciiTheme="majorHAnsi" w:hAnsiTheme="majorHAnsi" w:cstheme="majorHAnsi"/>
        </w:rPr>
        <w:t>No automatic NO</w:t>
      </w:r>
      <w:r w:rsidRPr="00C141E4">
        <w:rPr>
          <w:rFonts w:asciiTheme="majorHAnsi" w:hAnsiTheme="majorHAnsi" w:cstheme="majorHAnsi"/>
          <w:vertAlign w:val="subscript"/>
        </w:rPr>
        <w:t>2</w:t>
      </w:r>
      <w:r w:rsidRPr="00C141E4">
        <w:rPr>
          <w:rFonts w:asciiTheme="majorHAnsi" w:hAnsiTheme="majorHAnsi" w:cstheme="majorHAnsi"/>
        </w:rPr>
        <w:t xml:space="preserve"> monitoring locations within </w:t>
      </w:r>
      <w:r w:rsidRPr="00C141E4">
        <w:rPr>
          <w:rFonts w:asciiTheme="majorHAnsi" w:hAnsiTheme="majorHAnsi" w:cstheme="majorHAnsi"/>
          <w:color w:val="FF0000"/>
        </w:rPr>
        <w:t xml:space="preserve">&lt;Local Authority Name&gt; </w:t>
      </w:r>
      <w:r w:rsidRPr="00C141E4">
        <w:rPr>
          <w:rFonts w:asciiTheme="majorHAnsi" w:hAnsiTheme="majorHAnsi" w:cstheme="majorHAnsi"/>
        </w:rPr>
        <w:t xml:space="preserve">required distance correction during </w:t>
      </w:r>
      <w:r w:rsidRPr="00C141E4">
        <w:rPr>
          <w:rFonts w:asciiTheme="majorHAnsi" w:hAnsiTheme="majorHAnsi" w:cstheme="majorHAnsi"/>
          <w:color w:val="FF0000"/>
        </w:rPr>
        <w:t>&lt;Year&gt;.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310D3" w:rsidRPr="00747B62" w14:paraId="1A2772CE" w14:textId="77777777" w:rsidTr="00C141E4">
        <w:tc>
          <w:tcPr>
            <w:tcW w:w="5000" w:type="pct"/>
            <w:shd w:val="clear" w:color="auto" w:fill="DAEEF3"/>
          </w:tcPr>
          <w:p w14:paraId="0AF56DC2" w14:textId="77777777" w:rsidR="00E310D3" w:rsidRPr="00C141E4" w:rsidRDefault="00E310D3" w:rsidP="00E310D3">
            <w:pPr>
              <w:pStyle w:val="Style1"/>
              <w:rPr>
                <w:rFonts w:asciiTheme="majorHAnsi" w:hAnsiTheme="majorHAnsi" w:cstheme="majorHAnsi"/>
                <w:b/>
                <w:color w:val="0000FF"/>
              </w:rPr>
            </w:pPr>
            <w:r w:rsidRPr="00C141E4">
              <w:rPr>
                <w:rFonts w:asciiTheme="majorHAnsi" w:hAnsiTheme="majorHAnsi" w:cstheme="majorHAnsi"/>
                <w:b/>
                <w:color w:val="0000FF"/>
              </w:rPr>
              <w:t>INSTRUCTIONS</w:t>
            </w:r>
          </w:p>
          <w:p w14:paraId="04807476" w14:textId="30458AAA"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 xml:space="preserve">The structure of the following QA/QC tables are consistent with those output by the new </w:t>
            </w:r>
            <w:hyperlink r:id="rId58"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It is therefore recommended that this tool is used to aid transparency of calculations and associated QA/QC pertaining to the processing of diffusion tube data. </w:t>
            </w:r>
          </w:p>
          <w:p w14:paraId="4F008332" w14:textId="77777777"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However, it is acknowledged that not all local authorities will initially use the new processing tool due to having many years of experience in processing the data within their authority using existing LAQM tools and methods. This also includes automatic monitoring data, for which the Diffusion Tube Data Processing Tool does not currently support. Therefore, in these instances please align these tables to present equivalent details, text and/or tabulated data, to support any calculations completed.</w:t>
            </w:r>
          </w:p>
          <w:p w14:paraId="61B5F512" w14:textId="77777777"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If you have any queries relating to the data that you should present, please contact the LAQM Helpdesk.</w:t>
            </w:r>
          </w:p>
          <w:p w14:paraId="1C87A090" w14:textId="77777777" w:rsidR="00E310D3" w:rsidRPr="00C141E4" w:rsidRDefault="00E310D3" w:rsidP="00E310D3">
            <w:pPr>
              <w:rPr>
                <w:rFonts w:asciiTheme="majorHAnsi" w:hAnsiTheme="majorHAnsi" w:cstheme="majorHAnsi"/>
                <w:color w:val="0000FF"/>
                <w:highlight w:val="yellow"/>
              </w:rPr>
            </w:pPr>
            <w:r w:rsidRPr="00C141E4">
              <w:rPr>
                <w:rFonts w:asciiTheme="majorHAnsi" w:hAnsiTheme="majorHAnsi" w:cstheme="majorHAnsi"/>
                <w:b/>
                <w:bCs/>
                <w:color w:val="0000FF"/>
              </w:rPr>
              <w:t>Delete this box when the document is finished</w:t>
            </w:r>
          </w:p>
        </w:tc>
      </w:tr>
    </w:tbl>
    <w:p w14:paraId="62C843C7" w14:textId="77777777" w:rsidR="00E310D3" w:rsidRPr="00C141E4" w:rsidRDefault="00E310D3" w:rsidP="00E310D3">
      <w:pPr>
        <w:rPr>
          <w:rFonts w:asciiTheme="majorHAnsi" w:eastAsia="Times New Roman" w:hAnsiTheme="majorHAnsi" w:cstheme="majorHAnsi"/>
          <w:b/>
          <w:bCs/>
          <w:sz w:val="36"/>
          <w:szCs w:val="28"/>
        </w:rPr>
        <w:sectPr w:rsidR="00E310D3" w:rsidRPr="00C141E4" w:rsidSect="004B7C5E">
          <w:footerReference w:type="even" r:id="rId59"/>
          <w:footerReference w:type="default" r:id="rId60"/>
          <w:footerReference w:type="first" r:id="rId61"/>
          <w:pgSz w:w="11899" w:h="16838" w:code="9"/>
          <w:pgMar w:top="1134" w:right="1134" w:bottom="1134" w:left="1134" w:header="340" w:footer="340" w:gutter="0"/>
          <w:cols w:space="708"/>
          <w:docGrid w:linePitch="326"/>
        </w:sectPr>
      </w:pPr>
    </w:p>
    <w:p w14:paraId="18D117D0" w14:textId="520F5757" w:rsidR="00942708" w:rsidRPr="00C141E4" w:rsidRDefault="00E310D3" w:rsidP="00E310D3">
      <w:pPr>
        <w:pStyle w:val="Caption"/>
        <w:rPr>
          <w:rFonts w:asciiTheme="majorHAnsi" w:hAnsiTheme="majorHAnsi" w:cstheme="majorHAnsi"/>
        </w:rPr>
      </w:pPr>
      <w:bookmarkStart w:id="134" w:name="_Ref68514420"/>
      <w:r w:rsidRPr="00C141E4">
        <w:rPr>
          <w:rFonts w:asciiTheme="majorHAnsi" w:hAnsiTheme="majorHAnsi" w:cstheme="majorHAnsi"/>
        </w:rPr>
        <w:lastRenderedPageBreak/>
        <w:t>Table A.</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Table_A \* ARABIC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2</w:t>
      </w:r>
      <w:r w:rsidR="007E3005" w:rsidRPr="00C141E4">
        <w:rPr>
          <w:rFonts w:asciiTheme="majorHAnsi" w:hAnsiTheme="majorHAnsi" w:cstheme="majorHAnsi"/>
          <w:noProof/>
        </w:rPr>
        <w:fldChar w:fldCharType="end"/>
      </w:r>
      <w:bookmarkEnd w:id="134"/>
      <w:r w:rsidRPr="00C141E4">
        <w:rPr>
          <w:rFonts w:asciiTheme="majorHAnsi" w:hAnsiTheme="majorHAnsi" w:cstheme="majorHAnsi"/>
        </w:rPr>
        <w:t xml:space="preserve"> Annualisation Summary (concentrations presented in µg/m</w:t>
      </w:r>
      <w:r w:rsidRPr="00C141E4">
        <w:rPr>
          <w:rFonts w:asciiTheme="majorHAnsi" w:hAnsiTheme="majorHAnsi" w:cstheme="majorHAnsi"/>
          <w:vertAlign w:val="superscript"/>
        </w:rPr>
        <w:t>3</w:t>
      </w:r>
      <w:r w:rsidRPr="00C141E4">
        <w:rPr>
          <w:rFonts w:asciiTheme="majorHAnsi" w:hAnsiTheme="majorHAnsi" w:cstheme="majorHAnsi"/>
        </w:rPr>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E310D3" w:rsidRPr="00747B62" w14:paraId="2BF6EF61" w14:textId="77777777" w:rsidTr="00C141E4">
        <w:trPr>
          <w:trHeight w:val="2583"/>
        </w:trPr>
        <w:tc>
          <w:tcPr>
            <w:tcW w:w="5000" w:type="pct"/>
            <w:shd w:val="clear" w:color="auto" w:fill="DAEEF3"/>
          </w:tcPr>
          <w:p w14:paraId="6DFF5D7E" w14:textId="77777777" w:rsidR="00E310D3" w:rsidRPr="00C141E4" w:rsidRDefault="00E310D3" w:rsidP="00E310D3">
            <w:pPr>
              <w:pStyle w:val="Style1"/>
              <w:rPr>
                <w:rFonts w:asciiTheme="majorHAnsi" w:hAnsiTheme="majorHAnsi" w:cstheme="majorHAnsi"/>
                <w:b/>
                <w:color w:val="0000FF"/>
              </w:rPr>
            </w:pPr>
            <w:r w:rsidRPr="00C141E4">
              <w:rPr>
                <w:rFonts w:asciiTheme="majorHAnsi" w:hAnsiTheme="majorHAnsi" w:cstheme="majorHAnsi"/>
                <w:b/>
                <w:color w:val="0000FF"/>
              </w:rPr>
              <w:t>INSTRUCTIONS</w:t>
            </w:r>
          </w:p>
          <w:p w14:paraId="78B29FE2" w14:textId="130BE79F"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Both automatic and non-automatic annualisation results should be included within</w:t>
            </w:r>
            <w:r w:rsidR="00D1714E" w:rsidRPr="00C141E4">
              <w:rPr>
                <w:rFonts w:asciiTheme="majorHAnsi" w:hAnsiTheme="majorHAnsi" w:cstheme="majorHAnsi"/>
                <w:color w:val="0000FF"/>
              </w:rPr>
              <w:t xml:space="preserve">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_Ref68514420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A.2</w:t>
            </w:r>
            <w:r w:rsidR="00D1714E" w:rsidRPr="00C141E4">
              <w:rPr>
                <w:rFonts w:asciiTheme="majorHAnsi" w:hAnsiTheme="majorHAnsi" w:cstheme="majorHAnsi"/>
                <w:color w:val="0000FF"/>
              </w:rPr>
              <w:fldChar w:fldCharType="end"/>
            </w:r>
            <w:r w:rsidRPr="00C141E4">
              <w:rPr>
                <w:rFonts w:asciiTheme="majorHAnsi" w:hAnsiTheme="majorHAnsi" w:cstheme="majorHAnsi"/>
                <w:color w:val="0000FF"/>
              </w:rPr>
              <w:t>.</w:t>
            </w:r>
          </w:p>
          <w:p w14:paraId="77AC9DB4" w14:textId="524CF34C"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 xml:space="preserve">For diffusion tube annualisation the </w:t>
            </w:r>
            <w:hyperlink r:id="rId62" w:history="1">
              <w:r w:rsidRPr="00C141E4">
                <w:rPr>
                  <w:rStyle w:val="Hyperlink"/>
                  <w:rFonts w:asciiTheme="majorHAnsi" w:hAnsiTheme="majorHAnsi" w:cstheme="majorHAnsi"/>
                </w:rPr>
                <w:t>Annualisation Tool</w:t>
              </w:r>
            </w:hyperlink>
            <w:r w:rsidRPr="00C141E4">
              <w:rPr>
                <w:rFonts w:asciiTheme="majorHAnsi" w:hAnsiTheme="majorHAnsi" w:cstheme="majorHAnsi"/>
                <w:color w:val="0000FF"/>
              </w:rPr>
              <w:t xml:space="preserve"> or the </w:t>
            </w:r>
            <w:hyperlink r:id="rId63"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can be used to complete annualisation. Either tool should be used to ensure the correct methodology for annualisation is utilised.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_Ref68514420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A.2</w:t>
            </w:r>
            <w:r w:rsidR="00D1714E" w:rsidRPr="00C141E4">
              <w:rPr>
                <w:rFonts w:asciiTheme="majorHAnsi" w:hAnsiTheme="majorHAnsi" w:cstheme="majorHAnsi"/>
                <w:color w:val="0000FF"/>
              </w:rPr>
              <w:fldChar w:fldCharType="end"/>
            </w:r>
            <w:r w:rsidR="00D1714E" w:rsidRPr="00C141E4">
              <w:rPr>
                <w:rFonts w:asciiTheme="majorHAnsi" w:hAnsiTheme="majorHAnsi" w:cstheme="majorHAnsi"/>
                <w:color w:val="0000FF"/>
              </w:rPr>
              <w:t xml:space="preserve"> </w:t>
            </w:r>
            <w:r w:rsidRPr="00C141E4">
              <w:rPr>
                <w:rFonts w:asciiTheme="majorHAnsi" w:hAnsiTheme="majorHAnsi" w:cstheme="majorHAnsi"/>
                <w:color w:val="0000FF"/>
              </w:rPr>
              <w:t xml:space="preserve">has the same structure as the </w:t>
            </w:r>
            <w:r w:rsidRPr="00C141E4">
              <w:rPr>
                <w:rFonts w:asciiTheme="majorHAnsi" w:hAnsiTheme="majorHAnsi" w:cstheme="majorHAnsi"/>
                <w:b/>
                <w:bCs/>
                <w:color w:val="0000FF"/>
              </w:rPr>
              <w:t>Annualisation Summary</w:t>
            </w:r>
            <w:r w:rsidRPr="00C141E4">
              <w:rPr>
                <w:rFonts w:asciiTheme="majorHAnsi" w:hAnsiTheme="majorHAnsi" w:cstheme="majorHAnsi"/>
                <w:color w:val="0000FF"/>
              </w:rPr>
              <w:t xml:space="preserve"> tab within both tools, therefore the required data can easily be copied.</w:t>
            </w:r>
          </w:p>
          <w:p w14:paraId="342B054B" w14:textId="77777777"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bCs/>
                <w:color w:val="0000FF"/>
              </w:rPr>
              <w:t>If a LAQM tool has not been used for diffusion tube annualisation, please enter the relevant data into the table below or replace this table with one presenting the relevant details for annualisation.</w:t>
            </w:r>
          </w:p>
          <w:p w14:paraId="7176CE4F" w14:textId="1E53E027" w:rsidR="00E310D3" w:rsidRPr="00C141E4" w:rsidRDefault="00E310D3" w:rsidP="00E310D3">
            <w:pPr>
              <w:rPr>
                <w:rFonts w:asciiTheme="majorHAnsi" w:hAnsiTheme="majorHAnsi" w:cstheme="majorHAnsi"/>
                <w:color w:val="0000FF"/>
              </w:rPr>
            </w:pPr>
            <w:r w:rsidRPr="00C141E4">
              <w:rPr>
                <w:rFonts w:asciiTheme="majorHAnsi" w:hAnsiTheme="majorHAnsi" w:cstheme="majorHAnsi"/>
                <w:bCs/>
                <w:color w:val="0000FF"/>
              </w:rPr>
              <w:t xml:space="preserve">Currently there is no LAQM tool to process annualisation for automatic monitoring, therefore guidance as per </w:t>
            </w:r>
            <w:r w:rsidRPr="00C141E4">
              <w:rPr>
                <w:rFonts w:asciiTheme="majorHAnsi" w:hAnsiTheme="majorHAnsi" w:cstheme="majorHAnsi"/>
                <w:color w:val="0000FF"/>
              </w:rPr>
              <w:t>Chapter 7: NO</w:t>
            </w:r>
            <w:r w:rsidRPr="00C141E4">
              <w:rPr>
                <w:rFonts w:asciiTheme="majorHAnsi" w:hAnsiTheme="majorHAnsi" w:cstheme="majorHAnsi"/>
                <w:color w:val="0000FF"/>
                <w:vertAlign w:val="subscript"/>
              </w:rPr>
              <w:t>x</w:t>
            </w:r>
            <w:r w:rsidRPr="00C141E4">
              <w:rPr>
                <w:rFonts w:asciiTheme="majorHAnsi" w:hAnsiTheme="majorHAnsi" w:cstheme="majorHAnsi"/>
                <w:color w:val="0000FF"/>
              </w:rPr>
              <w:t xml:space="preserve"> and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Monitoring of the </w:t>
            </w:r>
            <w:hyperlink r:id="rId64" w:history="1">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Fonts w:asciiTheme="majorHAnsi" w:hAnsiTheme="majorHAnsi" w:cstheme="majorHAnsi"/>
                <w:color w:val="0000FF"/>
              </w:rPr>
              <w:t xml:space="preserve"> should be followed and the results presented within</w:t>
            </w:r>
            <w:r w:rsidR="00D1714E" w:rsidRPr="00C141E4">
              <w:rPr>
                <w:rFonts w:asciiTheme="majorHAnsi" w:hAnsiTheme="majorHAnsi" w:cstheme="majorHAnsi"/>
                <w:color w:val="0000FF"/>
              </w:rPr>
              <w:t xml:space="preserve">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_Ref68514420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A.2</w:t>
            </w:r>
            <w:r w:rsidR="00D1714E" w:rsidRPr="00C141E4">
              <w:rPr>
                <w:rFonts w:asciiTheme="majorHAnsi" w:hAnsiTheme="majorHAnsi" w:cstheme="majorHAnsi"/>
                <w:color w:val="0000FF"/>
              </w:rPr>
              <w:fldChar w:fldCharType="end"/>
            </w:r>
            <w:r w:rsidRPr="00C141E4">
              <w:rPr>
                <w:rFonts w:asciiTheme="majorHAnsi" w:hAnsiTheme="majorHAnsi" w:cstheme="majorHAnsi"/>
                <w:color w:val="0000FF"/>
              </w:rPr>
              <w:t>.</w:t>
            </w:r>
          </w:p>
          <w:p w14:paraId="75D59226" w14:textId="77777777"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bCs/>
                <w:color w:val="0000FF"/>
              </w:rPr>
              <w:t>If less than four background sites have been used to annualise, the relevant boxes can be left blank or a dash added (-). Any relevant comments should be added within the Comments column.</w:t>
            </w:r>
          </w:p>
          <w:p w14:paraId="1D54B9E9" w14:textId="77777777"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bCs/>
                <w:color w:val="0000FF"/>
              </w:rPr>
              <w:t>This table should be deleted if annualisation has not been required at any site.</w:t>
            </w:r>
          </w:p>
          <w:p w14:paraId="566CEE18" w14:textId="77777777" w:rsidR="00E310D3" w:rsidRPr="00C141E4" w:rsidRDefault="00E310D3" w:rsidP="00E310D3">
            <w:pPr>
              <w:rPr>
                <w:rFonts w:asciiTheme="majorHAnsi" w:hAnsiTheme="majorHAnsi" w:cstheme="majorHAnsi"/>
                <w:color w:val="0000FF"/>
                <w:highlight w:val="yellow"/>
              </w:rPr>
            </w:pPr>
            <w:r w:rsidRPr="00C141E4">
              <w:rPr>
                <w:rFonts w:asciiTheme="majorHAnsi" w:hAnsiTheme="majorHAnsi" w:cstheme="majorHAnsi"/>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E310D3" w:rsidRPr="00747B62" w14:paraId="44FC9B42" w14:textId="77777777" w:rsidTr="00E310D3">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13173514" w14:textId="77777777" w:rsidR="00E310D3" w:rsidRPr="00C141E4" w:rsidRDefault="00E310D3" w:rsidP="00E310D3">
            <w:pPr>
              <w:spacing w:line="240" w:lineRule="auto"/>
              <w:ind w:left="0" w:right="0"/>
              <w:rPr>
                <w:rFonts w:asciiTheme="majorHAnsi" w:hAnsiTheme="majorHAnsi" w:cstheme="majorHAnsi"/>
                <w:bCs/>
                <w:color w:val="auto"/>
                <w:sz w:val="20"/>
                <w:szCs w:val="20"/>
              </w:rPr>
            </w:pPr>
            <w:r w:rsidRPr="00C141E4">
              <w:rPr>
                <w:rFonts w:asciiTheme="majorHAnsi" w:hAnsiTheme="majorHAnsi" w:cstheme="majorHAnsi"/>
                <w:bCs/>
                <w:sz w:val="20"/>
                <w:szCs w:val="20"/>
              </w:rPr>
              <w:t>Site ID</w:t>
            </w:r>
          </w:p>
        </w:tc>
        <w:tc>
          <w:tcPr>
            <w:tcW w:w="514" w:type="pct"/>
            <w:shd w:val="clear" w:color="auto" w:fill="auto"/>
          </w:tcPr>
          <w:p w14:paraId="7C5BE9FF"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 xml:space="preserve">Annualisation Factor </w:t>
            </w:r>
            <w:r w:rsidRPr="00C141E4">
              <w:rPr>
                <w:rFonts w:asciiTheme="majorHAnsi" w:hAnsiTheme="majorHAnsi" w:cstheme="majorHAnsi"/>
                <w:bCs/>
                <w:color w:val="FF0000"/>
                <w:sz w:val="20"/>
                <w:szCs w:val="20"/>
              </w:rPr>
              <w:t>Site 1 Name</w:t>
            </w:r>
          </w:p>
        </w:tc>
        <w:tc>
          <w:tcPr>
            <w:tcW w:w="514" w:type="pct"/>
            <w:shd w:val="clear" w:color="auto" w:fill="auto"/>
          </w:tcPr>
          <w:p w14:paraId="6D2CE281"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 xml:space="preserve">Annualisation Factor </w:t>
            </w:r>
            <w:r w:rsidRPr="00C141E4">
              <w:rPr>
                <w:rFonts w:asciiTheme="majorHAnsi" w:hAnsiTheme="majorHAnsi" w:cstheme="majorHAnsi"/>
                <w:bCs/>
                <w:color w:val="FF0000"/>
                <w:sz w:val="20"/>
                <w:szCs w:val="20"/>
              </w:rPr>
              <w:t>Site 2 Name</w:t>
            </w:r>
          </w:p>
        </w:tc>
        <w:tc>
          <w:tcPr>
            <w:tcW w:w="514" w:type="pct"/>
            <w:shd w:val="clear" w:color="auto" w:fill="auto"/>
          </w:tcPr>
          <w:p w14:paraId="6DFA6D44"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 xml:space="preserve">Annualisation Factor </w:t>
            </w:r>
            <w:r w:rsidRPr="00C141E4">
              <w:rPr>
                <w:rFonts w:asciiTheme="majorHAnsi" w:hAnsiTheme="majorHAnsi" w:cstheme="majorHAnsi"/>
                <w:bCs/>
                <w:color w:val="FF0000"/>
                <w:sz w:val="20"/>
                <w:szCs w:val="20"/>
              </w:rPr>
              <w:t>Site 3 Name</w:t>
            </w:r>
          </w:p>
        </w:tc>
        <w:tc>
          <w:tcPr>
            <w:tcW w:w="515" w:type="pct"/>
            <w:shd w:val="clear" w:color="auto" w:fill="auto"/>
          </w:tcPr>
          <w:p w14:paraId="3B3EB407"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 xml:space="preserve">Annualisation Factor </w:t>
            </w:r>
            <w:r w:rsidRPr="00C141E4">
              <w:rPr>
                <w:rFonts w:asciiTheme="majorHAnsi" w:hAnsiTheme="majorHAnsi" w:cstheme="majorHAnsi"/>
                <w:bCs/>
                <w:color w:val="FF0000"/>
                <w:sz w:val="20"/>
                <w:szCs w:val="20"/>
              </w:rPr>
              <w:t>Site 4 Name</w:t>
            </w:r>
          </w:p>
        </w:tc>
        <w:tc>
          <w:tcPr>
            <w:tcW w:w="514" w:type="pct"/>
            <w:shd w:val="clear" w:color="auto" w:fill="auto"/>
          </w:tcPr>
          <w:p w14:paraId="6F8D40CA"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Average Annualisation Factor</w:t>
            </w:r>
          </w:p>
        </w:tc>
        <w:tc>
          <w:tcPr>
            <w:tcW w:w="514" w:type="pct"/>
            <w:shd w:val="clear" w:color="auto" w:fill="auto"/>
          </w:tcPr>
          <w:p w14:paraId="18FB73D4"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Raw Data Annual Mean</w:t>
            </w:r>
          </w:p>
        </w:tc>
        <w:tc>
          <w:tcPr>
            <w:tcW w:w="515" w:type="pct"/>
            <w:shd w:val="clear" w:color="auto" w:fill="auto"/>
          </w:tcPr>
          <w:p w14:paraId="01975BF8"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Annualised Annual Mean</w:t>
            </w:r>
          </w:p>
        </w:tc>
        <w:tc>
          <w:tcPr>
            <w:tcW w:w="1107" w:type="pct"/>
            <w:shd w:val="clear" w:color="auto" w:fill="auto"/>
          </w:tcPr>
          <w:p w14:paraId="26AFE54E" w14:textId="77777777" w:rsidR="00E310D3" w:rsidRPr="00C141E4" w:rsidRDefault="00E310D3" w:rsidP="00E310D3">
            <w:pPr>
              <w:spacing w:line="240" w:lineRule="auto"/>
              <w:ind w:left="0" w:righ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auto"/>
                <w:sz w:val="20"/>
                <w:szCs w:val="20"/>
              </w:rPr>
            </w:pPr>
            <w:r w:rsidRPr="00C141E4">
              <w:rPr>
                <w:rFonts w:asciiTheme="majorHAnsi" w:hAnsiTheme="majorHAnsi" w:cstheme="majorHAnsi"/>
                <w:bCs/>
                <w:sz w:val="20"/>
                <w:szCs w:val="20"/>
              </w:rPr>
              <w:t>Comments</w:t>
            </w:r>
          </w:p>
        </w:tc>
      </w:tr>
      <w:tr w:rsidR="00E310D3" w:rsidRPr="00747B62" w14:paraId="42A0BCA5" w14:textId="77777777" w:rsidTr="00E310D3">
        <w:tc>
          <w:tcPr>
            <w:cnfStyle w:val="001000000000" w:firstRow="0" w:lastRow="0" w:firstColumn="1" w:lastColumn="0" w:oddVBand="0" w:evenVBand="0" w:oddHBand="0" w:evenHBand="0" w:firstRowFirstColumn="0" w:firstRowLastColumn="0" w:lastRowFirstColumn="0" w:lastRowLastColumn="0"/>
            <w:tcW w:w="291" w:type="pct"/>
          </w:tcPr>
          <w:p w14:paraId="29DD019E" w14:textId="77777777" w:rsidR="00E310D3" w:rsidRPr="00C141E4" w:rsidRDefault="00E310D3" w:rsidP="00E310D3">
            <w:pPr>
              <w:spacing w:before="0" w:after="0" w:line="240" w:lineRule="auto"/>
              <w:ind w:left="0" w:right="0"/>
              <w:rPr>
                <w:rFonts w:asciiTheme="majorHAnsi" w:hAnsiTheme="majorHAnsi" w:cstheme="majorHAnsi"/>
                <w:color w:val="FF0000"/>
                <w:sz w:val="20"/>
                <w:szCs w:val="20"/>
              </w:rPr>
            </w:pPr>
            <w:r w:rsidRPr="00C141E4">
              <w:rPr>
                <w:rFonts w:asciiTheme="majorHAnsi" w:hAnsiTheme="majorHAnsi" w:cstheme="majorHAnsi"/>
                <w:color w:val="FF0000"/>
                <w:sz w:val="20"/>
                <w:szCs w:val="20"/>
              </w:rPr>
              <w:t>DT1</w:t>
            </w:r>
          </w:p>
        </w:tc>
        <w:tc>
          <w:tcPr>
            <w:tcW w:w="514" w:type="pct"/>
          </w:tcPr>
          <w:p w14:paraId="1E93C2E6"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tcPr>
          <w:p w14:paraId="25A8A362"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5190B86C"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5" w:type="pct"/>
            <w:vAlign w:val="top"/>
          </w:tcPr>
          <w:p w14:paraId="37FFEE90"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706FD04B"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0C96C01D"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5" w:type="pct"/>
            <w:vAlign w:val="top"/>
          </w:tcPr>
          <w:p w14:paraId="0E54DD8C"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1107" w:type="pct"/>
            <w:vAlign w:val="top"/>
          </w:tcPr>
          <w:p w14:paraId="68C4027F"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2D576F56" w14:textId="77777777" w:rsidTr="00E310D3">
        <w:tc>
          <w:tcPr>
            <w:cnfStyle w:val="001000000000" w:firstRow="0" w:lastRow="0" w:firstColumn="1" w:lastColumn="0" w:oddVBand="0" w:evenVBand="0" w:oddHBand="0" w:evenHBand="0" w:firstRowFirstColumn="0" w:firstRowLastColumn="0" w:lastRowFirstColumn="0" w:lastRowLastColumn="0"/>
            <w:tcW w:w="291" w:type="pct"/>
          </w:tcPr>
          <w:p w14:paraId="2B71DF1C" w14:textId="77777777" w:rsidR="00E310D3" w:rsidRPr="00C141E4" w:rsidRDefault="00E310D3" w:rsidP="00E310D3">
            <w:pPr>
              <w:spacing w:before="0" w:after="0" w:line="240" w:lineRule="auto"/>
              <w:ind w:left="0" w:right="0"/>
              <w:rPr>
                <w:rFonts w:asciiTheme="majorHAnsi" w:hAnsiTheme="majorHAnsi" w:cstheme="majorHAnsi"/>
                <w:color w:val="FF0000"/>
                <w:sz w:val="20"/>
                <w:szCs w:val="20"/>
              </w:rPr>
            </w:pPr>
            <w:r w:rsidRPr="00C141E4">
              <w:rPr>
                <w:rFonts w:asciiTheme="majorHAnsi" w:hAnsiTheme="majorHAnsi" w:cstheme="majorHAnsi"/>
                <w:color w:val="FF0000"/>
                <w:sz w:val="20"/>
                <w:szCs w:val="20"/>
              </w:rPr>
              <w:t>DT2</w:t>
            </w:r>
          </w:p>
        </w:tc>
        <w:tc>
          <w:tcPr>
            <w:tcW w:w="514" w:type="pct"/>
          </w:tcPr>
          <w:p w14:paraId="4A88EE7E"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tcPr>
          <w:p w14:paraId="02322FE5"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5A6408AE"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5" w:type="pct"/>
            <w:vAlign w:val="top"/>
          </w:tcPr>
          <w:p w14:paraId="4AADE6A9"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0C76BE02"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4" w:type="pct"/>
            <w:vAlign w:val="top"/>
          </w:tcPr>
          <w:p w14:paraId="426419AF"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515" w:type="pct"/>
            <w:vAlign w:val="top"/>
          </w:tcPr>
          <w:p w14:paraId="153A28F1"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1107" w:type="pct"/>
            <w:vAlign w:val="top"/>
          </w:tcPr>
          <w:p w14:paraId="73415B46" w14:textId="77777777" w:rsidR="00E310D3" w:rsidRPr="00C141E4" w:rsidRDefault="00E310D3" w:rsidP="00E310D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272EB2F1" w14:textId="77777777" w:rsidR="00E310D3" w:rsidRPr="00C141E4" w:rsidRDefault="00E310D3">
      <w:pPr>
        <w:spacing w:before="0" w:after="0" w:line="240" w:lineRule="auto"/>
        <w:rPr>
          <w:rFonts w:asciiTheme="majorHAnsi" w:hAnsiTheme="majorHAnsi" w:cstheme="majorHAnsi"/>
        </w:rPr>
      </w:pPr>
      <w:r w:rsidRPr="00C141E4">
        <w:rPr>
          <w:rFonts w:asciiTheme="majorHAnsi" w:hAnsiTheme="majorHAnsi" w:cstheme="majorHAnsi"/>
        </w:rPr>
        <w:br w:type="page"/>
      </w:r>
    </w:p>
    <w:p w14:paraId="5F519E25" w14:textId="3B974475" w:rsidR="00E310D3" w:rsidRPr="00C141E4" w:rsidRDefault="00E310D3" w:rsidP="00E310D3">
      <w:pPr>
        <w:pStyle w:val="Caption"/>
        <w:rPr>
          <w:rFonts w:asciiTheme="majorHAnsi" w:hAnsiTheme="majorHAnsi" w:cstheme="majorHAnsi"/>
        </w:rPr>
      </w:pPr>
      <w:bookmarkStart w:id="135" w:name="_Ref68514568"/>
      <w:r w:rsidRPr="00C141E4">
        <w:rPr>
          <w:rFonts w:asciiTheme="majorHAnsi" w:hAnsiTheme="majorHAnsi" w:cstheme="majorHAnsi"/>
        </w:rPr>
        <w:lastRenderedPageBreak/>
        <w:t>Table A.</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Table_A \* ARABIC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3</w:t>
      </w:r>
      <w:r w:rsidR="007E3005" w:rsidRPr="00C141E4">
        <w:rPr>
          <w:rFonts w:asciiTheme="majorHAnsi" w:hAnsiTheme="majorHAnsi" w:cstheme="majorHAnsi"/>
          <w:noProof/>
        </w:rPr>
        <w:fldChar w:fldCharType="end"/>
      </w:r>
      <w:bookmarkEnd w:id="135"/>
      <w:r w:rsidRPr="00C141E4">
        <w:rPr>
          <w:rFonts w:asciiTheme="majorHAnsi" w:hAnsiTheme="majorHAnsi" w:cstheme="majorHAnsi"/>
        </w:rPr>
        <w:t xml:space="preserve"> Local Bias Adjustment Calculations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310D3" w:rsidRPr="00747B62" w14:paraId="5B21F5E4" w14:textId="77777777" w:rsidTr="00E310D3">
        <w:trPr>
          <w:trHeight w:val="65"/>
        </w:trPr>
        <w:tc>
          <w:tcPr>
            <w:tcW w:w="14565" w:type="dxa"/>
            <w:shd w:val="clear" w:color="auto" w:fill="DAEEF3"/>
          </w:tcPr>
          <w:p w14:paraId="7B653670" w14:textId="77777777" w:rsidR="00E310D3" w:rsidRPr="00C141E4" w:rsidRDefault="00E310D3" w:rsidP="00E310D3">
            <w:pPr>
              <w:pStyle w:val="Style1"/>
              <w:rPr>
                <w:rFonts w:asciiTheme="majorHAnsi" w:hAnsiTheme="majorHAnsi" w:cstheme="majorHAnsi"/>
                <w:b/>
                <w:color w:val="0000FF"/>
              </w:rPr>
            </w:pPr>
            <w:r w:rsidRPr="00C141E4">
              <w:rPr>
                <w:rFonts w:asciiTheme="majorHAnsi" w:hAnsiTheme="majorHAnsi" w:cstheme="majorHAnsi"/>
                <w:b/>
                <w:color w:val="0000FF"/>
              </w:rPr>
              <w:t>INSTRUCTIONS</w:t>
            </w:r>
          </w:p>
          <w:p w14:paraId="74E66A55" w14:textId="7A670A93" w:rsidR="00E310D3" w:rsidRPr="00C141E4" w:rsidRDefault="00E310D3" w:rsidP="00E310D3">
            <w:pPr>
              <w:rPr>
                <w:rFonts w:asciiTheme="majorHAnsi" w:hAnsiTheme="majorHAnsi" w:cstheme="majorHAnsi"/>
                <w:color w:val="0000FF"/>
              </w:rPr>
            </w:pPr>
            <w:r w:rsidRPr="00C141E4">
              <w:rPr>
                <w:rFonts w:asciiTheme="majorHAnsi" w:hAnsiTheme="majorHAnsi" w:cstheme="majorHAnsi"/>
                <w:color w:val="0000FF"/>
              </w:rPr>
              <w:t xml:space="preserve">Please complete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_Ref68514568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A.3</w:t>
            </w:r>
            <w:r w:rsidR="00D1714E" w:rsidRPr="00C141E4">
              <w:rPr>
                <w:rFonts w:asciiTheme="majorHAnsi" w:hAnsiTheme="majorHAnsi" w:cstheme="majorHAnsi"/>
                <w:color w:val="0000FF"/>
              </w:rPr>
              <w:fldChar w:fldCharType="end"/>
            </w:r>
            <w:r w:rsidR="00D1714E" w:rsidRPr="00C141E4">
              <w:rPr>
                <w:rFonts w:asciiTheme="majorHAnsi" w:hAnsiTheme="majorHAnsi" w:cstheme="majorHAnsi"/>
                <w:color w:val="0000FF"/>
              </w:rPr>
              <w:t xml:space="preserve"> </w:t>
            </w:r>
            <w:r w:rsidRPr="00C141E4">
              <w:rPr>
                <w:rFonts w:asciiTheme="majorHAnsi" w:hAnsiTheme="majorHAnsi" w:cstheme="majorHAnsi"/>
                <w:color w:val="0000FF"/>
              </w:rPr>
              <w:t>if a local bias adjustment factor has been calculated.</w:t>
            </w:r>
          </w:p>
          <w:p w14:paraId="468A44A0" w14:textId="679A642A"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color w:val="0000FF"/>
              </w:rPr>
              <w:t xml:space="preserve">For the calculation of a local bias adjustment factor the </w:t>
            </w:r>
            <w:hyperlink r:id="rId65" w:history="1">
              <w:r w:rsidRPr="00C141E4">
                <w:rPr>
                  <w:rStyle w:val="Hyperlink"/>
                  <w:rFonts w:asciiTheme="majorHAnsi" w:hAnsiTheme="majorHAnsi" w:cstheme="majorHAnsi"/>
                  <w:bCs/>
                </w:rPr>
                <w:t>AEA_DifTPAN_c04.xls</w:t>
              </w:r>
            </w:hyperlink>
            <w:r w:rsidRPr="00C141E4">
              <w:rPr>
                <w:rFonts w:asciiTheme="majorHAnsi" w:hAnsiTheme="majorHAnsi" w:cstheme="majorHAnsi"/>
                <w:bCs/>
                <w:color w:val="0000FF"/>
              </w:rPr>
              <w:t xml:space="preserve"> or the</w:t>
            </w:r>
            <w:r w:rsidRPr="00C141E4">
              <w:rPr>
                <w:rFonts w:asciiTheme="majorHAnsi" w:hAnsiTheme="majorHAnsi" w:cstheme="majorHAnsi"/>
                <w:color w:val="0000FF"/>
              </w:rPr>
              <w:t xml:space="preserve"> </w:t>
            </w:r>
            <w:hyperlink r:id="rId66"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can be used to complete the calculations. Either tool should be used to ensure the correct methodology for bias calculation is utilised.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_Ref68514568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A.3</w:t>
            </w:r>
            <w:r w:rsidR="00D1714E" w:rsidRPr="00C141E4">
              <w:rPr>
                <w:rFonts w:asciiTheme="majorHAnsi" w:hAnsiTheme="majorHAnsi" w:cstheme="majorHAnsi"/>
                <w:color w:val="0000FF"/>
              </w:rPr>
              <w:fldChar w:fldCharType="end"/>
            </w:r>
            <w:r w:rsidR="00D1714E" w:rsidRPr="00C141E4">
              <w:rPr>
                <w:rFonts w:asciiTheme="majorHAnsi" w:hAnsiTheme="majorHAnsi" w:cstheme="majorHAnsi"/>
                <w:color w:val="0000FF"/>
              </w:rPr>
              <w:t xml:space="preserve"> </w:t>
            </w:r>
            <w:r w:rsidRPr="00C141E4">
              <w:rPr>
                <w:rFonts w:asciiTheme="majorHAnsi" w:hAnsiTheme="majorHAnsi" w:cstheme="majorHAnsi"/>
                <w:color w:val="0000FF"/>
              </w:rPr>
              <w:t xml:space="preserve">has the same structure as the </w:t>
            </w:r>
            <w:r w:rsidRPr="00C141E4">
              <w:rPr>
                <w:rFonts w:asciiTheme="majorHAnsi" w:hAnsiTheme="majorHAnsi" w:cstheme="majorHAnsi"/>
                <w:b/>
                <w:bCs/>
                <w:color w:val="0000FF"/>
              </w:rPr>
              <w:t>Local Bias Adjustment Outputs</w:t>
            </w:r>
            <w:r w:rsidRPr="00C141E4">
              <w:rPr>
                <w:rFonts w:asciiTheme="majorHAnsi" w:hAnsiTheme="majorHAnsi" w:cstheme="majorHAnsi"/>
                <w:color w:val="0000FF"/>
              </w:rPr>
              <w:t xml:space="preserve"> tab within the LAQM Diffusion Tube Data Processing Tool, therefore the required data can be easily copied. I</w:t>
            </w:r>
            <w:r w:rsidRPr="00C141E4">
              <w:rPr>
                <w:rFonts w:asciiTheme="majorHAnsi" w:hAnsiTheme="majorHAnsi" w:cstheme="majorHAnsi"/>
                <w:bCs/>
                <w:color w:val="0000FF"/>
              </w:rPr>
              <w:t xml:space="preserve">f the </w:t>
            </w:r>
            <w:hyperlink r:id="rId67" w:history="1">
              <w:r w:rsidRPr="00C141E4">
                <w:rPr>
                  <w:rStyle w:val="Hyperlink"/>
                  <w:rFonts w:asciiTheme="majorHAnsi" w:hAnsiTheme="majorHAnsi" w:cstheme="majorHAnsi"/>
                  <w:bCs/>
                </w:rPr>
                <w:t>AEA_DifTPAN_c04.xls</w:t>
              </w:r>
            </w:hyperlink>
            <w:r w:rsidRPr="00C141E4">
              <w:rPr>
                <w:rFonts w:asciiTheme="majorHAnsi" w:hAnsiTheme="majorHAnsi" w:cstheme="majorHAnsi"/>
                <w:bCs/>
                <w:color w:val="0000FF"/>
              </w:rPr>
              <w:t xml:space="preserve"> has been utilised, please enter the relevant data </w:t>
            </w:r>
            <w:r w:rsidRPr="00C141E4">
              <w:rPr>
                <w:rFonts w:asciiTheme="majorHAnsi" w:hAnsiTheme="majorHAnsi" w:cstheme="majorHAnsi"/>
                <w:color w:val="0000FF"/>
              </w:rPr>
              <w:t>into</w:t>
            </w:r>
            <w:r w:rsidR="00D1714E" w:rsidRPr="00C141E4">
              <w:rPr>
                <w:rFonts w:asciiTheme="majorHAnsi" w:hAnsiTheme="majorHAnsi" w:cstheme="majorHAnsi"/>
                <w:color w:val="0000FF"/>
              </w:rPr>
              <w:t xml:space="preserve"> </w:t>
            </w:r>
            <w:r w:rsidR="00D1714E" w:rsidRPr="00C141E4">
              <w:rPr>
                <w:rFonts w:asciiTheme="majorHAnsi" w:hAnsiTheme="majorHAnsi" w:cstheme="majorHAnsi"/>
                <w:color w:val="0000FF"/>
              </w:rPr>
              <w:fldChar w:fldCharType="begin"/>
            </w:r>
            <w:r w:rsidR="00D1714E" w:rsidRPr="00C141E4">
              <w:rPr>
                <w:rFonts w:asciiTheme="majorHAnsi" w:hAnsiTheme="majorHAnsi" w:cstheme="majorHAnsi"/>
                <w:color w:val="0000FF"/>
              </w:rPr>
              <w:instrText xml:space="preserve"> REF _Ref68514568 \h  \* MERGEFORMAT </w:instrText>
            </w:r>
            <w:r w:rsidR="00D1714E" w:rsidRPr="00C141E4">
              <w:rPr>
                <w:rFonts w:asciiTheme="majorHAnsi" w:hAnsiTheme="majorHAnsi" w:cstheme="majorHAnsi"/>
                <w:color w:val="0000FF"/>
              </w:rPr>
            </w:r>
            <w:r w:rsidR="00D1714E" w:rsidRPr="00C141E4">
              <w:rPr>
                <w:rFonts w:asciiTheme="majorHAnsi" w:hAnsiTheme="majorHAnsi" w:cstheme="majorHAnsi"/>
                <w:color w:val="0000FF"/>
              </w:rPr>
              <w:fldChar w:fldCharType="separate"/>
            </w:r>
            <w:r w:rsidR="00D1714E" w:rsidRPr="00C141E4">
              <w:rPr>
                <w:rFonts w:asciiTheme="majorHAnsi" w:hAnsiTheme="majorHAnsi" w:cstheme="majorHAnsi"/>
                <w:color w:val="0000FF"/>
              </w:rPr>
              <w:t>Table A.3</w:t>
            </w:r>
            <w:r w:rsidR="00D1714E" w:rsidRPr="00C141E4">
              <w:rPr>
                <w:rFonts w:asciiTheme="majorHAnsi" w:hAnsiTheme="majorHAnsi" w:cstheme="majorHAnsi"/>
                <w:color w:val="0000FF"/>
              </w:rPr>
              <w:fldChar w:fldCharType="end"/>
            </w:r>
            <w:r w:rsidRPr="00C141E4">
              <w:rPr>
                <w:rFonts w:asciiTheme="majorHAnsi" w:hAnsiTheme="majorHAnsi" w:cstheme="majorHAnsi"/>
                <w:color w:val="0000FF"/>
              </w:rPr>
              <w:t>.</w:t>
            </w:r>
            <w:r w:rsidRPr="00C141E4">
              <w:rPr>
                <w:rFonts w:asciiTheme="majorHAnsi" w:hAnsiTheme="majorHAnsi" w:cstheme="majorHAnsi"/>
                <w:bCs/>
                <w:color w:val="0000FF"/>
              </w:rPr>
              <w:t xml:space="preserve"> Alternatively, replace this table with one presenting the equivalent data of the local bias calculation and consider adding a screenshot of the completed </w:t>
            </w:r>
            <w:r w:rsidRPr="00C141E4">
              <w:rPr>
                <w:rFonts w:asciiTheme="majorHAnsi" w:hAnsiTheme="majorHAnsi" w:cstheme="majorHAnsi"/>
                <w:b/>
                <w:color w:val="0000FF"/>
              </w:rPr>
              <w:t>Prevision &amp; Accuracy</w:t>
            </w:r>
            <w:r w:rsidRPr="00C141E4">
              <w:rPr>
                <w:rFonts w:asciiTheme="majorHAnsi" w:hAnsiTheme="majorHAnsi" w:cstheme="majorHAnsi"/>
                <w:bCs/>
                <w:color w:val="0000FF"/>
              </w:rPr>
              <w:t xml:space="preserve"> tab for clarity. </w:t>
            </w:r>
          </w:p>
          <w:p w14:paraId="417790CE" w14:textId="0F9095AA" w:rsidR="00E310D3" w:rsidRPr="00C141E4" w:rsidRDefault="00E310D3" w:rsidP="00E310D3">
            <w:pPr>
              <w:rPr>
                <w:rFonts w:asciiTheme="majorHAnsi" w:hAnsiTheme="majorHAnsi" w:cstheme="majorHAnsi"/>
                <w:color w:val="0000FF"/>
              </w:rPr>
            </w:pPr>
            <w:r w:rsidRPr="00C141E4">
              <w:rPr>
                <w:rFonts w:asciiTheme="majorHAnsi" w:hAnsiTheme="majorHAnsi" w:cstheme="majorHAnsi"/>
                <w:bCs/>
                <w:color w:val="0000FF"/>
              </w:rPr>
              <w:t xml:space="preserve">If a local factor from more than </w:t>
            </w:r>
            <w:r w:rsidR="00D2374F" w:rsidRPr="00C141E4">
              <w:rPr>
                <w:rFonts w:asciiTheme="majorHAnsi" w:hAnsiTheme="majorHAnsi" w:cstheme="majorHAnsi"/>
                <w:bCs/>
                <w:color w:val="0000FF"/>
              </w:rPr>
              <w:t xml:space="preserve">one </w:t>
            </w:r>
            <w:r w:rsidRPr="00C141E4">
              <w:rPr>
                <w:rFonts w:asciiTheme="majorHAnsi" w:hAnsiTheme="majorHAnsi" w:cstheme="majorHAnsi"/>
                <w:bCs/>
                <w:color w:val="0000FF"/>
              </w:rPr>
              <w:t xml:space="preserve">local co-location study has been calculated without utilising the </w:t>
            </w:r>
            <w:r w:rsidRPr="00C141E4">
              <w:rPr>
                <w:rFonts w:asciiTheme="majorHAnsi" w:hAnsiTheme="majorHAnsi" w:cstheme="majorHAnsi"/>
                <w:color w:val="0000FF"/>
              </w:rPr>
              <w:t>Diffusion Tube Data Processing Tool, guidance to average the bias B values as per Chapter 7: NO</w:t>
            </w:r>
            <w:r w:rsidRPr="00C141E4">
              <w:rPr>
                <w:rFonts w:asciiTheme="majorHAnsi" w:hAnsiTheme="majorHAnsi" w:cstheme="majorHAnsi"/>
                <w:color w:val="0000FF"/>
                <w:vertAlign w:val="subscript"/>
              </w:rPr>
              <w:t>x</w:t>
            </w:r>
            <w:r w:rsidRPr="00C141E4">
              <w:rPr>
                <w:rFonts w:asciiTheme="majorHAnsi" w:hAnsiTheme="majorHAnsi" w:cstheme="majorHAnsi"/>
                <w:color w:val="0000FF"/>
              </w:rPr>
              <w:t xml:space="preserve"> and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Monitoring of the </w:t>
            </w:r>
            <w:hyperlink r:id="rId68" w:history="1">
              <w:r w:rsidRPr="00C141E4">
                <w:rPr>
                  <w:rStyle w:val="Hyperlink"/>
                  <w:rFonts w:asciiTheme="majorHAnsi" w:hAnsiTheme="majorHAnsi" w:cstheme="majorHAnsi"/>
                </w:rPr>
                <w:t>Technical Guidance LAQM.</w:t>
              </w:r>
              <w:r w:rsidR="00202BDC" w:rsidRPr="00C141E4">
                <w:rPr>
                  <w:rStyle w:val="Hyperlink"/>
                  <w:rFonts w:asciiTheme="majorHAnsi" w:hAnsiTheme="majorHAnsi" w:cstheme="majorHAnsi"/>
                </w:rPr>
                <w:t>TG22</w:t>
              </w:r>
            </w:hyperlink>
            <w:r w:rsidRPr="00C141E4">
              <w:rPr>
                <w:rFonts w:asciiTheme="majorHAnsi" w:hAnsiTheme="majorHAnsi" w:cstheme="majorHAnsi"/>
                <w:color w:val="0000FF"/>
              </w:rPr>
              <w:t xml:space="preserve"> should be followed.</w:t>
            </w:r>
          </w:p>
          <w:p w14:paraId="22FB1125" w14:textId="77777777"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bCs/>
                <w:color w:val="0000FF"/>
              </w:rPr>
              <w:t>The table has been set up to take account of a maximum of five local co-location studies. If less than five sites have been utilised the relevant boxes can be left blank or a dash added (-). If more than five sites have been utilised, please add any additional columns to the table.</w:t>
            </w:r>
          </w:p>
          <w:p w14:paraId="14CD77E9" w14:textId="77777777" w:rsidR="00E310D3" w:rsidRPr="00C141E4" w:rsidRDefault="00E310D3" w:rsidP="00E310D3">
            <w:pPr>
              <w:rPr>
                <w:rFonts w:asciiTheme="majorHAnsi" w:hAnsiTheme="majorHAnsi" w:cstheme="majorHAnsi"/>
                <w:bCs/>
                <w:color w:val="0000FF"/>
              </w:rPr>
            </w:pPr>
            <w:r w:rsidRPr="00C141E4">
              <w:rPr>
                <w:rFonts w:asciiTheme="majorHAnsi" w:hAnsiTheme="majorHAnsi" w:cstheme="majorHAnsi"/>
                <w:bCs/>
                <w:color w:val="0000FF"/>
              </w:rPr>
              <w:t>This table should be deleted if a local bias adjustment factor has not been calculated.</w:t>
            </w:r>
          </w:p>
          <w:p w14:paraId="297DD35A" w14:textId="77777777" w:rsidR="00E310D3" w:rsidRPr="00C141E4" w:rsidRDefault="00E310D3" w:rsidP="00E310D3">
            <w:pPr>
              <w:rPr>
                <w:rFonts w:asciiTheme="majorHAnsi" w:hAnsiTheme="majorHAnsi" w:cstheme="majorHAnsi"/>
                <w:color w:val="0000FF"/>
                <w:highlight w:val="yellow"/>
              </w:rPr>
            </w:pPr>
            <w:r w:rsidRPr="00C141E4">
              <w:rPr>
                <w:rFonts w:asciiTheme="majorHAnsi" w:hAnsiTheme="majorHAnsi" w:cstheme="majorHAnsi"/>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310D3" w:rsidRPr="00747B62" w14:paraId="5ABFA5EF" w14:textId="77777777" w:rsidTr="00E310D3">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4832490" w14:textId="77777777" w:rsidR="00E310D3" w:rsidRPr="00C141E4" w:rsidRDefault="00E310D3" w:rsidP="00E310D3">
            <w:pPr>
              <w:spacing w:line="240" w:lineRule="auto"/>
              <w:rPr>
                <w:rFonts w:asciiTheme="majorHAnsi" w:hAnsiTheme="majorHAnsi" w:cstheme="majorHAnsi"/>
                <w:color w:val="auto"/>
                <w:sz w:val="20"/>
                <w:szCs w:val="20"/>
              </w:rPr>
            </w:pPr>
          </w:p>
        </w:tc>
        <w:tc>
          <w:tcPr>
            <w:tcW w:w="833" w:type="pct"/>
            <w:shd w:val="clear" w:color="auto" w:fill="auto"/>
          </w:tcPr>
          <w:p w14:paraId="461E7A49" w14:textId="77777777" w:rsidR="00E310D3" w:rsidRPr="00C141E4"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41E4">
              <w:rPr>
                <w:rFonts w:asciiTheme="majorHAnsi" w:hAnsiTheme="majorHAnsi" w:cstheme="majorHAnsi"/>
                <w:sz w:val="20"/>
                <w:szCs w:val="20"/>
              </w:rPr>
              <w:t>Local Bias Adjustment Input 1</w:t>
            </w:r>
          </w:p>
        </w:tc>
        <w:tc>
          <w:tcPr>
            <w:tcW w:w="833" w:type="pct"/>
            <w:shd w:val="clear" w:color="auto" w:fill="auto"/>
          </w:tcPr>
          <w:p w14:paraId="1A46116C" w14:textId="77777777" w:rsidR="00E310D3" w:rsidRPr="00C141E4"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Local Bias Adjustment Input 2</w:t>
            </w:r>
          </w:p>
        </w:tc>
        <w:tc>
          <w:tcPr>
            <w:tcW w:w="833" w:type="pct"/>
            <w:shd w:val="clear" w:color="auto" w:fill="auto"/>
          </w:tcPr>
          <w:p w14:paraId="0D1719FB" w14:textId="77777777" w:rsidR="00E310D3" w:rsidRPr="00C141E4"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Local Bias Adjustment Input 3</w:t>
            </w:r>
          </w:p>
        </w:tc>
        <w:tc>
          <w:tcPr>
            <w:tcW w:w="833" w:type="pct"/>
            <w:shd w:val="clear" w:color="auto" w:fill="auto"/>
          </w:tcPr>
          <w:p w14:paraId="4A4C5912" w14:textId="77777777" w:rsidR="00E310D3" w:rsidRPr="00C141E4"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Local Bias Adjustment Input 4</w:t>
            </w:r>
          </w:p>
        </w:tc>
        <w:tc>
          <w:tcPr>
            <w:tcW w:w="833" w:type="pct"/>
            <w:shd w:val="clear" w:color="auto" w:fill="auto"/>
          </w:tcPr>
          <w:p w14:paraId="6E01EBCA" w14:textId="77777777" w:rsidR="00E310D3" w:rsidRPr="00C141E4" w:rsidRDefault="00E310D3" w:rsidP="00E310D3">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41E4">
              <w:rPr>
                <w:rFonts w:asciiTheme="majorHAnsi" w:hAnsiTheme="majorHAnsi" w:cstheme="majorHAnsi"/>
                <w:sz w:val="20"/>
                <w:szCs w:val="20"/>
              </w:rPr>
              <w:t>Local Bias Adjustment Input 5</w:t>
            </w:r>
          </w:p>
        </w:tc>
      </w:tr>
      <w:tr w:rsidR="00E310D3" w:rsidRPr="00747B62" w14:paraId="02A1E07C"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054D9DEA"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Periods used to calculate bias</w:t>
            </w:r>
          </w:p>
        </w:tc>
        <w:tc>
          <w:tcPr>
            <w:tcW w:w="833" w:type="pct"/>
          </w:tcPr>
          <w:p w14:paraId="0DAFD68E"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12</w:t>
            </w:r>
          </w:p>
        </w:tc>
        <w:tc>
          <w:tcPr>
            <w:tcW w:w="833" w:type="pct"/>
          </w:tcPr>
          <w:p w14:paraId="2DC6B012"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3A5D7C01"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2F6B078F"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380DC095"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6984EADF"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172DAC0C"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Bias Factor A</w:t>
            </w:r>
          </w:p>
        </w:tc>
        <w:tc>
          <w:tcPr>
            <w:tcW w:w="833" w:type="pct"/>
          </w:tcPr>
          <w:p w14:paraId="4E2E0846"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1.13 (1.06 – 1.21)</w:t>
            </w:r>
          </w:p>
        </w:tc>
        <w:tc>
          <w:tcPr>
            <w:tcW w:w="833" w:type="pct"/>
          </w:tcPr>
          <w:p w14:paraId="570053F3"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2A1680B"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52154DF"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2AC1D7EA"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2E2232A2"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2B335610"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lastRenderedPageBreak/>
              <w:t>Bias Factor B</w:t>
            </w:r>
          </w:p>
        </w:tc>
        <w:tc>
          <w:tcPr>
            <w:tcW w:w="833" w:type="pct"/>
          </w:tcPr>
          <w:p w14:paraId="6B79709D"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-12% (-17% - -6%)</w:t>
            </w:r>
          </w:p>
        </w:tc>
        <w:tc>
          <w:tcPr>
            <w:tcW w:w="833" w:type="pct"/>
          </w:tcPr>
          <w:p w14:paraId="2CE217D8"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78B98704"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007DA496"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6F1FB2FB"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230EC05B"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70FD41FF"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Diffusion Tube Mean (µg/m</w:t>
            </w:r>
            <w:r w:rsidRPr="00C141E4">
              <w:rPr>
                <w:rFonts w:asciiTheme="majorHAnsi" w:hAnsiTheme="majorHAnsi" w:cstheme="majorHAnsi"/>
                <w:b/>
                <w:sz w:val="20"/>
                <w:szCs w:val="20"/>
                <w:vertAlign w:val="superscript"/>
              </w:rPr>
              <w:t>3</w:t>
            </w:r>
            <w:r w:rsidRPr="00C141E4">
              <w:rPr>
                <w:rFonts w:asciiTheme="majorHAnsi" w:hAnsiTheme="majorHAnsi" w:cstheme="majorHAnsi"/>
                <w:b/>
                <w:sz w:val="20"/>
                <w:szCs w:val="20"/>
              </w:rPr>
              <w:t>)</w:t>
            </w:r>
          </w:p>
        </w:tc>
        <w:tc>
          <w:tcPr>
            <w:tcW w:w="833" w:type="pct"/>
          </w:tcPr>
          <w:p w14:paraId="3ED9C8FA"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30.9</w:t>
            </w:r>
          </w:p>
        </w:tc>
        <w:tc>
          <w:tcPr>
            <w:tcW w:w="833" w:type="pct"/>
          </w:tcPr>
          <w:p w14:paraId="43FFE3AE"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ACE6147"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6A76BD2D"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68446620"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7C948DC1"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07F617A9"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Mean CV (Precision)</w:t>
            </w:r>
          </w:p>
        </w:tc>
        <w:tc>
          <w:tcPr>
            <w:tcW w:w="833" w:type="pct"/>
          </w:tcPr>
          <w:p w14:paraId="06F67581"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0.0%</w:t>
            </w:r>
          </w:p>
        </w:tc>
        <w:tc>
          <w:tcPr>
            <w:tcW w:w="833" w:type="pct"/>
          </w:tcPr>
          <w:p w14:paraId="380697CD"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6FFA6751"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745A7214"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CD75995"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64273E90"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6A0F2324"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Automatic Mean (µg/m</w:t>
            </w:r>
            <w:r w:rsidRPr="00C141E4">
              <w:rPr>
                <w:rFonts w:asciiTheme="majorHAnsi" w:hAnsiTheme="majorHAnsi" w:cstheme="majorHAnsi"/>
                <w:b/>
                <w:sz w:val="20"/>
                <w:szCs w:val="20"/>
                <w:vertAlign w:val="superscript"/>
              </w:rPr>
              <w:t>3</w:t>
            </w:r>
            <w:r w:rsidRPr="00C141E4">
              <w:rPr>
                <w:rFonts w:asciiTheme="majorHAnsi" w:hAnsiTheme="majorHAnsi" w:cstheme="majorHAnsi"/>
                <w:b/>
                <w:sz w:val="20"/>
                <w:szCs w:val="20"/>
              </w:rPr>
              <w:t>)</w:t>
            </w:r>
          </w:p>
        </w:tc>
        <w:tc>
          <w:tcPr>
            <w:tcW w:w="833" w:type="pct"/>
          </w:tcPr>
          <w:p w14:paraId="61C409FF"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35.0</w:t>
            </w:r>
          </w:p>
        </w:tc>
        <w:tc>
          <w:tcPr>
            <w:tcW w:w="833" w:type="pct"/>
          </w:tcPr>
          <w:p w14:paraId="38C06762"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84AFC15"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7FB59787"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74831771"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7B670416"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50980589"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Data Capture</w:t>
            </w:r>
          </w:p>
        </w:tc>
        <w:tc>
          <w:tcPr>
            <w:tcW w:w="833" w:type="pct"/>
          </w:tcPr>
          <w:p w14:paraId="73192FD5"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100%</w:t>
            </w:r>
          </w:p>
        </w:tc>
        <w:tc>
          <w:tcPr>
            <w:tcW w:w="833" w:type="pct"/>
          </w:tcPr>
          <w:p w14:paraId="284D0121"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2D31277B"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51C46104"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75CAAD4B"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E310D3" w:rsidRPr="00747B62" w14:paraId="5661C6E5" w14:textId="77777777" w:rsidTr="00E310D3">
        <w:tc>
          <w:tcPr>
            <w:cnfStyle w:val="001000000000" w:firstRow="0" w:lastRow="0" w:firstColumn="1" w:lastColumn="0" w:oddVBand="0" w:evenVBand="0" w:oddHBand="0" w:evenHBand="0" w:firstRowFirstColumn="0" w:firstRowLastColumn="0" w:lastRowFirstColumn="0" w:lastRowLastColumn="0"/>
            <w:tcW w:w="833" w:type="pct"/>
          </w:tcPr>
          <w:p w14:paraId="3A14CB49" w14:textId="77777777" w:rsidR="00E310D3" w:rsidRPr="00C141E4" w:rsidRDefault="00E310D3" w:rsidP="00E310D3">
            <w:pPr>
              <w:spacing w:before="0" w:after="0" w:line="240" w:lineRule="auto"/>
              <w:rPr>
                <w:rFonts w:asciiTheme="majorHAnsi" w:hAnsiTheme="majorHAnsi" w:cstheme="majorHAnsi"/>
                <w:b/>
                <w:sz w:val="20"/>
                <w:szCs w:val="20"/>
              </w:rPr>
            </w:pPr>
            <w:r w:rsidRPr="00C141E4">
              <w:rPr>
                <w:rFonts w:asciiTheme="majorHAnsi" w:hAnsiTheme="majorHAnsi" w:cstheme="majorHAnsi"/>
                <w:b/>
                <w:sz w:val="20"/>
                <w:szCs w:val="20"/>
              </w:rPr>
              <w:t>Adjusted Tube Mean (µg/m</w:t>
            </w:r>
            <w:r w:rsidRPr="00C141E4">
              <w:rPr>
                <w:rFonts w:asciiTheme="majorHAnsi" w:hAnsiTheme="majorHAnsi" w:cstheme="majorHAnsi"/>
                <w:b/>
                <w:sz w:val="20"/>
                <w:szCs w:val="20"/>
                <w:vertAlign w:val="superscript"/>
              </w:rPr>
              <w:t>3</w:t>
            </w:r>
            <w:r w:rsidRPr="00C141E4">
              <w:rPr>
                <w:rFonts w:asciiTheme="majorHAnsi" w:hAnsiTheme="majorHAnsi" w:cstheme="majorHAnsi"/>
                <w:b/>
                <w:sz w:val="20"/>
                <w:szCs w:val="20"/>
              </w:rPr>
              <w:t>)</w:t>
            </w:r>
          </w:p>
        </w:tc>
        <w:tc>
          <w:tcPr>
            <w:tcW w:w="833" w:type="pct"/>
          </w:tcPr>
          <w:p w14:paraId="4AC77CC5"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r w:rsidRPr="00C141E4">
              <w:rPr>
                <w:rFonts w:asciiTheme="majorHAnsi" w:hAnsiTheme="majorHAnsi" w:cstheme="majorHAnsi"/>
                <w:color w:val="FF0000"/>
                <w:sz w:val="20"/>
                <w:szCs w:val="20"/>
              </w:rPr>
              <w:t>35 (33 – 37)</w:t>
            </w:r>
          </w:p>
        </w:tc>
        <w:tc>
          <w:tcPr>
            <w:tcW w:w="833" w:type="pct"/>
          </w:tcPr>
          <w:p w14:paraId="620A75D2"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4656D47A"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0C222856"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833" w:type="pct"/>
            <w:vAlign w:val="top"/>
          </w:tcPr>
          <w:p w14:paraId="157220D2" w14:textId="77777777" w:rsidR="00E310D3" w:rsidRPr="00C141E4" w:rsidRDefault="00E310D3" w:rsidP="00E310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29C3E94D" w14:textId="77777777" w:rsidR="00E310D3" w:rsidRPr="00C141E4" w:rsidRDefault="00E310D3" w:rsidP="00E310D3">
      <w:pPr>
        <w:spacing w:line="240" w:lineRule="auto"/>
        <w:rPr>
          <w:rFonts w:asciiTheme="majorHAnsi" w:hAnsiTheme="majorHAnsi" w:cstheme="majorHAnsi"/>
        </w:rPr>
      </w:pPr>
      <w:r w:rsidRPr="00C141E4">
        <w:rPr>
          <w:rFonts w:asciiTheme="majorHAnsi" w:hAnsiTheme="majorHAnsi" w:cstheme="majorHAnsi"/>
        </w:rPr>
        <w:t>Notes:</w:t>
      </w:r>
    </w:p>
    <w:p w14:paraId="5BDA0118" w14:textId="38CA64B6" w:rsidR="00E310D3" w:rsidRPr="00C141E4" w:rsidRDefault="00E310D3" w:rsidP="00E310D3">
      <w:pPr>
        <w:spacing w:line="240" w:lineRule="auto"/>
        <w:rPr>
          <w:rFonts w:asciiTheme="majorHAnsi" w:hAnsiTheme="majorHAnsi" w:cstheme="majorHAnsi"/>
        </w:rPr>
      </w:pPr>
      <w:r w:rsidRPr="00C141E4">
        <w:rPr>
          <w:rFonts w:asciiTheme="majorHAnsi" w:hAnsiTheme="majorHAnsi" w:cstheme="majorHAnsi"/>
        </w:rPr>
        <w:t>A single local bias adjustment factor has been used to bias adjust the 202</w:t>
      </w:r>
      <w:r w:rsidR="00726427" w:rsidRPr="00C141E4">
        <w:rPr>
          <w:rFonts w:asciiTheme="majorHAnsi" w:hAnsiTheme="majorHAnsi" w:cstheme="majorHAnsi"/>
        </w:rPr>
        <w:t>3</w:t>
      </w:r>
      <w:r w:rsidRPr="00C141E4">
        <w:rPr>
          <w:rFonts w:asciiTheme="majorHAnsi" w:hAnsiTheme="majorHAnsi" w:cstheme="majorHAnsi"/>
        </w:rPr>
        <w:t xml:space="preserve"> diffusion tube results.</w:t>
      </w:r>
    </w:p>
    <w:p w14:paraId="5568D28E" w14:textId="77777777" w:rsidR="00E310D3" w:rsidRPr="00C141E4" w:rsidRDefault="00E310D3" w:rsidP="00E310D3">
      <w:pPr>
        <w:spacing w:line="240" w:lineRule="auto"/>
        <w:rPr>
          <w:rFonts w:asciiTheme="majorHAnsi" w:hAnsiTheme="majorHAnsi" w:cstheme="majorHAnsi"/>
          <w:color w:val="FF0000"/>
        </w:rPr>
      </w:pPr>
      <w:r w:rsidRPr="00C141E4">
        <w:rPr>
          <w:rFonts w:asciiTheme="majorHAnsi" w:hAnsiTheme="majorHAnsi" w:cstheme="majorHAnsi"/>
          <w:color w:val="FF0000"/>
        </w:rPr>
        <w:t>Or:</w:t>
      </w:r>
    </w:p>
    <w:p w14:paraId="31626D73" w14:textId="47867EAC" w:rsidR="00E310D3" w:rsidRPr="00C141E4" w:rsidRDefault="00E310D3" w:rsidP="00E310D3">
      <w:pPr>
        <w:spacing w:line="240" w:lineRule="auto"/>
        <w:rPr>
          <w:rFonts w:asciiTheme="majorHAnsi" w:hAnsiTheme="majorHAnsi" w:cstheme="majorHAnsi"/>
        </w:rPr>
      </w:pPr>
      <w:r w:rsidRPr="00C141E4">
        <w:rPr>
          <w:rFonts w:asciiTheme="majorHAnsi" w:hAnsiTheme="majorHAnsi" w:cstheme="majorHAnsi"/>
        </w:rPr>
        <w:t xml:space="preserve">A combined local bias adjustment factor of </w:t>
      </w:r>
      <w:r w:rsidRPr="00C141E4">
        <w:rPr>
          <w:rFonts w:asciiTheme="majorHAnsi" w:hAnsiTheme="majorHAnsi" w:cstheme="majorHAnsi"/>
          <w:color w:val="FF0000"/>
        </w:rPr>
        <w:t xml:space="preserve">&lt;enter combined factor&gt; </w:t>
      </w:r>
      <w:r w:rsidRPr="00C141E4">
        <w:rPr>
          <w:rFonts w:asciiTheme="majorHAnsi" w:hAnsiTheme="majorHAnsi" w:cstheme="majorHAnsi"/>
        </w:rPr>
        <w:t>has been used to bias adjust the 202</w:t>
      </w:r>
      <w:r w:rsidR="00726427" w:rsidRPr="00C141E4">
        <w:rPr>
          <w:rFonts w:asciiTheme="majorHAnsi" w:hAnsiTheme="majorHAnsi" w:cstheme="majorHAnsi"/>
        </w:rPr>
        <w:t>3</w:t>
      </w:r>
      <w:r w:rsidRPr="00C141E4">
        <w:rPr>
          <w:rFonts w:asciiTheme="majorHAnsi" w:hAnsiTheme="majorHAnsi" w:cstheme="majorHAnsi"/>
        </w:rPr>
        <w:t xml:space="preserve"> diffusion tube results.</w:t>
      </w:r>
    </w:p>
    <w:p w14:paraId="19FD94A7" w14:textId="303C8364" w:rsidR="00E310D3" w:rsidRPr="00C141E4" w:rsidRDefault="00E310D3">
      <w:pPr>
        <w:spacing w:before="0" w:after="0" w:line="240" w:lineRule="auto"/>
        <w:rPr>
          <w:rFonts w:asciiTheme="majorHAnsi" w:hAnsiTheme="majorHAnsi" w:cstheme="majorHAnsi"/>
        </w:rPr>
      </w:pPr>
      <w:r w:rsidRPr="00C141E4">
        <w:rPr>
          <w:rFonts w:asciiTheme="majorHAnsi" w:hAnsiTheme="majorHAnsi" w:cstheme="majorHAnsi"/>
        </w:rPr>
        <w:br w:type="page"/>
      </w:r>
    </w:p>
    <w:p w14:paraId="1C895A10" w14:textId="4DEB8F51" w:rsidR="00E310D3" w:rsidRPr="00C141E4" w:rsidRDefault="00E310D3" w:rsidP="00E310D3">
      <w:pPr>
        <w:pStyle w:val="Caption"/>
        <w:rPr>
          <w:rFonts w:asciiTheme="majorHAnsi" w:hAnsiTheme="majorHAnsi" w:cstheme="majorHAnsi"/>
        </w:rPr>
      </w:pPr>
      <w:bookmarkStart w:id="136" w:name="_Ref68514473"/>
      <w:r w:rsidRPr="00C141E4">
        <w:rPr>
          <w:rFonts w:asciiTheme="majorHAnsi" w:hAnsiTheme="majorHAnsi" w:cstheme="majorHAnsi"/>
        </w:rPr>
        <w:lastRenderedPageBreak/>
        <w:t>Table A.</w:t>
      </w:r>
      <w:r w:rsidR="007E3005" w:rsidRPr="00C141E4">
        <w:rPr>
          <w:rFonts w:asciiTheme="majorHAnsi" w:hAnsiTheme="majorHAnsi" w:cstheme="majorHAnsi"/>
        </w:rPr>
        <w:fldChar w:fldCharType="begin"/>
      </w:r>
      <w:r w:rsidR="007E3005" w:rsidRPr="00C141E4">
        <w:rPr>
          <w:rFonts w:asciiTheme="majorHAnsi" w:hAnsiTheme="majorHAnsi" w:cstheme="majorHAnsi"/>
        </w:rPr>
        <w:instrText xml:space="preserve"> SEQ Table_A \* ARABIC </w:instrText>
      </w:r>
      <w:r w:rsidR="007E3005" w:rsidRPr="00C141E4">
        <w:rPr>
          <w:rFonts w:asciiTheme="majorHAnsi" w:hAnsiTheme="majorHAnsi" w:cstheme="majorHAnsi"/>
        </w:rPr>
        <w:fldChar w:fldCharType="separate"/>
      </w:r>
      <w:r w:rsidR="00D1714E" w:rsidRPr="00C141E4">
        <w:rPr>
          <w:rFonts w:asciiTheme="majorHAnsi" w:hAnsiTheme="majorHAnsi" w:cstheme="majorHAnsi"/>
          <w:noProof/>
        </w:rPr>
        <w:t>4</w:t>
      </w:r>
      <w:r w:rsidR="007E3005" w:rsidRPr="00C141E4">
        <w:rPr>
          <w:rFonts w:asciiTheme="majorHAnsi" w:hAnsiTheme="majorHAnsi" w:cstheme="majorHAnsi"/>
          <w:noProof/>
        </w:rPr>
        <w:fldChar w:fldCharType="end"/>
      </w:r>
      <w:bookmarkEnd w:id="136"/>
      <w:r w:rsidRPr="00C141E4">
        <w:rPr>
          <w:rFonts w:asciiTheme="majorHAnsi" w:hAnsiTheme="majorHAnsi" w:cstheme="majorHAnsi"/>
        </w:rPr>
        <w:t xml:space="preserve"> NO</w:t>
      </w:r>
      <w:r w:rsidRPr="00C141E4">
        <w:rPr>
          <w:rFonts w:asciiTheme="majorHAnsi" w:hAnsiTheme="majorHAnsi" w:cstheme="majorHAnsi"/>
          <w:vertAlign w:val="subscript"/>
        </w:rPr>
        <w:t>2</w:t>
      </w:r>
      <w:r w:rsidRPr="00C141E4">
        <w:rPr>
          <w:rFonts w:asciiTheme="majorHAnsi" w:hAnsiTheme="majorHAnsi" w:cstheme="majorHAnsi"/>
        </w:rPr>
        <w:t xml:space="preserve"> Fall off With Distance Calculations (concentrations presented in µg/m</w:t>
      </w:r>
      <w:r w:rsidRPr="00C141E4">
        <w:rPr>
          <w:rFonts w:asciiTheme="majorHAnsi" w:hAnsiTheme="majorHAnsi" w:cstheme="majorHAnsi"/>
          <w:vertAlign w:val="superscript"/>
        </w:rPr>
        <w:t>3</w:t>
      </w:r>
      <w:r w:rsidRPr="00C141E4">
        <w:rPr>
          <w:rFonts w:asciiTheme="majorHAnsi" w:hAnsiTheme="majorHAnsi" w:cstheme="majorHAnsi"/>
        </w:rPr>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1714E" w:rsidRPr="00747B62" w14:paraId="21F2915A" w14:textId="77777777" w:rsidTr="0066050C">
        <w:trPr>
          <w:trHeight w:val="6070"/>
        </w:trPr>
        <w:tc>
          <w:tcPr>
            <w:tcW w:w="14565" w:type="dxa"/>
            <w:shd w:val="clear" w:color="auto" w:fill="DAEEF3"/>
          </w:tcPr>
          <w:p w14:paraId="54FA1DD0" w14:textId="77777777" w:rsidR="00D1714E" w:rsidRPr="00C141E4" w:rsidRDefault="00D1714E" w:rsidP="0066050C">
            <w:pPr>
              <w:pStyle w:val="Style1"/>
              <w:rPr>
                <w:rFonts w:asciiTheme="majorHAnsi" w:hAnsiTheme="majorHAnsi" w:cstheme="majorHAnsi"/>
                <w:b/>
                <w:color w:val="0000FF"/>
              </w:rPr>
            </w:pPr>
            <w:r w:rsidRPr="00C141E4">
              <w:rPr>
                <w:rFonts w:asciiTheme="majorHAnsi" w:hAnsiTheme="majorHAnsi" w:cstheme="majorHAnsi"/>
                <w:b/>
                <w:color w:val="0000FF"/>
              </w:rPr>
              <w:t>INSTRUCTIONS</w:t>
            </w:r>
          </w:p>
          <w:p w14:paraId="1A56882F" w14:textId="0313932C" w:rsidR="00D1714E" w:rsidRPr="00C141E4" w:rsidRDefault="00D1714E" w:rsidP="0066050C">
            <w:pPr>
              <w:rPr>
                <w:rFonts w:asciiTheme="majorHAnsi" w:hAnsiTheme="majorHAnsi" w:cstheme="majorHAnsi"/>
                <w:color w:val="0000FF"/>
              </w:rPr>
            </w:pPr>
            <w:r w:rsidRPr="00C141E4">
              <w:rPr>
                <w:rFonts w:asciiTheme="majorHAnsi" w:hAnsiTheme="majorHAnsi" w:cstheme="majorHAnsi"/>
                <w:color w:val="0000FF"/>
              </w:rPr>
              <w:t xml:space="preserve">Both automatic and non-automatic distance corrected results can be included within </w:t>
            </w:r>
            <w:r w:rsidRPr="00C141E4">
              <w:rPr>
                <w:rFonts w:asciiTheme="majorHAnsi" w:hAnsiTheme="majorHAnsi" w:cstheme="majorHAnsi"/>
                <w:color w:val="0000FF"/>
              </w:rPr>
              <w:fldChar w:fldCharType="begin"/>
            </w:r>
            <w:r w:rsidRPr="00C141E4">
              <w:rPr>
                <w:rFonts w:asciiTheme="majorHAnsi" w:hAnsiTheme="majorHAnsi" w:cstheme="majorHAnsi"/>
                <w:color w:val="0000FF"/>
              </w:rPr>
              <w:instrText xml:space="preserve"> REF _Ref68514473 \h  \* MERGEFORMAT </w:instrText>
            </w:r>
            <w:r w:rsidRPr="00C141E4">
              <w:rPr>
                <w:rFonts w:asciiTheme="majorHAnsi" w:hAnsiTheme="majorHAnsi" w:cstheme="majorHAnsi"/>
                <w:color w:val="0000FF"/>
              </w:rPr>
            </w:r>
            <w:r w:rsidRPr="00C141E4">
              <w:rPr>
                <w:rFonts w:asciiTheme="majorHAnsi" w:hAnsiTheme="majorHAnsi" w:cstheme="majorHAnsi"/>
                <w:color w:val="0000FF"/>
              </w:rPr>
              <w:fldChar w:fldCharType="separate"/>
            </w:r>
            <w:r w:rsidRPr="00C141E4">
              <w:rPr>
                <w:rFonts w:asciiTheme="majorHAnsi" w:hAnsiTheme="majorHAnsi" w:cstheme="majorHAnsi"/>
                <w:color w:val="0000FF"/>
              </w:rPr>
              <w:t>Table A.4</w:t>
            </w:r>
            <w:r w:rsidRPr="00C141E4">
              <w:rPr>
                <w:rFonts w:asciiTheme="majorHAnsi" w:hAnsiTheme="majorHAnsi" w:cstheme="majorHAnsi"/>
                <w:color w:val="0000FF"/>
              </w:rPr>
              <w:fldChar w:fldCharType="end"/>
            </w:r>
            <w:r w:rsidRPr="00C141E4">
              <w:rPr>
                <w:rFonts w:asciiTheme="majorHAnsi" w:hAnsiTheme="majorHAnsi" w:cstheme="majorHAnsi"/>
                <w:color w:val="0000FF"/>
              </w:rPr>
              <w:t>.</w:t>
            </w:r>
          </w:p>
          <w:p w14:paraId="04B341D4" w14:textId="7B45BC81" w:rsidR="00D1714E" w:rsidRPr="00C141E4" w:rsidRDefault="00D1714E" w:rsidP="0066050C">
            <w:pPr>
              <w:rPr>
                <w:rFonts w:asciiTheme="majorHAnsi" w:hAnsiTheme="majorHAnsi" w:cstheme="majorHAnsi"/>
                <w:color w:val="0000FF"/>
              </w:rPr>
            </w:pPr>
            <w:r w:rsidRPr="00C141E4">
              <w:rPr>
                <w:rFonts w:asciiTheme="majorHAnsi" w:hAnsiTheme="majorHAnsi" w:cstheme="majorHAnsi"/>
                <w:color w:val="0000FF"/>
              </w:rPr>
              <w:t>For distance correction of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monitoring the </w:t>
            </w:r>
            <w:hyperlink r:id="rId69" w:history="1">
              <w:r w:rsidRPr="00C141E4">
                <w:rPr>
                  <w:rStyle w:val="Hyperlink"/>
                  <w:rFonts w:asciiTheme="majorHAnsi" w:hAnsiTheme="majorHAnsi" w:cstheme="majorHAnsi"/>
                </w:rPr>
                <w:t>NO</w:t>
              </w:r>
              <w:r w:rsidRPr="00C141E4">
                <w:rPr>
                  <w:rStyle w:val="Hyperlink"/>
                  <w:rFonts w:asciiTheme="majorHAnsi" w:hAnsiTheme="majorHAnsi" w:cstheme="majorHAnsi"/>
                  <w:vertAlign w:val="subscript"/>
                </w:rPr>
                <w:t>2</w:t>
              </w:r>
              <w:r w:rsidRPr="00C141E4">
                <w:rPr>
                  <w:rStyle w:val="Hyperlink"/>
                  <w:rFonts w:asciiTheme="majorHAnsi" w:hAnsiTheme="majorHAnsi" w:cstheme="majorHAnsi"/>
                </w:rPr>
                <w:t xml:space="preserve"> Fall-Off with Distance Calculator</w:t>
              </w:r>
            </w:hyperlink>
            <w:r w:rsidRPr="00C141E4">
              <w:rPr>
                <w:rFonts w:asciiTheme="majorHAnsi" w:hAnsiTheme="majorHAnsi" w:cstheme="majorHAnsi"/>
                <w:color w:val="0000FF"/>
              </w:rPr>
              <w:t xml:space="preserve"> or the </w:t>
            </w:r>
            <w:hyperlink r:id="rId70" w:history="1">
              <w:r w:rsidRPr="00C141E4">
                <w:rPr>
                  <w:rStyle w:val="Hyperlink"/>
                  <w:rFonts w:asciiTheme="majorHAnsi" w:hAnsiTheme="majorHAnsi" w:cstheme="majorHAnsi"/>
                </w:rPr>
                <w:t>Diffusion Tube Data Processing Tool</w:t>
              </w:r>
            </w:hyperlink>
            <w:r w:rsidRPr="00C141E4">
              <w:rPr>
                <w:rFonts w:asciiTheme="majorHAnsi" w:hAnsiTheme="majorHAnsi" w:cstheme="majorHAnsi"/>
                <w:color w:val="0000FF"/>
              </w:rPr>
              <w:t xml:space="preserve"> can be used to complete the calculations. Either tool should be used to ensure the correct methodology for 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concentration fall off is utilised. </w:t>
            </w:r>
            <w:r w:rsidRPr="00C141E4">
              <w:rPr>
                <w:rFonts w:asciiTheme="majorHAnsi" w:hAnsiTheme="majorHAnsi" w:cstheme="majorHAnsi"/>
                <w:color w:val="0000FF"/>
              </w:rPr>
              <w:fldChar w:fldCharType="begin"/>
            </w:r>
            <w:r w:rsidRPr="00C141E4">
              <w:rPr>
                <w:rFonts w:asciiTheme="majorHAnsi" w:hAnsiTheme="majorHAnsi" w:cstheme="majorHAnsi"/>
                <w:color w:val="0000FF"/>
              </w:rPr>
              <w:instrText xml:space="preserve"> REF _Ref68514473 \h  \* MERGEFORMAT </w:instrText>
            </w:r>
            <w:r w:rsidRPr="00C141E4">
              <w:rPr>
                <w:rFonts w:asciiTheme="majorHAnsi" w:hAnsiTheme="majorHAnsi" w:cstheme="majorHAnsi"/>
                <w:color w:val="0000FF"/>
              </w:rPr>
            </w:r>
            <w:r w:rsidRPr="00C141E4">
              <w:rPr>
                <w:rFonts w:asciiTheme="majorHAnsi" w:hAnsiTheme="majorHAnsi" w:cstheme="majorHAnsi"/>
                <w:color w:val="0000FF"/>
              </w:rPr>
              <w:fldChar w:fldCharType="separate"/>
            </w:r>
            <w:r w:rsidRPr="00C141E4">
              <w:rPr>
                <w:rFonts w:asciiTheme="majorHAnsi" w:hAnsiTheme="majorHAnsi" w:cstheme="majorHAnsi"/>
                <w:color w:val="0000FF"/>
              </w:rPr>
              <w:t>Table A.4</w:t>
            </w:r>
            <w:r w:rsidRPr="00C141E4">
              <w:rPr>
                <w:rFonts w:asciiTheme="majorHAnsi" w:hAnsiTheme="majorHAnsi" w:cstheme="majorHAnsi"/>
                <w:color w:val="0000FF"/>
              </w:rPr>
              <w:fldChar w:fldCharType="end"/>
            </w:r>
            <w:r w:rsidRPr="00C141E4">
              <w:rPr>
                <w:rFonts w:asciiTheme="majorHAnsi" w:hAnsiTheme="majorHAnsi" w:cstheme="majorHAnsi"/>
                <w:color w:val="0000FF"/>
              </w:rPr>
              <w:t xml:space="preserve"> has the same structure as the output tabs as follows, therefore the required data can easily be copied:</w:t>
            </w:r>
          </w:p>
          <w:p w14:paraId="6BF111D1" w14:textId="4283A94E" w:rsidR="00D1714E" w:rsidRPr="00C141E4" w:rsidRDefault="00D1714E" w:rsidP="00D1714E">
            <w:pPr>
              <w:pStyle w:val="ListParagraph"/>
              <w:numPr>
                <w:ilvl w:val="0"/>
                <w:numId w:val="32"/>
              </w:numPr>
              <w:rPr>
                <w:rFonts w:asciiTheme="majorHAnsi" w:hAnsiTheme="majorHAnsi" w:cstheme="majorHAnsi"/>
                <w:color w:val="0000FF"/>
              </w:rPr>
            </w:pPr>
            <w:r w:rsidRPr="00C141E4">
              <w:rPr>
                <w:rFonts w:asciiTheme="majorHAnsi" w:hAnsiTheme="majorHAnsi" w:cstheme="majorHAnsi"/>
                <w:color w:val="0000FF"/>
              </w:rPr>
              <w:t>NO</w:t>
            </w:r>
            <w:r w:rsidRPr="00C141E4">
              <w:rPr>
                <w:rFonts w:asciiTheme="majorHAnsi" w:hAnsiTheme="majorHAnsi" w:cstheme="majorHAnsi"/>
                <w:color w:val="0000FF"/>
                <w:vertAlign w:val="subscript"/>
              </w:rPr>
              <w:t>2</w:t>
            </w:r>
            <w:r w:rsidRPr="00C141E4">
              <w:rPr>
                <w:rFonts w:asciiTheme="majorHAnsi" w:hAnsiTheme="majorHAnsi" w:cstheme="majorHAnsi"/>
                <w:color w:val="0000FF"/>
              </w:rPr>
              <w:t xml:space="preserve"> </w:t>
            </w:r>
            <w:r w:rsidR="009C398A" w:rsidRPr="00C141E4">
              <w:rPr>
                <w:rFonts w:asciiTheme="majorHAnsi" w:hAnsiTheme="majorHAnsi" w:cstheme="majorHAnsi"/>
                <w:color w:val="0000FF"/>
              </w:rPr>
              <w:t>F</w:t>
            </w:r>
            <w:r w:rsidRPr="00C141E4">
              <w:rPr>
                <w:rFonts w:asciiTheme="majorHAnsi" w:hAnsiTheme="majorHAnsi" w:cstheme="majorHAnsi"/>
                <w:color w:val="0000FF"/>
              </w:rPr>
              <w:t xml:space="preserve">all-Off with Distance Calculator – </w:t>
            </w:r>
            <w:r w:rsidRPr="00C141E4">
              <w:rPr>
                <w:rFonts w:asciiTheme="majorHAnsi" w:hAnsiTheme="majorHAnsi" w:cstheme="majorHAnsi"/>
                <w:b/>
                <w:bCs/>
                <w:color w:val="0000FF"/>
              </w:rPr>
              <w:t>Calculator - Multiple Tubes</w:t>
            </w:r>
          </w:p>
          <w:p w14:paraId="1A457AC9" w14:textId="77777777" w:rsidR="00D1714E" w:rsidRPr="00C141E4" w:rsidRDefault="00D1714E" w:rsidP="00D1714E">
            <w:pPr>
              <w:pStyle w:val="ListParagraph"/>
              <w:numPr>
                <w:ilvl w:val="0"/>
                <w:numId w:val="32"/>
              </w:numPr>
              <w:rPr>
                <w:rFonts w:asciiTheme="majorHAnsi" w:hAnsiTheme="majorHAnsi" w:cstheme="majorHAnsi"/>
                <w:color w:val="0000FF"/>
              </w:rPr>
            </w:pPr>
            <w:r w:rsidRPr="00C141E4">
              <w:rPr>
                <w:rFonts w:asciiTheme="majorHAnsi" w:hAnsiTheme="majorHAnsi" w:cstheme="majorHAnsi"/>
                <w:color w:val="0000FF"/>
              </w:rPr>
              <w:t xml:space="preserve">Diffusion Tube Data Processing Tool – </w:t>
            </w:r>
            <w:r w:rsidRPr="00C141E4">
              <w:rPr>
                <w:rFonts w:asciiTheme="majorHAnsi" w:hAnsiTheme="majorHAnsi" w:cstheme="majorHAnsi"/>
                <w:b/>
                <w:bCs/>
                <w:color w:val="0000FF"/>
              </w:rPr>
              <w:t>Step 4 - Fall off with Distance</w:t>
            </w:r>
          </w:p>
          <w:p w14:paraId="76842E3C" w14:textId="6DC5A574" w:rsidR="00D1714E" w:rsidRPr="00C141E4" w:rsidRDefault="00D1714E" w:rsidP="0066050C">
            <w:pPr>
              <w:rPr>
                <w:rFonts w:asciiTheme="majorHAnsi" w:hAnsiTheme="majorHAnsi" w:cstheme="majorHAnsi"/>
                <w:color w:val="0000FF"/>
              </w:rPr>
            </w:pPr>
            <w:r w:rsidRPr="00C141E4">
              <w:rPr>
                <w:rFonts w:asciiTheme="majorHAnsi" w:hAnsiTheme="majorHAnsi" w:cstheme="majorHAnsi"/>
                <w:color w:val="0000FF"/>
              </w:rPr>
              <w:t>The Limitations / Important Notes tab within the calculator should be referred to</w:t>
            </w:r>
            <w:r w:rsidR="00740FE0" w:rsidRPr="00C141E4">
              <w:rPr>
                <w:rFonts w:asciiTheme="majorHAnsi" w:hAnsiTheme="majorHAnsi" w:cstheme="majorHAnsi"/>
                <w:color w:val="0000FF"/>
              </w:rPr>
              <w:t xml:space="preserve"> in order to</w:t>
            </w:r>
            <w:r w:rsidRPr="00C141E4">
              <w:rPr>
                <w:rFonts w:asciiTheme="majorHAnsi" w:hAnsiTheme="majorHAnsi" w:cstheme="majorHAnsi"/>
                <w:color w:val="0000FF"/>
              </w:rPr>
              <w:t xml:space="preserve"> ensure only relevant sites are included within the calculator. Please ensure the correct distances are utilised within the calculator:</w:t>
            </w:r>
          </w:p>
          <w:p w14:paraId="47EE9CFF" w14:textId="77777777" w:rsidR="00D1714E" w:rsidRPr="00C141E4" w:rsidRDefault="00D1714E" w:rsidP="0066050C">
            <w:pPr>
              <w:rPr>
                <w:rFonts w:asciiTheme="majorHAnsi" w:hAnsiTheme="majorHAnsi" w:cstheme="majorHAnsi"/>
                <w:bCs/>
                <w:color w:val="0000FF"/>
              </w:rPr>
            </w:pPr>
            <w:r w:rsidRPr="00C141E4">
              <w:rPr>
                <w:rFonts w:asciiTheme="majorHAnsi" w:hAnsiTheme="majorHAnsi" w:cstheme="majorHAnsi"/>
                <w:bCs/>
                <w:color w:val="0000FF"/>
              </w:rPr>
              <w:t>Any comments output from the calculator should be added within the Comments column.</w:t>
            </w:r>
          </w:p>
          <w:p w14:paraId="2809BD60" w14:textId="77777777" w:rsidR="00D1714E" w:rsidRPr="00C141E4" w:rsidRDefault="00D1714E" w:rsidP="0066050C">
            <w:pPr>
              <w:rPr>
                <w:rFonts w:asciiTheme="majorHAnsi" w:hAnsiTheme="majorHAnsi" w:cstheme="majorHAnsi"/>
                <w:bCs/>
                <w:color w:val="0000FF"/>
              </w:rPr>
            </w:pPr>
            <w:r w:rsidRPr="00C141E4">
              <w:rPr>
                <w:rFonts w:asciiTheme="majorHAnsi" w:hAnsiTheme="majorHAnsi" w:cstheme="majorHAnsi"/>
                <w:bCs/>
                <w:color w:val="0000FF"/>
              </w:rPr>
              <w:t>This table should be deleted if distance correction has not been completed at any site.</w:t>
            </w:r>
          </w:p>
          <w:p w14:paraId="18B2E471" w14:textId="77777777" w:rsidR="00D1714E" w:rsidRPr="00C141E4" w:rsidRDefault="00D1714E" w:rsidP="0066050C">
            <w:pPr>
              <w:rPr>
                <w:rFonts w:asciiTheme="majorHAnsi" w:hAnsiTheme="majorHAnsi" w:cstheme="majorHAnsi"/>
                <w:color w:val="0000FF"/>
                <w:highlight w:val="yellow"/>
              </w:rPr>
            </w:pPr>
            <w:r w:rsidRPr="00C141E4">
              <w:rPr>
                <w:rFonts w:asciiTheme="majorHAnsi" w:hAnsiTheme="majorHAnsi" w:cstheme="majorHAnsi"/>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1714E" w:rsidRPr="00747B62" w14:paraId="54558E4F" w14:textId="77777777" w:rsidTr="00D1714E">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10B87CC4" w14:textId="77777777" w:rsidR="00D1714E" w:rsidRPr="00C141E4" w:rsidRDefault="00D1714E" w:rsidP="0066050C">
            <w:pPr>
              <w:spacing w:line="240" w:lineRule="auto"/>
              <w:rPr>
                <w:rFonts w:asciiTheme="majorHAnsi" w:hAnsiTheme="majorHAnsi" w:cstheme="majorHAnsi"/>
                <w:color w:val="auto"/>
                <w:sz w:val="20"/>
                <w:szCs w:val="20"/>
              </w:rPr>
            </w:pPr>
            <w:r w:rsidRPr="00C141E4">
              <w:rPr>
                <w:rFonts w:asciiTheme="majorHAnsi" w:hAnsiTheme="majorHAnsi" w:cstheme="majorHAnsi"/>
                <w:sz w:val="20"/>
                <w:szCs w:val="20"/>
              </w:rPr>
              <w:t>Site ID</w:t>
            </w:r>
          </w:p>
        </w:tc>
        <w:tc>
          <w:tcPr>
            <w:tcW w:w="623" w:type="pct"/>
            <w:shd w:val="clear" w:color="auto" w:fill="auto"/>
          </w:tcPr>
          <w:p w14:paraId="10973190" w14:textId="77777777"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41E4">
              <w:rPr>
                <w:rFonts w:asciiTheme="majorHAnsi" w:hAnsiTheme="majorHAnsi" w:cstheme="majorHAnsi"/>
                <w:sz w:val="20"/>
                <w:szCs w:val="20"/>
              </w:rPr>
              <w:t>Distance (m): Monitoring Site to Kerb</w:t>
            </w:r>
          </w:p>
        </w:tc>
        <w:tc>
          <w:tcPr>
            <w:tcW w:w="623" w:type="pct"/>
            <w:shd w:val="clear" w:color="auto" w:fill="auto"/>
          </w:tcPr>
          <w:p w14:paraId="13552A4C" w14:textId="77777777"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41E4">
              <w:rPr>
                <w:rFonts w:asciiTheme="majorHAnsi" w:hAnsiTheme="majorHAnsi" w:cstheme="majorHAnsi"/>
                <w:sz w:val="20"/>
                <w:szCs w:val="20"/>
              </w:rPr>
              <w:t>Distance (m): Receptor to Kerb</w:t>
            </w:r>
          </w:p>
        </w:tc>
        <w:tc>
          <w:tcPr>
            <w:tcW w:w="623" w:type="pct"/>
            <w:shd w:val="clear" w:color="auto" w:fill="auto"/>
          </w:tcPr>
          <w:p w14:paraId="454455F0" w14:textId="5D5CE60D"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Monitored Concentration (Annualised and Bias Adjusted</w:t>
            </w:r>
            <w:r w:rsidR="00740FE0" w:rsidRPr="00C141E4">
              <w:rPr>
                <w:rFonts w:asciiTheme="majorHAnsi" w:hAnsiTheme="majorHAnsi" w:cstheme="majorHAnsi"/>
                <w:sz w:val="20"/>
                <w:szCs w:val="20"/>
              </w:rPr>
              <w:t>)</w:t>
            </w:r>
          </w:p>
        </w:tc>
        <w:tc>
          <w:tcPr>
            <w:tcW w:w="623" w:type="pct"/>
            <w:shd w:val="clear" w:color="auto" w:fill="auto"/>
          </w:tcPr>
          <w:p w14:paraId="69A1B818" w14:textId="77777777"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Background Concentration</w:t>
            </w:r>
          </w:p>
        </w:tc>
        <w:tc>
          <w:tcPr>
            <w:tcW w:w="623" w:type="pct"/>
            <w:shd w:val="clear" w:color="auto" w:fill="auto"/>
          </w:tcPr>
          <w:p w14:paraId="7C205DBC" w14:textId="77777777"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C141E4">
              <w:rPr>
                <w:rFonts w:asciiTheme="majorHAnsi" w:hAnsiTheme="majorHAnsi" w:cstheme="majorHAnsi"/>
                <w:sz w:val="20"/>
                <w:szCs w:val="20"/>
              </w:rPr>
              <w:t>Concentration Predicted at Receptor</w:t>
            </w:r>
          </w:p>
        </w:tc>
        <w:tc>
          <w:tcPr>
            <w:tcW w:w="1546" w:type="pct"/>
            <w:shd w:val="clear" w:color="auto" w:fill="auto"/>
          </w:tcPr>
          <w:p w14:paraId="00B90085" w14:textId="77777777" w:rsidR="00D1714E" w:rsidRPr="00C141E4" w:rsidRDefault="00D1714E" w:rsidP="0066050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41E4">
              <w:rPr>
                <w:rFonts w:asciiTheme="majorHAnsi" w:hAnsiTheme="majorHAnsi" w:cstheme="majorHAnsi"/>
                <w:sz w:val="20"/>
                <w:szCs w:val="20"/>
              </w:rPr>
              <w:t>Comments</w:t>
            </w:r>
          </w:p>
        </w:tc>
      </w:tr>
      <w:tr w:rsidR="00D1714E" w:rsidRPr="00747B62" w14:paraId="75769E78" w14:textId="77777777" w:rsidTr="0066050C">
        <w:tc>
          <w:tcPr>
            <w:cnfStyle w:val="001000000000" w:firstRow="0" w:lastRow="0" w:firstColumn="1" w:lastColumn="0" w:oddVBand="0" w:evenVBand="0" w:oddHBand="0" w:evenHBand="0" w:firstRowFirstColumn="0" w:firstRowLastColumn="0" w:lastRowFirstColumn="0" w:lastRowLastColumn="0"/>
            <w:tcW w:w="339" w:type="pct"/>
          </w:tcPr>
          <w:p w14:paraId="71415C0B" w14:textId="77777777" w:rsidR="00D1714E" w:rsidRPr="00C141E4" w:rsidRDefault="00D1714E" w:rsidP="0066050C">
            <w:pPr>
              <w:spacing w:before="0" w:after="0" w:line="240" w:lineRule="auto"/>
              <w:rPr>
                <w:rFonts w:asciiTheme="majorHAnsi" w:hAnsiTheme="majorHAnsi" w:cstheme="majorHAnsi"/>
                <w:sz w:val="20"/>
                <w:szCs w:val="20"/>
              </w:rPr>
            </w:pPr>
            <w:r w:rsidRPr="00C141E4">
              <w:rPr>
                <w:rFonts w:asciiTheme="majorHAnsi" w:hAnsiTheme="majorHAnsi" w:cstheme="majorHAnsi"/>
                <w:color w:val="FF0000"/>
                <w:sz w:val="20"/>
                <w:szCs w:val="20"/>
              </w:rPr>
              <w:t>DT1</w:t>
            </w:r>
          </w:p>
        </w:tc>
        <w:tc>
          <w:tcPr>
            <w:tcW w:w="623" w:type="pct"/>
          </w:tcPr>
          <w:p w14:paraId="7374F426"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tcPr>
          <w:p w14:paraId="68C75435"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41F65F94"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23BD80F1"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38085EAA"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1546" w:type="pct"/>
            <w:vAlign w:val="top"/>
          </w:tcPr>
          <w:p w14:paraId="342473AE"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r w:rsidR="00D1714E" w:rsidRPr="00747B62" w14:paraId="2EC8F323" w14:textId="77777777" w:rsidTr="0066050C">
        <w:tc>
          <w:tcPr>
            <w:cnfStyle w:val="001000000000" w:firstRow="0" w:lastRow="0" w:firstColumn="1" w:lastColumn="0" w:oddVBand="0" w:evenVBand="0" w:oddHBand="0" w:evenHBand="0" w:firstRowFirstColumn="0" w:firstRowLastColumn="0" w:lastRowFirstColumn="0" w:lastRowLastColumn="0"/>
            <w:tcW w:w="339" w:type="pct"/>
          </w:tcPr>
          <w:p w14:paraId="62AA4DA3" w14:textId="77777777" w:rsidR="00D1714E" w:rsidRPr="00C141E4" w:rsidRDefault="00D1714E" w:rsidP="0066050C">
            <w:pPr>
              <w:spacing w:before="0" w:after="0" w:line="240" w:lineRule="auto"/>
              <w:rPr>
                <w:rFonts w:asciiTheme="majorHAnsi" w:hAnsiTheme="majorHAnsi" w:cstheme="majorHAnsi"/>
                <w:sz w:val="20"/>
                <w:szCs w:val="20"/>
              </w:rPr>
            </w:pPr>
            <w:r w:rsidRPr="00C141E4">
              <w:rPr>
                <w:rFonts w:asciiTheme="majorHAnsi" w:hAnsiTheme="majorHAnsi" w:cstheme="majorHAnsi"/>
                <w:color w:val="FF0000"/>
                <w:sz w:val="20"/>
                <w:szCs w:val="20"/>
              </w:rPr>
              <w:t>DT2</w:t>
            </w:r>
          </w:p>
        </w:tc>
        <w:tc>
          <w:tcPr>
            <w:tcW w:w="623" w:type="pct"/>
          </w:tcPr>
          <w:p w14:paraId="3A7163B8"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tcPr>
          <w:p w14:paraId="2B0B6D33"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706911D2"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09DD8C65"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623" w:type="pct"/>
            <w:vAlign w:val="top"/>
          </w:tcPr>
          <w:p w14:paraId="135FAFC6"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c>
          <w:tcPr>
            <w:tcW w:w="1546" w:type="pct"/>
            <w:vAlign w:val="top"/>
          </w:tcPr>
          <w:p w14:paraId="58E6F16E" w14:textId="77777777" w:rsidR="00D1714E" w:rsidRPr="00C141E4" w:rsidRDefault="00D1714E" w:rsidP="0066050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rPr>
            </w:pPr>
          </w:p>
        </w:tc>
      </w:tr>
    </w:tbl>
    <w:p w14:paraId="4C4082BD" w14:textId="77777777" w:rsidR="00E310D3" w:rsidRPr="00C141E4" w:rsidRDefault="00E310D3" w:rsidP="00E310D3">
      <w:pPr>
        <w:rPr>
          <w:rFonts w:asciiTheme="majorHAnsi" w:hAnsiTheme="majorHAnsi" w:cstheme="majorHAnsi"/>
        </w:rPr>
      </w:pPr>
    </w:p>
    <w:p w14:paraId="39D8BDF6" w14:textId="77777777" w:rsidR="00E310D3" w:rsidRPr="00C141E4" w:rsidRDefault="00E310D3" w:rsidP="00400B0F">
      <w:pPr>
        <w:pStyle w:val="Heading1"/>
        <w:numPr>
          <w:ilvl w:val="0"/>
          <w:numId w:val="0"/>
        </w:numPr>
        <w:rPr>
          <w:rFonts w:asciiTheme="majorHAnsi" w:hAnsiTheme="majorHAnsi" w:cstheme="majorHAnsi"/>
        </w:rPr>
        <w:sectPr w:rsidR="00E310D3" w:rsidRPr="00C141E4" w:rsidSect="004B7C5E">
          <w:pgSz w:w="16838" w:h="11899" w:orient="landscape" w:code="9"/>
          <w:pgMar w:top="1134" w:right="1134" w:bottom="1134" w:left="1134" w:header="340" w:footer="340" w:gutter="0"/>
          <w:cols w:space="708"/>
          <w:docGrid w:linePitch="326"/>
        </w:sectPr>
      </w:pPr>
    </w:p>
    <w:bookmarkEnd w:id="116"/>
    <w:p w14:paraId="20A11E24" w14:textId="03ECCCBD" w:rsidR="00C95197" w:rsidRPr="00C141E4" w:rsidRDefault="00942708" w:rsidP="00495301">
      <w:pPr>
        <w:rPr>
          <w:rFonts w:asciiTheme="majorHAnsi" w:hAnsiTheme="majorHAnsi" w:cstheme="majorHAnsi"/>
          <w:b/>
          <w:bCs/>
          <w:color w:val="FF0000"/>
        </w:rPr>
      </w:pPr>
      <w:r w:rsidRPr="00C141E4">
        <w:rPr>
          <w:rFonts w:asciiTheme="majorHAnsi" w:hAnsiTheme="majorHAnsi" w:cstheme="majorHAnsi"/>
          <w:b/>
          <w:bCs/>
          <w:color w:val="FF0000"/>
        </w:rPr>
        <w:lastRenderedPageBreak/>
        <w:t>Add as many appendices as required.</w:t>
      </w:r>
      <w:bookmarkStart w:id="137" w:name="_Appendix_C:_Supporting"/>
      <w:bookmarkEnd w:id="7"/>
      <w:bookmarkEnd w:id="8"/>
      <w:bookmarkEnd w:id="48"/>
      <w:bookmarkEnd w:id="137"/>
    </w:p>
    <w:sectPr w:rsidR="00C95197" w:rsidRPr="00C141E4" w:rsidSect="004B7C5E">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DE4D9" w14:textId="77777777" w:rsidR="004B7C5E" w:rsidRDefault="004B7C5E" w:rsidP="002F321C">
      <w:r>
        <w:separator/>
      </w:r>
    </w:p>
    <w:p w14:paraId="65014E78" w14:textId="77777777" w:rsidR="004B7C5E" w:rsidRDefault="004B7C5E"/>
  </w:endnote>
  <w:endnote w:type="continuationSeparator" w:id="0">
    <w:p w14:paraId="008DC75C" w14:textId="77777777" w:rsidR="004B7C5E" w:rsidRDefault="004B7C5E" w:rsidP="002F321C">
      <w:r>
        <w:continuationSeparator/>
      </w:r>
    </w:p>
    <w:p w14:paraId="5A25D42F" w14:textId="77777777" w:rsidR="004B7C5E" w:rsidRDefault="004B7C5E"/>
  </w:endnote>
  <w:endnote w:type="continuationNotice" w:id="1">
    <w:p w14:paraId="49C92FFE" w14:textId="77777777" w:rsidR="004B7C5E" w:rsidRDefault="004B7C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77EE7" w14:textId="12FB6EC2" w:rsidR="0083040B" w:rsidRDefault="008304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D989F" w14:textId="06A405AC" w:rsidR="0083040B" w:rsidRDefault="008304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E926E" w14:textId="062F30A1" w:rsidR="003923AC" w:rsidRPr="000F0F8E" w:rsidRDefault="003923AC" w:rsidP="00C04D38">
    <w:pPr>
      <w:pStyle w:val="Footer"/>
    </w:pPr>
    <w:r w:rsidRPr="00F21ECA">
      <w:t>LAQM Annual Status Report 202</w:t>
    </w:r>
    <w:r w:rsidR="00302BD6">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15</w:t>
    </w:r>
    <w:r w:rsidRPr="0080530F">
      <w:rPr>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C302C" w14:textId="792DFAD0" w:rsidR="0083040B" w:rsidRDefault="008304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BA7C7" w14:textId="2E47E25A" w:rsidR="0083040B" w:rsidRDefault="008304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5ABAA" w14:textId="3A3076AF" w:rsidR="003923AC" w:rsidRPr="000F0F8E" w:rsidRDefault="003923AC" w:rsidP="00C04D38">
    <w:pPr>
      <w:pStyle w:val="Footer"/>
    </w:pPr>
    <w:r w:rsidRPr="00F21ECA">
      <w:t>LAQM Annual Status Report 202</w:t>
    </w:r>
    <w:r w:rsidR="00BC5394">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17</w:t>
    </w:r>
    <w:r w:rsidRPr="0080530F">
      <w:rPr>
        <w:shd w:val="clear" w:color="auto" w:fill="E6E6E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89E9E" w14:textId="1707A25B" w:rsidR="0083040B" w:rsidRDefault="008304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5E7B7" w14:textId="7663371F" w:rsidR="0083040B" w:rsidRDefault="008304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852D4" w14:textId="2BB70100" w:rsidR="003923AC" w:rsidRPr="000F0F8E" w:rsidRDefault="003923AC" w:rsidP="00C04D38">
    <w:pPr>
      <w:pStyle w:val="Footer"/>
    </w:pPr>
    <w:r w:rsidRPr="00F21ECA">
      <w:t>LAQM Annual Status Report 202</w:t>
    </w:r>
    <w:r w:rsidR="00BC5394">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20</w:t>
    </w:r>
    <w:r w:rsidRPr="0080530F">
      <w:rPr>
        <w:shd w:val="clear" w:color="auto" w:fill="E6E6E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9EDC4" w14:textId="5F6F7BE1" w:rsidR="003923AC" w:rsidRDefault="003923AC">
    <w:pPr>
      <w:pStyle w:val="Footer"/>
    </w:pPr>
    <w:r>
      <w:t>LAQM Annual Status Report 2021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7B40" w14:textId="40C03A65" w:rsidR="0083040B" w:rsidRDefault="0083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ABF70" w14:textId="4F0E2123" w:rsidR="0083040B" w:rsidRDefault="0083040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999C" w14:textId="3710BFFB" w:rsidR="003923AC" w:rsidRPr="000F0F8E" w:rsidRDefault="003923AC" w:rsidP="00C04D38">
    <w:pPr>
      <w:pStyle w:val="Footer"/>
    </w:pPr>
    <w:r w:rsidRPr="00F21ECA">
      <w:t>LAQM Annual Status Report 202</w:t>
    </w:r>
    <w:r w:rsidR="00BC5394">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36</w:t>
    </w:r>
    <w:r w:rsidRPr="0080530F">
      <w:rPr>
        <w:shd w:val="clear" w:color="auto" w:fill="E6E6E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27521" w14:textId="7E68CA40" w:rsidR="0083040B" w:rsidRDefault="0083040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AD24" w14:textId="0FB60004" w:rsidR="0083040B" w:rsidRDefault="0083040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823AE" w14:textId="66FC1ED1" w:rsidR="003923AC" w:rsidRPr="000F0F8E" w:rsidRDefault="003923AC" w:rsidP="00C04D38">
    <w:pPr>
      <w:pStyle w:val="Footer"/>
    </w:pPr>
    <w:r w:rsidRPr="00F21ECA">
      <w:t>LAQM Annual Status Report 202</w:t>
    </w:r>
    <w:r w:rsidR="00BC5394">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51</w:t>
    </w:r>
    <w:r w:rsidRPr="0080530F">
      <w:rPr>
        <w:shd w:val="clear" w:color="auto" w:fill="E6E6E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5316B" w14:textId="0A53D10C" w:rsidR="0083040B" w:rsidRDefault="0083040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0D185" w14:textId="4A8BDEAA" w:rsidR="0083040B" w:rsidRDefault="0083040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BB77A" w14:textId="125793E3" w:rsidR="003923AC" w:rsidRPr="000F0F8E" w:rsidRDefault="003923AC" w:rsidP="00C04D38">
    <w:pPr>
      <w:pStyle w:val="Footer"/>
    </w:pPr>
    <w:r w:rsidRPr="00F21ECA">
      <w:t>LAQM Annual Status Report 202</w:t>
    </w:r>
    <w:r w:rsidR="00302BD6">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71</w:t>
    </w:r>
    <w:r w:rsidRPr="0080530F">
      <w:rPr>
        <w:shd w:val="clear" w:color="auto" w:fill="E6E6E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A7BC7" w14:textId="0F702C66" w:rsidR="003923AC" w:rsidRDefault="003923AC">
    <w:pPr>
      <w:pStyle w:val="Footer"/>
    </w:pPr>
    <w:r>
      <w:t>LAQM Annual Status Report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2A156" w14:textId="340B9A07" w:rsidR="003923AC" w:rsidRDefault="003923AC">
    <w:pPr>
      <w:pStyle w:val="Footer"/>
    </w:pPr>
    <w:r>
      <w:t>LAQM Annual Status Report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CC0D4" w14:textId="5CF73E39" w:rsidR="0083040B" w:rsidRDefault="00830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1D32" w14:textId="0235B1A5" w:rsidR="003923AC" w:rsidRPr="000F0F8E" w:rsidRDefault="003923AC" w:rsidP="00C04D38">
    <w:pPr>
      <w:pStyle w:val="Footer"/>
    </w:pPr>
    <w:r w:rsidRPr="00F21ECA">
      <w:t xml:space="preserve">LAQM </w:t>
    </w:r>
    <w:r>
      <w:t>Updating and Screening Assessment</w:t>
    </w:r>
    <w:r w:rsidRPr="00F21ECA">
      <w:t xml:space="preserve"> 202</w:t>
    </w:r>
    <w:r w:rsidR="00302BD6">
      <w:t>4</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noProof/>
      </w:rPr>
      <w:t xml:space="preserve"> </w:t>
    </w:r>
    <w:r w:rsidRPr="000F0F8E">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44012" w14:textId="2797C559" w:rsidR="0083040B" w:rsidRDefault="008304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BBF3C" w14:textId="19281213" w:rsidR="0083040B" w:rsidRDefault="008304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474F" w14:textId="1ECF665F" w:rsidR="003923AC" w:rsidRPr="000F0F8E" w:rsidRDefault="003923AC" w:rsidP="00C04D38">
    <w:pPr>
      <w:pStyle w:val="Footer"/>
    </w:pPr>
    <w:r w:rsidRPr="00F21ECA">
      <w:t xml:space="preserve">LAQM </w:t>
    </w:r>
    <w:r>
      <w:t>Updating and Screening Assessment</w:t>
    </w:r>
    <w:r w:rsidRPr="00F21ECA">
      <w:t xml:space="preserve"> 202</w:t>
    </w:r>
    <w:r w:rsidR="00302BD6">
      <w:t>4</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12</w:t>
    </w:r>
    <w:r w:rsidRPr="0080530F">
      <w:rPr>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C4A22" w14:textId="288AFDF0" w:rsidR="0083040B" w:rsidRDefault="0083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0DDC6" w14:textId="77777777" w:rsidR="004B7C5E" w:rsidRDefault="004B7C5E" w:rsidP="002F321C">
      <w:r>
        <w:separator/>
      </w:r>
    </w:p>
  </w:footnote>
  <w:footnote w:type="continuationSeparator" w:id="0">
    <w:p w14:paraId="6964E6A8" w14:textId="77777777" w:rsidR="004B7C5E" w:rsidRDefault="004B7C5E" w:rsidP="002F321C">
      <w:r>
        <w:continuationSeparator/>
      </w:r>
    </w:p>
    <w:p w14:paraId="5EF1AF18" w14:textId="77777777" w:rsidR="004B7C5E" w:rsidRDefault="004B7C5E"/>
  </w:footnote>
  <w:footnote w:type="continuationNotice" w:id="1">
    <w:p w14:paraId="6E10D8B1" w14:textId="77777777" w:rsidR="004B7C5E" w:rsidRDefault="004B7C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D22F0" w14:textId="77777777" w:rsidR="006B3938" w:rsidRDefault="006B3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6E41C" w14:textId="77777777" w:rsidR="006B3938" w:rsidRDefault="006B3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C5D72" w14:textId="77777777" w:rsidR="003923AC" w:rsidRDefault="003923AC">
    <w:pPr>
      <w:pStyle w:val="Header"/>
    </w:pPr>
    <w:r>
      <w:t>Test Accessibility Council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7B110" w14:textId="77777777" w:rsidR="003923AC" w:rsidRDefault="003923AC"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3F83"/>
    <w:multiLevelType w:val="hybridMultilevel"/>
    <w:tmpl w:val="832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2ED8"/>
    <w:multiLevelType w:val="hybridMultilevel"/>
    <w:tmpl w:val="8A56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D97845"/>
    <w:multiLevelType w:val="hybridMultilevel"/>
    <w:tmpl w:val="9806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575D0"/>
    <w:multiLevelType w:val="hybridMultilevel"/>
    <w:tmpl w:val="EC56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F1529"/>
    <w:multiLevelType w:val="hybridMultilevel"/>
    <w:tmpl w:val="0C2E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0039B"/>
    <w:multiLevelType w:val="hybridMultilevel"/>
    <w:tmpl w:val="FCDA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664DE"/>
    <w:multiLevelType w:val="hybridMultilevel"/>
    <w:tmpl w:val="A78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1770A"/>
    <w:multiLevelType w:val="hybridMultilevel"/>
    <w:tmpl w:val="FC06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35D40"/>
    <w:multiLevelType w:val="hybridMultilevel"/>
    <w:tmpl w:val="483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251D4"/>
    <w:multiLevelType w:val="hybridMultilevel"/>
    <w:tmpl w:val="D62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6318E"/>
    <w:multiLevelType w:val="multilevel"/>
    <w:tmpl w:val="C42EB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08D47A8"/>
    <w:multiLevelType w:val="hybridMultilevel"/>
    <w:tmpl w:val="723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567C4"/>
    <w:multiLevelType w:val="hybridMultilevel"/>
    <w:tmpl w:val="374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04F66"/>
    <w:multiLevelType w:val="hybridMultilevel"/>
    <w:tmpl w:val="A17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05050"/>
    <w:multiLevelType w:val="hybridMultilevel"/>
    <w:tmpl w:val="87C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D523D"/>
    <w:multiLevelType w:val="hybridMultilevel"/>
    <w:tmpl w:val="584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047236">
    <w:abstractNumId w:val="27"/>
  </w:num>
  <w:num w:numId="2" w16cid:durableId="2071075552">
    <w:abstractNumId w:val="32"/>
  </w:num>
  <w:num w:numId="3" w16cid:durableId="1898856658">
    <w:abstractNumId w:val="23"/>
  </w:num>
  <w:num w:numId="4" w16cid:durableId="1726949956">
    <w:abstractNumId w:val="11"/>
  </w:num>
  <w:num w:numId="5" w16cid:durableId="193155757">
    <w:abstractNumId w:val="36"/>
  </w:num>
  <w:num w:numId="6" w16cid:durableId="186256528">
    <w:abstractNumId w:val="37"/>
  </w:num>
  <w:num w:numId="7" w16cid:durableId="1595282505">
    <w:abstractNumId w:val="4"/>
  </w:num>
  <w:num w:numId="8" w16cid:durableId="1649943531">
    <w:abstractNumId w:val="25"/>
  </w:num>
  <w:num w:numId="9" w16cid:durableId="745415011">
    <w:abstractNumId w:val="6"/>
  </w:num>
  <w:num w:numId="10" w16cid:durableId="1312906893">
    <w:abstractNumId w:val="16"/>
  </w:num>
  <w:num w:numId="11" w16cid:durableId="1208877531">
    <w:abstractNumId w:val="20"/>
  </w:num>
  <w:num w:numId="12" w16cid:durableId="1130244176">
    <w:abstractNumId w:val="10"/>
  </w:num>
  <w:num w:numId="13" w16cid:durableId="681737097">
    <w:abstractNumId w:val="18"/>
  </w:num>
  <w:num w:numId="14" w16cid:durableId="1085611324">
    <w:abstractNumId w:val="7"/>
  </w:num>
  <w:num w:numId="15" w16cid:durableId="634675034">
    <w:abstractNumId w:val="21"/>
  </w:num>
  <w:num w:numId="16" w16cid:durableId="1040940588">
    <w:abstractNumId w:val="33"/>
  </w:num>
  <w:num w:numId="17" w16cid:durableId="1776755125">
    <w:abstractNumId w:val="34"/>
  </w:num>
  <w:num w:numId="18" w16cid:durableId="771828101">
    <w:abstractNumId w:val="31"/>
  </w:num>
  <w:num w:numId="19" w16cid:durableId="1372536058">
    <w:abstractNumId w:val="26"/>
  </w:num>
  <w:num w:numId="20" w16cid:durableId="584655253">
    <w:abstractNumId w:val="3"/>
  </w:num>
  <w:num w:numId="21" w16cid:durableId="1828353080">
    <w:abstractNumId w:val="22"/>
  </w:num>
  <w:num w:numId="22" w16cid:durableId="889338074">
    <w:abstractNumId w:val="2"/>
  </w:num>
  <w:num w:numId="23" w16cid:durableId="996959173">
    <w:abstractNumId w:val="29"/>
  </w:num>
  <w:num w:numId="24" w16cid:durableId="110756836">
    <w:abstractNumId w:val="13"/>
  </w:num>
  <w:num w:numId="25" w16cid:durableId="1518083573">
    <w:abstractNumId w:val="0"/>
  </w:num>
  <w:num w:numId="26" w16cid:durableId="384763139">
    <w:abstractNumId w:val="17"/>
  </w:num>
  <w:num w:numId="27" w16cid:durableId="1718966135">
    <w:abstractNumId w:val="15"/>
  </w:num>
  <w:num w:numId="28" w16cid:durableId="1141654191">
    <w:abstractNumId w:val="35"/>
  </w:num>
  <w:num w:numId="29" w16cid:durableId="999579403">
    <w:abstractNumId w:val="24"/>
  </w:num>
  <w:num w:numId="30" w16cid:durableId="203716082">
    <w:abstractNumId w:val="14"/>
  </w:num>
  <w:num w:numId="31" w16cid:durableId="513157320">
    <w:abstractNumId w:val="9"/>
  </w:num>
  <w:num w:numId="32" w16cid:durableId="1364280443">
    <w:abstractNumId w:val="30"/>
  </w:num>
  <w:num w:numId="33" w16cid:durableId="1426145002">
    <w:abstractNumId w:val="19"/>
  </w:num>
  <w:num w:numId="34" w16cid:durableId="1792822888">
    <w:abstractNumId w:val="1"/>
  </w:num>
  <w:num w:numId="35" w16cid:durableId="636841860">
    <w:abstractNumId w:val="28"/>
  </w:num>
  <w:num w:numId="36" w16cid:durableId="2118332674">
    <w:abstractNumId w:val="8"/>
  </w:num>
  <w:num w:numId="37" w16cid:durableId="1960255411">
    <w:abstractNumId w:val="5"/>
  </w:num>
  <w:num w:numId="38" w16cid:durableId="419303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2DDB"/>
    <w:rsid w:val="000054C2"/>
    <w:rsid w:val="0000580B"/>
    <w:rsid w:val="00005A10"/>
    <w:rsid w:val="00005C05"/>
    <w:rsid w:val="00010A82"/>
    <w:rsid w:val="00013268"/>
    <w:rsid w:val="00017076"/>
    <w:rsid w:val="00017A20"/>
    <w:rsid w:val="00017D5E"/>
    <w:rsid w:val="00020AFD"/>
    <w:rsid w:val="00020B79"/>
    <w:rsid w:val="00023358"/>
    <w:rsid w:val="00023883"/>
    <w:rsid w:val="000239B6"/>
    <w:rsid w:val="000253BD"/>
    <w:rsid w:val="00025E3A"/>
    <w:rsid w:val="000278C7"/>
    <w:rsid w:val="00031608"/>
    <w:rsid w:val="00031742"/>
    <w:rsid w:val="00034787"/>
    <w:rsid w:val="0003556F"/>
    <w:rsid w:val="00035BA7"/>
    <w:rsid w:val="0003777C"/>
    <w:rsid w:val="00037E1D"/>
    <w:rsid w:val="00042473"/>
    <w:rsid w:val="000449DD"/>
    <w:rsid w:val="00047257"/>
    <w:rsid w:val="00047AB1"/>
    <w:rsid w:val="00047D78"/>
    <w:rsid w:val="00050908"/>
    <w:rsid w:val="000535F5"/>
    <w:rsid w:val="00053C0B"/>
    <w:rsid w:val="000540C8"/>
    <w:rsid w:val="00056EB2"/>
    <w:rsid w:val="00057683"/>
    <w:rsid w:val="000579C7"/>
    <w:rsid w:val="000621C7"/>
    <w:rsid w:val="00066C0C"/>
    <w:rsid w:val="00067860"/>
    <w:rsid w:val="00067B63"/>
    <w:rsid w:val="00076540"/>
    <w:rsid w:val="0007721B"/>
    <w:rsid w:val="00080283"/>
    <w:rsid w:val="00090C17"/>
    <w:rsid w:val="000910A2"/>
    <w:rsid w:val="000953CE"/>
    <w:rsid w:val="000A54BF"/>
    <w:rsid w:val="000A57E8"/>
    <w:rsid w:val="000A7D0D"/>
    <w:rsid w:val="000B18C3"/>
    <w:rsid w:val="000B31E6"/>
    <w:rsid w:val="000B5C95"/>
    <w:rsid w:val="000C1797"/>
    <w:rsid w:val="000C3664"/>
    <w:rsid w:val="000C46CD"/>
    <w:rsid w:val="000C7377"/>
    <w:rsid w:val="000D0521"/>
    <w:rsid w:val="000D2C15"/>
    <w:rsid w:val="000D3164"/>
    <w:rsid w:val="000D387C"/>
    <w:rsid w:val="000D5BB6"/>
    <w:rsid w:val="000D6DDF"/>
    <w:rsid w:val="000D7062"/>
    <w:rsid w:val="000E160D"/>
    <w:rsid w:val="000E33FA"/>
    <w:rsid w:val="000E4C14"/>
    <w:rsid w:val="000E577D"/>
    <w:rsid w:val="000E7891"/>
    <w:rsid w:val="000F02E6"/>
    <w:rsid w:val="000F05F1"/>
    <w:rsid w:val="000F0F8E"/>
    <w:rsid w:val="000F1F6E"/>
    <w:rsid w:val="000F3113"/>
    <w:rsid w:val="000F4398"/>
    <w:rsid w:val="000F533C"/>
    <w:rsid w:val="000F621C"/>
    <w:rsid w:val="00100B0B"/>
    <w:rsid w:val="00102F86"/>
    <w:rsid w:val="001045C3"/>
    <w:rsid w:val="001045F1"/>
    <w:rsid w:val="00105235"/>
    <w:rsid w:val="001125F6"/>
    <w:rsid w:val="00113634"/>
    <w:rsid w:val="0011381E"/>
    <w:rsid w:val="00114C3A"/>
    <w:rsid w:val="00116356"/>
    <w:rsid w:val="00116942"/>
    <w:rsid w:val="00117E08"/>
    <w:rsid w:val="00121143"/>
    <w:rsid w:val="00121659"/>
    <w:rsid w:val="00122DE0"/>
    <w:rsid w:val="00123C0E"/>
    <w:rsid w:val="001243D3"/>
    <w:rsid w:val="00125A68"/>
    <w:rsid w:val="001268B9"/>
    <w:rsid w:val="00130A54"/>
    <w:rsid w:val="00135BC3"/>
    <w:rsid w:val="00137265"/>
    <w:rsid w:val="00137E49"/>
    <w:rsid w:val="0014025A"/>
    <w:rsid w:val="00141011"/>
    <w:rsid w:val="00141AA2"/>
    <w:rsid w:val="0014262C"/>
    <w:rsid w:val="00142748"/>
    <w:rsid w:val="00145405"/>
    <w:rsid w:val="0014735F"/>
    <w:rsid w:val="001537B0"/>
    <w:rsid w:val="0015608E"/>
    <w:rsid w:val="001560C9"/>
    <w:rsid w:val="00156439"/>
    <w:rsid w:val="001564B7"/>
    <w:rsid w:val="00156E0F"/>
    <w:rsid w:val="0015782E"/>
    <w:rsid w:val="00157C80"/>
    <w:rsid w:val="001605EC"/>
    <w:rsid w:val="00162563"/>
    <w:rsid w:val="0016262C"/>
    <w:rsid w:val="001706BD"/>
    <w:rsid w:val="00171774"/>
    <w:rsid w:val="001724B8"/>
    <w:rsid w:val="001728CC"/>
    <w:rsid w:val="00174DA4"/>
    <w:rsid w:val="0017532D"/>
    <w:rsid w:val="00175CF2"/>
    <w:rsid w:val="00176F57"/>
    <w:rsid w:val="001772EA"/>
    <w:rsid w:val="001957AF"/>
    <w:rsid w:val="00195F43"/>
    <w:rsid w:val="001A0009"/>
    <w:rsid w:val="001A0B51"/>
    <w:rsid w:val="001A56F5"/>
    <w:rsid w:val="001A7B8D"/>
    <w:rsid w:val="001C0A47"/>
    <w:rsid w:val="001C0BD5"/>
    <w:rsid w:val="001C4430"/>
    <w:rsid w:val="001C4F7D"/>
    <w:rsid w:val="001C518B"/>
    <w:rsid w:val="001D2683"/>
    <w:rsid w:val="001E299F"/>
    <w:rsid w:val="001E2FC4"/>
    <w:rsid w:val="001E59A2"/>
    <w:rsid w:val="001F1918"/>
    <w:rsid w:val="001F1CD2"/>
    <w:rsid w:val="001F23C8"/>
    <w:rsid w:val="001F33E6"/>
    <w:rsid w:val="00202359"/>
    <w:rsid w:val="00202BDC"/>
    <w:rsid w:val="002048BE"/>
    <w:rsid w:val="00206A12"/>
    <w:rsid w:val="00207365"/>
    <w:rsid w:val="0020794C"/>
    <w:rsid w:val="002121FC"/>
    <w:rsid w:val="002122AD"/>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1647"/>
    <w:rsid w:val="00253B6D"/>
    <w:rsid w:val="0025472D"/>
    <w:rsid w:val="00257719"/>
    <w:rsid w:val="00261CCA"/>
    <w:rsid w:val="00271CAD"/>
    <w:rsid w:val="00271FFF"/>
    <w:rsid w:val="00273583"/>
    <w:rsid w:val="002744B6"/>
    <w:rsid w:val="002752E2"/>
    <w:rsid w:val="00275D20"/>
    <w:rsid w:val="0027724A"/>
    <w:rsid w:val="00277C23"/>
    <w:rsid w:val="0028203C"/>
    <w:rsid w:val="0028699A"/>
    <w:rsid w:val="00287955"/>
    <w:rsid w:val="00293550"/>
    <w:rsid w:val="00293B38"/>
    <w:rsid w:val="00293D6C"/>
    <w:rsid w:val="00294085"/>
    <w:rsid w:val="0029485A"/>
    <w:rsid w:val="00296432"/>
    <w:rsid w:val="002A05A5"/>
    <w:rsid w:val="002A068B"/>
    <w:rsid w:val="002A0F3B"/>
    <w:rsid w:val="002A63FE"/>
    <w:rsid w:val="002A67C9"/>
    <w:rsid w:val="002A6930"/>
    <w:rsid w:val="002A70C1"/>
    <w:rsid w:val="002A76EA"/>
    <w:rsid w:val="002B5E40"/>
    <w:rsid w:val="002C0BB7"/>
    <w:rsid w:val="002C0E21"/>
    <w:rsid w:val="002C70E8"/>
    <w:rsid w:val="002C7102"/>
    <w:rsid w:val="002D2206"/>
    <w:rsid w:val="002D5EAF"/>
    <w:rsid w:val="002E155B"/>
    <w:rsid w:val="002E423C"/>
    <w:rsid w:val="002E4745"/>
    <w:rsid w:val="002E4A12"/>
    <w:rsid w:val="002E52A4"/>
    <w:rsid w:val="002E66C8"/>
    <w:rsid w:val="002F321C"/>
    <w:rsid w:val="002F3CF6"/>
    <w:rsid w:val="002F7CAD"/>
    <w:rsid w:val="00301AD5"/>
    <w:rsid w:val="00302574"/>
    <w:rsid w:val="003028B8"/>
    <w:rsid w:val="00302BD6"/>
    <w:rsid w:val="00302D24"/>
    <w:rsid w:val="00304997"/>
    <w:rsid w:val="00306A7D"/>
    <w:rsid w:val="00310CA0"/>
    <w:rsid w:val="00311B07"/>
    <w:rsid w:val="003140D5"/>
    <w:rsid w:val="00314294"/>
    <w:rsid w:val="00315F62"/>
    <w:rsid w:val="003172A5"/>
    <w:rsid w:val="00317CAA"/>
    <w:rsid w:val="00317D49"/>
    <w:rsid w:val="003224F8"/>
    <w:rsid w:val="00323CD7"/>
    <w:rsid w:val="00326DAA"/>
    <w:rsid w:val="00331B34"/>
    <w:rsid w:val="00332753"/>
    <w:rsid w:val="0033609F"/>
    <w:rsid w:val="003369F2"/>
    <w:rsid w:val="00340AA3"/>
    <w:rsid w:val="003410F8"/>
    <w:rsid w:val="00341451"/>
    <w:rsid w:val="00342072"/>
    <w:rsid w:val="0034693C"/>
    <w:rsid w:val="00346AAA"/>
    <w:rsid w:val="00347AD3"/>
    <w:rsid w:val="00347FD6"/>
    <w:rsid w:val="003543AB"/>
    <w:rsid w:val="00362805"/>
    <w:rsid w:val="00365BFA"/>
    <w:rsid w:val="00367E78"/>
    <w:rsid w:val="00370F57"/>
    <w:rsid w:val="00371037"/>
    <w:rsid w:val="00373628"/>
    <w:rsid w:val="00377108"/>
    <w:rsid w:val="00382B4E"/>
    <w:rsid w:val="003835E8"/>
    <w:rsid w:val="00384416"/>
    <w:rsid w:val="003854BB"/>
    <w:rsid w:val="00386B2F"/>
    <w:rsid w:val="00387B7F"/>
    <w:rsid w:val="003923AC"/>
    <w:rsid w:val="003A10E7"/>
    <w:rsid w:val="003A3BB8"/>
    <w:rsid w:val="003A4A13"/>
    <w:rsid w:val="003A51AB"/>
    <w:rsid w:val="003A6259"/>
    <w:rsid w:val="003B237A"/>
    <w:rsid w:val="003B4226"/>
    <w:rsid w:val="003B4427"/>
    <w:rsid w:val="003B49DE"/>
    <w:rsid w:val="003B5131"/>
    <w:rsid w:val="003B67DE"/>
    <w:rsid w:val="003B7C3F"/>
    <w:rsid w:val="003C1564"/>
    <w:rsid w:val="003C1ACB"/>
    <w:rsid w:val="003C36E6"/>
    <w:rsid w:val="003C5084"/>
    <w:rsid w:val="003D3044"/>
    <w:rsid w:val="003D31DF"/>
    <w:rsid w:val="003D37CB"/>
    <w:rsid w:val="003E13DC"/>
    <w:rsid w:val="003E1D89"/>
    <w:rsid w:val="003E3DC3"/>
    <w:rsid w:val="003E5758"/>
    <w:rsid w:val="003E59D3"/>
    <w:rsid w:val="003E66B8"/>
    <w:rsid w:val="003F12DA"/>
    <w:rsid w:val="003F21C1"/>
    <w:rsid w:val="003F3A76"/>
    <w:rsid w:val="003F4D14"/>
    <w:rsid w:val="003F5DD4"/>
    <w:rsid w:val="004004E6"/>
    <w:rsid w:val="00400B0F"/>
    <w:rsid w:val="00402A83"/>
    <w:rsid w:val="00405910"/>
    <w:rsid w:val="00411EC5"/>
    <w:rsid w:val="00412674"/>
    <w:rsid w:val="004168B1"/>
    <w:rsid w:val="00417740"/>
    <w:rsid w:val="00421A16"/>
    <w:rsid w:val="0042287B"/>
    <w:rsid w:val="00423246"/>
    <w:rsid w:val="004233E0"/>
    <w:rsid w:val="00427035"/>
    <w:rsid w:val="0043035A"/>
    <w:rsid w:val="00434700"/>
    <w:rsid w:val="00437E74"/>
    <w:rsid w:val="00441990"/>
    <w:rsid w:val="00442BC1"/>
    <w:rsid w:val="00443B98"/>
    <w:rsid w:val="0045375A"/>
    <w:rsid w:val="004546BD"/>
    <w:rsid w:val="00456CFD"/>
    <w:rsid w:val="004571EE"/>
    <w:rsid w:val="00461D95"/>
    <w:rsid w:val="00462EF5"/>
    <w:rsid w:val="00463919"/>
    <w:rsid w:val="0046419E"/>
    <w:rsid w:val="004647DE"/>
    <w:rsid w:val="00464F41"/>
    <w:rsid w:val="00472EC7"/>
    <w:rsid w:val="00473B45"/>
    <w:rsid w:val="00480E02"/>
    <w:rsid w:val="004813E8"/>
    <w:rsid w:val="00482975"/>
    <w:rsid w:val="00483D57"/>
    <w:rsid w:val="0048688E"/>
    <w:rsid w:val="00487F88"/>
    <w:rsid w:val="00495301"/>
    <w:rsid w:val="00495BBD"/>
    <w:rsid w:val="00496517"/>
    <w:rsid w:val="004A1741"/>
    <w:rsid w:val="004A1D7F"/>
    <w:rsid w:val="004A27D0"/>
    <w:rsid w:val="004A31B5"/>
    <w:rsid w:val="004A37C9"/>
    <w:rsid w:val="004B1FD0"/>
    <w:rsid w:val="004B2680"/>
    <w:rsid w:val="004B6872"/>
    <w:rsid w:val="004B6AFF"/>
    <w:rsid w:val="004B7C5E"/>
    <w:rsid w:val="004C0E12"/>
    <w:rsid w:val="004C1F8A"/>
    <w:rsid w:val="004C20FE"/>
    <w:rsid w:val="004C277F"/>
    <w:rsid w:val="004C2D9B"/>
    <w:rsid w:val="004C4A19"/>
    <w:rsid w:val="004C537D"/>
    <w:rsid w:val="004D1E4A"/>
    <w:rsid w:val="004D3732"/>
    <w:rsid w:val="004D6307"/>
    <w:rsid w:val="004D68A4"/>
    <w:rsid w:val="004E0105"/>
    <w:rsid w:val="004E3EEA"/>
    <w:rsid w:val="004E4F0D"/>
    <w:rsid w:val="004F1654"/>
    <w:rsid w:val="004F2544"/>
    <w:rsid w:val="004F6C6A"/>
    <w:rsid w:val="004F7D76"/>
    <w:rsid w:val="004F7E71"/>
    <w:rsid w:val="005019EF"/>
    <w:rsid w:val="0050452B"/>
    <w:rsid w:val="0050452D"/>
    <w:rsid w:val="00506832"/>
    <w:rsid w:val="00511429"/>
    <w:rsid w:val="0051501B"/>
    <w:rsid w:val="005153E5"/>
    <w:rsid w:val="005155CD"/>
    <w:rsid w:val="005172B9"/>
    <w:rsid w:val="0051783D"/>
    <w:rsid w:val="005221A1"/>
    <w:rsid w:val="00523FBC"/>
    <w:rsid w:val="00525803"/>
    <w:rsid w:val="005309C7"/>
    <w:rsid w:val="005331DC"/>
    <w:rsid w:val="00534AD7"/>
    <w:rsid w:val="0053569D"/>
    <w:rsid w:val="005374D6"/>
    <w:rsid w:val="00540537"/>
    <w:rsid w:val="005469F0"/>
    <w:rsid w:val="00551534"/>
    <w:rsid w:val="0055179C"/>
    <w:rsid w:val="00551A6D"/>
    <w:rsid w:val="00551AA9"/>
    <w:rsid w:val="00551FC2"/>
    <w:rsid w:val="005540FA"/>
    <w:rsid w:val="00554BEE"/>
    <w:rsid w:val="00561F29"/>
    <w:rsid w:val="00562BC0"/>
    <w:rsid w:val="00564B48"/>
    <w:rsid w:val="00564DFF"/>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A1084"/>
    <w:rsid w:val="005A49FB"/>
    <w:rsid w:val="005A6DA9"/>
    <w:rsid w:val="005A6F3A"/>
    <w:rsid w:val="005A7EF4"/>
    <w:rsid w:val="005C1237"/>
    <w:rsid w:val="005C1939"/>
    <w:rsid w:val="005C3B50"/>
    <w:rsid w:val="005D1E68"/>
    <w:rsid w:val="005D34CF"/>
    <w:rsid w:val="005D50DA"/>
    <w:rsid w:val="005D6960"/>
    <w:rsid w:val="005D6A28"/>
    <w:rsid w:val="005E45D3"/>
    <w:rsid w:val="005E791A"/>
    <w:rsid w:val="005F6A80"/>
    <w:rsid w:val="005F6E17"/>
    <w:rsid w:val="005F76FB"/>
    <w:rsid w:val="0060075F"/>
    <w:rsid w:val="00602298"/>
    <w:rsid w:val="00603AC6"/>
    <w:rsid w:val="00605C48"/>
    <w:rsid w:val="006078E8"/>
    <w:rsid w:val="00611946"/>
    <w:rsid w:val="006204EE"/>
    <w:rsid w:val="006225E4"/>
    <w:rsid w:val="00624575"/>
    <w:rsid w:val="006247C9"/>
    <w:rsid w:val="00624E71"/>
    <w:rsid w:val="00625411"/>
    <w:rsid w:val="00630308"/>
    <w:rsid w:val="0063049D"/>
    <w:rsid w:val="00630BA3"/>
    <w:rsid w:val="00635AFC"/>
    <w:rsid w:val="00635D2F"/>
    <w:rsid w:val="00640012"/>
    <w:rsid w:val="00640EF5"/>
    <w:rsid w:val="006415AD"/>
    <w:rsid w:val="00642E9F"/>
    <w:rsid w:val="00646B20"/>
    <w:rsid w:val="00647227"/>
    <w:rsid w:val="00650E9C"/>
    <w:rsid w:val="0065252E"/>
    <w:rsid w:val="00652F01"/>
    <w:rsid w:val="00653254"/>
    <w:rsid w:val="006543A8"/>
    <w:rsid w:val="00654C24"/>
    <w:rsid w:val="0065675D"/>
    <w:rsid w:val="006574FB"/>
    <w:rsid w:val="006578E1"/>
    <w:rsid w:val="0066050C"/>
    <w:rsid w:val="0066196A"/>
    <w:rsid w:val="00662FDC"/>
    <w:rsid w:val="0066397F"/>
    <w:rsid w:val="00664074"/>
    <w:rsid w:val="0066626C"/>
    <w:rsid w:val="0067079A"/>
    <w:rsid w:val="0068023D"/>
    <w:rsid w:val="0068165A"/>
    <w:rsid w:val="00684734"/>
    <w:rsid w:val="00684B45"/>
    <w:rsid w:val="00687B10"/>
    <w:rsid w:val="00694855"/>
    <w:rsid w:val="006A0B36"/>
    <w:rsid w:val="006A373A"/>
    <w:rsid w:val="006A3777"/>
    <w:rsid w:val="006A69CD"/>
    <w:rsid w:val="006B3938"/>
    <w:rsid w:val="006B3982"/>
    <w:rsid w:val="006B3C6E"/>
    <w:rsid w:val="006B5590"/>
    <w:rsid w:val="006C2D07"/>
    <w:rsid w:val="006C66D0"/>
    <w:rsid w:val="006D681F"/>
    <w:rsid w:val="006D7832"/>
    <w:rsid w:val="006E2A63"/>
    <w:rsid w:val="006E339A"/>
    <w:rsid w:val="006E4F4C"/>
    <w:rsid w:val="006E4FDF"/>
    <w:rsid w:val="006E5A63"/>
    <w:rsid w:val="006F04A8"/>
    <w:rsid w:val="006F1522"/>
    <w:rsid w:val="006F2229"/>
    <w:rsid w:val="006F39A5"/>
    <w:rsid w:val="00701800"/>
    <w:rsid w:val="00704E64"/>
    <w:rsid w:val="0070528D"/>
    <w:rsid w:val="00706BBA"/>
    <w:rsid w:val="007074C6"/>
    <w:rsid w:val="00710303"/>
    <w:rsid w:val="00710E6C"/>
    <w:rsid w:val="00714101"/>
    <w:rsid w:val="00716249"/>
    <w:rsid w:val="007165A6"/>
    <w:rsid w:val="00722E1F"/>
    <w:rsid w:val="00723543"/>
    <w:rsid w:val="00724803"/>
    <w:rsid w:val="00725563"/>
    <w:rsid w:val="00726427"/>
    <w:rsid w:val="00727E8F"/>
    <w:rsid w:val="00731113"/>
    <w:rsid w:val="00733103"/>
    <w:rsid w:val="007376DD"/>
    <w:rsid w:val="00740FE0"/>
    <w:rsid w:val="00742944"/>
    <w:rsid w:val="00742965"/>
    <w:rsid w:val="00743202"/>
    <w:rsid w:val="00747B62"/>
    <w:rsid w:val="007506D6"/>
    <w:rsid w:val="00753C5A"/>
    <w:rsid w:val="00755ED6"/>
    <w:rsid w:val="0076065A"/>
    <w:rsid w:val="00761892"/>
    <w:rsid w:val="00761C88"/>
    <w:rsid w:val="007752A8"/>
    <w:rsid w:val="00775992"/>
    <w:rsid w:val="00777F4B"/>
    <w:rsid w:val="007826D7"/>
    <w:rsid w:val="00782A10"/>
    <w:rsid w:val="00783D75"/>
    <w:rsid w:val="007848C7"/>
    <w:rsid w:val="00786EB7"/>
    <w:rsid w:val="0078733F"/>
    <w:rsid w:val="007879C2"/>
    <w:rsid w:val="007948F0"/>
    <w:rsid w:val="00794D68"/>
    <w:rsid w:val="00795216"/>
    <w:rsid w:val="00797310"/>
    <w:rsid w:val="007A6882"/>
    <w:rsid w:val="007B05CB"/>
    <w:rsid w:val="007B1F06"/>
    <w:rsid w:val="007B581E"/>
    <w:rsid w:val="007B5ECA"/>
    <w:rsid w:val="007C25EA"/>
    <w:rsid w:val="007C35A9"/>
    <w:rsid w:val="007C4A23"/>
    <w:rsid w:val="007C4E84"/>
    <w:rsid w:val="007C5CA2"/>
    <w:rsid w:val="007D1E79"/>
    <w:rsid w:val="007D2AC7"/>
    <w:rsid w:val="007D3787"/>
    <w:rsid w:val="007D417B"/>
    <w:rsid w:val="007E1288"/>
    <w:rsid w:val="007E3005"/>
    <w:rsid w:val="007E3363"/>
    <w:rsid w:val="007E667D"/>
    <w:rsid w:val="007E762F"/>
    <w:rsid w:val="007E7682"/>
    <w:rsid w:val="007F04AE"/>
    <w:rsid w:val="007F0A7D"/>
    <w:rsid w:val="007F2472"/>
    <w:rsid w:val="007F2B4C"/>
    <w:rsid w:val="007F6885"/>
    <w:rsid w:val="007F77B9"/>
    <w:rsid w:val="008003E1"/>
    <w:rsid w:val="00800F87"/>
    <w:rsid w:val="00803194"/>
    <w:rsid w:val="0080455F"/>
    <w:rsid w:val="00804DF5"/>
    <w:rsid w:val="0080530F"/>
    <w:rsid w:val="00812704"/>
    <w:rsid w:val="00812F8F"/>
    <w:rsid w:val="008142E3"/>
    <w:rsid w:val="008167AE"/>
    <w:rsid w:val="00817239"/>
    <w:rsid w:val="008203B7"/>
    <w:rsid w:val="00820468"/>
    <w:rsid w:val="00822133"/>
    <w:rsid w:val="0083040B"/>
    <w:rsid w:val="0083163B"/>
    <w:rsid w:val="00843C07"/>
    <w:rsid w:val="00844298"/>
    <w:rsid w:val="0084537A"/>
    <w:rsid w:val="00845AB8"/>
    <w:rsid w:val="008473AE"/>
    <w:rsid w:val="008553B5"/>
    <w:rsid w:val="00855508"/>
    <w:rsid w:val="00855CBD"/>
    <w:rsid w:val="00856875"/>
    <w:rsid w:val="008610A4"/>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315E"/>
    <w:rsid w:val="008A535E"/>
    <w:rsid w:val="008A596B"/>
    <w:rsid w:val="008A6141"/>
    <w:rsid w:val="008B21D9"/>
    <w:rsid w:val="008B50FC"/>
    <w:rsid w:val="008B523D"/>
    <w:rsid w:val="008B6D75"/>
    <w:rsid w:val="008C0832"/>
    <w:rsid w:val="008C1241"/>
    <w:rsid w:val="008C1A05"/>
    <w:rsid w:val="008C294D"/>
    <w:rsid w:val="008C46A8"/>
    <w:rsid w:val="008C546C"/>
    <w:rsid w:val="008C54E6"/>
    <w:rsid w:val="008D3BA4"/>
    <w:rsid w:val="008D50C3"/>
    <w:rsid w:val="008E0F9D"/>
    <w:rsid w:val="008E213E"/>
    <w:rsid w:val="008E3B3B"/>
    <w:rsid w:val="008E4E08"/>
    <w:rsid w:val="008E53C7"/>
    <w:rsid w:val="008E5727"/>
    <w:rsid w:val="008F33D6"/>
    <w:rsid w:val="008F3640"/>
    <w:rsid w:val="008F45AF"/>
    <w:rsid w:val="008F4631"/>
    <w:rsid w:val="009017B4"/>
    <w:rsid w:val="00902DD7"/>
    <w:rsid w:val="009115C6"/>
    <w:rsid w:val="009118D4"/>
    <w:rsid w:val="009162C1"/>
    <w:rsid w:val="00921A67"/>
    <w:rsid w:val="00921FF6"/>
    <w:rsid w:val="009229B5"/>
    <w:rsid w:val="00924A1F"/>
    <w:rsid w:val="009253C8"/>
    <w:rsid w:val="009276D0"/>
    <w:rsid w:val="009301F1"/>
    <w:rsid w:val="009316D8"/>
    <w:rsid w:val="0093243D"/>
    <w:rsid w:val="00934181"/>
    <w:rsid w:val="009402BF"/>
    <w:rsid w:val="00942220"/>
    <w:rsid w:val="00942256"/>
    <w:rsid w:val="00942708"/>
    <w:rsid w:val="0095116B"/>
    <w:rsid w:val="0095191D"/>
    <w:rsid w:val="00953BCB"/>
    <w:rsid w:val="00954029"/>
    <w:rsid w:val="009554C2"/>
    <w:rsid w:val="00956045"/>
    <w:rsid w:val="00956A7A"/>
    <w:rsid w:val="009575DB"/>
    <w:rsid w:val="00961233"/>
    <w:rsid w:val="00962FEF"/>
    <w:rsid w:val="00964CDF"/>
    <w:rsid w:val="009656B0"/>
    <w:rsid w:val="00967C8C"/>
    <w:rsid w:val="00971A0C"/>
    <w:rsid w:val="00972094"/>
    <w:rsid w:val="009724CC"/>
    <w:rsid w:val="0097313B"/>
    <w:rsid w:val="00973257"/>
    <w:rsid w:val="00974AE6"/>
    <w:rsid w:val="00976013"/>
    <w:rsid w:val="009766C5"/>
    <w:rsid w:val="00976E47"/>
    <w:rsid w:val="009808F8"/>
    <w:rsid w:val="00983CA5"/>
    <w:rsid w:val="0098402A"/>
    <w:rsid w:val="009841A2"/>
    <w:rsid w:val="00984E7B"/>
    <w:rsid w:val="00985D15"/>
    <w:rsid w:val="0098785F"/>
    <w:rsid w:val="00993E11"/>
    <w:rsid w:val="00993E32"/>
    <w:rsid w:val="009943EA"/>
    <w:rsid w:val="00995445"/>
    <w:rsid w:val="009A0EC8"/>
    <w:rsid w:val="009A3BB5"/>
    <w:rsid w:val="009A4CD2"/>
    <w:rsid w:val="009B25EE"/>
    <w:rsid w:val="009B2A2C"/>
    <w:rsid w:val="009B5FB2"/>
    <w:rsid w:val="009B7F4C"/>
    <w:rsid w:val="009C068C"/>
    <w:rsid w:val="009C398A"/>
    <w:rsid w:val="009C6FD1"/>
    <w:rsid w:val="009C7A4F"/>
    <w:rsid w:val="009D035A"/>
    <w:rsid w:val="009D313F"/>
    <w:rsid w:val="009D56FA"/>
    <w:rsid w:val="009D7496"/>
    <w:rsid w:val="009E3DB3"/>
    <w:rsid w:val="009E4191"/>
    <w:rsid w:val="009E55EA"/>
    <w:rsid w:val="009F1B94"/>
    <w:rsid w:val="009F2F0B"/>
    <w:rsid w:val="009F429E"/>
    <w:rsid w:val="009F4AC6"/>
    <w:rsid w:val="009F57BD"/>
    <w:rsid w:val="00A00B5A"/>
    <w:rsid w:val="00A06588"/>
    <w:rsid w:val="00A06FAB"/>
    <w:rsid w:val="00A10024"/>
    <w:rsid w:val="00A10A62"/>
    <w:rsid w:val="00A10EAF"/>
    <w:rsid w:val="00A11CAA"/>
    <w:rsid w:val="00A1229F"/>
    <w:rsid w:val="00A1296C"/>
    <w:rsid w:val="00A21119"/>
    <w:rsid w:val="00A21703"/>
    <w:rsid w:val="00A21AB4"/>
    <w:rsid w:val="00A21E8C"/>
    <w:rsid w:val="00A221A2"/>
    <w:rsid w:val="00A22595"/>
    <w:rsid w:val="00A311FF"/>
    <w:rsid w:val="00A31DE3"/>
    <w:rsid w:val="00A40660"/>
    <w:rsid w:val="00A46AC2"/>
    <w:rsid w:val="00A50E19"/>
    <w:rsid w:val="00A52EAA"/>
    <w:rsid w:val="00A5564C"/>
    <w:rsid w:val="00A55E54"/>
    <w:rsid w:val="00A56747"/>
    <w:rsid w:val="00A57065"/>
    <w:rsid w:val="00A60749"/>
    <w:rsid w:val="00A60B42"/>
    <w:rsid w:val="00A626CC"/>
    <w:rsid w:val="00A63E0D"/>
    <w:rsid w:val="00A64D61"/>
    <w:rsid w:val="00A742C4"/>
    <w:rsid w:val="00A830B5"/>
    <w:rsid w:val="00A84E54"/>
    <w:rsid w:val="00A8540C"/>
    <w:rsid w:val="00A93C0D"/>
    <w:rsid w:val="00A93C8E"/>
    <w:rsid w:val="00A963A8"/>
    <w:rsid w:val="00AA4D57"/>
    <w:rsid w:val="00AA6207"/>
    <w:rsid w:val="00AB015C"/>
    <w:rsid w:val="00AB1B71"/>
    <w:rsid w:val="00AB7E34"/>
    <w:rsid w:val="00AC2E86"/>
    <w:rsid w:val="00AC3499"/>
    <w:rsid w:val="00AD054C"/>
    <w:rsid w:val="00AD2F71"/>
    <w:rsid w:val="00AD3420"/>
    <w:rsid w:val="00AD398B"/>
    <w:rsid w:val="00AD4565"/>
    <w:rsid w:val="00AD57CA"/>
    <w:rsid w:val="00AD7133"/>
    <w:rsid w:val="00AE1CBF"/>
    <w:rsid w:val="00AE2422"/>
    <w:rsid w:val="00AE271D"/>
    <w:rsid w:val="00AE56C8"/>
    <w:rsid w:val="00AE5F7C"/>
    <w:rsid w:val="00AF0E8B"/>
    <w:rsid w:val="00AF11CE"/>
    <w:rsid w:val="00AF2C95"/>
    <w:rsid w:val="00AF3AFC"/>
    <w:rsid w:val="00AF60C4"/>
    <w:rsid w:val="00AF7CA0"/>
    <w:rsid w:val="00B00BA0"/>
    <w:rsid w:val="00B0163A"/>
    <w:rsid w:val="00B021DD"/>
    <w:rsid w:val="00B042F6"/>
    <w:rsid w:val="00B04B8C"/>
    <w:rsid w:val="00B04CE0"/>
    <w:rsid w:val="00B05D04"/>
    <w:rsid w:val="00B064EB"/>
    <w:rsid w:val="00B072C8"/>
    <w:rsid w:val="00B073A3"/>
    <w:rsid w:val="00B07E11"/>
    <w:rsid w:val="00B145D5"/>
    <w:rsid w:val="00B1490D"/>
    <w:rsid w:val="00B14B97"/>
    <w:rsid w:val="00B15249"/>
    <w:rsid w:val="00B2022D"/>
    <w:rsid w:val="00B228C8"/>
    <w:rsid w:val="00B230FF"/>
    <w:rsid w:val="00B24AE1"/>
    <w:rsid w:val="00B32EF0"/>
    <w:rsid w:val="00B36108"/>
    <w:rsid w:val="00B40B88"/>
    <w:rsid w:val="00B41226"/>
    <w:rsid w:val="00B44D73"/>
    <w:rsid w:val="00B45503"/>
    <w:rsid w:val="00B5059E"/>
    <w:rsid w:val="00B542F4"/>
    <w:rsid w:val="00B54BBA"/>
    <w:rsid w:val="00B556A8"/>
    <w:rsid w:val="00B61673"/>
    <w:rsid w:val="00B62FB9"/>
    <w:rsid w:val="00B631F5"/>
    <w:rsid w:val="00B63D9E"/>
    <w:rsid w:val="00B6402D"/>
    <w:rsid w:val="00B64245"/>
    <w:rsid w:val="00B669D4"/>
    <w:rsid w:val="00B70181"/>
    <w:rsid w:val="00B73D85"/>
    <w:rsid w:val="00B74D78"/>
    <w:rsid w:val="00B7613C"/>
    <w:rsid w:val="00B8039D"/>
    <w:rsid w:val="00B87482"/>
    <w:rsid w:val="00B92F53"/>
    <w:rsid w:val="00B93267"/>
    <w:rsid w:val="00B967EC"/>
    <w:rsid w:val="00B97348"/>
    <w:rsid w:val="00B97422"/>
    <w:rsid w:val="00BA08DB"/>
    <w:rsid w:val="00BA2EEF"/>
    <w:rsid w:val="00BA4485"/>
    <w:rsid w:val="00BA4610"/>
    <w:rsid w:val="00BA4878"/>
    <w:rsid w:val="00BA542F"/>
    <w:rsid w:val="00BA6C60"/>
    <w:rsid w:val="00BB5A60"/>
    <w:rsid w:val="00BB5A67"/>
    <w:rsid w:val="00BC283A"/>
    <w:rsid w:val="00BC323F"/>
    <w:rsid w:val="00BC38DB"/>
    <w:rsid w:val="00BC5394"/>
    <w:rsid w:val="00BD1968"/>
    <w:rsid w:val="00BD327D"/>
    <w:rsid w:val="00BE1BDF"/>
    <w:rsid w:val="00BE33E4"/>
    <w:rsid w:val="00BE345D"/>
    <w:rsid w:val="00BE439D"/>
    <w:rsid w:val="00BE5513"/>
    <w:rsid w:val="00BE619B"/>
    <w:rsid w:val="00BE79FA"/>
    <w:rsid w:val="00BF021E"/>
    <w:rsid w:val="00BF3074"/>
    <w:rsid w:val="00BF3623"/>
    <w:rsid w:val="00BF44CD"/>
    <w:rsid w:val="00BF4D11"/>
    <w:rsid w:val="00BF4E37"/>
    <w:rsid w:val="00BF515C"/>
    <w:rsid w:val="00BF5798"/>
    <w:rsid w:val="00C01A7F"/>
    <w:rsid w:val="00C02637"/>
    <w:rsid w:val="00C02AE5"/>
    <w:rsid w:val="00C030D4"/>
    <w:rsid w:val="00C0403D"/>
    <w:rsid w:val="00C049F5"/>
    <w:rsid w:val="00C04D38"/>
    <w:rsid w:val="00C05386"/>
    <w:rsid w:val="00C11879"/>
    <w:rsid w:val="00C11D5D"/>
    <w:rsid w:val="00C141E4"/>
    <w:rsid w:val="00C15276"/>
    <w:rsid w:val="00C16B67"/>
    <w:rsid w:val="00C20E4F"/>
    <w:rsid w:val="00C22872"/>
    <w:rsid w:val="00C23DE5"/>
    <w:rsid w:val="00C248C9"/>
    <w:rsid w:val="00C26B97"/>
    <w:rsid w:val="00C30886"/>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236"/>
    <w:rsid w:val="00C62418"/>
    <w:rsid w:val="00C65325"/>
    <w:rsid w:val="00C65CBA"/>
    <w:rsid w:val="00C715CB"/>
    <w:rsid w:val="00C71A4F"/>
    <w:rsid w:val="00C7236F"/>
    <w:rsid w:val="00C75D4D"/>
    <w:rsid w:val="00C8174D"/>
    <w:rsid w:val="00C86057"/>
    <w:rsid w:val="00C876F1"/>
    <w:rsid w:val="00C92623"/>
    <w:rsid w:val="00C92821"/>
    <w:rsid w:val="00C9363E"/>
    <w:rsid w:val="00C95197"/>
    <w:rsid w:val="00CB668B"/>
    <w:rsid w:val="00CB6E5A"/>
    <w:rsid w:val="00CC0230"/>
    <w:rsid w:val="00CC0680"/>
    <w:rsid w:val="00CC0862"/>
    <w:rsid w:val="00CC479C"/>
    <w:rsid w:val="00CD3962"/>
    <w:rsid w:val="00CD3AC4"/>
    <w:rsid w:val="00CD4EA7"/>
    <w:rsid w:val="00CD56D6"/>
    <w:rsid w:val="00CE0AB0"/>
    <w:rsid w:val="00CE34F1"/>
    <w:rsid w:val="00CE4A08"/>
    <w:rsid w:val="00CE7ECC"/>
    <w:rsid w:val="00CF06A7"/>
    <w:rsid w:val="00CF3C05"/>
    <w:rsid w:val="00CF4E67"/>
    <w:rsid w:val="00CF5EB7"/>
    <w:rsid w:val="00CF7339"/>
    <w:rsid w:val="00D0153B"/>
    <w:rsid w:val="00D024C9"/>
    <w:rsid w:val="00D02802"/>
    <w:rsid w:val="00D04662"/>
    <w:rsid w:val="00D07BF9"/>
    <w:rsid w:val="00D11C0F"/>
    <w:rsid w:val="00D121D6"/>
    <w:rsid w:val="00D121EF"/>
    <w:rsid w:val="00D127C1"/>
    <w:rsid w:val="00D16DFB"/>
    <w:rsid w:val="00D1703E"/>
    <w:rsid w:val="00D1714E"/>
    <w:rsid w:val="00D17B44"/>
    <w:rsid w:val="00D22F91"/>
    <w:rsid w:val="00D2374F"/>
    <w:rsid w:val="00D23A53"/>
    <w:rsid w:val="00D23E0D"/>
    <w:rsid w:val="00D24D72"/>
    <w:rsid w:val="00D25005"/>
    <w:rsid w:val="00D26595"/>
    <w:rsid w:val="00D27B17"/>
    <w:rsid w:val="00D306E3"/>
    <w:rsid w:val="00D324A2"/>
    <w:rsid w:val="00D364BB"/>
    <w:rsid w:val="00D369EC"/>
    <w:rsid w:val="00D36E22"/>
    <w:rsid w:val="00D41F2A"/>
    <w:rsid w:val="00D46629"/>
    <w:rsid w:val="00D469E9"/>
    <w:rsid w:val="00D4762F"/>
    <w:rsid w:val="00D52E15"/>
    <w:rsid w:val="00D61486"/>
    <w:rsid w:val="00D62145"/>
    <w:rsid w:val="00D64F91"/>
    <w:rsid w:val="00D675D9"/>
    <w:rsid w:val="00D67BA3"/>
    <w:rsid w:val="00D70934"/>
    <w:rsid w:val="00D718A4"/>
    <w:rsid w:val="00D729CB"/>
    <w:rsid w:val="00D73AE2"/>
    <w:rsid w:val="00D76F02"/>
    <w:rsid w:val="00D80CB6"/>
    <w:rsid w:val="00D81626"/>
    <w:rsid w:val="00D8289C"/>
    <w:rsid w:val="00D82A7E"/>
    <w:rsid w:val="00D83B22"/>
    <w:rsid w:val="00D863D4"/>
    <w:rsid w:val="00D8784A"/>
    <w:rsid w:val="00D909C3"/>
    <w:rsid w:val="00D95FCC"/>
    <w:rsid w:val="00DA44C0"/>
    <w:rsid w:val="00DA7EF4"/>
    <w:rsid w:val="00DB0170"/>
    <w:rsid w:val="00DB5C31"/>
    <w:rsid w:val="00DB646E"/>
    <w:rsid w:val="00DC0B9F"/>
    <w:rsid w:val="00DC0C4C"/>
    <w:rsid w:val="00DC1784"/>
    <w:rsid w:val="00DC3D41"/>
    <w:rsid w:val="00DD01FC"/>
    <w:rsid w:val="00DD09B2"/>
    <w:rsid w:val="00DD0C72"/>
    <w:rsid w:val="00DD3428"/>
    <w:rsid w:val="00DD3958"/>
    <w:rsid w:val="00DD437C"/>
    <w:rsid w:val="00DE0AFD"/>
    <w:rsid w:val="00DE113B"/>
    <w:rsid w:val="00DE7000"/>
    <w:rsid w:val="00DF0FC0"/>
    <w:rsid w:val="00DF35D1"/>
    <w:rsid w:val="00DF58F0"/>
    <w:rsid w:val="00DF690C"/>
    <w:rsid w:val="00E010B0"/>
    <w:rsid w:val="00E03B4E"/>
    <w:rsid w:val="00E101D3"/>
    <w:rsid w:val="00E1160B"/>
    <w:rsid w:val="00E175AB"/>
    <w:rsid w:val="00E23151"/>
    <w:rsid w:val="00E2330F"/>
    <w:rsid w:val="00E24FB3"/>
    <w:rsid w:val="00E25609"/>
    <w:rsid w:val="00E278EA"/>
    <w:rsid w:val="00E27FEE"/>
    <w:rsid w:val="00E310D3"/>
    <w:rsid w:val="00E31502"/>
    <w:rsid w:val="00E33DDC"/>
    <w:rsid w:val="00E35245"/>
    <w:rsid w:val="00E3663B"/>
    <w:rsid w:val="00E40A96"/>
    <w:rsid w:val="00E427BE"/>
    <w:rsid w:val="00E42F2C"/>
    <w:rsid w:val="00E435D2"/>
    <w:rsid w:val="00E440DD"/>
    <w:rsid w:val="00E4560A"/>
    <w:rsid w:val="00E458B7"/>
    <w:rsid w:val="00E465D2"/>
    <w:rsid w:val="00E50F86"/>
    <w:rsid w:val="00E5134E"/>
    <w:rsid w:val="00E52B88"/>
    <w:rsid w:val="00E56B4E"/>
    <w:rsid w:val="00E56F4E"/>
    <w:rsid w:val="00E57361"/>
    <w:rsid w:val="00E62673"/>
    <w:rsid w:val="00E63A7E"/>
    <w:rsid w:val="00E665C2"/>
    <w:rsid w:val="00E673A7"/>
    <w:rsid w:val="00E70187"/>
    <w:rsid w:val="00E813F5"/>
    <w:rsid w:val="00E81B44"/>
    <w:rsid w:val="00E82293"/>
    <w:rsid w:val="00E822A4"/>
    <w:rsid w:val="00E842F5"/>
    <w:rsid w:val="00E84765"/>
    <w:rsid w:val="00E85B8A"/>
    <w:rsid w:val="00E93EE0"/>
    <w:rsid w:val="00E95706"/>
    <w:rsid w:val="00E97EAE"/>
    <w:rsid w:val="00EA0CCC"/>
    <w:rsid w:val="00EA1416"/>
    <w:rsid w:val="00EA363B"/>
    <w:rsid w:val="00EA488E"/>
    <w:rsid w:val="00EB01B2"/>
    <w:rsid w:val="00EB2D00"/>
    <w:rsid w:val="00EB33B2"/>
    <w:rsid w:val="00EB58F8"/>
    <w:rsid w:val="00EC2A2E"/>
    <w:rsid w:val="00EC2D0A"/>
    <w:rsid w:val="00EC31AE"/>
    <w:rsid w:val="00EC3B77"/>
    <w:rsid w:val="00EC5AA4"/>
    <w:rsid w:val="00EC5CC3"/>
    <w:rsid w:val="00ED00E9"/>
    <w:rsid w:val="00ED01A0"/>
    <w:rsid w:val="00ED46B8"/>
    <w:rsid w:val="00ED4BFB"/>
    <w:rsid w:val="00ED6061"/>
    <w:rsid w:val="00ED77B7"/>
    <w:rsid w:val="00EE0012"/>
    <w:rsid w:val="00EE05AF"/>
    <w:rsid w:val="00EE32ED"/>
    <w:rsid w:val="00EE4746"/>
    <w:rsid w:val="00EE708B"/>
    <w:rsid w:val="00EF1A9E"/>
    <w:rsid w:val="00EF5048"/>
    <w:rsid w:val="00EF5451"/>
    <w:rsid w:val="00F0319B"/>
    <w:rsid w:val="00F038C7"/>
    <w:rsid w:val="00F045FF"/>
    <w:rsid w:val="00F054F3"/>
    <w:rsid w:val="00F05D8E"/>
    <w:rsid w:val="00F0621F"/>
    <w:rsid w:val="00F11803"/>
    <w:rsid w:val="00F1472B"/>
    <w:rsid w:val="00F159BC"/>
    <w:rsid w:val="00F16E83"/>
    <w:rsid w:val="00F20F04"/>
    <w:rsid w:val="00F21ECA"/>
    <w:rsid w:val="00F22060"/>
    <w:rsid w:val="00F23EE6"/>
    <w:rsid w:val="00F25416"/>
    <w:rsid w:val="00F26CBA"/>
    <w:rsid w:val="00F3213C"/>
    <w:rsid w:val="00F3458C"/>
    <w:rsid w:val="00F415E7"/>
    <w:rsid w:val="00F42B5C"/>
    <w:rsid w:val="00F43603"/>
    <w:rsid w:val="00F43936"/>
    <w:rsid w:val="00F4593A"/>
    <w:rsid w:val="00F461ED"/>
    <w:rsid w:val="00F46FF0"/>
    <w:rsid w:val="00F4753B"/>
    <w:rsid w:val="00F50F3A"/>
    <w:rsid w:val="00F5194C"/>
    <w:rsid w:val="00F5321C"/>
    <w:rsid w:val="00F541E5"/>
    <w:rsid w:val="00F54B1F"/>
    <w:rsid w:val="00F6274F"/>
    <w:rsid w:val="00F63472"/>
    <w:rsid w:val="00F66347"/>
    <w:rsid w:val="00F70DBF"/>
    <w:rsid w:val="00F71483"/>
    <w:rsid w:val="00F72D48"/>
    <w:rsid w:val="00F73B25"/>
    <w:rsid w:val="00F74860"/>
    <w:rsid w:val="00F76FF6"/>
    <w:rsid w:val="00F85687"/>
    <w:rsid w:val="00F935C6"/>
    <w:rsid w:val="00F93684"/>
    <w:rsid w:val="00F94C31"/>
    <w:rsid w:val="00FA1389"/>
    <w:rsid w:val="00FB0054"/>
    <w:rsid w:val="00FB16F7"/>
    <w:rsid w:val="00FB1F03"/>
    <w:rsid w:val="00FB2166"/>
    <w:rsid w:val="00FB3F76"/>
    <w:rsid w:val="00FB520F"/>
    <w:rsid w:val="00FB5722"/>
    <w:rsid w:val="00FB57B1"/>
    <w:rsid w:val="00FC1045"/>
    <w:rsid w:val="00FC3D7B"/>
    <w:rsid w:val="00FC4772"/>
    <w:rsid w:val="00FC74D0"/>
    <w:rsid w:val="00FD0DBE"/>
    <w:rsid w:val="00FD18D2"/>
    <w:rsid w:val="00FD4F6C"/>
    <w:rsid w:val="00FD4F8B"/>
    <w:rsid w:val="00FE2CE1"/>
    <w:rsid w:val="00FE5617"/>
    <w:rsid w:val="00FE5FA2"/>
    <w:rsid w:val="00FE66E7"/>
    <w:rsid w:val="00FE68BB"/>
    <w:rsid w:val="00FE7A68"/>
    <w:rsid w:val="00FE7D0C"/>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22EDD"/>
  <w15:docId w15:val="{8350D0AC-B987-4191-A79E-338B0D14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50452B"/>
    <w:pPr>
      <w:keepNext/>
      <w:keepLines/>
      <w:numPr>
        <w:numId w:val="8"/>
      </w:numPr>
      <w:spacing w:before="480"/>
      <w:ind w:left="1134" w:hanging="1134"/>
      <w:outlineLvl w:val="0"/>
    </w:pPr>
    <w:rPr>
      <w:rFonts w:eastAsia="Times New Roman"/>
      <w:b/>
      <w:bCs/>
      <w:sz w:val="36"/>
      <w:szCs w:val="28"/>
    </w:rPr>
  </w:style>
  <w:style w:type="paragraph" w:styleId="Heading2">
    <w:name w:val="heading 2"/>
    <w:next w:val="Normal"/>
    <w:link w:val="Heading2Char"/>
    <w:autoRedefine/>
    <w:qFormat/>
    <w:rsid w:val="0050452B"/>
    <w:pPr>
      <w:keepNext/>
      <w:numPr>
        <w:ilvl w:val="1"/>
        <w:numId w:val="8"/>
      </w:numPr>
      <w:spacing w:before="480" w:after="120"/>
      <w:ind w:left="1134" w:hanging="1134"/>
      <w:outlineLvl w:val="1"/>
    </w:pPr>
    <w:rPr>
      <w:rFonts w:eastAsia="Times New Roman"/>
      <w:b/>
      <w:bCs/>
      <w:iCs/>
      <w:sz w:val="32"/>
      <w:szCs w:val="28"/>
      <w:lang w:eastAsia="en-US"/>
    </w:rPr>
  </w:style>
  <w:style w:type="paragraph" w:styleId="Heading3">
    <w:name w:val="heading 3"/>
    <w:basedOn w:val="Normal"/>
    <w:next w:val="Normal"/>
    <w:link w:val="Heading3Char"/>
    <w:qFormat/>
    <w:rsid w:val="00ED00E9"/>
    <w:pPr>
      <w:keepNext/>
      <w:keepLines/>
      <w:numPr>
        <w:ilvl w:val="2"/>
        <w:numId w:val="8"/>
      </w:numPr>
      <w:spacing w:before="360" w:after="0"/>
      <w:ind w:left="1134" w:hanging="1134"/>
      <w:outlineLvl w:val="2"/>
    </w:pPr>
    <w:rPr>
      <w:rFonts w:eastAsia="Times New Roman"/>
      <w:b/>
      <w:bCs/>
    </w:rPr>
  </w:style>
  <w:style w:type="paragraph" w:styleId="Heading4">
    <w:name w:val="heading 4"/>
    <w:basedOn w:val="Normal"/>
    <w:next w:val="Normal"/>
    <w:link w:val="Heading4Char"/>
    <w:rsid w:val="00057683"/>
    <w:pPr>
      <w:keepNext/>
      <w:keepLines/>
      <w:numPr>
        <w:ilvl w:val="3"/>
        <w:numId w:val="8"/>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8"/>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8"/>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8"/>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52B"/>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50452B"/>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ED00E9"/>
    <w:rPr>
      <w:rFonts w:eastAsia="Times New Roman"/>
      <w:b/>
      <w:bCs/>
      <w:sz w:val="24"/>
      <w:szCs w:val="22"/>
      <w:lang w:eastAsia="en-US"/>
    </w:rPr>
  </w:style>
  <w:style w:type="paragraph" w:styleId="TOC1">
    <w:name w:val="toc 1"/>
    <w:basedOn w:val="Normal"/>
    <w:next w:val="Normal"/>
    <w:autoRedefine/>
    <w:uiPriority w:val="39"/>
    <w:qFormat/>
    <w:rsid w:val="004546BD"/>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546BD"/>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E465D2"/>
    <w:pPr>
      <w:tabs>
        <w:tab w:val="left" w:pos="1134"/>
        <w:tab w:val="right" w:leader="dot" w:pos="9621"/>
      </w:tabs>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Yu Gothic UI Semilight" w:hAnsi="@Yu Gothic UI Semilight"/>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F26CBA"/>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table" w:customStyle="1" w:styleId="TableStyle41">
    <w:name w:val="Table Style 41"/>
    <w:basedOn w:val="TableNormal"/>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Yu Gothic UI Semilight" w:hAnsi="@Yu Gothic UI Semilight"/>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Yu Gothic UI Semilight" w:hAnsi="@Yu Gothic UI Semilight"/>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310D3"/>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Yu Gothic UI Semilight" w:hAnsi="@Yu Gothic UI Semilight"/>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1714E"/>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Yu Gothic UI Semilight" w:hAnsi="@Yu Gothic UI Semilight"/>
        <w:b/>
        <w:color w:val="FFFFFF" w:themeColor="background1"/>
        <w:sz w:val="28"/>
        <w:u w:val="none" w:color="FFFFFF" w:themeColor="background1"/>
      </w:rPr>
      <w:tblPr/>
      <w:tcPr>
        <w:shd w:val="clear" w:color="auto" w:fill="008938"/>
      </w:tcPr>
    </w:tblStylePr>
    <w:tblStylePr w:type="firstCo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3355848">
      <w:bodyDiv w:val="1"/>
      <w:marLeft w:val="0"/>
      <w:marRight w:val="0"/>
      <w:marTop w:val="0"/>
      <w:marBottom w:val="0"/>
      <w:divBdr>
        <w:top w:val="none" w:sz="0" w:space="0" w:color="auto"/>
        <w:left w:val="none" w:sz="0" w:space="0" w:color="auto"/>
        <w:bottom w:val="none" w:sz="0" w:space="0" w:color="auto"/>
        <w:right w:val="none" w:sz="0" w:space="0" w:color="auto"/>
      </w:divBdr>
    </w:div>
    <w:div w:id="447358527">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071660465">
      <w:bodyDiv w:val="1"/>
      <w:marLeft w:val="0"/>
      <w:marRight w:val="0"/>
      <w:marTop w:val="0"/>
      <w:marBottom w:val="0"/>
      <w:divBdr>
        <w:top w:val="none" w:sz="0" w:space="0" w:color="auto"/>
        <w:left w:val="none" w:sz="0" w:space="0" w:color="auto"/>
        <w:bottom w:val="none" w:sz="0" w:space="0" w:color="auto"/>
        <w:right w:val="none" w:sz="0" w:space="0" w:color="auto"/>
      </w:divBdr>
    </w:div>
    <w:div w:id="1171725451">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37490408">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 w:id="20840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laqm.defra.gov.uk/review-and-assessment/LAQMPortal.html" TargetMode="External"/><Relationship Id="rId42" Type="http://schemas.openxmlformats.org/officeDocument/2006/relationships/footer" Target="footer14.xml"/><Relationship Id="rId47" Type="http://schemas.openxmlformats.org/officeDocument/2006/relationships/hyperlink" Target="https://laqm.defra.gov.uk/review-and-assessment/tools/volatile-correction-model.html" TargetMode="External"/><Relationship Id="rId63" Type="http://schemas.openxmlformats.org/officeDocument/2006/relationships/hyperlink" Target="https://laqm.defra.gov.uk/tools-monitoring-data/DTDP.html" TargetMode="External"/><Relationship Id="rId68" Type="http://schemas.openxmlformats.org/officeDocument/2006/relationships/hyperlink" Target="https://laqm.defra.gov.uk/wp-content/uploads/2022/08/LAQM-TG22-August-22-v1.0.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hyperlink" Target="https://www.legislation.gov.uk/uksi/2018/952/made" TargetMode="External"/><Relationship Id="rId24" Type="http://schemas.openxmlformats.org/officeDocument/2006/relationships/header" Target="header4.xml"/><Relationship Id="rId32" Type="http://schemas.openxmlformats.org/officeDocument/2006/relationships/hyperlink" Target="https://laqm.defra.gov.uk/bias-adjustment-factors/national-bias.html" TargetMode="External"/><Relationship Id="rId37" Type="http://schemas.openxmlformats.org/officeDocument/2006/relationships/footer" Target="footer11.xml"/><Relationship Id="rId40" Type="http://schemas.openxmlformats.org/officeDocument/2006/relationships/hyperlink" Target="https://laqm.defra.gov.uk/tools-monitoring-data/DTDP.html" TargetMode="External"/><Relationship Id="rId45" Type="http://schemas.openxmlformats.org/officeDocument/2006/relationships/footer" Target="footer17.xml"/><Relationship Id="rId53" Type="http://schemas.openxmlformats.org/officeDocument/2006/relationships/footer" Target="footer24.xml"/><Relationship Id="rId58" Type="http://schemas.openxmlformats.org/officeDocument/2006/relationships/hyperlink" Target="https://laqm.defra.gov.uk/tools-monitoring-data/DTDP.html" TargetMode="External"/><Relationship Id="rId66" Type="http://schemas.openxmlformats.org/officeDocument/2006/relationships/hyperlink" Target="https://laqm.defra.gov.uk/tools-monitoring-data/DTDP.html" TargetMode="External"/><Relationship Id="rId5" Type="http://schemas.openxmlformats.org/officeDocument/2006/relationships/numbering" Target="numbering.xml"/><Relationship Id="rId61" Type="http://schemas.openxmlformats.org/officeDocument/2006/relationships/footer" Target="footer27.xml"/><Relationship Id="rId19" Type="http://schemas.openxmlformats.org/officeDocument/2006/relationships/hyperlink" Target="https://laqm.defra.gov.uk/bias-adjustment-factors/national-bias.html" TargetMode="External"/><Relationship Id="rId14" Type="http://schemas.openxmlformats.org/officeDocument/2006/relationships/header" Target="header2.xml"/><Relationship Id="rId22" Type="http://schemas.openxmlformats.org/officeDocument/2006/relationships/hyperlink" Target="https://laqm.defra.gov.uk/tools-monitoring-data/annualisation.html"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yperlink" Target="https://laqm.defra.gov.uk/tools-monitoring-data/DTDP.html" TargetMode="External"/><Relationship Id="rId43" Type="http://schemas.openxmlformats.org/officeDocument/2006/relationships/footer" Target="footer15.xml"/><Relationship Id="rId48" Type="http://schemas.openxmlformats.org/officeDocument/2006/relationships/footer" Target="footer19.xml"/><Relationship Id="rId56" Type="http://schemas.openxmlformats.org/officeDocument/2006/relationships/hyperlink" Target="https://laqm.defra.gov.uk/wp-content/uploads/2022/08/LAQM-TG22-August-22-v1.0.pdf" TargetMode="External"/><Relationship Id="rId64" Type="http://schemas.openxmlformats.org/officeDocument/2006/relationships/hyperlink" Target="https://laqm.defra.gov.uk/wp-content/uploads/2022/08/LAQM-TG22-August-22-v1.0.pdf" TargetMode="External"/><Relationship Id="rId69" Type="http://schemas.openxmlformats.org/officeDocument/2006/relationships/hyperlink" Target="https://laqm.defra.gov.uk/tools-monitoring-data/no2-falloff.html" TargetMode="External"/><Relationship Id="rId8" Type="http://schemas.openxmlformats.org/officeDocument/2006/relationships/webSettings" Target="webSettings.xml"/><Relationship Id="rId51" Type="http://schemas.openxmlformats.org/officeDocument/2006/relationships/footer" Target="footer22.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idirect.gov.uk/articles/accessibility-statement-nidirect"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s://laqm.defra.gov.uk/bias-adjustment-factors/co-location-data.html" TargetMode="External"/><Relationship Id="rId38" Type="http://schemas.openxmlformats.org/officeDocument/2006/relationships/footer" Target="footer12.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hyperlink" Target="https://laqm.defra.gov.uk/bias-adjustment-factors/local-bias.html" TargetMode="External"/><Relationship Id="rId20" Type="http://schemas.openxmlformats.org/officeDocument/2006/relationships/hyperlink" Target="https://laqm.defra.gov.uk/tools-monitoring-data/DTDP.html" TargetMode="External"/><Relationship Id="rId41" Type="http://schemas.openxmlformats.org/officeDocument/2006/relationships/footer" Target="footer13.xml"/><Relationship Id="rId54" Type="http://schemas.openxmlformats.org/officeDocument/2006/relationships/hyperlink" Target="https://laqm.defra.gov.uk/wp-content/uploads/2022/08/LAQM-TG22-August-22-v1.0.pdf" TargetMode="External"/><Relationship Id="rId62" Type="http://schemas.openxmlformats.org/officeDocument/2006/relationships/hyperlink" Target="https://laqm.defra.gov.uk/tools-monitoring-data/annualisation.html" TargetMode="External"/><Relationship Id="rId70" Type="http://schemas.openxmlformats.org/officeDocument/2006/relationships/hyperlink" Target="https://laqm.defra.gov.uk/tools-monitoring-data/DTDP.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laqm.defra.gov.uk/wp-content/uploads/2022/08/LAQM-TG22-August-22-v1.0.pdf" TargetMode="Externa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footer" Target="footer20.xml"/><Relationship Id="rId57" Type="http://schemas.openxmlformats.org/officeDocument/2006/relationships/hyperlink" Target="https://laqm.defra.gov.uk/bias-adjustment-factors/national-bias.html" TargetMode="External"/><Relationship Id="rId10" Type="http://schemas.openxmlformats.org/officeDocument/2006/relationships/endnotes" Target="endnotes.xml"/><Relationship Id="rId31" Type="http://schemas.openxmlformats.org/officeDocument/2006/relationships/hyperlink" Target="https://laqm.defra.gov.uk/review-and-assessment/tools/volatile-correction-model.html" TargetMode="External"/><Relationship Id="rId44" Type="http://schemas.openxmlformats.org/officeDocument/2006/relationships/footer" Target="footer16.xml"/><Relationship Id="rId52" Type="http://schemas.openxmlformats.org/officeDocument/2006/relationships/footer" Target="footer23.xml"/><Relationship Id="rId60" Type="http://schemas.openxmlformats.org/officeDocument/2006/relationships/footer" Target="footer26.xml"/><Relationship Id="rId65" Type="http://schemas.openxmlformats.org/officeDocument/2006/relationships/hyperlink" Target="https://laqm.defra.gov.uk/bias-adjustment-factors/local-bia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laqm.defra.gov.uk/wp-content/uploads/2022/08/LAQM-TG22-August-22-v1.0.pdf" TargetMode="External"/><Relationship Id="rId34" Type="http://schemas.openxmlformats.org/officeDocument/2006/relationships/hyperlink" Target="https://laqm.defra.gov.uk/wp-content/uploads/2022/08/LAQM-TG22-August-22-v1.0.pdf" TargetMode="External"/><Relationship Id="rId50" Type="http://schemas.openxmlformats.org/officeDocument/2006/relationships/footer" Target="footer21.xml"/><Relationship Id="rId55" Type="http://schemas.openxmlformats.org/officeDocument/2006/relationships/hyperlink" Target="https://laqm.defra.gov.uk/wp-content/uploads/2022/08/LAQM-TG22-August-22-v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8" ma:contentTypeDescription="Create a new document." ma:contentTypeScope="" ma:versionID="c2729677a179e4dfc6ee1043ebe4b92e">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4f765997322c04b5dfe37afcc3f2ca20"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3.xml><?xml version="1.0" encoding="utf-8"?>
<ds:datastoreItem xmlns:ds="http://schemas.openxmlformats.org/officeDocument/2006/customXml" ds:itemID="{96AA2368-8129-44AA-8A19-06AE9BBE209E}">
  <ds:schemaRefs>
    <ds:schemaRef ds:uri="http://schemas.openxmlformats.org/officeDocument/2006/bibliography"/>
  </ds:schemaRefs>
</ds:datastoreItem>
</file>

<file path=customXml/itemProps4.xml><?xml version="1.0" encoding="utf-8"?>
<ds:datastoreItem xmlns:ds="http://schemas.openxmlformats.org/officeDocument/2006/customXml" ds:itemID="{9F79B842-5CE3-4AAC-B959-6A8A8421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4</TotalTime>
  <Pages>70</Pages>
  <Words>13358</Words>
  <Characters>76145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89325</CharactersWithSpaces>
  <SharedDoc>false</SharedDoc>
  <HyperlinkBase/>
  <HLinks>
    <vt:vector size="540" baseType="variant">
      <vt:variant>
        <vt:i4>4325396</vt:i4>
      </vt:variant>
      <vt:variant>
        <vt:i4>642</vt:i4>
      </vt:variant>
      <vt:variant>
        <vt:i4>0</vt:i4>
      </vt:variant>
      <vt:variant>
        <vt:i4>5</vt:i4>
      </vt:variant>
      <vt:variant>
        <vt:lpwstr>https://laqm.defra.gov.uk/tools-monitoring-data/DTDP.html</vt:lpwstr>
      </vt:variant>
      <vt:variant>
        <vt:lpwstr/>
      </vt:variant>
      <vt:variant>
        <vt:i4>6029332</vt:i4>
      </vt:variant>
      <vt:variant>
        <vt:i4>639</vt:i4>
      </vt:variant>
      <vt:variant>
        <vt:i4>0</vt:i4>
      </vt:variant>
      <vt:variant>
        <vt:i4>5</vt:i4>
      </vt:variant>
      <vt:variant>
        <vt:lpwstr>https://laqm.defra.gov.uk/tools-monitoring-data/no2-falloff.html</vt:lpwstr>
      </vt:variant>
      <vt:variant>
        <vt:lpwstr/>
      </vt:variant>
      <vt:variant>
        <vt:i4>5767252</vt:i4>
      </vt:variant>
      <vt:variant>
        <vt:i4>630</vt:i4>
      </vt:variant>
      <vt:variant>
        <vt:i4>0</vt:i4>
      </vt:variant>
      <vt:variant>
        <vt:i4>5</vt:i4>
      </vt:variant>
      <vt:variant>
        <vt:lpwstr>https://laqm.defra.gov.uk/wp-content/uploads/2022/08/LAQM-TG22-August-22-v1.0.pdf</vt:lpwstr>
      </vt:variant>
      <vt:variant>
        <vt:lpwstr/>
      </vt:variant>
      <vt:variant>
        <vt:i4>851993</vt:i4>
      </vt:variant>
      <vt:variant>
        <vt:i4>624</vt:i4>
      </vt:variant>
      <vt:variant>
        <vt:i4>0</vt:i4>
      </vt:variant>
      <vt:variant>
        <vt:i4>5</vt:i4>
      </vt:variant>
      <vt:variant>
        <vt:lpwstr>https://laqm.defra.gov.uk/bias-adjustment-factors/local-bias.html</vt:lpwstr>
      </vt:variant>
      <vt:variant>
        <vt:lpwstr/>
      </vt:variant>
      <vt:variant>
        <vt:i4>4325396</vt:i4>
      </vt:variant>
      <vt:variant>
        <vt:i4>618</vt:i4>
      </vt:variant>
      <vt:variant>
        <vt:i4>0</vt:i4>
      </vt:variant>
      <vt:variant>
        <vt:i4>5</vt:i4>
      </vt:variant>
      <vt:variant>
        <vt:lpwstr>https://laqm.defra.gov.uk/tools-monitoring-data/DTDP.html</vt:lpwstr>
      </vt:variant>
      <vt:variant>
        <vt:lpwstr/>
      </vt:variant>
      <vt:variant>
        <vt:i4>851993</vt:i4>
      </vt:variant>
      <vt:variant>
        <vt:i4>615</vt:i4>
      </vt:variant>
      <vt:variant>
        <vt:i4>0</vt:i4>
      </vt:variant>
      <vt:variant>
        <vt:i4>5</vt:i4>
      </vt:variant>
      <vt:variant>
        <vt:lpwstr>https://laqm.defra.gov.uk/bias-adjustment-factors/local-bias.html</vt:lpwstr>
      </vt:variant>
      <vt:variant>
        <vt:lpwstr/>
      </vt:variant>
      <vt:variant>
        <vt:i4>5767252</vt:i4>
      </vt:variant>
      <vt:variant>
        <vt:i4>603</vt:i4>
      </vt:variant>
      <vt:variant>
        <vt:i4>0</vt:i4>
      </vt:variant>
      <vt:variant>
        <vt:i4>5</vt:i4>
      </vt:variant>
      <vt:variant>
        <vt:lpwstr>https://laqm.defra.gov.uk/wp-content/uploads/2022/08/LAQM-TG22-August-22-v1.0.pdf</vt:lpwstr>
      </vt:variant>
      <vt:variant>
        <vt:lpwstr/>
      </vt:variant>
      <vt:variant>
        <vt:i4>4325396</vt:i4>
      </vt:variant>
      <vt:variant>
        <vt:i4>597</vt:i4>
      </vt:variant>
      <vt:variant>
        <vt:i4>0</vt:i4>
      </vt:variant>
      <vt:variant>
        <vt:i4>5</vt:i4>
      </vt:variant>
      <vt:variant>
        <vt:lpwstr>https://laqm.defra.gov.uk/tools-monitoring-data/DTDP.html</vt:lpwstr>
      </vt:variant>
      <vt:variant>
        <vt:lpwstr/>
      </vt:variant>
      <vt:variant>
        <vt:i4>6946858</vt:i4>
      </vt:variant>
      <vt:variant>
        <vt:i4>594</vt:i4>
      </vt:variant>
      <vt:variant>
        <vt:i4>0</vt:i4>
      </vt:variant>
      <vt:variant>
        <vt:i4>5</vt:i4>
      </vt:variant>
      <vt:variant>
        <vt:lpwstr>https://laqm.defra.gov.uk/tools-monitoring-data/annualisation.html</vt:lpwstr>
      </vt:variant>
      <vt:variant>
        <vt:lpwstr/>
      </vt:variant>
      <vt:variant>
        <vt:i4>4325396</vt:i4>
      </vt:variant>
      <vt:variant>
        <vt:i4>585</vt:i4>
      </vt:variant>
      <vt:variant>
        <vt:i4>0</vt:i4>
      </vt:variant>
      <vt:variant>
        <vt:i4>5</vt:i4>
      </vt:variant>
      <vt:variant>
        <vt:lpwstr>https://laqm.defra.gov.uk/tools-monitoring-data/DTDP.html</vt:lpwstr>
      </vt:variant>
      <vt:variant>
        <vt:lpwstr/>
      </vt:variant>
      <vt:variant>
        <vt:i4>917509</vt:i4>
      </vt:variant>
      <vt:variant>
        <vt:i4>573</vt:i4>
      </vt:variant>
      <vt:variant>
        <vt:i4>0</vt:i4>
      </vt:variant>
      <vt:variant>
        <vt:i4>5</vt:i4>
      </vt:variant>
      <vt:variant>
        <vt:lpwstr>https://laqm.defra.gov.uk/bias-adjustment-factors/national-bias.html</vt:lpwstr>
      </vt:variant>
      <vt:variant>
        <vt:lpwstr/>
      </vt:variant>
      <vt:variant>
        <vt:i4>5767252</vt:i4>
      </vt:variant>
      <vt:variant>
        <vt:i4>555</vt:i4>
      </vt:variant>
      <vt:variant>
        <vt:i4>0</vt:i4>
      </vt:variant>
      <vt:variant>
        <vt:i4>5</vt:i4>
      </vt:variant>
      <vt:variant>
        <vt:lpwstr>https://laqm.defra.gov.uk/wp-content/uploads/2022/08/LAQM-TG22-August-22-v1.0.pdf</vt:lpwstr>
      </vt:variant>
      <vt:variant>
        <vt:lpwstr/>
      </vt:variant>
      <vt:variant>
        <vt:i4>5767252</vt:i4>
      </vt:variant>
      <vt:variant>
        <vt:i4>552</vt:i4>
      </vt:variant>
      <vt:variant>
        <vt:i4>0</vt:i4>
      </vt:variant>
      <vt:variant>
        <vt:i4>5</vt:i4>
      </vt:variant>
      <vt:variant>
        <vt:lpwstr>https://laqm.defra.gov.uk/wp-content/uploads/2022/08/LAQM-TG22-August-22-v1.0.pdf</vt:lpwstr>
      </vt:variant>
      <vt:variant>
        <vt:lpwstr/>
      </vt:variant>
      <vt:variant>
        <vt:i4>5767252</vt:i4>
      </vt:variant>
      <vt:variant>
        <vt:i4>549</vt:i4>
      </vt:variant>
      <vt:variant>
        <vt:i4>0</vt:i4>
      </vt:variant>
      <vt:variant>
        <vt:i4>5</vt:i4>
      </vt:variant>
      <vt:variant>
        <vt:lpwstr>https://laqm.defra.gov.uk/wp-content/uploads/2022/08/LAQM-TG22-August-22-v1.0.pdf</vt:lpwstr>
      </vt:variant>
      <vt:variant>
        <vt:lpwstr/>
      </vt:variant>
      <vt:variant>
        <vt:i4>5636165</vt:i4>
      </vt:variant>
      <vt:variant>
        <vt:i4>516</vt:i4>
      </vt:variant>
      <vt:variant>
        <vt:i4>0</vt:i4>
      </vt:variant>
      <vt:variant>
        <vt:i4>5</vt:i4>
      </vt:variant>
      <vt:variant>
        <vt:lpwstr>https://laqm.defra.gov.uk/review-and-assessment/tools/volatile-correction-model.html</vt:lpwstr>
      </vt:variant>
      <vt:variant>
        <vt:lpwstr/>
      </vt:variant>
      <vt:variant>
        <vt:i4>4325396</vt:i4>
      </vt:variant>
      <vt:variant>
        <vt:i4>486</vt:i4>
      </vt:variant>
      <vt:variant>
        <vt:i4>0</vt:i4>
      </vt:variant>
      <vt:variant>
        <vt:i4>5</vt:i4>
      </vt:variant>
      <vt:variant>
        <vt:lpwstr>https://laqm.defra.gov.uk/tools-monitoring-data/DTDP.html</vt:lpwstr>
      </vt:variant>
      <vt:variant>
        <vt:lpwstr/>
      </vt:variant>
      <vt:variant>
        <vt:i4>5767252</vt:i4>
      </vt:variant>
      <vt:variant>
        <vt:i4>480</vt:i4>
      </vt:variant>
      <vt:variant>
        <vt:i4>0</vt:i4>
      </vt:variant>
      <vt:variant>
        <vt:i4>5</vt:i4>
      </vt:variant>
      <vt:variant>
        <vt:lpwstr>https://laqm.defra.gov.uk/wp-content/uploads/2022/08/LAQM-TG22-August-22-v1.0.pdf</vt:lpwstr>
      </vt:variant>
      <vt:variant>
        <vt:lpwstr/>
      </vt:variant>
      <vt:variant>
        <vt:i4>4325396</vt:i4>
      </vt:variant>
      <vt:variant>
        <vt:i4>453</vt:i4>
      </vt:variant>
      <vt:variant>
        <vt:i4>0</vt:i4>
      </vt:variant>
      <vt:variant>
        <vt:i4>5</vt:i4>
      </vt:variant>
      <vt:variant>
        <vt:lpwstr>https://laqm.defra.gov.uk/tools-monitoring-data/DTDP.html</vt:lpwstr>
      </vt:variant>
      <vt:variant>
        <vt:lpwstr/>
      </vt:variant>
      <vt:variant>
        <vt:i4>5767252</vt:i4>
      </vt:variant>
      <vt:variant>
        <vt:i4>447</vt:i4>
      </vt:variant>
      <vt:variant>
        <vt:i4>0</vt:i4>
      </vt:variant>
      <vt:variant>
        <vt:i4>5</vt:i4>
      </vt:variant>
      <vt:variant>
        <vt:lpwstr>https://laqm.defra.gov.uk/wp-content/uploads/2022/08/LAQM-TG22-August-22-v1.0.pdf</vt:lpwstr>
      </vt:variant>
      <vt:variant>
        <vt:lpwstr/>
      </vt:variant>
      <vt:variant>
        <vt:i4>6422574</vt:i4>
      </vt:variant>
      <vt:variant>
        <vt:i4>432</vt:i4>
      </vt:variant>
      <vt:variant>
        <vt:i4>0</vt:i4>
      </vt:variant>
      <vt:variant>
        <vt:i4>5</vt:i4>
      </vt:variant>
      <vt:variant>
        <vt:lpwstr>https://laqm.defra.gov.uk/bias-adjustment-factors/co-location-data.html</vt:lpwstr>
      </vt:variant>
      <vt:variant>
        <vt:lpwstr/>
      </vt:variant>
      <vt:variant>
        <vt:i4>917509</vt:i4>
      </vt:variant>
      <vt:variant>
        <vt:i4>429</vt:i4>
      </vt:variant>
      <vt:variant>
        <vt:i4>0</vt:i4>
      </vt:variant>
      <vt:variant>
        <vt:i4>5</vt:i4>
      </vt:variant>
      <vt:variant>
        <vt:lpwstr>https://laqm.defra.gov.uk/bias-adjustment-factors/national-bias.html</vt:lpwstr>
      </vt:variant>
      <vt:variant>
        <vt:lpwstr/>
      </vt:variant>
      <vt:variant>
        <vt:i4>7536645</vt:i4>
      </vt:variant>
      <vt:variant>
        <vt:i4>426</vt:i4>
      </vt:variant>
      <vt:variant>
        <vt:i4>0</vt:i4>
      </vt:variant>
      <vt:variant>
        <vt:i4>5</vt:i4>
      </vt:variant>
      <vt:variant>
        <vt:lpwstr/>
      </vt:variant>
      <vt:variant>
        <vt:lpwstr>_Appendix_A:_Quality</vt:lpwstr>
      </vt:variant>
      <vt:variant>
        <vt:i4>5636165</vt:i4>
      </vt:variant>
      <vt:variant>
        <vt:i4>405</vt:i4>
      </vt:variant>
      <vt:variant>
        <vt:i4>0</vt:i4>
      </vt:variant>
      <vt:variant>
        <vt:i4>5</vt:i4>
      </vt:variant>
      <vt:variant>
        <vt:lpwstr>https://laqm.defra.gov.uk/review-and-assessment/tools/volatile-correction-model.html</vt:lpwstr>
      </vt:variant>
      <vt:variant>
        <vt:lpwstr/>
      </vt:variant>
      <vt:variant>
        <vt:i4>1310774</vt:i4>
      </vt:variant>
      <vt:variant>
        <vt:i4>380</vt:i4>
      </vt:variant>
      <vt:variant>
        <vt:i4>0</vt:i4>
      </vt:variant>
      <vt:variant>
        <vt:i4>5</vt:i4>
      </vt:variant>
      <vt:variant>
        <vt:lpwstr/>
      </vt:variant>
      <vt:variant>
        <vt:lpwstr>_Toc163552121</vt:lpwstr>
      </vt:variant>
      <vt:variant>
        <vt:i4>1310774</vt:i4>
      </vt:variant>
      <vt:variant>
        <vt:i4>374</vt:i4>
      </vt:variant>
      <vt:variant>
        <vt:i4>0</vt:i4>
      </vt:variant>
      <vt:variant>
        <vt:i4>5</vt:i4>
      </vt:variant>
      <vt:variant>
        <vt:lpwstr/>
      </vt:variant>
      <vt:variant>
        <vt:lpwstr>_Toc163552120</vt:lpwstr>
      </vt:variant>
      <vt:variant>
        <vt:i4>1507382</vt:i4>
      </vt:variant>
      <vt:variant>
        <vt:i4>368</vt:i4>
      </vt:variant>
      <vt:variant>
        <vt:i4>0</vt:i4>
      </vt:variant>
      <vt:variant>
        <vt:i4>5</vt:i4>
      </vt:variant>
      <vt:variant>
        <vt:lpwstr/>
      </vt:variant>
      <vt:variant>
        <vt:lpwstr>_Toc163552119</vt:lpwstr>
      </vt:variant>
      <vt:variant>
        <vt:i4>1507382</vt:i4>
      </vt:variant>
      <vt:variant>
        <vt:i4>362</vt:i4>
      </vt:variant>
      <vt:variant>
        <vt:i4>0</vt:i4>
      </vt:variant>
      <vt:variant>
        <vt:i4>5</vt:i4>
      </vt:variant>
      <vt:variant>
        <vt:lpwstr/>
      </vt:variant>
      <vt:variant>
        <vt:lpwstr>_Toc163552118</vt:lpwstr>
      </vt:variant>
      <vt:variant>
        <vt:i4>1507382</vt:i4>
      </vt:variant>
      <vt:variant>
        <vt:i4>356</vt:i4>
      </vt:variant>
      <vt:variant>
        <vt:i4>0</vt:i4>
      </vt:variant>
      <vt:variant>
        <vt:i4>5</vt:i4>
      </vt:variant>
      <vt:variant>
        <vt:lpwstr/>
      </vt:variant>
      <vt:variant>
        <vt:lpwstr>_Toc163552117</vt:lpwstr>
      </vt:variant>
      <vt:variant>
        <vt:i4>1507382</vt:i4>
      </vt:variant>
      <vt:variant>
        <vt:i4>350</vt:i4>
      </vt:variant>
      <vt:variant>
        <vt:i4>0</vt:i4>
      </vt:variant>
      <vt:variant>
        <vt:i4>5</vt:i4>
      </vt:variant>
      <vt:variant>
        <vt:lpwstr/>
      </vt:variant>
      <vt:variant>
        <vt:lpwstr>_Toc163552116</vt:lpwstr>
      </vt:variant>
      <vt:variant>
        <vt:i4>1507382</vt:i4>
      </vt:variant>
      <vt:variant>
        <vt:i4>344</vt:i4>
      </vt:variant>
      <vt:variant>
        <vt:i4>0</vt:i4>
      </vt:variant>
      <vt:variant>
        <vt:i4>5</vt:i4>
      </vt:variant>
      <vt:variant>
        <vt:lpwstr/>
      </vt:variant>
      <vt:variant>
        <vt:lpwstr>_Toc163552115</vt:lpwstr>
      </vt:variant>
      <vt:variant>
        <vt:i4>1507382</vt:i4>
      </vt:variant>
      <vt:variant>
        <vt:i4>338</vt:i4>
      </vt:variant>
      <vt:variant>
        <vt:i4>0</vt:i4>
      </vt:variant>
      <vt:variant>
        <vt:i4>5</vt:i4>
      </vt:variant>
      <vt:variant>
        <vt:lpwstr/>
      </vt:variant>
      <vt:variant>
        <vt:lpwstr>_Toc163552114</vt:lpwstr>
      </vt:variant>
      <vt:variant>
        <vt:i4>1507382</vt:i4>
      </vt:variant>
      <vt:variant>
        <vt:i4>332</vt:i4>
      </vt:variant>
      <vt:variant>
        <vt:i4>0</vt:i4>
      </vt:variant>
      <vt:variant>
        <vt:i4>5</vt:i4>
      </vt:variant>
      <vt:variant>
        <vt:lpwstr/>
      </vt:variant>
      <vt:variant>
        <vt:lpwstr>_Toc163552113</vt:lpwstr>
      </vt:variant>
      <vt:variant>
        <vt:i4>1507382</vt:i4>
      </vt:variant>
      <vt:variant>
        <vt:i4>326</vt:i4>
      </vt:variant>
      <vt:variant>
        <vt:i4>0</vt:i4>
      </vt:variant>
      <vt:variant>
        <vt:i4>5</vt:i4>
      </vt:variant>
      <vt:variant>
        <vt:lpwstr/>
      </vt:variant>
      <vt:variant>
        <vt:lpwstr>_Toc163552112</vt:lpwstr>
      </vt:variant>
      <vt:variant>
        <vt:i4>1507382</vt:i4>
      </vt:variant>
      <vt:variant>
        <vt:i4>320</vt:i4>
      </vt:variant>
      <vt:variant>
        <vt:i4>0</vt:i4>
      </vt:variant>
      <vt:variant>
        <vt:i4>5</vt:i4>
      </vt:variant>
      <vt:variant>
        <vt:lpwstr/>
      </vt:variant>
      <vt:variant>
        <vt:lpwstr>_Toc163552111</vt:lpwstr>
      </vt:variant>
      <vt:variant>
        <vt:i4>1507382</vt:i4>
      </vt:variant>
      <vt:variant>
        <vt:i4>314</vt:i4>
      </vt:variant>
      <vt:variant>
        <vt:i4>0</vt:i4>
      </vt:variant>
      <vt:variant>
        <vt:i4>5</vt:i4>
      </vt:variant>
      <vt:variant>
        <vt:lpwstr/>
      </vt:variant>
      <vt:variant>
        <vt:lpwstr>_Toc163552110</vt:lpwstr>
      </vt:variant>
      <vt:variant>
        <vt:i4>1441846</vt:i4>
      </vt:variant>
      <vt:variant>
        <vt:i4>308</vt:i4>
      </vt:variant>
      <vt:variant>
        <vt:i4>0</vt:i4>
      </vt:variant>
      <vt:variant>
        <vt:i4>5</vt:i4>
      </vt:variant>
      <vt:variant>
        <vt:lpwstr/>
      </vt:variant>
      <vt:variant>
        <vt:lpwstr>_Toc163552109</vt:lpwstr>
      </vt:variant>
      <vt:variant>
        <vt:i4>1441846</vt:i4>
      </vt:variant>
      <vt:variant>
        <vt:i4>302</vt:i4>
      </vt:variant>
      <vt:variant>
        <vt:i4>0</vt:i4>
      </vt:variant>
      <vt:variant>
        <vt:i4>5</vt:i4>
      </vt:variant>
      <vt:variant>
        <vt:lpwstr/>
      </vt:variant>
      <vt:variant>
        <vt:lpwstr>_Toc163552108</vt:lpwstr>
      </vt:variant>
      <vt:variant>
        <vt:i4>1441846</vt:i4>
      </vt:variant>
      <vt:variant>
        <vt:i4>296</vt:i4>
      </vt:variant>
      <vt:variant>
        <vt:i4>0</vt:i4>
      </vt:variant>
      <vt:variant>
        <vt:i4>5</vt:i4>
      </vt:variant>
      <vt:variant>
        <vt:lpwstr/>
      </vt:variant>
      <vt:variant>
        <vt:lpwstr>_Toc163552107</vt:lpwstr>
      </vt:variant>
      <vt:variant>
        <vt:i4>1441846</vt:i4>
      </vt:variant>
      <vt:variant>
        <vt:i4>290</vt:i4>
      </vt:variant>
      <vt:variant>
        <vt:i4>0</vt:i4>
      </vt:variant>
      <vt:variant>
        <vt:i4>5</vt:i4>
      </vt:variant>
      <vt:variant>
        <vt:lpwstr/>
      </vt:variant>
      <vt:variant>
        <vt:lpwstr>_Toc163552106</vt:lpwstr>
      </vt:variant>
      <vt:variant>
        <vt:i4>1441846</vt:i4>
      </vt:variant>
      <vt:variant>
        <vt:i4>284</vt:i4>
      </vt:variant>
      <vt:variant>
        <vt:i4>0</vt:i4>
      </vt:variant>
      <vt:variant>
        <vt:i4>5</vt:i4>
      </vt:variant>
      <vt:variant>
        <vt:lpwstr/>
      </vt:variant>
      <vt:variant>
        <vt:lpwstr>_Toc163552105</vt:lpwstr>
      </vt:variant>
      <vt:variant>
        <vt:i4>1441846</vt:i4>
      </vt:variant>
      <vt:variant>
        <vt:i4>278</vt:i4>
      </vt:variant>
      <vt:variant>
        <vt:i4>0</vt:i4>
      </vt:variant>
      <vt:variant>
        <vt:i4>5</vt:i4>
      </vt:variant>
      <vt:variant>
        <vt:lpwstr/>
      </vt:variant>
      <vt:variant>
        <vt:lpwstr>_Toc163552104</vt:lpwstr>
      </vt:variant>
      <vt:variant>
        <vt:i4>1441846</vt:i4>
      </vt:variant>
      <vt:variant>
        <vt:i4>272</vt:i4>
      </vt:variant>
      <vt:variant>
        <vt:i4>0</vt:i4>
      </vt:variant>
      <vt:variant>
        <vt:i4>5</vt:i4>
      </vt:variant>
      <vt:variant>
        <vt:lpwstr/>
      </vt:variant>
      <vt:variant>
        <vt:lpwstr>_Toc163552103</vt:lpwstr>
      </vt:variant>
      <vt:variant>
        <vt:i4>1441846</vt:i4>
      </vt:variant>
      <vt:variant>
        <vt:i4>266</vt:i4>
      </vt:variant>
      <vt:variant>
        <vt:i4>0</vt:i4>
      </vt:variant>
      <vt:variant>
        <vt:i4>5</vt:i4>
      </vt:variant>
      <vt:variant>
        <vt:lpwstr/>
      </vt:variant>
      <vt:variant>
        <vt:lpwstr>_Toc163552102</vt:lpwstr>
      </vt:variant>
      <vt:variant>
        <vt:i4>1441846</vt:i4>
      </vt:variant>
      <vt:variant>
        <vt:i4>260</vt:i4>
      </vt:variant>
      <vt:variant>
        <vt:i4>0</vt:i4>
      </vt:variant>
      <vt:variant>
        <vt:i4>5</vt:i4>
      </vt:variant>
      <vt:variant>
        <vt:lpwstr/>
      </vt:variant>
      <vt:variant>
        <vt:lpwstr>_Toc163552101</vt:lpwstr>
      </vt:variant>
      <vt:variant>
        <vt:i4>1441846</vt:i4>
      </vt:variant>
      <vt:variant>
        <vt:i4>254</vt:i4>
      </vt:variant>
      <vt:variant>
        <vt:i4>0</vt:i4>
      </vt:variant>
      <vt:variant>
        <vt:i4>5</vt:i4>
      </vt:variant>
      <vt:variant>
        <vt:lpwstr/>
      </vt:variant>
      <vt:variant>
        <vt:lpwstr>_Toc163552100</vt:lpwstr>
      </vt:variant>
      <vt:variant>
        <vt:i4>2031671</vt:i4>
      </vt:variant>
      <vt:variant>
        <vt:i4>248</vt:i4>
      </vt:variant>
      <vt:variant>
        <vt:i4>0</vt:i4>
      </vt:variant>
      <vt:variant>
        <vt:i4>5</vt:i4>
      </vt:variant>
      <vt:variant>
        <vt:lpwstr/>
      </vt:variant>
      <vt:variant>
        <vt:lpwstr>_Toc163552099</vt:lpwstr>
      </vt:variant>
      <vt:variant>
        <vt:i4>2031671</vt:i4>
      </vt:variant>
      <vt:variant>
        <vt:i4>242</vt:i4>
      </vt:variant>
      <vt:variant>
        <vt:i4>0</vt:i4>
      </vt:variant>
      <vt:variant>
        <vt:i4>5</vt:i4>
      </vt:variant>
      <vt:variant>
        <vt:lpwstr/>
      </vt:variant>
      <vt:variant>
        <vt:lpwstr>_Toc163552098</vt:lpwstr>
      </vt:variant>
      <vt:variant>
        <vt:i4>2031671</vt:i4>
      </vt:variant>
      <vt:variant>
        <vt:i4>236</vt:i4>
      </vt:variant>
      <vt:variant>
        <vt:i4>0</vt:i4>
      </vt:variant>
      <vt:variant>
        <vt:i4>5</vt:i4>
      </vt:variant>
      <vt:variant>
        <vt:lpwstr/>
      </vt:variant>
      <vt:variant>
        <vt:lpwstr>_Toc163552097</vt:lpwstr>
      </vt:variant>
      <vt:variant>
        <vt:i4>2031671</vt:i4>
      </vt:variant>
      <vt:variant>
        <vt:i4>230</vt:i4>
      </vt:variant>
      <vt:variant>
        <vt:i4>0</vt:i4>
      </vt:variant>
      <vt:variant>
        <vt:i4>5</vt:i4>
      </vt:variant>
      <vt:variant>
        <vt:lpwstr/>
      </vt:variant>
      <vt:variant>
        <vt:lpwstr>_Toc163552096</vt:lpwstr>
      </vt:variant>
      <vt:variant>
        <vt:i4>2031671</vt:i4>
      </vt:variant>
      <vt:variant>
        <vt:i4>224</vt:i4>
      </vt:variant>
      <vt:variant>
        <vt:i4>0</vt:i4>
      </vt:variant>
      <vt:variant>
        <vt:i4>5</vt:i4>
      </vt:variant>
      <vt:variant>
        <vt:lpwstr/>
      </vt:variant>
      <vt:variant>
        <vt:lpwstr>_Toc163552095</vt:lpwstr>
      </vt:variant>
      <vt:variant>
        <vt:i4>2031671</vt:i4>
      </vt:variant>
      <vt:variant>
        <vt:i4>218</vt:i4>
      </vt:variant>
      <vt:variant>
        <vt:i4>0</vt:i4>
      </vt:variant>
      <vt:variant>
        <vt:i4>5</vt:i4>
      </vt:variant>
      <vt:variant>
        <vt:lpwstr/>
      </vt:variant>
      <vt:variant>
        <vt:lpwstr>_Toc163552094</vt:lpwstr>
      </vt:variant>
      <vt:variant>
        <vt:i4>2031671</vt:i4>
      </vt:variant>
      <vt:variant>
        <vt:i4>212</vt:i4>
      </vt:variant>
      <vt:variant>
        <vt:i4>0</vt:i4>
      </vt:variant>
      <vt:variant>
        <vt:i4>5</vt:i4>
      </vt:variant>
      <vt:variant>
        <vt:lpwstr/>
      </vt:variant>
      <vt:variant>
        <vt:lpwstr>_Toc163552093</vt:lpwstr>
      </vt:variant>
      <vt:variant>
        <vt:i4>2031671</vt:i4>
      </vt:variant>
      <vt:variant>
        <vt:i4>206</vt:i4>
      </vt:variant>
      <vt:variant>
        <vt:i4>0</vt:i4>
      </vt:variant>
      <vt:variant>
        <vt:i4>5</vt:i4>
      </vt:variant>
      <vt:variant>
        <vt:lpwstr/>
      </vt:variant>
      <vt:variant>
        <vt:lpwstr>_Toc163552092</vt:lpwstr>
      </vt:variant>
      <vt:variant>
        <vt:i4>2031671</vt:i4>
      </vt:variant>
      <vt:variant>
        <vt:i4>200</vt:i4>
      </vt:variant>
      <vt:variant>
        <vt:i4>0</vt:i4>
      </vt:variant>
      <vt:variant>
        <vt:i4>5</vt:i4>
      </vt:variant>
      <vt:variant>
        <vt:lpwstr/>
      </vt:variant>
      <vt:variant>
        <vt:lpwstr>_Toc163552091</vt:lpwstr>
      </vt:variant>
      <vt:variant>
        <vt:i4>2031671</vt:i4>
      </vt:variant>
      <vt:variant>
        <vt:i4>194</vt:i4>
      </vt:variant>
      <vt:variant>
        <vt:i4>0</vt:i4>
      </vt:variant>
      <vt:variant>
        <vt:i4>5</vt:i4>
      </vt:variant>
      <vt:variant>
        <vt:lpwstr/>
      </vt:variant>
      <vt:variant>
        <vt:lpwstr>_Toc163552090</vt:lpwstr>
      </vt:variant>
      <vt:variant>
        <vt:i4>1966135</vt:i4>
      </vt:variant>
      <vt:variant>
        <vt:i4>188</vt:i4>
      </vt:variant>
      <vt:variant>
        <vt:i4>0</vt:i4>
      </vt:variant>
      <vt:variant>
        <vt:i4>5</vt:i4>
      </vt:variant>
      <vt:variant>
        <vt:lpwstr/>
      </vt:variant>
      <vt:variant>
        <vt:lpwstr>_Toc163552089</vt:lpwstr>
      </vt:variant>
      <vt:variant>
        <vt:i4>1966135</vt:i4>
      </vt:variant>
      <vt:variant>
        <vt:i4>182</vt:i4>
      </vt:variant>
      <vt:variant>
        <vt:i4>0</vt:i4>
      </vt:variant>
      <vt:variant>
        <vt:i4>5</vt:i4>
      </vt:variant>
      <vt:variant>
        <vt:lpwstr/>
      </vt:variant>
      <vt:variant>
        <vt:lpwstr>_Toc163552088</vt:lpwstr>
      </vt:variant>
      <vt:variant>
        <vt:i4>1966135</vt:i4>
      </vt:variant>
      <vt:variant>
        <vt:i4>176</vt:i4>
      </vt:variant>
      <vt:variant>
        <vt:i4>0</vt:i4>
      </vt:variant>
      <vt:variant>
        <vt:i4>5</vt:i4>
      </vt:variant>
      <vt:variant>
        <vt:lpwstr/>
      </vt:variant>
      <vt:variant>
        <vt:lpwstr>_Toc163552087</vt:lpwstr>
      </vt:variant>
      <vt:variant>
        <vt:i4>1966135</vt:i4>
      </vt:variant>
      <vt:variant>
        <vt:i4>170</vt:i4>
      </vt:variant>
      <vt:variant>
        <vt:i4>0</vt:i4>
      </vt:variant>
      <vt:variant>
        <vt:i4>5</vt:i4>
      </vt:variant>
      <vt:variant>
        <vt:lpwstr/>
      </vt:variant>
      <vt:variant>
        <vt:lpwstr>_Toc163552086</vt:lpwstr>
      </vt:variant>
      <vt:variant>
        <vt:i4>1966135</vt:i4>
      </vt:variant>
      <vt:variant>
        <vt:i4>164</vt:i4>
      </vt:variant>
      <vt:variant>
        <vt:i4>0</vt:i4>
      </vt:variant>
      <vt:variant>
        <vt:i4>5</vt:i4>
      </vt:variant>
      <vt:variant>
        <vt:lpwstr/>
      </vt:variant>
      <vt:variant>
        <vt:lpwstr>_Toc163552085</vt:lpwstr>
      </vt:variant>
      <vt:variant>
        <vt:i4>1966135</vt:i4>
      </vt:variant>
      <vt:variant>
        <vt:i4>158</vt:i4>
      </vt:variant>
      <vt:variant>
        <vt:i4>0</vt:i4>
      </vt:variant>
      <vt:variant>
        <vt:i4>5</vt:i4>
      </vt:variant>
      <vt:variant>
        <vt:lpwstr/>
      </vt:variant>
      <vt:variant>
        <vt:lpwstr>_Toc163552084</vt:lpwstr>
      </vt:variant>
      <vt:variant>
        <vt:i4>1966135</vt:i4>
      </vt:variant>
      <vt:variant>
        <vt:i4>152</vt:i4>
      </vt:variant>
      <vt:variant>
        <vt:i4>0</vt:i4>
      </vt:variant>
      <vt:variant>
        <vt:i4>5</vt:i4>
      </vt:variant>
      <vt:variant>
        <vt:lpwstr/>
      </vt:variant>
      <vt:variant>
        <vt:lpwstr>_Toc163552083</vt:lpwstr>
      </vt:variant>
      <vt:variant>
        <vt:i4>1966135</vt:i4>
      </vt:variant>
      <vt:variant>
        <vt:i4>146</vt:i4>
      </vt:variant>
      <vt:variant>
        <vt:i4>0</vt:i4>
      </vt:variant>
      <vt:variant>
        <vt:i4>5</vt:i4>
      </vt:variant>
      <vt:variant>
        <vt:lpwstr/>
      </vt:variant>
      <vt:variant>
        <vt:lpwstr>_Toc163552082</vt:lpwstr>
      </vt:variant>
      <vt:variant>
        <vt:i4>1966135</vt:i4>
      </vt:variant>
      <vt:variant>
        <vt:i4>140</vt:i4>
      </vt:variant>
      <vt:variant>
        <vt:i4>0</vt:i4>
      </vt:variant>
      <vt:variant>
        <vt:i4>5</vt:i4>
      </vt:variant>
      <vt:variant>
        <vt:lpwstr/>
      </vt:variant>
      <vt:variant>
        <vt:lpwstr>_Toc163552081</vt:lpwstr>
      </vt:variant>
      <vt:variant>
        <vt:i4>1966135</vt:i4>
      </vt:variant>
      <vt:variant>
        <vt:i4>134</vt:i4>
      </vt:variant>
      <vt:variant>
        <vt:i4>0</vt:i4>
      </vt:variant>
      <vt:variant>
        <vt:i4>5</vt:i4>
      </vt:variant>
      <vt:variant>
        <vt:lpwstr/>
      </vt:variant>
      <vt:variant>
        <vt:lpwstr>_Toc163552080</vt:lpwstr>
      </vt:variant>
      <vt:variant>
        <vt:i4>1114167</vt:i4>
      </vt:variant>
      <vt:variant>
        <vt:i4>128</vt:i4>
      </vt:variant>
      <vt:variant>
        <vt:i4>0</vt:i4>
      </vt:variant>
      <vt:variant>
        <vt:i4>5</vt:i4>
      </vt:variant>
      <vt:variant>
        <vt:lpwstr/>
      </vt:variant>
      <vt:variant>
        <vt:lpwstr>_Toc163552079</vt:lpwstr>
      </vt:variant>
      <vt:variant>
        <vt:i4>1114167</vt:i4>
      </vt:variant>
      <vt:variant>
        <vt:i4>122</vt:i4>
      </vt:variant>
      <vt:variant>
        <vt:i4>0</vt:i4>
      </vt:variant>
      <vt:variant>
        <vt:i4>5</vt:i4>
      </vt:variant>
      <vt:variant>
        <vt:lpwstr/>
      </vt:variant>
      <vt:variant>
        <vt:lpwstr>_Toc163552078</vt:lpwstr>
      </vt:variant>
      <vt:variant>
        <vt:i4>1114167</vt:i4>
      </vt:variant>
      <vt:variant>
        <vt:i4>116</vt:i4>
      </vt:variant>
      <vt:variant>
        <vt:i4>0</vt:i4>
      </vt:variant>
      <vt:variant>
        <vt:i4>5</vt:i4>
      </vt:variant>
      <vt:variant>
        <vt:lpwstr/>
      </vt:variant>
      <vt:variant>
        <vt:lpwstr>_Toc163552077</vt:lpwstr>
      </vt:variant>
      <vt:variant>
        <vt:i4>1114167</vt:i4>
      </vt:variant>
      <vt:variant>
        <vt:i4>110</vt:i4>
      </vt:variant>
      <vt:variant>
        <vt:i4>0</vt:i4>
      </vt:variant>
      <vt:variant>
        <vt:i4>5</vt:i4>
      </vt:variant>
      <vt:variant>
        <vt:lpwstr/>
      </vt:variant>
      <vt:variant>
        <vt:lpwstr>_Toc163552076</vt:lpwstr>
      </vt:variant>
      <vt:variant>
        <vt:i4>1114167</vt:i4>
      </vt:variant>
      <vt:variant>
        <vt:i4>104</vt:i4>
      </vt:variant>
      <vt:variant>
        <vt:i4>0</vt:i4>
      </vt:variant>
      <vt:variant>
        <vt:i4>5</vt:i4>
      </vt:variant>
      <vt:variant>
        <vt:lpwstr/>
      </vt:variant>
      <vt:variant>
        <vt:lpwstr>_Toc163552075</vt:lpwstr>
      </vt:variant>
      <vt:variant>
        <vt:i4>1114167</vt:i4>
      </vt:variant>
      <vt:variant>
        <vt:i4>98</vt:i4>
      </vt:variant>
      <vt:variant>
        <vt:i4>0</vt:i4>
      </vt:variant>
      <vt:variant>
        <vt:i4>5</vt:i4>
      </vt:variant>
      <vt:variant>
        <vt:lpwstr/>
      </vt:variant>
      <vt:variant>
        <vt:lpwstr>_Toc163552074</vt:lpwstr>
      </vt:variant>
      <vt:variant>
        <vt:i4>1114167</vt:i4>
      </vt:variant>
      <vt:variant>
        <vt:i4>92</vt:i4>
      </vt:variant>
      <vt:variant>
        <vt:i4>0</vt:i4>
      </vt:variant>
      <vt:variant>
        <vt:i4>5</vt:i4>
      </vt:variant>
      <vt:variant>
        <vt:lpwstr/>
      </vt:variant>
      <vt:variant>
        <vt:lpwstr>_Toc163552073</vt:lpwstr>
      </vt:variant>
      <vt:variant>
        <vt:i4>1114167</vt:i4>
      </vt:variant>
      <vt:variant>
        <vt:i4>86</vt:i4>
      </vt:variant>
      <vt:variant>
        <vt:i4>0</vt:i4>
      </vt:variant>
      <vt:variant>
        <vt:i4>5</vt:i4>
      </vt:variant>
      <vt:variant>
        <vt:lpwstr/>
      </vt:variant>
      <vt:variant>
        <vt:lpwstr>_Toc163552072</vt:lpwstr>
      </vt:variant>
      <vt:variant>
        <vt:i4>1114167</vt:i4>
      </vt:variant>
      <vt:variant>
        <vt:i4>80</vt:i4>
      </vt:variant>
      <vt:variant>
        <vt:i4>0</vt:i4>
      </vt:variant>
      <vt:variant>
        <vt:i4>5</vt:i4>
      </vt:variant>
      <vt:variant>
        <vt:lpwstr/>
      </vt:variant>
      <vt:variant>
        <vt:lpwstr>_Toc163552071</vt:lpwstr>
      </vt:variant>
      <vt:variant>
        <vt:i4>1114167</vt:i4>
      </vt:variant>
      <vt:variant>
        <vt:i4>74</vt:i4>
      </vt:variant>
      <vt:variant>
        <vt:i4>0</vt:i4>
      </vt:variant>
      <vt:variant>
        <vt:i4>5</vt:i4>
      </vt:variant>
      <vt:variant>
        <vt:lpwstr/>
      </vt:variant>
      <vt:variant>
        <vt:lpwstr>_Toc163552070</vt:lpwstr>
      </vt:variant>
      <vt:variant>
        <vt:i4>1048631</vt:i4>
      </vt:variant>
      <vt:variant>
        <vt:i4>68</vt:i4>
      </vt:variant>
      <vt:variant>
        <vt:i4>0</vt:i4>
      </vt:variant>
      <vt:variant>
        <vt:i4>5</vt:i4>
      </vt:variant>
      <vt:variant>
        <vt:lpwstr/>
      </vt:variant>
      <vt:variant>
        <vt:lpwstr>_Toc163552069</vt:lpwstr>
      </vt:variant>
      <vt:variant>
        <vt:i4>1048631</vt:i4>
      </vt:variant>
      <vt:variant>
        <vt:i4>62</vt:i4>
      </vt:variant>
      <vt:variant>
        <vt:i4>0</vt:i4>
      </vt:variant>
      <vt:variant>
        <vt:i4>5</vt:i4>
      </vt:variant>
      <vt:variant>
        <vt:lpwstr/>
      </vt:variant>
      <vt:variant>
        <vt:lpwstr>_Toc163552068</vt:lpwstr>
      </vt:variant>
      <vt:variant>
        <vt:i4>1048631</vt:i4>
      </vt:variant>
      <vt:variant>
        <vt:i4>56</vt:i4>
      </vt:variant>
      <vt:variant>
        <vt:i4>0</vt:i4>
      </vt:variant>
      <vt:variant>
        <vt:i4>5</vt:i4>
      </vt:variant>
      <vt:variant>
        <vt:lpwstr/>
      </vt:variant>
      <vt:variant>
        <vt:lpwstr>_Toc163552067</vt:lpwstr>
      </vt:variant>
      <vt:variant>
        <vt:i4>1048631</vt:i4>
      </vt:variant>
      <vt:variant>
        <vt:i4>50</vt:i4>
      </vt:variant>
      <vt:variant>
        <vt:i4>0</vt:i4>
      </vt:variant>
      <vt:variant>
        <vt:i4>5</vt:i4>
      </vt:variant>
      <vt:variant>
        <vt:lpwstr/>
      </vt:variant>
      <vt:variant>
        <vt:lpwstr>_Toc163552066</vt:lpwstr>
      </vt:variant>
      <vt:variant>
        <vt:i4>1048631</vt:i4>
      </vt:variant>
      <vt:variant>
        <vt:i4>44</vt:i4>
      </vt:variant>
      <vt:variant>
        <vt:i4>0</vt:i4>
      </vt:variant>
      <vt:variant>
        <vt:i4>5</vt:i4>
      </vt:variant>
      <vt:variant>
        <vt:lpwstr/>
      </vt:variant>
      <vt:variant>
        <vt:lpwstr>_Toc163552065</vt:lpwstr>
      </vt:variant>
      <vt:variant>
        <vt:i4>1048631</vt:i4>
      </vt:variant>
      <vt:variant>
        <vt:i4>38</vt:i4>
      </vt:variant>
      <vt:variant>
        <vt:i4>0</vt:i4>
      </vt:variant>
      <vt:variant>
        <vt:i4>5</vt:i4>
      </vt:variant>
      <vt:variant>
        <vt:lpwstr/>
      </vt:variant>
      <vt:variant>
        <vt:lpwstr>_Toc163552064</vt:lpwstr>
      </vt:variant>
      <vt:variant>
        <vt:i4>1048631</vt:i4>
      </vt:variant>
      <vt:variant>
        <vt:i4>32</vt:i4>
      </vt:variant>
      <vt:variant>
        <vt:i4>0</vt:i4>
      </vt:variant>
      <vt:variant>
        <vt:i4>5</vt:i4>
      </vt:variant>
      <vt:variant>
        <vt:lpwstr/>
      </vt:variant>
      <vt:variant>
        <vt:lpwstr>_Toc163552063</vt:lpwstr>
      </vt:variant>
      <vt:variant>
        <vt:i4>1048631</vt:i4>
      </vt:variant>
      <vt:variant>
        <vt:i4>26</vt:i4>
      </vt:variant>
      <vt:variant>
        <vt:i4>0</vt:i4>
      </vt:variant>
      <vt:variant>
        <vt:i4>5</vt:i4>
      </vt:variant>
      <vt:variant>
        <vt:lpwstr/>
      </vt:variant>
      <vt:variant>
        <vt:lpwstr>_Toc163552062</vt:lpwstr>
      </vt:variant>
      <vt:variant>
        <vt:i4>5767252</vt:i4>
      </vt:variant>
      <vt:variant>
        <vt:i4>18</vt:i4>
      </vt:variant>
      <vt:variant>
        <vt:i4>0</vt:i4>
      </vt:variant>
      <vt:variant>
        <vt:i4>5</vt:i4>
      </vt:variant>
      <vt:variant>
        <vt:lpwstr>https://laqm.defra.gov.uk/wp-content/uploads/2022/08/LAQM-TG22-August-22-v1.0.pdf</vt:lpwstr>
      </vt:variant>
      <vt:variant>
        <vt:lpwstr/>
      </vt:variant>
      <vt:variant>
        <vt:i4>6946858</vt:i4>
      </vt:variant>
      <vt:variant>
        <vt:i4>15</vt:i4>
      </vt:variant>
      <vt:variant>
        <vt:i4>0</vt:i4>
      </vt:variant>
      <vt:variant>
        <vt:i4>5</vt:i4>
      </vt:variant>
      <vt:variant>
        <vt:lpwstr>https://laqm.defra.gov.uk/tools-monitoring-data/annualisation.html</vt:lpwstr>
      </vt:variant>
      <vt:variant>
        <vt:lpwstr/>
      </vt:variant>
      <vt:variant>
        <vt:i4>7864383</vt:i4>
      </vt:variant>
      <vt:variant>
        <vt:i4>12</vt:i4>
      </vt:variant>
      <vt:variant>
        <vt:i4>0</vt:i4>
      </vt:variant>
      <vt:variant>
        <vt:i4>5</vt:i4>
      </vt:variant>
      <vt:variant>
        <vt:lpwstr>https://laqm.defra.gov.uk/review-and-assessment/LAQMPortal.html</vt:lpwstr>
      </vt:variant>
      <vt:variant>
        <vt:lpwstr/>
      </vt:variant>
      <vt:variant>
        <vt:i4>4325396</vt:i4>
      </vt:variant>
      <vt:variant>
        <vt:i4>9</vt:i4>
      </vt:variant>
      <vt:variant>
        <vt:i4>0</vt:i4>
      </vt:variant>
      <vt:variant>
        <vt:i4>5</vt:i4>
      </vt:variant>
      <vt:variant>
        <vt:lpwstr>https://laqm.defra.gov.uk/tools-monitoring-data/DTDP.html</vt:lpwstr>
      </vt:variant>
      <vt:variant>
        <vt:lpwstr/>
      </vt:variant>
      <vt:variant>
        <vt:i4>917509</vt:i4>
      </vt:variant>
      <vt:variant>
        <vt:i4>6</vt:i4>
      </vt:variant>
      <vt:variant>
        <vt:i4>0</vt:i4>
      </vt:variant>
      <vt:variant>
        <vt:i4>5</vt:i4>
      </vt:variant>
      <vt:variant>
        <vt:lpwstr>https://laqm.defra.gov.uk/bias-adjustment-factors/national-bias.html</vt:lpwstr>
      </vt:variant>
      <vt:variant>
        <vt:lpwstr/>
      </vt:variant>
      <vt:variant>
        <vt:i4>655370</vt:i4>
      </vt:variant>
      <vt:variant>
        <vt:i4>3</vt:i4>
      </vt:variant>
      <vt:variant>
        <vt:i4>0</vt:i4>
      </vt:variant>
      <vt:variant>
        <vt:i4>5</vt:i4>
      </vt:variant>
      <vt:variant>
        <vt:lpwstr>https://www.nidirect.gov.uk/articles/accessibility-statement-nidirect</vt:lpwstr>
      </vt:variant>
      <vt:variant>
        <vt:lpwstr/>
      </vt:variant>
      <vt:variant>
        <vt:i4>1310784</vt:i4>
      </vt:variant>
      <vt:variant>
        <vt:i4>0</vt:i4>
      </vt:variant>
      <vt:variant>
        <vt:i4>0</vt:i4>
      </vt:variant>
      <vt:variant>
        <vt:i4>5</vt:i4>
      </vt:variant>
      <vt:variant>
        <vt:lpwstr>https://www.legislation.gov.uk/uksi/2018/952/made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cp:lastModifiedBy>Ellénore CALAS</cp:lastModifiedBy>
  <cp:revision>6</cp:revision>
  <cp:lastPrinted>2020-11-03T21:02:00Z</cp:lastPrinted>
  <dcterms:created xsi:type="dcterms:W3CDTF">2024-04-10T14:59:00Z</dcterms:created>
  <dcterms:modified xsi:type="dcterms:W3CDTF">2024-04-10T15:02:00Z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ClassificationContentMarkingFooterShapeIds">
    <vt:lpwstr>28eab9fd,78a937c7,12a90877,598c3e1,4267a999,36027dbf,7d7d7540,76e910ff,2b6d19f9</vt:lpwstr>
  </property>
  <property fmtid="{D5CDD505-2E9C-101B-9397-08002B2CF9AE}" pid="15" name="ClassificationContentMarkingFooterFontProps">
    <vt:lpwstr>#000000,10,Calibri</vt:lpwstr>
  </property>
  <property fmtid="{D5CDD505-2E9C-101B-9397-08002B2CF9AE}" pid="16" name="ClassificationContentMarkingFooterText">
    <vt:lpwstr>Bureau Veritas Group | C2 - Internal</vt:lpwstr>
  </property>
  <property fmtid="{D5CDD505-2E9C-101B-9397-08002B2CF9AE}" pid="17" name="MediaServiceImageTags">
    <vt:lpwstr/>
  </property>
  <property fmtid="{D5CDD505-2E9C-101B-9397-08002B2CF9AE}" pid="18" name="MSIP_Label_7b10edb9-2b8d-40d3-bf31-cf780319a0a0_Enabled">
    <vt:lpwstr>true</vt:lpwstr>
  </property>
  <property fmtid="{D5CDD505-2E9C-101B-9397-08002B2CF9AE}" pid="19" name="MSIP_Label_7b10edb9-2b8d-40d3-bf31-cf780319a0a0_SetDate">
    <vt:lpwstr>2024-04-09T14:25:25Z</vt:lpwstr>
  </property>
  <property fmtid="{D5CDD505-2E9C-101B-9397-08002B2CF9AE}" pid="20" name="MSIP_Label_7b10edb9-2b8d-40d3-bf31-cf780319a0a0_Method">
    <vt:lpwstr>Privileged</vt:lpwstr>
  </property>
  <property fmtid="{D5CDD505-2E9C-101B-9397-08002B2CF9AE}" pid="21" name="MSIP_Label_7b10edb9-2b8d-40d3-bf31-cf780319a0a0_Name">
    <vt:lpwstr>C1 - Public</vt:lpwstr>
  </property>
  <property fmtid="{D5CDD505-2E9C-101B-9397-08002B2CF9AE}" pid="22" name="MSIP_Label_7b10edb9-2b8d-40d3-bf31-cf780319a0a0_SiteId">
    <vt:lpwstr>fffad414-b6a3-4f32-a9bd-42d28fc811f1</vt:lpwstr>
  </property>
  <property fmtid="{D5CDD505-2E9C-101B-9397-08002B2CF9AE}" pid="23" name="MSIP_Label_7b10edb9-2b8d-40d3-bf31-cf780319a0a0_ActionId">
    <vt:lpwstr>cb8e086a-0907-4c9c-983d-11769ecff44e</vt:lpwstr>
  </property>
  <property fmtid="{D5CDD505-2E9C-101B-9397-08002B2CF9AE}" pid="24" name="MSIP_Label_7b10edb9-2b8d-40d3-bf31-cf780319a0a0_ContentBits">
    <vt:lpwstr>0</vt:lpwstr>
  </property>
</Properties>
</file>