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DB7B7A" w14:textId="0F8EDD01" w:rsidR="00A63313" w:rsidRPr="0003195D" w:rsidRDefault="00A63313" w:rsidP="00E93242">
      <w:pPr>
        <w:pStyle w:val="Caption"/>
        <w:ind w:left="1134" w:hanging="1134"/>
        <w:rPr>
          <w:color w:val="FF0000"/>
          <w:kern w:val="72"/>
          <w:szCs w:val="24"/>
        </w:rPr>
      </w:pPr>
    </w:p>
    <w:p w14:paraId="55A26C25" w14:textId="77777777" w:rsidR="00A63313" w:rsidRPr="008603A5" w:rsidRDefault="00A63313" w:rsidP="00A63313">
      <w:pPr>
        <w:pStyle w:val="Header"/>
        <w:tabs>
          <w:tab w:val="clear" w:pos="9072"/>
          <w:tab w:val="center" w:pos="4153"/>
          <w:tab w:val="right" w:pos="8306"/>
        </w:tabs>
        <w:rPr>
          <w:color w:val="4D4D4D"/>
          <w:kern w:val="72"/>
          <w:sz w:val="56"/>
          <w:szCs w:val="72"/>
        </w:rPr>
      </w:pPr>
    </w:p>
    <w:p w14:paraId="531BACBE" w14:textId="76B948CC" w:rsidR="00A63313" w:rsidRPr="0003195D" w:rsidRDefault="00EF0E1A" w:rsidP="00A63313">
      <w:pPr>
        <w:pStyle w:val="Header"/>
        <w:tabs>
          <w:tab w:val="clear" w:pos="9072"/>
          <w:tab w:val="center" w:pos="4153"/>
          <w:tab w:val="right" w:pos="8306"/>
        </w:tabs>
        <w:rPr>
          <w:color w:val="00AF41"/>
          <w:kern w:val="72"/>
          <w:sz w:val="48"/>
          <w:szCs w:val="48"/>
        </w:rPr>
      </w:pPr>
      <w:r w:rsidRPr="00EF4CB5">
        <w:rPr>
          <w:color w:val="00AF41"/>
          <w:kern w:val="72"/>
          <w:sz w:val="48"/>
          <w:szCs w:val="48"/>
        </w:rPr>
        <w:t>201</w:t>
      </w:r>
      <w:r w:rsidR="00E40F2A">
        <w:rPr>
          <w:color w:val="00AF41"/>
          <w:kern w:val="72"/>
          <w:sz w:val="48"/>
          <w:szCs w:val="48"/>
        </w:rPr>
        <w:t>9</w:t>
      </w:r>
      <w:r w:rsidRPr="00EF4CB5">
        <w:rPr>
          <w:color w:val="00AF41"/>
          <w:kern w:val="72"/>
          <w:sz w:val="48"/>
          <w:szCs w:val="48"/>
        </w:rPr>
        <w:t xml:space="preserve"> </w:t>
      </w:r>
      <w:r w:rsidR="00CF0DC6" w:rsidRPr="0003195D">
        <w:rPr>
          <w:color w:val="00AF41"/>
          <w:kern w:val="72"/>
          <w:sz w:val="48"/>
          <w:szCs w:val="48"/>
        </w:rPr>
        <w:t>Air Quality Annual Status Report</w:t>
      </w:r>
      <w:r w:rsidR="00A63313" w:rsidRPr="0003195D">
        <w:rPr>
          <w:color w:val="00AF41"/>
          <w:kern w:val="72"/>
          <w:sz w:val="48"/>
          <w:szCs w:val="48"/>
        </w:rPr>
        <w:t xml:space="preserve"> </w:t>
      </w:r>
      <w:r w:rsidR="0003195D" w:rsidRPr="0003195D">
        <w:rPr>
          <w:color w:val="00AF41"/>
          <w:kern w:val="72"/>
          <w:sz w:val="48"/>
          <w:szCs w:val="48"/>
        </w:rPr>
        <w:t>(ASR)</w:t>
      </w:r>
    </w:p>
    <w:p w14:paraId="67BEE50A" w14:textId="77777777" w:rsidR="00A63313" w:rsidRPr="008603A5" w:rsidRDefault="00A63313" w:rsidP="00A63313">
      <w:pPr>
        <w:pStyle w:val="Header"/>
        <w:tabs>
          <w:tab w:val="clear" w:pos="9072"/>
          <w:tab w:val="center" w:pos="4153"/>
          <w:tab w:val="right" w:pos="8306"/>
        </w:tabs>
        <w:rPr>
          <w:color w:val="4D4D4D"/>
          <w:kern w:val="72"/>
          <w:sz w:val="40"/>
          <w:szCs w:val="72"/>
        </w:rPr>
      </w:pPr>
    </w:p>
    <w:p w14:paraId="21659FAE" w14:textId="77777777" w:rsidR="00A63313" w:rsidRPr="0003195D" w:rsidRDefault="00A63313" w:rsidP="00A63313">
      <w:pPr>
        <w:pStyle w:val="Header"/>
        <w:tabs>
          <w:tab w:val="clear" w:pos="9072"/>
          <w:tab w:val="center" w:pos="4153"/>
          <w:tab w:val="right" w:pos="8306"/>
        </w:tabs>
        <w:rPr>
          <w:color w:val="00AF41"/>
          <w:kern w:val="72"/>
          <w:sz w:val="36"/>
          <w:szCs w:val="72"/>
        </w:rPr>
      </w:pPr>
      <w:r w:rsidRPr="0003195D">
        <w:rPr>
          <w:color w:val="00AF41"/>
          <w:kern w:val="72"/>
          <w:sz w:val="36"/>
          <w:szCs w:val="72"/>
        </w:rPr>
        <w:t xml:space="preserve">In </w:t>
      </w:r>
      <w:r w:rsidR="00A273FF" w:rsidRPr="0003195D">
        <w:rPr>
          <w:color w:val="00AF41"/>
          <w:kern w:val="72"/>
          <w:sz w:val="36"/>
          <w:szCs w:val="72"/>
        </w:rPr>
        <w:t>fulfilment</w:t>
      </w:r>
      <w:r w:rsidRPr="0003195D">
        <w:rPr>
          <w:color w:val="00AF41"/>
          <w:kern w:val="72"/>
          <w:sz w:val="36"/>
          <w:szCs w:val="72"/>
        </w:rPr>
        <w:t xml:space="preserve"> of Part IV of the</w:t>
      </w:r>
    </w:p>
    <w:p w14:paraId="52AB9107" w14:textId="77777777" w:rsidR="00A63313" w:rsidRPr="0003195D" w:rsidRDefault="00A63313" w:rsidP="00A63313">
      <w:pPr>
        <w:pStyle w:val="Header"/>
        <w:tabs>
          <w:tab w:val="clear" w:pos="9072"/>
          <w:tab w:val="center" w:pos="4153"/>
          <w:tab w:val="right" w:pos="8306"/>
        </w:tabs>
        <w:rPr>
          <w:color w:val="00AF41"/>
          <w:kern w:val="72"/>
          <w:sz w:val="36"/>
          <w:szCs w:val="72"/>
        </w:rPr>
      </w:pPr>
      <w:r w:rsidRPr="0003195D">
        <w:rPr>
          <w:color w:val="00AF41"/>
          <w:kern w:val="72"/>
          <w:sz w:val="36"/>
          <w:szCs w:val="72"/>
        </w:rPr>
        <w:t>Environment Act 1995</w:t>
      </w:r>
    </w:p>
    <w:p w14:paraId="1AE7A9F0" w14:textId="77777777" w:rsidR="00A63313" w:rsidRPr="0003195D" w:rsidRDefault="00A63313" w:rsidP="00A63313">
      <w:pPr>
        <w:pStyle w:val="Header"/>
        <w:tabs>
          <w:tab w:val="clear" w:pos="9072"/>
          <w:tab w:val="center" w:pos="4153"/>
          <w:tab w:val="right" w:pos="8306"/>
        </w:tabs>
        <w:rPr>
          <w:color w:val="00AF41"/>
          <w:kern w:val="72"/>
          <w:sz w:val="36"/>
          <w:szCs w:val="72"/>
        </w:rPr>
      </w:pPr>
      <w:r w:rsidRPr="0003195D">
        <w:rPr>
          <w:color w:val="00AF41"/>
          <w:kern w:val="72"/>
          <w:sz w:val="36"/>
          <w:szCs w:val="72"/>
        </w:rPr>
        <w:t>Local Air Quality Management</w:t>
      </w:r>
    </w:p>
    <w:p w14:paraId="446F2159" w14:textId="77777777" w:rsidR="00A63313" w:rsidRPr="008603A5" w:rsidRDefault="00A63313" w:rsidP="00A63313">
      <w:pPr>
        <w:pStyle w:val="Header"/>
        <w:tabs>
          <w:tab w:val="clear" w:pos="9072"/>
          <w:tab w:val="center" w:pos="4153"/>
          <w:tab w:val="right" w:pos="8306"/>
        </w:tabs>
        <w:rPr>
          <w:color w:val="4D4D4D"/>
          <w:kern w:val="72"/>
          <w:sz w:val="36"/>
          <w:szCs w:val="72"/>
        </w:rPr>
      </w:pPr>
    </w:p>
    <w:p w14:paraId="765F1FE8" w14:textId="1BD227D4" w:rsidR="00A63313" w:rsidRPr="00C87149" w:rsidRDefault="00A63313" w:rsidP="00C87149">
      <w:pPr>
        <w:pStyle w:val="Header"/>
        <w:tabs>
          <w:tab w:val="clear" w:pos="9072"/>
          <w:tab w:val="center" w:pos="4153"/>
          <w:tab w:val="right" w:pos="8306"/>
        </w:tabs>
        <w:rPr>
          <w:color w:val="FF0000"/>
          <w:kern w:val="72"/>
          <w:sz w:val="36"/>
          <w:szCs w:val="72"/>
        </w:rPr>
      </w:pPr>
      <w:r w:rsidRPr="00566ED6">
        <w:rPr>
          <w:color w:val="00B050"/>
          <w:kern w:val="72"/>
          <w:sz w:val="36"/>
          <w:szCs w:val="72"/>
        </w:rPr>
        <w:t xml:space="preserve">Date </w:t>
      </w:r>
      <w:r w:rsidR="00566ED6" w:rsidRPr="00566ED6">
        <w:rPr>
          <w:color w:val="00B050"/>
          <w:kern w:val="72"/>
          <w:sz w:val="36"/>
          <w:szCs w:val="72"/>
        </w:rPr>
        <w:t>June</w:t>
      </w:r>
      <w:r w:rsidR="00EA4017" w:rsidRPr="00566ED6">
        <w:rPr>
          <w:color w:val="00B050"/>
          <w:kern w:val="72"/>
          <w:sz w:val="36"/>
          <w:szCs w:val="72"/>
        </w:rPr>
        <w:t xml:space="preserve"> 2019</w:t>
      </w:r>
      <w:r w:rsidRPr="008603A5">
        <w:rPr>
          <w:sz w:val="24"/>
        </w:rPr>
        <w:br w:type="page"/>
      </w:r>
    </w:p>
    <w:p w14:paraId="3A57F98C" w14:textId="77777777" w:rsidR="00A63313" w:rsidRPr="008603A5" w:rsidRDefault="00A63313" w:rsidP="00A63313">
      <w:pPr>
        <w:spacing w:line="360" w:lineRule="auto"/>
        <w:rPr>
          <w:sz w:val="24"/>
        </w:rPr>
      </w:pPr>
    </w:p>
    <w:tbl>
      <w:tblPr>
        <w:tblW w:w="0" w:type="auto"/>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ayout w:type="fixed"/>
        <w:tblCellMar>
          <w:left w:w="107" w:type="dxa"/>
          <w:right w:w="107" w:type="dxa"/>
        </w:tblCellMar>
        <w:tblLook w:val="0000" w:firstRow="0" w:lastRow="0" w:firstColumn="0" w:lastColumn="0" w:noHBand="0" w:noVBand="0"/>
      </w:tblPr>
      <w:tblGrid>
        <w:gridCol w:w="2908"/>
        <w:gridCol w:w="5740"/>
      </w:tblGrid>
      <w:tr w:rsidR="00A63313" w:rsidRPr="008603A5" w14:paraId="43C66533" w14:textId="77777777" w:rsidTr="0003195D">
        <w:trPr>
          <w:trHeight w:val="644"/>
          <w:jc w:val="center"/>
        </w:trPr>
        <w:tc>
          <w:tcPr>
            <w:tcW w:w="2908" w:type="dxa"/>
            <w:shd w:val="clear" w:color="auto" w:fill="CBE9D3"/>
            <w:vAlign w:val="center"/>
          </w:tcPr>
          <w:p w14:paraId="5C0D49D9" w14:textId="77777777" w:rsidR="00A63313" w:rsidRPr="0003195D" w:rsidRDefault="00A63313" w:rsidP="000B6DE7">
            <w:pPr>
              <w:rPr>
                <w:sz w:val="28"/>
                <w:szCs w:val="28"/>
              </w:rPr>
            </w:pPr>
            <w:r w:rsidRPr="0003195D">
              <w:rPr>
                <w:sz w:val="28"/>
                <w:szCs w:val="28"/>
              </w:rPr>
              <w:t>Local Authority Officer</w:t>
            </w:r>
          </w:p>
        </w:tc>
        <w:tc>
          <w:tcPr>
            <w:tcW w:w="5740" w:type="dxa"/>
            <w:vAlign w:val="center"/>
          </w:tcPr>
          <w:p w14:paraId="04D6E972" w14:textId="63381D8C" w:rsidR="00A63313" w:rsidRPr="002068F1" w:rsidRDefault="00EA4017" w:rsidP="000B6DE7">
            <w:pPr>
              <w:rPr>
                <w:color w:val="FF0000"/>
                <w:sz w:val="28"/>
                <w:szCs w:val="28"/>
              </w:rPr>
            </w:pPr>
            <w:r>
              <w:rPr>
                <w:color w:val="FF0000"/>
                <w:sz w:val="28"/>
                <w:szCs w:val="28"/>
              </w:rPr>
              <w:t>Emily Revill</w:t>
            </w:r>
          </w:p>
        </w:tc>
      </w:tr>
      <w:tr w:rsidR="00A63313" w:rsidRPr="008603A5" w14:paraId="733F2988" w14:textId="77777777" w:rsidTr="0003195D">
        <w:trPr>
          <w:trHeight w:val="644"/>
          <w:jc w:val="center"/>
        </w:trPr>
        <w:tc>
          <w:tcPr>
            <w:tcW w:w="2908" w:type="dxa"/>
            <w:shd w:val="clear" w:color="auto" w:fill="CBE9D3"/>
            <w:vAlign w:val="center"/>
          </w:tcPr>
          <w:p w14:paraId="2D252481" w14:textId="77777777" w:rsidR="00A63313" w:rsidRPr="0003195D" w:rsidRDefault="00A63313" w:rsidP="000B6DE7">
            <w:pPr>
              <w:rPr>
                <w:sz w:val="28"/>
                <w:szCs w:val="28"/>
              </w:rPr>
            </w:pPr>
            <w:r w:rsidRPr="0003195D">
              <w:rPr>
                <w:sz w:val="28"/>
                <w:szCs w:val="28"/>
              </w:rPr>
              <w:t>Department</w:t>
            </w:r>
          </w:p>
        </w:tc>
        <w:tc>
          <w:tcPr>
            <w:tcW w:w="5740" w:type="dxa"/>
            <w:vAlign w:val="center"/>
          </w:tcPr>
          <w:p w14:paraId="04F62D94" w14:textId="36F26AE5" w:rsidR="00A63313" w:rsidRPr="002068F1" w:rsidRDefault="00EA4017" w:rsidP="000B6DE7">
            <w:pPr>
              <w:rPr>
                <w:color w:val="FF0000"/>
                <w:sz w:val="28"/>
                <w:szCs w:val="28"/>
              </w:rPr>
            </w:pPr>
            <w:r>
              <w:rPr>
                <w:color w:val="FF0000"/>
                <w:sz w:val="28"/>
                <w:szCs w:val="28"/>
              </w:rPr>
              <w:t>Safer Communities</w:t>
            </w:r>
          </w:p>
        </w:tc>
      </w:tr>
      <w:tr w:rsidR="00A63313" w:rsidRPr="008603A5" w14:paraId="058CD178" w14:textId="77777777" w:rsidTr="0003195D">
        <w:trPr>
          <w:trHeight w:val="644"/>
          <w:jc w:val="center"/>
        </w:trPr>
        <w:tc>
          <w:tcPr>
            <w:tcW w:w="2908" w:type="dxa"/>
            <w:shd w:val="clear" w:color="auto" w:fill="CBE9D3"/>
            <w:vAlign w:val="center"/>
          </w:tcPr>
          <w:p w14:paraId="59292B09" w14:textId="77777777" w:rsidR="00A63313" w:rsidRPr="0003195D" w:rsidRDefault="00A63313" w:rsidP="000B6DE7">
            <w:pPr>
              <w:rPr>
                <w:sz w:val="28"/>
                <w:szCs w:val="28"/>
              </w:rPr>
            </w:pPr>
            <w:r w:rsidRPr="0003195D">
              <w:rPr>
                <w:sz w:val="28"/>
                <w:szCs w:val="28"/>
              </w:rPr>
              <w:t>Address</w:t>
            </w:r>
          </w:p>
        </w:tc>
        <w:tc>
          <w:tcPr>
            <w:tcW w:w="5740" w:type="dxa"/>
            <w:vAlign w:val="center"/>
          </w:tcPr>
          <w:p w14:paraId="1B64D003" w14:textId="650E1358" w:rsidR="00A63313" w:rsidRPr="002068F1" w:rsidRDefault="00EA4017" w:rsidP="000B6DE7">
            <w:pPr>
              <w:rPr>
                <w:color w:val="FF0000"/>
                <w:sz w:val="28"/>
                <w:szCs w:val="28"/>
              </w:rPr>
            </w:pPr>
            <w:r>
              <w:rPr>
                <w:color w:val="FF0000"/>
                <w:sz w:val="28"/>
                <w:szCs w:val="28"/>
              </w:rPr>
              <w:t>PO Box 787, Harrogate, HG1 9RW</w:t>
            </w:r>
          </w:p>
        </w:tc>
      </w:tr>
      <w:tr w:rsidR="00A63313" w:rsidRPr="008603A5" w14:paraId="46158D3A" w14:textId="77777777" w:rsidTr="0003195D">
        <w:trPr>
          <w:trHeight w:val="644"/>
          <w:jc w:val="center"/>
        </w:trPr>
        <w:tc>
          <w:tcPr>
            <w:tcW w:w="2908" w:type="dxa"/>
            <w:shd w:val="clear" w:color="auto" w:fill="CBE9D3"/>
            <w:vAlign w:val="center"/>
          </w:tcPr>
          <w:p w14:paraId="064C9BEC" w14:textId="77777777" w:rsidR="00A63313" w:rsidRPr="0003195D" w:rsidRDefault="00A63313" w:rsidP="000B6DE7">
            <w:pPr>
              <w:rPr>
                <w:sz w:val="28"/>
                <w:szCs w:val="28"/>
              </w:rPr>
            </w:pPr>
            <w:r w:rsidRPr="0003195D">
              <w:rPr>
                <w:sz w:val="28"/>
                <w:szCs w:val="28"/>
              </w:rPr>
              <w:t>Telephone</w:t>
            </w:r>
          </w:p>
        </w:tc>
        <w:tc>
          <w:tcPr>
            <w:tcW w:w="5740" w:type="dxa"/>
            <w:vAlign w:val="center"/>
          </w:tcPr>
          <w:p w14:paraId="44067078" w14:textId="4769BD36" w:rsidR="00A63313" w:rsidRPr="002068F1" w:rsidRDefault="00EA4017" w:rsidP="000B6DE7">
            <w:pPr>
              <w:rPr>
                <w:color w:val="FF0000"/>
                <w:sz w:val="28"/>
                <w:szCs w:val="28"/>
              </w:rPr>
            </w:pPr>
            <w:r>
              <w:rPr>
                <w:color w:val="FF0000"/>
                <w:sz w:val="28"/>
                <w:szCs w:val="28"/>
              </w:rPr>
              <w:t>01423 500600</w:t>
            </w:r>
          </w:p>
        </w:tc>
      </w:tr>
      <w:tr w:rsidR="00A63313" w:rsidRPr="008603A5" w14:paraId="0A5523DC" w14:textId="77777777" w:rsidTr="0003195D">
        <w:trPr>
          <w:trHeight w:val="644"/>
          <w:jc w:val="center"/>
        </w:trPr>
        <w:tc>
          <w:tcPr>
            <w:tcW w:w="2908" w:type="dxa"/>
            <w:shd w:val="clear" w:color="auto" w:fill="CBE9D3"/>
            <w:vAlign w:val="center"/>
          </w:tcPr>
          <w:p w14:paraId="43D7B78C" w14:textId="77777777" w:rsidR="00A63313" w:rsidRPr="0003195D" w:rsidRDefault="0003195D" w:rsidP="000B6DE7">
            <w:pPr>
              <w:rPr>
                <w:sz w:val="28"/>
                <w:szCs w:val="28"/>
              </w:rPr>
            </w:pPr>
            <w:r w:rsidRPr="0003195D">
              <w:rPr>
                <w:sz w:val="28"/>
                <w:szCs w:val="28"/>
              </w:rPr>
              <w:t>E</w:t>
            </w:r>
            <w:r w:rsidR="00A63313" w:rsidRPr="0003195D">
              <w:rPr>
                <w:sz w:val="28"/>
                <w:szCs w:val="28"/>
              </w:rPr>
              <w:t>-mail</w:t>
            </w:r>
          </w:p>
        </w:tc>
        <w:tc>
          <w:tcPr>
            <w:tcW w:w="5740" w:type="dxa"/>
            <w:vAlign w:val="center"/>
          </w:tcPr>
          <w:p w14:paraId="45A948A8" w14:textId="5E4A1059" w:rsidR="00A63313" w:rsidRPr="002068F1" w:rsidRDefault="00EA4017" w:rsidP="000B6DE7">
            <w:pPr>
              <w:rPr>
                <w:color w:val="FF0000"/>
                <w:sz w:val="28"/>
                <w:szCs w:val="28"/>
              </w:rPr>
            </w:pPr>
            <w:r>
              <w:rPr>
                <w:color w:val="FF0000"/>
                <w:sz w:val="28"/>
                <w:szCs w:val="28"/>
              </w:rPr>
              <w:t>emily.revill@harrogate.gov.uk</w:t>
            </w:r>
          </w:p>
        </w:tc>
      </w:tr>
      <w:tr w:rsidR="00A63313" w:rsidRPr="008603A5" w14:paraId="4770504C" w14:textId="77777777" w:rsidTr="0003195D">
        <w:trPr>
          <w:trHeight w:val="644"/>
          <w:jc w:val="center"/>
        </w:trPr>
        <w:tc>
          <w:tcPr>
            <w:tcW w:w="2908" w:type="dxa"/>
            <w:shd w:val="clear" w:color="auto" w:fill="CBE9D3"/>
            <w:vAlign w:val="center"/>
          </w:tcPr>
          <w:p w14:paraId="7F4D65B1" w14:textId="77777777" w:rsidR="00A63313" w:rsidRPr="0003195D" w:rsidRDefault="00A63313" w:rsidP="000B6DE7">
            <w:pPr>
              <w:rPr>
                <w:sz w:val="28"/>
                <w:szCs w:val="28"/>
              </w:rPr>
            </w:pPr>
            <w:r w:rsidRPr="0003195D">
              <w:rPr>
                <w:sz w:val="28"/>
                <w:szCs w:val="28"/>
              </w:rPr>
              <w:t>Report Reference number</w:t>
            </w:r>
          </w:p>
        </w:tc>
        <w:tc>
          <w:tcPr>
            <w:tcW w:w="5740" w:type="dxa"/>
            <w:vAlign w:val="center"/>
          </w:tcPr>
          <w:p w14:paraId="57432F09" w14:textId="217FB52B" w:rsidR="00A63313" w:rsidRPr="002068F1" w:rsidRDefault="00EA4017" w:rsidP="000B6DE7">
            <w:pPr>
              <w:rPr>
                <w:color w:val="FF0000"/>
                <w:sz w:val="28"/>
                <w:szCs w:val="28"/>
              </w:rPr>
            </w:pPr>
            <w:r>
              <w:rPr>
                <w:color w:val="FF0000"/>
                <w:sz w:val="28"/>
                <w:szCs w:val="28"/>
              </w:rPr>
              <w:t>HarrogateASR2019</w:t>
            </w:r>
          </w:p>
        </w:tc>
      </w:tr>
      <w:tr w:rsidR="00A63313" w:rsidRPr="008603A5" w14:paraId="4BC315B9" w14:textId="77777777" w:rsidTr="0003195D">
        <w:trPr>
          <w:trHeight w:val="644"/>
          <w:jc w:val="center"/>
        </w:trPr>
        <w:tc>
          <w:tcPr>
            <w:tcW w:w="2908" w:type="dxa"/>
            <w:shd w:val="clear" w:color="auto" w:fill="CBE9D3"/>
            <w:vAlign w:val="center"/>
          </w:tcPr>
          <w:p w14:paraId="3AC56042" w14:textId="77777777" w:rsidR="00A63313" w:rsidRPr="0003195D" w:rsidRDefault="00A63313" w:rsidP="000B6DE7">
            <w:pPr>
              <w:rPr>
                <w:sz w:val="28"/>
                <w:szCs w:val="28"/>
              </w:rPr>
            </w:pPr>
            <w:r w:rsidRPr="0003195D">
              <w:rPr>
                <w:sz w:val="28"/>
                <w:szCs w:val="28"/>
              </w:rPr>
              <w:t>Date</w:t>
            </w:r>
          </w:p>
        </w:tc>
        <w:tc>
          <w:tcPr>
            <w:tcW w:w="5740" w:type="dxa"/>
            <w:vAlign w:val="center"/>
          </w:tcPr>
          <w:p w14:paraId="410A85FD" w14:textId="6D1D2542" w:rsidR="00A63313" w:rsidRPr="002068F1" w:rsidRDefault="00EA4017" w:rsidP="000B6DE7">
            <w:pPr>
              <w:rPr>
                <w:color w:val="FF0000"/>
                <w:sz w:val="28"/>
                <w:szCs w:val="28"/>
              </w:rPr>
            </w:pPr>
            <w:r>
              <w:rPr>
                <w:color w:val="FF0000"/>
                <w:sz w:val="28"/>
                <w:szCs w:val="28"/>
              </w:rPr>
              <w:t>June 2019</w:t>
            </w:r>
          </w:p>
        </w:tc>
      </w:tr>
    </w:tbl>
    <w:p w14:paraId="162539BE" w14:textId="77777777" w:rsidR="00A63313" w:rsidRPr="008603A5" w:rsidRDefault="00A63313" w:rsidP="00A63313">
      <w:pPr>
        <w:spacing w:line="360" w:lineRule="auto"/>
        <w:rPr>
          <w:sz w:val="24"/>
        </w:rPr>
      </w:pPr>
    </w:p>
    <w:p w14:paraId="2D24F834" w14:textId="77777777" w:rsidR="0003195D" w:rsidRDefault="0003195D" w:rsidP="00A63313">
      <w:pPr>
        <w:spacing w:line="360" w:lineRule="auto"/>
        <w:rPr>
          <w:sz w:val="24"/>
        </w:rPr>
        <w:sectPr w:rsidR="0003195D" w:rsidSect="00EA4017">
          <w:headerReference w:type="default" r:id="rId13"/>
          <w:footerReference w:type="default" r:id="rId14"/>
          <w:headerReference w:type="first" r:id="rId15"/>
          <w:pgSz w:w="11906" w:h="16838" w:code="9"/>
          <w:pgMar w:top="1474" w:right="1418" w:bottom="1134" w:left="1418" w:header="964" w:footer="454" w:gutter="0"/>
          <w:pgNumType w:start="1"/>
          <w:cols w:space="708"/>
          <w:titlePg/>
          <w:docGrid w:linePitch="360"/>
        </w:sectPr>
      </w:pPr>
    </w:p>
    <w:p w14:paraId="7E52B5FC" w14:textId="69112193" w:rsidR="004B569D" w:rsidRDefault="005D2115" w:rsidP="0003195D">
      <w:pPr>
        <w:pStyle w:val="Heading1"/>
        <w:numPr>
          <w:ilvl w:val="0"/>
          <w:numId w:val="0"/>
        </w:numPr>
      </w:pPr>
      <w:bookmarkStart w:id="0" w:name="_Toc445216646"/>
      <w:bookmarkStart w:id="1" w:name="_Toc10551271"/>
      <w:r w:rsidRPr="001B65F7">
        <w:lastRenderedPageBreak/>
        <w:t>Executive Summary: Air Quality in Our Area</w:t>
      </w:r>
      <w:bookmarkEnd w:id="0"/>
      <w:bookmarkEnd w:id="1"/>
    </w:p>
    <w:p w14:paraId="5141F6BE" w14:textId="77777777" w:rsidR="00126FAA" w:rsidRPr="00074A7E" w:rsidRDefault="00126FAA" w:rsidP="00A1401E"/>
    <w:p w14:paraId="4F3CD63C" w14:textId="12D2485F" w:rsidR="00793A2F" w:rsidRPr="00C24DBB" w:rsidRDefault="005E7F43" w:rsidP="00F20F26">
      <w:pPr>
        <w:pStyle w:val="Heading2"/>
        <w:numPr>
          <w:ilvl w:val="0"/>
          <w:numId w:val="0"/>
        </w:numPr>
        <w:rPr>
          <w:color w:val="FF0000"/>
        </w:rPr>
      </w:pPr>
      <w:bookmarkStart w:id="2" w:name="_Toc427154157"/>
      <w:bookmarkStart w:id="3" w:name="_Toc445216647"/>
      <w:bookmarkStart w:id="4" w:name="_Toc10551272"/>
      <w:r w:rsidRPr="0012188F">
        <w:t>A</w:t>
      </w:r>
      <w:r w:rsidR="00793A2F" w:rsidRPr="0012188F">
        <w:t xml:space="preserve">ir </w:t>
      </w:r>
      <w:r w:rsidR="0003195D">
        <w:t>Q</w:t>
      </w:r>
      <w:r w:rsidR="00793A2F" w:rsidRPr="0012188F">
        <w:t xml:space="preserve">uality </w:t>
      </w:r>
      <w:r w:rsidR="0003195D">
        <w:t>i</w:t>
      </w:r>
      <w:r w:rsidRPr="0012188F">
        <w:t xml:space="preserve">n </w:t>
      </w:r>
      <w:bookmarkEnd w:id="2"/>
      <w:bookmarkEnd w:id="3"/>
      <w:r w:rsidR="00EA4017">
        <w:t xml:space="preserve">the </w:t>
      </w:r>
      <w:r w:rsidR="00EA4017" w:rsidRPr="00EA4017">
        <w:rPr>
          <w:color w:val="00B050"/>
        </w:rPr>
        <w:t>Harrogate District</w:t>
      </w:r>
      <w:bookmarkEnd w:id="4"/>
    </w:p>
    <w:p w14:paraId="6BF38EF7" w14:textId="77777777" w:rsidR="00F66C28" w:rsidRPr="00E3664B" w:rsidRDefault="00F66C28" w:rsidP="00F66C28">
      <w:pPr>
        <w:pStyle w:val="Style1"/>
      </w:pPr>
      <w:r w:rsidRPr="00E3664B">
        <w:t>Air pollution is associated with a number of adverse health impacts. It is recognised as a contributing factor in the onset of heart disease and cancer. Additionally, air pollution particularly affects the most vulnerable in society: children and older people, and those with heart and lung conditions. There is also often a strong correlation with equalities issues, because areas with poor air quality are also often the less affluent areas</w:t>
      </w:r>
      <w:r w:rsidRPr="00E3664B">
        <w:rPr>
          <w:vertAlign w:val="superscript"/>
        </w:rPr>
        <w:footnoteReference w:id="2"/>
      </w:r>
      <w:r w:rsidRPr="00E3664B">
        <w:rPr>
          <w:vertAlign w:val="superscript"/>
        </w:rPr>
        <w:t>,</w:t>
      </w:r>
      <w:r w:rsidRPr="00E3664B">
        <w:rPr>
          <w:vertAlign w:val="superscript"/>
        </w:rPr>
        <w:footnoteReference w:id="3"/>
      </w:r>
      <w:r w:rsidRPr="00E3664B">
        <w:t>.</w:t>
      </w:r>
    </w:p>
    <w:p w14:paraId="79C08B65" w14:textId="5D4C21DC" w:rsidR="00F66C28" w:rsidRDefault="00F66C28" w:rsidP="00F66C28">
      <w:pPr>
        <w:pStyle w:val="Style1"/>
      </w:pPr>
      <w:r w:rsidRPr="00E3664B">
        <w:t xml:space="preserve">The annual health cost to society of the impacts of </w:t>
      </w:r>
      <w:r>
        <w:t>particulate matter alone</w:t>
      </w:r>
      <w:r w:rsidRPr="00E3664B">
        <w:t xml:space="preserve"> in the UK is estimated to be </w:t>
      </w:r>
      <w:r>
        <w:t>around</w:t>
      </w:r>
      <w:r w:rsidRPr="00E3664B">
        <w:t xml:space="preserve"> £</w:t>
      </w:r>
      <w:r>
        <w:t>16</w:t>
      </w:r>
      <w:r w:rsidRPr="00E3664B">
        <w:t xml:space="preserve"> billion</w:t>
      </w:r>
      <w:r w:rsidRPr="00E3664B">
        <w:rPr>
          <w:vertAlign w:val="superscript"/>
        </w:rPr>
        <w:footnoteReference w:id="4"/>
      </w:r>
      <w:r w:rsidRPr="00E3664B">
        <w:t xml:space="preserve">. </w:t>
      </w:r>
    </w:p>
    <w:p w14:paraId="4CBBE8C3" w14:textId="1BB7A74B" w:rsidR="00526375" w:rsidRDefault="00526375" w:rsidP="00F66C28">
      <w:pPr>
        <w:pStyle w:val="Style1"/>
      </w:pPr>
      <w:r w:rsidRPr="00DF5245">
        <w:t xml:space="preserve">Harrogate Borough Council (HBC) </w:t>
      </w:r>
      <w:r>
        <w:t>has declared four</w:t>
      </w:r>
      <w:r w:rsidRPr="00DF5245">
        <w:t xml:space="preserve"> air quality management areas (AQMA’s) for breaches of the annual mean objective for nitrogen dioxide</w:t>
      </w:r>
      <w:r>
        <w:t xml:space="preserve"> (NO</w:t>
      </w:r>
      <w:r>
        <w:rPr>
          <w:vertAlign w:val="subscript"/>
        </w:rPr>
        <w:t>2</w:t>
      </w:r>
      <w:r>
        <w:t>)</w:t>
      </w:r>
      <w:r w:rsidRPr="00DF5245">
        <w:t>. These were declared at Bond End, Knaresborough an</w:t>
      </w:r>
      <w:r>
        <w:t>d Low and High Skellgate, Ripon in 2010, and York Place, Knaresborough and Wetherby Road, Harrogate in 2017.</w:t>
      </w:r>
    </w:p>
    <w:p w14:paraId="6F99981F" w14:textId="23713918" w:rsidR="00526375" w:rsidRDefault="00526375" w:rsidP="00F66C28">
      <w:pPr>
        <w:pStyle w:val="Style1"/>
      </w:pPr>
      <w:r>
        <w:t xml:space="preserve">There are no other pollutants or areas of concern across the district. The latest results show that the </w:t>
      </w:r>
      <w:r>
        <w:lastRenderedPageBreak/>
        <w:t>highest concentrations within the AQMA’s have reduced, but across the district,</w:t>
      </w:r>
      <w:r w:rsidR="000A3525">
        <w:t xml:space="preserve"> there have</w:t>
      </w:r>
      <w:r>
        <w:t xml:space="preserve"> been variances in concentrations</w:t>
      </w:r>
      <w:r w:rsidR="000A3525">
        <w:t xml:space="preserve"> in 2018. In the Knaresborough AQMA major junction works were completed in November 2018, so </w:t>
      </w:r>
      <w:r w:rsidR="00872DEE">
        <w:t>the results will not be known until the 2020 ASR.</w:t>
      </w:r>
      <w:r w:rsidR="000A3525">
        <w:t xml:space="preserve"> </w:t>
      </w:r>
    </w:p>
    <w:p w14:paraId="49A806E4" w14:textId="0E968EB7" w:rsidR="00872DEE" w:rsidRDefault="00E2367E" w:rsidP="00F66C28">
      <w:pPr>
        <w:pStyle w:val="Style1"/>
      </w:pPr>
      <w:r>
        <w:t>In November 2018 the new air quality action plan was completed and sent to Defra, this has since been accepted and comments received back. The new air quality action plan takes account of all four AQMA’s, and replaces the previous plan from 2013. We have worked with officers from within HBC and N</w:t>
      </w:r>
      <w:r w:rsidR="007C15FF">
        <w:t>orth Yorkshire County Council (N</w:t>
      </w:r>
      <w:r>
        <w:t>YCC</w:t>
      </w:r>
      <w:r w:rsidR="007C15FF">
        <w:t>)</w:t>
      </w:r>
      <w:r>
        <w:t xml:space="preserve">, including Highways, Public Health and Sustainable Transport Officers, as well as creating a Steering group made up of Councillors from each of the areas and the Cabinet Member for Sustainable Transport, in order to inform the development and implementation of the action plan. </w:t>
      </w:r>
    </w:p>
    <w:p w14:paraId="12AA7DB0" w14:textId="77777777" w:rsidR="00793A2F" w:rsidRDefault="00793A2F" w:rsidP="00F20F26">
      <w:pPr>
        <w:pStyle w:val="Heading2"/>
        <w:numPr>
          <w:ilvl w:val="0"/>
          <w:numId w:val="0"/>
        </w:numPr>
      </w:pPr>
      <w:bookmarkStart w:id="5" w:name="_Toc427154158"/>
      <w:bookmarkStart w:id="6" w:name="_Toc445216648"/>
      <w:bookmarkStart w:id="7" w:name="_Toc10551273"/>
      <w:r>
        <w:t xml:space="preserve">Actions to </w:t>
      </w:r>
      <w:r w:rsidR="0003195D">
        <w:t>I</w:t>
      </w:r>
      <w:r>
        <w:t xml:space="preserve">mprove </w:t>
      </w:r>
      <w:r w:rsidR="0003195D">
        <w:t>A</w:t>
      </w:r>
      <w:r>
        <w:t xml:space="preserve">ir </w:t>
      </w:r>
      <w:r w:rsidR="0003195D">
        <w:t>Q</w:t>
      </w:r>
      <w:r>
        <w:t>uality</w:t>
      </w:r>
      <w:bookmarkEnd w:id="5"/>
      <w:bookmarkEnd w:id="6"/>
      <w:bookmarkEnd w:id="7"/>
    </w:p>
    <w:p w14:paraId="18149C39" w14:textId="2EE2549D" w:rsidR="007C15FF" w:rsidRDefault="00065739" w:rsidP="00A10E72">
      <w:pPr>
        <w:pStyle w:val="Style1"/>
      </w:pPr>
      <w:r w:rsidRPr="00A1401E">
        <w:t>Over the last year HBC have</w:t>
      </w:r>
      <w:r w:rsidR="007C15FF">
        <w:t xml:space="preserve"> developed a new action plan, which was accepted by Defra earlier this year. Two of the measures within the action plan have been completed these are the HBC Ultra Low Emission Strategy, and the Bond End junction improvement. Work has commenced on a number of other actions, including air quality campaigns and education and investigation into an engineering solution for Ripon. We have also been working with the Public Health team at NYCC on their “Safer Accessible Routes” project. </w:t>
      </w:r>
    </w:p>
    <w:p w14:paraId="31A477B2" w14:textId="08527496" w:rsidR="005E7F43" w:rsidRDefault="007C15FF" w:rsidP="00A10E72">
      <w:pPr>
        <w:pStyle w:val="Style1"/>
        <w:rPr>
          <w:color w:val="FF0000"/>
        </w:rPr>
      </w:pPr>
      <w:r>
        <w:lastRenderedPageBreak/>
        <w:t xml:space="preserve">In March </w:t>
      </w:r>
      <w:r w:rsidR="00727B54">
        <w:t>2019,</w:t>
      </w:r>
      <w:r>
        <w:t xml:space="preserve"> we were informed that HBC have been awarded grant funding to test innovative air quality sensors, as part of the Defra Air Quality Grant. </w:t>
      </w:r>
      <w:r w:rsidR="00803C69">
        <w:t xml:space="preserve">HBC plan to test the equipment in a number of different scenarios, to test the monitors. Work on the project has commenced and will continue over the next two years. </w:t>
      </w:r>
    </w:p>
    <w:p w14:paraId="0D90A855" w14:textId="77777777" w:rsidR="005E7F43" w:rsidRPr="0012188F" w:rsidRDefault="00406C3A" w:rsidP="0003195D">
      <w:pPr>
        <w:pStyle w:val="Heading2"/>
        <w:numPr>
          <w:ilvl w:val="0"/>
          <w:numId w:val="0"/>
        </w:numPr>
        <w:ind w:left="709" w:hanging="709"/>
      </w:pPr>
      <w:bookmarkStart w:id="8" w:name="_Toc10551274"/>
      <w:r>
        <w:t>Conclusions and Priorities</w:t>
      </w:r>
      <w:bookmarkEnd w:id="8"/>
    </w:p>
    <w:p w14:paraId="3E4BB1BF" w14:textId="7B13506C" w:rsidR="005133ED" w:rsidRDefault="005133ED" w:rsidP="000F02BA">
      <w:pPr>
        <w:spacing w:before="120" w:after="120" w:line="360" w:lineRule="auto"/>
        <w:rPr>
          <w:sz w:val="24"/>
        </w:rPr>
      </w:pPr>
      <w:r w:rsidRPr="00A1401E">
        <w:rPr>
          <w:sz w:val="24"/>
        </w:rPr>
        <w:t>Over</w:t>
      </w:r>
      <w:r>
        <w:rPr>
          <w:sz w:val="24"/>
        </w:rPr>
        <w:t xml:space="preserve"> the past 12 months HBC have introduced a new action plan, and completed two of the actions within it, these are the HBC Ultra Low Emission Strategy, and the Bond End junction improvement. The plans within the strategy will now be implemented, which an electric pool car having already been purchased. </w:t>
      </w:r>
      <w:r w:rsidR="00E8130C">
        <w:rPr>
          <w:sz w:val="24"/>
        </w:rPr>
        <w:t>In</w:t>
      </w:r>
      <w:r>
        <w:rPr>
          <w:sz w:val="24"/>
        </w:rPr>
        <w:t xml:space="preserve"> regards to the Bon</w:t>
      </w:r>
      <w:r w:rsidR="00065739">
        <w:rPr>
          <w:sz w:val="24"/>
        </w:rPr>
        <w:t>d End junction works, HBC are proposing</w:t>
      </w:r>
      <w:r>
        <w:rPr>
          <w:sz w:val="24"/>
        </w:rPr>
        <w:t xml:space="preserve"> to </w:t>
      </w:r>
      <w:r w:rsidR="00E8130C">
        <w:rPr>
          <w:sz w:val="24"/>
        </w:rPr>
        <w:t>report</w:t>
      </w:r>
      <w:r>
        <w:rPr>
          <w:sz w:val="24"/>
        </w:rPr>
        <w:t xml:space="preserve"> on the success o</w:t>
      </w:r>
      <w:r w:rsidR="00E8130C">
        <w:rPr>
          <w:sz w:val="24"/>
        </w:rPr>
        <w:t>f the project in the next Annual Status Report</w:t>
      </w:r>
      <w:r>
        <w:rPr>
          <w:sz w:val="24"/>
        </w:rPr>
        <w:t>.</w:t>
      </w:r>
    </w:p>
    <w:p w14:paraId="65A3D69C" w14:textId="236E2A7F" w:rsidR="00065739" w:rsidRPr="00A1401E" w:rsidRDefault="00727B54" w:rsidP="000F02BA">
      <w:pPr>
        <w:spacing w:before="120" w:after="120" w:line="360" w:lineRule="auto"/>
        <w:rPr>
          <w:sz w:val="24"/>
        </w:rPr>
      </w:pPr>
      <w:r>
        <w:rPr>
          <w:sz w:val="24"/>
        </w:rPr>
        <w:t>Exceedances</w:t>
      </w:r>
      <w:r w:rsidR="00CC0CB6">
        <w:rPr>
          <w:sz w:val="24"/>
        </w:rPr>
        <w:t xml:space="preserve"> of the annual mean objective for NO</w:t>
      </w:r>
      <w:r w:rsidR="00CC0CB6">
        <w:rPr>
          <w:sz w:val="24"/>
          <w:vertAlign w:val="subscript"/>
        </w:rPr>
        <w:t>2</w:t>
      </w:r>
      <w:r w:rsidR="00CC0CB6">
        <w:rPr>
          <w:sz w:val="24"/>
        </w:rPr>
        <w:t xml:space="preserve"> were identified in The Knaresborough </w:t>
      </w:r>
      <w:r w:rsidR="00065739">
        <w:rPr>
          <w:sz w:val="24"/>
        </w:rPr>
        <w:t>AQMA No.1 (Bond End, Knaresborough) and T</w:t>
      </w:r>
      <w:r w:rsidR="00CC0CB6">
        <w:rPr>
          <w:sz w:val="24"/>
        </w:rPr>
        <w:t>he Harrogate AQMA No.1</w:t>
      </w:r>
      <w:r w:rsidR="00065739">
        <w:rPr>
          <w:sz w:val="24"/>
        </w:rPr>
        <w:t xml:space="preserve"> (Wetherby Road, Harrogate)</w:t>
      </w:r>
      <w:r w:rsidR="00546B7F">
        <w:rPr>
          <w:sz w:val="24"/>
        </w:rPr>
        <w:t>;</w:t>
      </w:r>
      <w:r w:rsidR="00065739">
        <w:rPr>
          <w:sz w:val="24"/>
        </w:rPr>
        <w:t xml:space="preserve"> however, we are not planning to revoke either of the other AQMA’s at this time. An </w:t>
      </w:r>
      <w:r>
        <w:rPr>
          <w:sz w:val="24"/>
        </w:rPr>
        <w:t>exceedance</w:t>
      </w:r>
      <w:r w:rsidR="00065739">
        <w:rPr>
          <w:sz w:val="24"/>
        </w:rPr>
        <w:t xml:space="preserve"> of the annual mean objective was identified at H42 Station Parade, Harrogate. However, there is no relevant exposure for the annual mean objective and this diffusion tube has been placed as an indicator for the hourly mean.</w:t>
      </w:r>
    </w:p>
    <w:p w14:paraId="4D09766F" w14:textId="3C6EC6DC" w:rsidR="005133ED" w:rsidRPr="00A1401E" w:rsidRDefault="005133ED" w:rsidP="00A1401E">
      <w:pPr>
        <w:pStyle w:val="Style1"/>
        <w:jc w:val="both"/>
      </w:pPr>
      <w:r>
        <w:t>HBC</w:t>
      </w:r>
      <w:r w:rsidRPr="001C6082">
        <w:t xml:space="preserve"> priorities for the coming year are to progress with the investigation into an engineering solution for Ripon </w:t>
      </w:r>
      <w:r w:rsidRPr="001C6082">
        <w:lastRenderedPageBreak/>
        <w:t>with NYCC, continue with air quality campaigns and education, planning projects with NYCC, liaise with HGV, bus and taxi providers, and continue working with NYCC Public Health team on their “Safer Accessible Routes” project.</w:t>
      </w:r>
      <w:r>
        <w:t xml:space="preserve"> We will also continue work on the Defra Air Quality Grant project.</w:t>
      </w:r>
    </w:p>
    <w:p w14:paraId="665786FD" w14:textId="77777777" w:rsidR="00793A2F" w:rsidRDefault="00DD0560" w:rsidP="00F20F26">
      <w:pPr>
        <w:pStyle w:val="Heading2"/>
        <w:numPr>
          <w:ilvl w:val="0"/>
          <w:numId w:val="0"/>
        </w:numPr>
      </w:pPr>
      <w:bookmarkStart w:id="9" w:name="_Toc10551275"/>
      <w:r>
        <w:t>Local Engagement</w:t>
      </w:r>
      <w:r w:rsidR="00555DF1">
        <w:t xml:space="preserve"> and How to get Involved</w:t>
      </w:r>
      <w:bookmarkEnd w:id="9"/>
    </w:p>
    <w:p w14:paraId="2AAD6BCE" w14:textId="5D5A1E11" w:rsidR="00C26194" w:rsidRDefault="00E2367E" w:rsidP="00E2367E">
      <w:pPr>
        <w:pStyle w:val="Style1"/>
      </w:pPr>
      <w:r w:rsidRPr="00E2367E">
        <w:t xml:space="preserve">As discussed above </w:t>
      </w:r>
      <w:r>
        <w:t>HBC</w:t>
      </w:r>
      <w:r w:rsidRPr="008D78F7">
        <w:t xml:space="preserve"> created</w:t>
      </w:r>
      <w:r>
        <w:t xml:space="preserve"> an Officer group comprising of HBC and NYCC officers, and a Councillor Steering group in order to draw up the ac</w:t>
      </w:r>
      <w:r w:rsidR="00C26194">
        <w:t>tion plan, we continue to meet to implement the actions within the action plan. The action plan was sent out for public consultation when completed,</w:t>
      </w:r>
      <w:r w:rsidR="00C72B57">
        <w:t xml:space="preserve"> with a number of responses received. We continue to have interest in air quality around the district.</w:t>
      </w:r>
    </w:p>
    <w:p w14:paraId="5893BC97" w14:textId="4FC6C4AE" w:rsidR="00E2367E" w:rsidRPr="00613C1A" w:rsidRDefault="00C26194" w:rsidP="00E2367E">
      <w:pPr>
        <w:pStyle w:val="Style1"/>
      </w:pPr>
      <w:r>
        <w:t>We hope that by carrying out education projects we will be informing the public how the</w:t>
      </w:r>
      <w:r w:rsidR="00C72B57">
        <w:t>y can improve local air quality</w:t>
      </w:r>
      <w:r w:rsidR="0079187A">
        <w:t>. A</w:t>
      </w:r>
      <w:r w:rsidR="00C72B57">
        <w:t xml:space="preserve"> key point of the consultation exercise was that </w:t>
      </w:r>
      <w:r w:rsidR="0079187A">
        <w:t>the majority of people were prepared to walk more, use the bus, share a lift, cycle more, or use a lower emission vehicle to improve air quality within the Harrogate district.</w:t>
      </w:r>
      <w:r>
        <w:t xml:space="preserve">   </w:t>
      </w:r>
      <w:r w:rsidR="00E2367E">
        <w:t xml:space="preserve"> </w:t>
      </w:r>
    </w:p>
    <w:p w14:paraId="46E28F88" w14:textId="6270D29C" w:rsidR="00793A2F" w:rsidRDefault="00E2367E" w:rsidP="00A10E72">
      <w:pPr>
        <w:pStyle w:val="Style1"/>
        <w:rPr>
          <w:color w:val="FF0000"/>
        </w:rPr>
      </w:pPr>
      <w:r>
        <w:rPr>
          <w:color w:val="FF0000"/>
        </w:rPr>
        <w:t xml:space="preserve"> </w:t>
      </w:r>
    </w:p>
    <w:p w14:paraId="7CA92A0C" w14:textId="77777777" w:rsidR="003D0F56" w:rsidRPr="003D0F56" w:rsidRDefault="003D0F56" w:rsidP="00A10E72">
      <w:pPr>
        <w:pStyle w:val="Style1"/>
      </w:pPr>
    </w:p>
    <w:p w14:paraId="00BEFFCE" w14:textId="77777777" w:rsidR="004B569D" w:rsidRPr="0003195D" w:rsidRDefault="00793A2F" w:rsidP="0003195D">
      <w:pPr>
        <w:spacing w:before="120" w:after="240"/>
        <w:rPr>
          <w:b/>
          <w:color w:val="00AF41"/>
          <w:sz w:val="40"/>
          <w:szCs w:val="40"/>
        </w:rPr>
      </w:pPr>
      <w:r w:rsidRPr="008603A5">
        <w:br w:type="page"/>
      </w:r>
      <w:r w:rsidR="004B569D" w:rsidRPr="0003195D">
        <w:rPr>
          <w:b/>
          <w:color w:val="00AF41"/>
          <w:sz w:val="40"/>
          <w:szCs w:val="40"/>
        </w:rPr>
        <w:lastRenderedPageBreak/>
        <w:t xml:space="preserve">Table of </w:t>
      </w:r>
      <w:r w:rsidR="0003195D" w:rsidRPr="0003195D">
        <w:rPr>
          <w:b/>
          <w:color w:val="00AF41"/>
          <w:sz w:val="40"/>
          <w:szCs w:val="40"/>
        </w:rPr>
        <w:t>C</w:t>
      </w:r>
      <w:r w:rsidR="004B569D" w:rsidRPr="0003195D">
        <w:rPr>
          <w:b/>
          <w:color w:val="00AF41"/>
          <w:sz w:val="40"/>
          <w:szCs w:val="40"/>
        </w:rPr>
        <w:t>ontents</w:t>
      </w:r>
    </w:p>
    <w:p w14:paraId="6531B369" w14:textId="031AD488" w:rsidR="00BA2524" w:rsidRDefault="000C506B">
      <w:pPr>
        <w:pStyle w:val="TOC1"/>
        <w:tabs>
          <w:tab w:val="right" w:leader="dot" w:pos="9060"/>
        </w:tabs>
        <w:rPr>
          <w:rFonts w:asciiTheme="minorHAnsi" w:eastAsiaTheme="minorEastAsia" w:hAnsiTheme="minorHAnsi" w:cstheme="minorBidi"/>
          <w:b w:val="0"/>
          <w:noProof/>
          <w:color w:val="auto"/>
          <w:sz w:val="22"/>
          <w:szCs w:val="22"/>
          <w:lang w:eastAsia="en-GB"/>
        </w:rPr>
      </w:pPr>
      <w:r>
        <w:rPr>
          <w:b w:val="0"/>
        </w:rPr>
        <w:fldChar w:fldCharType="begin"/>
      </w:r>
      <w:r>
        <w:rPr>
          <w:b w:val="0"/>
        </w:rPr>
        <w:instrText xml:space="preserve"> TOC \o "1-3" \u </w:instrText>
      </w:r>
      <w:r>
        <w:rPr>
          <w:b w:val="0"/>
        </w:rPr>
        <w:fldChar w:fldCharType="separate"/>
      </w:r>
      <w:r w:rsidR="00BA2524">
        <w:rPr>
          <w:noProof/>
        </w:rPr>
        <w:t>Executive Summary: Air Quality in Our Area</w:t>
      </w:r>
      <w:r w:rsidR="00BA2524">
        <w:rPr>
          <w:noProof/>
        </w:rPr>
        <w:tab/>
      </w:r>
      <w:r w:rsidR="00BA2524">
        <w:rPr>
          <w:noProof/>
        </w:rPr>
        <w:fldChar w:fldCharType="begin"/>
      </w:r>
      <w:r w:rsidR="00BA2524">
        <w:rPr>
          <w:noProof/>
        </w:rPr>
        <w:instrText xml:space="preserve"> PAGEREF _Toc10551271 \h </w:instrText>
      </w:r>
      <w:r w:rsidR="00BA2524">
        <w:rPr>
          <w:noProof/>
        </w:rPr>
      </w:r>
      <w:r w:rsidR="00BA2524">
        <w:rPr>
          <w:noProof/>
        </w:rPr>
        <w:fldChar w:fldCharType="separate"/>
      </w:r>
      <w:r w:rsidR="00EA53BD">
        <w:rPr>
          <w:noProof/>
        </w:rPr>
        <w:t>i</w:t>
      </w:r>
      <w:r w:rsidR="00BA2524">
        <w:rPr>
          <w:noProof/>
        </w:rPr>
        <w:fldChar w:fldCharType="end"/>
      </w:r>
    </w:p>
    <w:p w14:paraId="3EBCC033" w14:textId="4C37CB53" w:rsidR="00BA2524" w:rsidRDefault="00BA2524">
      <w:pPr>
        <w:pStyle w:val="TOC2"/>
        <w:tabs>
          <w:tab w:val="right" w:leader="dot" w:pos="9060"/>
        </w:tabs>
        <w:rPr>
          <w:rFonts w:asciiTheme="minorHAnsi" w:eastAsiaTheme="minorEastAsia" w:hAnsiTheme="minorHAnsi" w:cstheme="minorBidi"/>
          <w:noProof/>
          <w:szCs w:val="22"/>
          <w:lang w:eastAsia="en-GB"/>
        </w:rPr>
      </w:pPr>
      <w:r>
        <w:rPr>
          <w:noProof/>
        </w:rPr>
        <w:t xml:space="preserve">Air Quality in the </w:t>
      </w:r>
      <w:r w:rsidRPr="00BA2524">
        <w:rPr>
          <w:noProof/>
        </w:rPr>
        <w:t>Harrogate District</w:t>
      </w:r>
      <w:r>
        <w:rPr>
          <w:noProof/>
        </w:rPr>
        <w:tab/>
      </w:r>
      <w:r>
        <w:rPr>
          <w:noProof/>
        </w:rPr>
        <w:fldChar w:fldCharType="begin"/>
      </w:r>
      <w:r>
        <w:rPr>
          <w:noProof/>
        </w:rPr>
        <w:instrText xml:space="preserve"> PAGEREF _Toc10551272 \h </w:instrText>
      </w:r>
      <w:r>
        <w:rPr>
          <w:noProof/>
        </w:rPr>
      </w:r>
      <w:r>
        <w:rPr>
          <w:noProof/>
        </w:rPr>
        <w:fldChar w:fldCharType="separate"/>
      </w:r>
      <w:r w:rsidR="00EA53BD">
        <w:rPr>
          <w:noProof/>
        </w:rPr>
        <w:t>i</w:t>
      </w:r>
      <w:r>
        <w:rPr>
          <w:noProof/>
        </w:rPr>
        <w:fldChar w:fldCharType="end"/>
      </w:r>
    </w:p>
    <w:p w14:paraId="6A26446F" w14:textId="31A3ACEC" w:rsidR="00BA2524" w:rsidRDefault="00BA2524">
      <w:pPr>
        <w:pStyle w:val="TOC2"/>
        <w:tabs>
          <w:tab w:val="right" w:leader="dot" w:pos="9060"/>
        </w:tabs>
        <w:rPr>
          <w:rFonts w:asciiTheme="minorHAnsi" w:eastAsiaTheme="minorEastAsia" w:hAnsiTheme="minorHAnsi" w:cstheme="minorBidi"/>
          <w:noProof/>
          <w:szCs w:val="22"/>
          <w:lang w:eastAsia="en-GB"/>
        </w:rPr>
      </w:pPr>
      <w:r>
        <w:rPr>
          <w:noProof/>
        </w:rPr>
        <w:t>Actions to Improve Air Quality</w:t>
      </w:r>
      <w:r>
        <w:rPr>
          <w:noProof/>
        </w:rPr>
        <w:tab/>
      </w:r>
      <w:r>
        <w:rPr>
          <w:noProof/>
        </w:rPr>
        <w:fldChar w:fldCharType="begin"/>
      </w:r>
      <w:r>
        <w:rPr>
          <w:noProof/>
        </w:rPr>
        <w:instrText xml:space="preserve"> PAGEREF _Toc10551273 \h </w:instrText>
      </w:r>
      <w:r>
        <w:rPr>
          <w:noProof/>
        </w:rPr>
      </w:r>
      <w:r>
        <w:rPr>
          <w:noProof/>
        </w:rPr>
        <w:fldChar w:fldCharType="separate"/>
      </w:r>
      <w:r w:rsidR="00EA53BD">
        <w:rPr>
          <w:noProof/>
        </w:rPr>
        <w:t>ii</w:t>
      </w:r>
      <w:r>
        <w:rPr>
          <w:noProof/>
        </w:rPr>
        <w:fldChar w:fldCharType="end"/>
      </w:r>
    </w:p>
    <w:p w14:paraId="591C4358" w14:textId="4432A3E6" w:rsidR="00BA2524" w:rsidRDefault="00BA2524">
      <w:pPr>
        <w:pStyle w:val="TOC2"/>
        <w:tabs>
          <w:tab w:val="right" w:leader="dot" w:pos="9060"/>
        </w:tabs>
        <w:rPr>
          <w:rFonts w:asciiTheme="minorHAnsi" w:eastAsiaTheme="minorEastAsia" w:hAnsiTheme="minorHAnsi" w:cstheme="minorBidi"/>
          <w:noProof/>
          <w:szCs w:val="22"/>
          <w:lang w:eastAsia="en-GB"/>
        </w:rPr>
      </w:pPr>
      <w:r>
        <w:rPr>
          <w:noProof/>
        </w:rPr>
        <w:t>Conclusions and Priorities</w:t>
      </w:r>
      <w:r>
        <w:rPr>
          <w:noProof/>
        </w:rPr>
        <w:tab/>
      </w:r>
      <w:r>
        <w:rPr>
          <w:noProof/>
        </w:rPr>
        <w:fldChar w:fldCharType="begin"/>
      </w:r>
      <w:r>
        <w:rPr>
          <w:noProof/>
        </w:rPr>
        <w:instrText xml:space="preserve"> PAGEREF _Toc10551274 \h </w:instrText>
      </w:r>
      <w:r>
        <w:rPr>
          <w:noProof/>
        </w:rPr>
      </w:r>
      <w:r>
        <w:rPr>
          <w:noProof/>
        </w:rPr>
        <w:fldChar w:fldCharType="separate"/>
      </w:r>
      <w:r w:rsidR="00EA53BD">
        <w:rPr>
          <w:noProof/>
        </w:rPr>
        <w:t>ii</w:t>
      </w:r>
      <w:r>
        <w:rPr>
          <w:noProof/>
        </w:rPr>
        <w:fldChar w:fldCharType="end"/>
      </w:r>
    </w:p>
    <w:p w14:paraId="2C506BD3" w14:textId="0AF5AD2E" w:rsidR="00BA2524" w:rsidRDefault="00BA2524">
      <w:pPr>
        <w:pStyle w:val="TOC2"/>
        <w:tabs>
          <w:tab w:val="right" w:leader="dot" w:pos="9060"/>
        </w:tabs>
        <w:rPr>
          <w:rFonts w:asciiTheme="minorHAnsi" w:eastAsiaTheme="minorEastAsia" w:hAnsiTheme="minorHAnsi" w:cstheme="minorBidi"/>
          <w:noProof/>
          <w:szCs w:val="22"/>
          <w:lang w:eastAsia="en-GB"/>
        </w:rPr>
      </w:pPr>
      <w:r>
        <w:rPr>
          <w:noProof/>
        </w:rPr>
        <w:t>Local Engagement and How to get Involved</w:t>
      </w:r>
      <w:r>
        <w:rPr>
          <w:noProof/>
        </w:rPr>
        <w:tab/>
      </w:r>
      <w:r>
        <w:rPr>
          <w:noProof/>
        </w:rPr>
        <w:fldChar w:fldCharType="begin"/>
      </w:r>
      <w:r>
        <w:rPr>
          <w:noProof/>
        </w:rPr>
        <w:instrText xml:space="preserve"> PAGEREF _Toc10551275 \h </w:instrText>
      </w:r>
      <w:r>
        <w:rPr>
          <w:noProof/>
        </w:rPr>
      </w:r>
      <w:r>
        <w:rPr>
          <w:noProof/>
        </w:rPr>
        <w:fldChar w:fldCharType="separate"/>
      </w:r>
      <w:r w:rsidR="00EA53BD">
        <w:rPr>
          <w:noProof/>
        </w:rPr>
        <w:t>iii</w:t>
      </w:r>
      <w:r>
        <w:rPr>
          <w:noProof/>
        </w:rPr>
        <w:fldChar w:fldCharType="end"/>
      </w:r>
    </w:p>
    <w:p w14:paraId="244543DD" w14:textId="681B1336" w:rsidR="00BA2524" w:rsidRDefault="00BA2524">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Pr>
          <w:noProof/>
        </w:rPr>
        <w:t>1</w:t>
      </w:r>
      <w:r>
        <w:rPr>
          <w:rFonts w:asciiTheme="minorHAnsi" w:eastAsiaTheme="minorEastAsia" w:hAnsiTheme="minorHAnsi" w:cstheme="minorBidi"/>
          <w:b w:val="0"/>
          <w:noProof/>
          <w:color w:val="auto"/>
          <w:sz w:val="22"/>
          <w:szCs w:val="22"/>
          <w:lang w:eastAsia="en-GB"/>
        </w:rPr>
        <w:tab/>
      </w:r>
      <w:r>
        <w:rPr>
          <w:noProof/>
        </w:rPr>
        <w:t>Local Air Quality Management</w:t>
      </w:r>
      <w:r>
        <w:rPr>
          <w:noProof/>
        </w:rPr>
        <w:tab/>
      </w:r>
      <w:r>
        <w:rPr>
          <w:noProof/>
        </w:rPr>
        <w:fldChar w:fldCharType="begin"/>
      </w:r>
      <w:r>
        <w:rPr>
          <w:noProof/>
        </w:rPr>
        <w:instrText xml:space="preserve"> PAGEREF _Toc10551276 \h </w:instrText>
      </w:r>
      <w:r>
        <w:rPr>
          <w:noProof/>
        </w:rPr>
      </w:r>
      <w:r>
        <w:rPr>
          <w:noProof/>
        </w:rPr>
        <w:fldChar w:fldCharType="separate"/>
      </w:r>
      <w:r w:rsidR="00EA53BD">
        <w:rPr>
          <w:noProof/>
        </w:rPr>
        <w:t>1</w:t>
      </w:r>
      <w:r>
        <w:rPr>
          <w:noProof/>
        </w:rPr>
        <w:fldChar w:fldCharType="end"/>
      </w:r>
    </w:p>
    <w:p w14:paraId="10493055" w14:textId="780A6CAB" w:rsidR="00BA2524" w:rsidRDefault="00BA2524">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Pr>
          <w:noProof/>
        </w:rPr>
        <w:t>2</w:t>
      </w:r>
      <w:r>
        <w:rPr>
          <w:rFonts w:asciiTheme="minorHAnsi" w:eastAsiaTheme="minorEastAsia" w:hAnsiTheme="minorHAnsi" w:cstheme="minorBidi"/>
          <w:b w:val="0"/>
          <w:noProof/>
          <w:color w:val="auto"/>
          <w:sz w:val="22"/>
          <w:szCs w:val="22"/>
          <w:lang w:eastAsia="en-GB"/>
        </w:rPr>
        <w:tab/>
      </w:r>
      <w:r>
        <w:rPr>
          <w:noProof/>
        </w:rPr>
        <w:t>Actions to Improve Air Quality</w:t>
      </w:r>
      <w:r>
        <w:rPr>
          <w:noProof/>
        </w:rPr>
        <w:tab/>
      </w:r>
      <w:r>
        <w:rPr>
          <w:noProof/>
        </w:rPr>
        <w:fldChar w:fldCharType="begin"/>
      </w:r>
      <w:r>
        <w:rPr>
          <w:noProof/>
        </w:rPr>
        <w:instrText xml:space="preserve"> PAGEREF _Toc10551277 \h </w:instrText>
      </w:r>
      <w:r>
        <w:rPr>
          <w:noProof/>
        </w:rPr>
      </w:r>
      <w:r>
        <w:rPr>
          <w:noProof/>
        </w:rPr>
        <w:fldChar w:fldCharType="separate"/>
      </w:r>
      <w:r w:rsidR="00EA53BD">
        <w:rPr>
          <w:noProof/>
        </w:rPr>
        <w:t>2</w:t>
      </w:r>
      <w:r>
        <w:rPr>
          <w:noProof/>
        </w:rPr>
        <w:fldChar w:fldCharType="end"/>
      </w:r>
    </w:p>
    <w:p w14:paraId="62CFE573" w14:textId="38DAB8C3" w:rsidR="00BA2524" w:rsidRDefault="00BA2524">
      <w:pPr>
        <w:pStyle w:val="TOC2"/>
        <w:tabs>
          <w:tab w:val="left" w:pos="1000"/>
          <w:tab w:val="right" w:leader="dot" w:pos="9060"/>
        </w:tabs>
        <w:rPr>
          <w:rFonts w:asciiTheme="minorHAnsi" w:eastAsiaTheme="minorEastAsia" w:hAnsiTheme="minorHAnsi" w:cstheme="minorBidi"/>
          <w:noProof/>
          <w:szCs w:val="22"/>
          <w:lang w:eastAsia="en-GB"/>
        </w:rPr>
      </w:pPr>
      <w:r>
        <w:rPr>
          <w:noProof/>
        </w:rPr>
        <w:t>2.1</w:t>
      </w:r>
      <w:r>
        <w:rPr>
          <w:rFonts w:asciiTheme="minorHAnsi" w:eastAsiaTheme="minorEastAsia" w:hAnsiTheme="minorHAnsi" w:cstheme="minorBidi"/>
          <w:noProof/>
          <w:szCs w:val="22"/>
          <w:lang w:eastAsia="en-GB"/>
        </w:rPr>
        <w:tab/>
      </w:r>
      <w:r>
        <w:rPr>
          <w:noProof/>
        </w:rPr>
        <w:t>Air Quality Management Areas</w:t>
      </w:r>
      <w:r>
        <w:rPr>
          <w:noProof/>
        </w:rPr>
        <w:tab/>
      </w:r>
      <w:r>
        <w:rPr>
          <w:noProof/>
        </w:rPr>
        <w:fldChar w:fldCharType="begin"/>
      </w:r>
      <w:r>
        <w:rPr>
          <w:noProof/>
        </w:rPr>
        <w:instrText xml:space="preserve"> PAGEREF _Toc10551278 \h </w:instrText>
      </w:r>
      <w:r>
        <w:rPr>
          <w:noProof/>
        </w:rPr>
      </w:r>
      <w:r>
        <w:rPr>
          <w:noProof/>
        </w:rPr>
        <w:fldChar w:fldCharType="separate"/>
      </w:r>
      <w:r w:rsidR="00EA53BD">
        <w:rPr>
          <w:noProof/>
        </w:rPr>
        <w:t>2</w:t>
      </w:r>
      <w:r>
        <w:rPr>
          <w:noProof/>
        </w:rPr>
        <w:fldChar w:fldCharType="end"/>
      </w:r>
    </w:p>
    <w:p w14:paraId="5CA24BEF" w14:textId="1ECA7A15" w:rsidR="00BA2524" w:rsidRDefault="00BA2524">
      <w:pPr>
        <w:pStyle w:val="TOC2"/>
        <w:tabs>
          <w:tab w:val="left" w:pos="1000"/>
          <w:tab w:val="right" w:leader="dot" w:pos="9060"/>
        </w:tabs>
        <w:rPr>
          <w:rFonts w:asciiTheme="minorHAnsi" w:eastAsiaTheme="minorEastAsia" w:hAnsiTheme="minorHAnsi" w:cstheme="minorBidi"/>
          <w:noProof/>
          <w:szCs w:val="22"/>
          <w:lang w:eastAsia="en-GB"/>
        </w:rPr>
      </w:pPr>
      <w:r>
        <w:rPr>
          <w:noProof/>
        </w:rPr>
        <w:t>2.2</w:t>
      </w:r>
      <w:r>
        <w:rPr>
          <w:rFonts w:asciiTheme="minorHAnsi" w:eastAsiaTheme="minorEastAsia" w:hAnsiTheme="minorHAnsi" w:cstheme="minorBidi"/>
          <w:noProof/>
          <w:szCs w:val="22"/>
          <w:lang w:eastAsia="en-GB"/>
        </w:rPr>
        <w:tab/>
      </w:r>
      <w:r>
        <w:rPr>
          <w:noProof/>
        </w:rPr>
        <w:t>Progress and Impact of Measures to address Air Quality in</w:t>
      </w:r>
      <w:r w:rsidRPr="00BA2524">
        <w:rPr>
          <w:noProof/>
        </w:rPr>
        <w:t xml:space="preserve"> Harrogate district</w:t>
      </w:r>
      <w:r>
        <w:rPr>
          <w:noProof/>
        </w:rPr>
        <w:tab/>
      </w:r>
      <w:r>
        <w:rPr>
          <w:noProof/>
        </w:rPr>
        <w:fldChar w:fldCharType="begin"/>
      </w:r>
      <w:r>
        <w:rPr>
          <w:noProof/>
        </w:rPr>
        <w:instrText xml:space="preserve"> PAGEREF _Toc10551279 \h </w:instrText>
      </w:r>
      <w:r>
        <w:rPr>
          <w:noProof/>
        </w:rPr>
      </w:r>
      <w:r>
        <w:rPr>
          <w:noProof/>
        </w:rPr>
        <w:fldChar w:fldCharType="separate"/>
      </w:r>
      <w:r w:rsidR="00EA53BD">
        <w:rPr>
          <w:noProof/>
        </w:rPr>
        <w:t>5</w:t>
      </w:r>
      <w:r>
        <w:rPr>
          <w:noProof/>
        </w:rPr>
        <w:fldChar w:fldCharType="end"/>
      </w:r>
    </w:p>
    <w:p w14:paraId="594803E3" w14:textId="7B1CC512" w:rsidR="00BA2524" w:rsidRDefault="00BA2524">
      <w:pPr>
        <w:pStyle w:val="TOC2"/>
        <w:tabs>
          <w:tab w:val="left" w:pos="1000"/>
          <w:tab w:val="right" w:leader="dot" w:pos="9060"/>
        </w:tabs>
        <w:rPr>
          <w:rFonts w:asciiTheme="minorHAnsi" w:eastAsiaTheme="minorEastAsia" w:hAnsiTheme="minorHAnsi" w:cstheme="minorBidi"/>
          <w:noProof/>
          <w:szCs w:val="22"/>
          <w:lang w:eastAsia="en-GB"/>
        </w:rPr>
      </w:pPr>
      <w:r>
        <w:rPr>
          <w:noProof/>
        </w:rPr>
        <w:t>2.3</w:t>
      </w:r>
      <w:r>
        <w:rPr>
          <w:rFonts w:asciiTheme="minorHAnsi" w:eastAsiaTheme="minorEastAsia" w:hAnsiTheme="minorHAnsi" w:cstheme="minorBidi"/>
          <w:noProof/>
          <w:szCs w:val="22"/>
          <w:lang w:eastAsia="en-GB"/>
        </w:rPr>
        <w:tab/>
      </w:r>
      <w:r>
        <w:rPr>
          <w:noProof/>
        </w:rPr>
        <w:t>PM</w:t>
      </w:r>
      <w:r w:rsidRPr="007B5262">
        <w:rPr>
          <w:noProof/>
          <w:vertAlign w:val="subscript"/>
        </w:rPr>
        <w:t>2.5</w:t>
      </w:r>
      <w:r>
        <w:rPr>
          <w:noProof/>
        </w:rPr>
        <w:t xml:space="preserve"> – Local Authority Approach to Reducing Emissions and/or Concentrations</w:t>
      </w:r>
      <w:r>
        <w:rPr>
          <w:noProof/>
        </w:rPr>
        <w:tab/>
      </w:r>
      <w:r>
        <w:rPr>
          <w:noProof/>
        </w:rPr>
        <w:fldChar w:fldCharType="begin"/>
      </w:r>
      <w:r>
        <w:rPr>
          <w:noProof/>
        </w:rPr>
        <w:instrText xml:space="preserve"> PAGEREF _Toc10551280 \h </w:instrText>
      </w:r>
      <w:r>
        <w:rPr>
          <w:noProof/>
        </w:rPr>
      </w:r>
      <w:r>
        <w:rPr>
          <w:noProof/>
        </w:rPr>
        <w:fldChar w:fldCharType="separate"/>
      </w:r>
      <w:r w:rsidR="00EA53BD">
        <w:rPr>
          <w:noProof/>
        </w:rPr>
        <w:t>9</w:t>
      </w:r>
      <w:r>
        <w:rPr>
          <w:noProof/>
        </w:rPr>
        <w:fldChar w:fldCharType="end"/>
      </w:r>
    </w:p>
    <w:p w14:paraId="3ACA032B" w14:textId="23B2DFFB" w:rsidR="00BA2524" w:rsidRDefault="00BA2524">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Pr>
          <w:noProof/>
        </w:rPr>
        <w:t>3</w:t>
      </w:r>
      <w:r>
        <w:rPr>
          <w:rFonts w:asciiTheme="minorHAnsi" w:eastAsiaTheme="minorEastAsia" w:hAnsiTheme="minorHAnsi" w:cstheme="minorBidi"/>
          <w:b w:val="0"/>
          <w:noProof/>
          <w:color w:val="auto"/>
          <w:sz w:val="22"/>
          <w:szCs w:val="22"/>
          <w:lang w:eastAsia="en-GB"/>
        </w:rPr>
        <w:tab/>
      </w:r>
      <w:r>
        <w:rPr>
          <w:noProof/>
        </w:rPr>
        <w:t>Air Quality Monitoring Data and Comparison with Air Quality Objectives and National Compliance</w:t>
      </w:r>
      <w:r>
        <w:rPr>
          <w:noProof/>
        </w:rPr>
        <w:tab/>
      </w:r>
      <w:r>
        <w:rPr>
          <w:noProof/>
        </w:rPr>
        <w:fldChar w:fldCharType="begin"/>
      </w:r>
      <w:r>
        <w:rPr>
          <w:noProof/>
        </w:rPr>
        <w:instrText xml:space="preserve"> PAGEREF _Toc10551281 \h </w:instrText>
      </w:r>
      <w:r>
        <w:rPr>
          <w:noProof/>
        </w:rPr>
      </w:r>
      <w:r>
        <w:rPr>
          <w:noProof/>
        </w:rPr>
        <w:fldChar w:fldCharType="separate"/>
      </w:r>
      <w:r w:rsidR="00EA53BD">
        <w:rPr>
          <w:noProof/>
        </w:rPr>
        <w:t>11</w:t>
      </w:r>
      <w:r>
        <w:rPr>
          <w:noProof/>
        </w:rPr>
        <w:fldChar w:fldCharType="end"/>
      </w:r>
    </w:p>
    <w:p w14:paraId="72E84B14" w14:textId="6D91D2D8" w:rsidR="00BA2524" w:rsidRDefault="00BA2524">
      <w:pPr>
        <w:pStyle w:val="TOC2"/>
        <w:tabs>
          <w:tab w:val="left" w:pos="1000"/>
          <w:tab w:val="right" w:leader="dot" w:pos="9060"/>
        </w:tabs>
        <w:rPr>
          <w:rFonts w:asciiTheme="minorHAnsi" w:eastAsiaTheme="minorEastAsia" w:hAnsiTheme="minorHAnsi" w:cstheme="minorBidi"/>
          <w:noProof/>
          <w:szCs w:val="22"/>
          <w:lang w:eastAsia="en-GB"/>
        </w:rPr>
      </w:pPr>
      <w:r>
        <w:rPr>
          <w:noProof/>
        </w:rPr>
        <w:t>3.1</w:t>
      </w:r>
      <w:r>
        <w:rPr>
          <w:rFonts w:asciiTheme="minorHAnsi" w:eastAsiaTheme="minorEastAsia" w:hAnsiTheme="minorHAnsi" w:cstheme="minorBidi"/>
          <w:noProof/>
          <w:szCs w:val="22"/>
          <w:lang w:eastAsia="en-GB"/>
        </w:rPr>
        <w:tab/>
      </w:r>
      <w:r>
        <w:rPr>
          <w:noProof/>
        </w:rPr>
        <w:t>Summary of Monitoring Undertaken</w:t>
      </w:r>
      <w:r>
        <w:rPr>
          <w:noProof/>
        </w:rPr>
        <w:tab/>
      </w:r>
      <w:r>
        <w:rPr>
          <w:noProof/>
        </w:rPr>
        <w:fldChar w:fldCharType="begin"/>
      </w:r>
      <w:r>
        <w:rPr>
          <w:noProof/>
        </w:rPr>
        <w:instrText xml:space="preserve"> PAGEREF _Toc10551282 \h </w:instrText>
      </w:r>
      <w:r>
        <w:rPr>
          <w:noProof/>
        </w:rPr>
      </w:r>
      <w:r>
        <w:rPr>
          <w:noProof/>
        </w:rPr>
        <w:fldChar w:fldCharType="separate"/>
      </w:r>
      <w:r w:rsidR="00EA53BD">
        <w:rPr>
          <w:noProof/>
        </w:rPr>
        <w:t>11</w:t>
      </w:r>
      <w:r>
        <w:rPr>
          <w:noProof/>
        </w:rPr>
        <w:fldChar w:fldCharType="end"/>
      </w:r>
    </w:p>
    <w:p w14:paraId="549542E3" w14:textId="1459FD72" w:rsidR="00BA2524" w:rsidRDefault="00BA2524">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3.1.1</w:t>
      </w:r>
      <w:r>
        <w:rPr>
          <w:rFonts w:asciiTheme="minorHAnsi" w:eastAsiaTheme="minorEastAsia" w:hAnsiTheme="minorHAnsi" w:cstheme="minorBidi"/>
          <w:noProof/>
          <w:sz w:val="22"/>
          <w:szCs w:val="22"/>
          <w:lang w:eastAsia="en-GB"/>
        </w:rPr>
        <w:tab/>
      </w:r>
      <w:r>
        <w:rPr>
          <w:noProof/>
        </w:rPr>
        <w:t>Automatic Monitoring Sites</w:t>
      </w:r>
      <w:r>
        <w:rPr>
          <w:noProof/>
        </w:rPr>
        <w:tab/>
      </w:r>
      <w:r>
        <w:rPr>
          <w:noProof/>
        </w:rPr>
        <w:fldChar w:fldCharType="begin"/>
      </w:r>
      <w:r>
        <w:rPr>
          <w:noProof/>
        </w:rPr>
        <w:instrText xml:space="preserve"> PAGEREF _Toc10551283 \h </w:instrText>
      </w:r>
      <w:r>
        <w:rPr>
          <w:noProof/>
        </w:rPr>
      </w:r>
      <w:r>
        <w:rPr>
          <w:noProof/>
        </w:rPr>
        <w:fldChar w:fldCharType="separate"/>
      </w:r>
      <w:r w:rsidR="00EA53BD">
        <w:rPr>
          <w:noProof/>
        </w:rPr>
        <w:t>11</w:t>
      </w:r>
      <w:r>
        <w:rPr>
          <w:noProof/>
        </w:rPr>
        <w:fldChar w:fldCharType="end"/>
      </w:r>
    </w:p>
    <w:p w14:paraId="7D33EBC8" w14:textId="0C977B39" w:rsidR="00BA2524" w:rsidRDefault="00BA2524">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3.1.2</w:t>
      </w:r>
      <w:r>
        <w:rPr>
          <w:rFonts w:asciiTheme="minorHAnsi" w:eastAsiaTheme="minorEastAsia" w:hAnsiTheme="minorHAnsi" w:cstheme="minorBidi"/>
          <w:noProof/>
          <w:sz w:val="22"/>
          <w:szCs w:val="22"/>
          <w:lang w:eastAsia="en-GB"/>
        </w:rPr>
        <w:tab/>
      </w:r>
      <w:r>
        <w:rPr>
          <w:noProof/>
        </w:rPr>
        <w:t>Non-Automatic Monitoring Sites</w:t>
      </w:r>
      <w:r>
        <w:rPr>
          <w:noProof/>
        </w:rPr>
        <w:tab/>
      </w:r>
      <w:r>
        <w:rPr>
          <w:noProof/>
        </w:rPr>
        <w:fldChar w:fldCharType="begin"/>
      </w:r>
      <w:r>
        <w:rPr>
          <w:noProof/>
        </w:rPr>
        <w:instrText xml:space="preserve"> PAGEREF _Toc10551284 \h </w:instrText>
      </w:r>
      <w:r>
        <w:rPr>
          <w:noProof/>
        </w:rPr>
      </w:r>
      <w:r>
        <w:rPr>
          <w:noProof/>
        </w:rPr>
        <w:fldChar w:fldCharType="separate"/>
      </w:r>
      <w:r w:rsidR="00EA53BD">
        <w:rPr>
          <w:noProof/>
        </w:rPr>
        <w:t>11</w:t>
      </w:r>
      <w:r>
        <w:rPr>
          <w:noProof/>
        </w:rPr>
        <w:fldChar w:fldCharType="end"/>
      </w:r>
    </w:p>
    <w:p w14:paraId="4BE95862" w14:textId="150BE947" w:rsidR="00BA2524" w:rsidRDefault="00BA2524">
      <w:pPr>
        <w:pStyle w:val="TOC2"/>
        <w:tabs>
          <w:tab w:val="left" w:pos="1000"/>
          <w:tab w:val="right" w:leader="dot" w:pos="9060"/>
        </w:tabs>
        <w:rPr>
          <w:rFonts w:asciiTheme="minorHAnsi" w:eastAsiaTheme="minorEastAsia" w:hAnsiTheme="minorHAnsi" w:cstheme="minorBidi"/>
          <w:noProof/>
          <w:szCs w:val="22"/>
          <w:lang w:eastAsia="en-GB"/>
        </w:rPr>
      </w:pPr>
      <w:r>
        <w:rPr>
          <w:noProof/>
        </w:rPr>
        <w:t>3.2</w:t>
      </w:r>
      <w:r>
        <w:rPr>
          <w:rFonts w:asciiTheme="minorHAnsi" w:eastAsiaTheme="minorEastAsia" w:hAnsiTheme="minorHAnsi" w:cstheme="minorBidi"/>
          <w:noProof/>
          <w:szCs w:val="22"/>
          <w:lang w:eastAsia="en-GB"/>
        </w:rPr>
        <w:tab/>
      </w:r>
      <w:r>
        <w:rPr>
          <w:noProof/>
        </w:rPr>
        <w:t>Individual Pollutants</w:t>
      </w:r>
      <w:r>
        <w:rPr>
          <w:noProof/>
        </w:rPr>
        <w:tab/>
      </w:r>
      <w:r>
        <w:rPr>
          <w:noProof/>
        </w:rPr>
        <w:fldChar w:fldCharType="begin"/>
      </w:r>
      <w:r>
        <w:rPr>
          <w:noProof/>
        </w:rPr>
        <w:instrText xml:space="preserve"> PAGEREF _Toc10551285 \h </w:instrText>
      </w:r>
      <w:r>
        <w:rPr>
          <w:noProof/>
        </w:rPr>
      </w:r>
      <w:r>
        <w:rPr>
          <w:noProof/>
        </w:rPr>
        <w:fldChar w:fldCharType="separate"/>
      </w:r>
      <w:r w:rsidR="00EA53BD">
        <w:rPr>
          <w:noProof/>
        </w:rPr>
        <w:t>11</w:t>
      </w:r>
      <w:r>
        <w:rPr>
          <w:noProof/>
        </w:rPr>
        <w:fldChar w:fldCharType="end"/>
      </w:r>
    </w:p>
    <w:p w14:paraId="51F083D6" w14:textId="130E46E7" w:rsidR="00BA2524" w:rsidRDefault="00BA2524">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3.2.1</w:t>
      </w:r>
      <w:r>
        <w:rPr>
          <w:rFonts w:asciiTheme="minorHAnsi" w:eastAsiaTheme="minorEastAsia" w:hAnsiTheme="minorHAnsi" w:cstheme="minorBidi"/>
          <w:noProof/>
          <w:sz w:val="22"/>
          <w:szCs w:val="22"/>
          <w:lang w:eastAsia="en-GB"/>
        </w:rPr>
        <w:tab/>
      </w:r>
      <w:r>
        <w:rPr>
          <w:noProof/>
        </w:rPr>
        <w:t>Nitrogen Dioxide (NO</w:t>
      </w:r>
      <w:r w:rsidRPr="007B5262">
        <w:rPr>
          <w:noProof/>
          <w:vertAlign w:val="subscript"/>
        </w:rPr>
        <w:t>2</w:t>
      </w:r>
      <w:r>
        <w:rPr>
          <w:noProof/>
        </w:rPr>
        <w:t>)</w:t>
      </w:r>
      <w:r>
        <w:rPr>
          <w:noProof/>
        </w:rPr>
        <w:tab/>
      </w:r>
      <w:r>
        <w:rPr>
          <w:noProof/>
        </w:rPr>
        <w:fldChar w:fldCharType="begin"/>
      </w:r>
      <w:r>
        <w:rPr>
          <w:noProof/>
        </w:rPr>
        <w:instrText xml:space="preserve"> PAGEREF _Toc10551286 \h </w:instrText>
      </w:r>
      <w:r>
        <w:rPr>
          <w:noProof/>
        </w:rPr>
      </w:r>
      <w:r>
        <w:rPr>
          <w:noProof/>
        </w:rPr>
        <w:fldChar w:fldCharType="separate"/>
      </w:r>
      <w:r w:rsidR="00EA53BD">
        <w:rPr>
          <w:noProof/>
        </w:rPr>
        <w:t>11</w:t>
      </w:r>
      <w:r>
        <w:rPr>
          <w:noProof/>
        </w:rPr>
        <w:fldChar w:fldCharType="end"/>
      </w:r>
    </w:p>
    <w:p w14:paraId="12FE9996" w14:textId="3E0C96A5" w:rsidR="00BA2524" w:rsidRDefault="00BA2524">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3.2.2</w:t>
      </w:r>
      <w:r>
        <w:rPr>
          <w:rFonts w:asciiTheme="minorHAnsi" w:eastAsiaTheme="minorEastAsia" w:hAnsiTheme="minorHAnsi" w:cstheme="minorBidi"/>
          <w:noProof/>
          <w:sz w:val="22"/>
          <w:szCs w:val="22"/>
          <w:lang w:eastAsia="en-GB"/>
        </w:rPr>
        <w:tab/>
      </w:r>
      <w:r>
        <w:rPr>
          <w:noProof/>
        </w:rPr>
        <w:t>Particulate Matter (PM</w:t>
      </w:r>
      <w:r w:rsidRPr="007B5262">
        <w:rPr>
          <w:noProof/>
          <w:vertAlign w:val="subscript"/>
        </w:rPr>
        <w:t>10</w:t>
      </w:r>
      <w:r>
        <w:rPr>
          <w:noProof/>
        </w:rPr>
        <w:t>)</w:t>
      </w:r>
      <w:r>
        <w:rPr>
          <w:noProof/>
        </w:rPr>
        <w:tab/>
      </w:r>
      <w:r>
        <w:rPr>
          <w:noProof/>
        </w:rPr>
        <w:fldChar w:fldCharType="begin"/>
      </w:r>
      <w:r>
        <w:rPr>
          <w:noProof/>
        </w:rPr>
        <w:instrText xml:space="preserve"> PAGEREF _Toc10551287 \h </w:instrText>
      </w:r>
      <w:r>
        <w:rPr>
          <w:noProof/>
        </w:rPr>
      </w:r>
      <w:r>
        <w:rPr>
          <w:noProof/>
        </w:rPr>
        <w:fldChar w:fldCharType="separate"/>
      </w:r>
      <w:r w:rsidR="00EA53BD">
        <w:rPr>
          <w:noProof/>
        </w:rPr>
        <w:t>13</w:t>
      </w:r>
      <w:r>
        <w:rPr>
          <w:noProof/>
        </w:rPr>
        <w:fldChar w:fldCharType="end"/>
      </w:r>
    </w:p>
    <w:p w14:paraId="4C56D819" w14:textId="772C23DF" w:rsidR="00BA2524" w:rsidRDefault="00BA2524">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3.2.3</w:t>
      </w:r>
      <w:r>
        <w:rPr>
          <w:rFonts w:asciiTheme="minorHAnsi" w:eastAsiaTheme="minorEastAsia" w:hAnsiTheme="minorHAnsi" w:cstheme="minorBidi"/>
          <w:noProof/>
          <w:sz w:val="22"/>
          <w:szCs w:val="22"/>
          <w:lang w:eastAsia="en-GB"/>
        </w:rPr>
        <w:tab/>
      </w:r>
      <w:r>
        <w:rPr>
          <w:noProof/>
        </w:rPr>
        <w:t>Particulate Matter (PM</w:t>
      </w:r>
      <w:r w:rsidRPr="007B5262">
        <w:rPr>
          <w:noProof/>
          <w:vertAlign w:val="subscript"/>
        </w:rPr>
        <w:t>2.5</w:t>
      </w:r>
      <w:r>
        <w:rPr>
          <w:noProof/>
        </w:rPr>
        <w:t>)</w:t>
      </w:r>
      <w:r>
        <w:rPr>
          <w:noProof/>
        </w:rPr>
        <w:tab/>
      </w:r>
      <w:r>
        <w:rPr>
          <w:noProof/>
        </w:rPr>
        <w:fldChar w:fldCharType="begin"/>
      </w:r>
      <w:r>
        <w:rPr>
          <w:noProof/>
        </w:rPr>
        <w:instrText xml:space="preserve"> PAGEREF _Toc10551288 \h </w:instrText>
      </w:r>
      <w:r>
        <w:rPr>
          <w:noProof/>
        </w:rPr>
      </w:r>
      <w:r>
        <w:rPr>
          <w:noProof/>
        </w:rPr>
        <w:fldChar w:fldCharType="separate"/>
      </w:r>
      <w:r w:rsidR="00EA53BD">
        <w:rPr>
          <w:noProof/>
        </w:rPr>
        <w:t>13</w:t>
      </w:r>
      <w:r>
        <w:rPr>
          <w:noProof/>
        </w:rPr>
        <w:fldChar w:fldCharType="end"/>
      </w:r>
    </w:p>
    <w:p w14:paraId="3AAD114C" w14:textId="1FEB70D7" w:rsidR="00BA2524" w:rsidRDefault="00BA2524">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3.2.4</w:t>
      </w:r>
      <w:r>
        <w:rPr>
          <w:rFonts w:asciiTheme="minorHAnsi" w:eastAsiaTheme="minorEastAsia" w:hAnsiTheme="minorHAnsi" w:cstheme="minorBidi"/>
          <w:noProof/>
          <w:sz w:val="22"/>
          <w:szCs w:val="22"/>
          <w:lang w:eastAsia="en-GB"/>
        </w:rPr>
        <w:tab/>
      </w:r>
      <w:r>
        <w:rPr>
          <w:noProof/>
        </w:rPr>
        <w:t>Sulphur Dioxide (SO</w:t>
      </w:r>
      <w:r w:rsidRPr="007B5262">
        <w:rPr>
          <w:noProof/>
          <w:vertAlign w:val="subscript"/>
        </w:rPr>
        <w:t>2</w:t>
      </w:r>
      <w:r>
        <w:rPr>
          <w:noProof/>
        </w:rPr>
        <w:t>)</w:t>
      </w:r>
      <w:r>
        <w:rPr>
          <w:noProof/>
        </w:rPr>
        <w:tab/>
      </w:r>
      <w:r>
        <w:rPr>
          <w:noProof/>
        </w:rPr>
        <w:fldChar w:fldCharType="begin"/>
      </w:r>
      <w:r>
        <w:rPr>
          <w:noProof/>
        </w:rPr>
        <w:instrText xml:space="preserve"> PAGEREF _Toc10551289 \h </w:instrText>
      </w:r>
      <w:r>
        <w:rPr>
          <w:noProof/>
        </w:rPr>
      </w:r>
      <w:r>
        <w:rPr>
          <w:noProof/>
        </w:rPr>
        <w:fldChar w:fldCharType="separate"/>
      </w:r>
      <w:r w:rsidR="00EA53BD">
        <w:rPr>
          <w:noProof/>
        </w:rPr>
        <w:t>13</w:t>
      </w:r>
      <w:r>
        <w:rPr>
          <w:noProof/>
        </w:rPr>
        <w:fldChar w:fldCharType="end"/>
      </w:r>
    </w:p>
    <w:p w14:paraId="1C7D5EC3" w14:textId="19FAD11C" w:rsidR="00BA2524" w:rsidRDefault="00BA2524">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A: Monitoring Results</w:t>
      </w:r>
      <w:r>
        <w:rPr>
          <w:noProof/>
        </w:rPr>
        <w:tab/>
      </w:r>
      <w:r>
        <w:rPr>
          <w:noProof/>
        </w:rPr>
        <w:fldChar w:fldCharType="begin"/>
      </w:r>
      <w:r>
        <w:rPr>
          <w:noProof/>
        </w:rPr>
        <w:instrText xml:space="preserve"> PAGEREF _Toc10551290 \h </w:instrText>
      </w:r>
      <w:r>
        <w:rPr>
          <w:noProof/>
        </w:rPr>
      </w:r>
      <w:r>
        <w:rPr>
          <w:noProof/>
        </w:rPr>
        <w:fldChar w:fldCharType="separate"/>
      </w:r>
      <w:r w:rsidR="00EA53BD">
        <w:rPr>
          <w:noProof/>
        </w:rPr>
        <w:t>14</w:t>
      </w:r>
      <w:r>
        <w:rPr>
          <w:noProof/>
        </w:rPr>
        <w:fldChar w:fldCharType="end"/>
      </w:r>
    </w:p>
    <w:p w14:paraId="10A923A1" w14:textId="75762579" w:rsidR="00BA2524" w:rsidRDefault="00BA2524">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B: Full Monthly Diffusion Tube Results for 2018</w:t>
      </w:r>
      <w:r>
        <w:rPr>
          <w:noProof/>
        </w:rPr>
        <w:tab/>
      </w:r>
      <w:r>
        <w:rPr>
          <w:noProof/>
        </w:rPr>
        <w:fldChar w:fldCharType="begin"/>
      </w:r>
      <w:r>
        <w:rPr>
          <w:noProof/>
        </w:rPr>
        <w:instrText xml:space="preserve"> PAGEREF _Toc10551291 \h </w:instrText>
      </w:r>
      <w:r>
        <w:rPr>
          <w:noProof/>
        </w:rPr>
      </w:r>
      <w:r>
        <w:rPr>
          <w:noProof/>
        </w:rPr>
        <w:fldChar w:fldCharType="separate"/>
      </w:r>
      <w:r w:rsidR="00EA53BD">
        <w:rPr>
          <w:noProof/>
        </w:rPr>
        <w:t>26</w:t>
      </w:r>
      <w:r>
        <w:rPr>
          <w:noProof/>
        </w:rPr>
        <w:fldChar w:fldCharType="end"/>
      </w:r>
    </w:p>
    <w:p w14:paraId="43C88139" w14:textId="1E778C33" w:rsidR="00BA2524" w:rsidRDefault="00BA2524">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C: Supporting Technical Information / Air Quality Monitoring Data QA/QC</w:t>
      </w:r>
      <w:r>
        <w:rPr>
          <w:noProof/>
        </w:rPr>
        <w:tab/>
      </w:r>
      <w:r>
        <w:rPr>
          <w:noProof/>
        </w:rPr>
        <w:fldChar w:fldCharType="begin"/>
      </w:r>
      <w:r>
        <w:rPr>
          <w:noProof/>
        </w:rPr>
        <w:instrText xml:space="preserve"> PAGEREF _Toc10551292 \h </w:instrText>
      </w:r>
      <w:r>
        <w:rPr>
          <w:noProof/>
        </w:rPr>
      </w:r>
      <w:r>
        <w:rPr>
          <w:noProof/>
        </w:rPr>
        <w:fldChar w:fldCharType="separate"/>
      </w:r>
      <w:r w:rsidR="00EA53BD">
        <w:rPr>
          <w:noProof/>
        </w:rPr>
        <w:t>29</w:t>
      </w:r>
      <w:r>
        <w:rPr>
          <w:noProof/>
        </w:rPr>
        <w:fldChar w:fldCharType="end"/>
      </w:r>
    </w:p>
    <w:p w14:paraId="7E124836" w14:textId="1D90C44C" w:rsidR="00BA2524" w:rsidRDefault="00BA2524">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lastRenderedPageBreak/>
        <w:t>Appendix D: Map(s) of Monitoring Locations and AQMAs</w:t>
      </w:r>
      <w:r>
        <w:rPr>
          <w:noProof/>
        </w:rPr>
        <w:tab/>
      </w:r>
      <w:r>
        <w:rPr>
          <w:noProof/>
        </w:rPr>
        <w:fldChar w:fldCharType="begin"/>
      </w:r>
      <w:r>
        <w:rPr>
          <w:noProof/>
        </w:rPr>
        <w:instrText xml:space="preserve"> PAGEREF _Toc10551293 \h </w:instrText>
      </w:r>
      <w:r>
        <w:rPr>
          <w:noProof/>
        </w:rPr>
      </w:r>
      <w:r>
        <w:rPr>
          <w:noProof/>
        </w:rPr>
        <w:fldChar w:fldCharType="separate"/>
      </w:r>
      <w:r w:rsidR="00EA53BD">
        <w:rPr>
          <w:noProof/>
        </w:rPr>
        <w:t>31</w:t>
      </w:r>
      <w:r>
        <w:rPr>
          <w:noProof/>
        </w:rPr>
        <w:fldChar w:fldCharType="end"/>
      </w:r>
    </w:p>
    <w:p w14:paraId="1E693E06" w14:textId="5D91EEE2" w:rsidR="00BA2524" w:rsidRDefault="00BA2524">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E: Summary of Air Quality Objectives in England</w:t>
      </w:r>
      <w:r>
        <w:rPr>
          <w:noProof/>
        </w:rPr>
        <w:tab/>
      </w:r>
      <w:r>
        <w:rPr>
          <w:noProof/>
        </w:rPr>
        <w:fldChar w:fldCharType="begin"/>
      </w:r>
      <w:r>
        <w:rPr>
          <w:noProof/>
        </w:rPr>
        <w:instrText xml:space="preserve"> PAGEREF _Toc10551294 \h </w:instrText>
      </w:r>
      <w:r>
        <w:rPr>
          <w:noProof/>
        </w:rPr>
      </w:r>
      <w:r>
        <w:rPr>
          <w:noProof/>
        </w:rPr>
        <w:fldChar w:fldCharType="separate"/>
      </w:r>
      <w:r w:rsidR="00EA53BD">
        <w:rPr>
          <w:noProof/>
        </w:rPr>
        <w:t>42</w:t>
      </w:r>
      <w:r>
        <w:rPr>
          <w:noProof/>
        </w:rPr>
        <w:fldChar w:fldCharType="end"/>
      </w:r>
    </w:p>
    <w:p w14:paraId="467D3024" w14:textId="3063CACF" w:rsidR="00BA2524" w:rsidRDefault="00BA2524">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Glossary of Terms</w:t>
      </w:r>
      <w:r>
        <w:rPr>
          <w:noProof/>
        </w:rPr>
        <w:tab/>
      </w:r>
      <w:r>
        <w:rPr>
          <w:noProof/>
        </w:rPr>
        <w:fldChar w:fldCharType="begin"/>
      </w:r>
      <w:r>
        <w:rPr>
          <w:noProof/>
        </w:rPr>
        <w:instrText xml:space="preserve"> PAGEREF _Toc10551295 \h </w:instrText>
      </w:r>
      <w:r>
        <w:rPr>
          <w:noProof/>
        </w:rPr>
      </w:r>
      <w:r>
        <w:rPr>
          <w:noProof/>
        </w:rPr>
        <w:fldChar w:fldCharType="separate"/>
      </w:r>
      <w:r w:rsidR="00EA53BD">
        <w:rPr>
          <w:noProof/>
        </w:rPr>
        <w:t>43</w:t>
      </w:r>
      <w:r>
        <w:rPr>
          <w:noProof/>
        </w:rPr>
        <w:fldChar w:fldCharType="end"/>
      </w:r>
    </w:p>
    <w:p w14:paraId="4BACA540" w14:textId="5E5D2540" w:rsidR="00BA2524" w:rsidRDefault="00BA2524">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References</w:t>
      </w:r>
      <w:r>
        <w:rPr>
          <w:noProof/>
        </w:rPr>
        <w:tab/>
      </w:r>
      <w:r>
        <w:rPr>
          <w:noProof/>
        </w:rPr>
        <w:fldChar w:fldCharType="begin"/>
      </w:r>
      <w:r>
        <w:rPr>
          <w:noProof/>
        </w:rPr>
        <w:instrText xml:space="preserve"> PAGEREF _Toc10551296 \h </w:instrText>
      </w:r>
      <w:r>
        <w:rPr>
          <w:noProof/>
        </w:rPr>
      </w:r>
      <w:r>
        <w:rPr>
          <w:noProof/>
        </w:rPr>
        <w:fldChar w:fldCharType="separate"/>
      </w:r>
      <w:r w:rsidR="00EA53BD">
        <w:rPr>
          <w:noProof/>
        </w:rPr>
        <w:t>44</w:t>
      </w:r>
      <w:r>
        <w:rPr>
          <w:noProof/>
        </w:rPr>
        <w:fldChar w:fldCharType="end"/>
      </w:r>
    </w:p>
    <w:p w14:paraId="0B987C6C" w14:textId="5C452F3A" w:rsidR="000C506B" w:rsidRPr="0007237A" w:rsidRDefault="000C506B" w:rsidP="009D111B">
      <w:pPr>
        <w:pStyle w:val="BodyText"/>
        <w:tabs>
          <w:tab w:val="right" w:leader="dot" w:pos="9072"/>
        </w:tabs>
        <w:ind w:right="2124"/>
        <w:rPr>
          <w:color w:val="00AF41"/>
          <w:sz w:val="24"/>
        </w:rPr>
      </w:pPr>
      <w:r>
        <w:rPr>
          <w:b/>
          <w:color w:val="00AF41"/>
          <w:sz w:val="24"/>
        </w:rPr>
        <w:fldChar w:fldCharType="end"/>
      </w:r>
    </w:p>
    <w:p w14:paraId="73E9FCDE" w14:textId="77777777" w:rsidR="00E80D30" w:rsidRPr="00BE1965" w:rsidRDefault="00E80D30">
      <w:pPr>
        <w:pStyle w:val="BodyText"/>
        <w:rPr>
          <w:b/>
          <w:color w:val="00AF41"/>
          <w:sz w:val="24"/>
        </w:rPr>
      </w:pPr>
      <w:r w:rsidRPr="00BE1965">
        <w:rPr>
          <w:b/>
          <w:color w:val="00AF41"/>
          <w:sz w:val="24"/>
        </w:rPr>
        <w:t>List of Tables</w:t>
      </w:r>
    </w:p>
    <w:p w14:paraId="7296D558" w14:textId="2D86C7ED" w:rsidR="00205E30" w:rsidRDefault="00376E9D">
      <w:pPr>
        <w:pStyle w:val="TableofFigures"/>
        <w:rPr>
          <w:rFonts w:asciiTheme="minorHAnsi" w:eastAsiaTheme="minorEastAsia" w:hAnsiTheme="minorHAnsi" w:cstheme="minorBidi"/>
          <w:noProof/>
          <w:sz w:val="22"/>
          <w:szCs w:val="22"/>
          <w:lang w:eastAsia="en-GB"/>
        </w:rPr>
      </w:pPr>
      <w:r>
        <w:rPr>
          <w:b/>
          <w:color w:val="00AF41"/>
        </w:rPr>
        <w:fldChar w:fldCharType="begin"/>
      </w:r>
      <w:r>
        <w:rPr>
          <w:b/>
          <w:color w:val="00AF41"/>
        </w:rPr>
        <w:instrText xml:space="preserve"> TOC \h \z \c "Table" </w:instrText>
      </w:r>
      <w:r>
        <w:rPr>
          <w:b/>
          <w:color w:val="00AF41"/>
        </w:rPr>
        <w:fldChar w:fldCharType="separate"/>
      </w:r>
      <w:hyperlink w:anchor="_Toc532807267" w:history="1">
        <w:r w:rsidR="00205E30" w:rsidRPr="00115D88">
          <w:rPr>
            <w:rStyle w:val="Hyperlink"/>
            <w:noProof/>
          </w:rPr>
          <w:t>Table 2.1 – Declared Air Quality Management Areas</w:t>
        </w:r>
        <w:r w:rsidR="00205E30">
          <w:rPr>
            <w:noProof/>
            <w:webHidden/>
          </w:rPr>
          <w:tab/>
        </w:r>
        <w:r w:rsidR="00205E30">
          <w:rPr>
            <w:noProof/>
            <w:webHidden/>
          </w:rPr>
          <w:fldChar w:fldCharType="begin"/>
        </w:r>
        <w:r w:rsidR="00205E30">
          <w:rPr>
            <w:noProof/>
            <w:webHidden/>
          </w:rPr>
          <w:instrText xml:space="preserve"> PAGEREF _Toc532807267 \h </w:instrText>
        </w:r>
        <w:r w:rsidR="00205E30">
          <w:rPr>
            <w:noProof/>
            <w:webHidden/>
          </w:rPr>
        </w:r>
        <w:r w:rsidR="00205E30">
          <w:rPr>
            <w:noProof/>
            <w:webHidden/>
          </w:rPr>
          <w:fldChar w:fldCharType="separate"/>
        </w:r>
        <w:r w:rsidR="00EA53BD">
          <w:rPr>
            <w:noProof/>
            <w:webHidden/>
          </w:rPr>
          <w:t>3</w:t>
        </w:r>
        <w:r w:rsidR="00205E30">
          <w:rPr>
            <w:noProof/>
            <w:webHidden/>
          </w:rPr>
          <w:fldChar w:fldCharType="end"/>
        </w:r>
      </w:hyperlink>
    </w:p>
    <w:p w14:paraId="1F83852F" w14:textId="7A29FD45" w:rsidR="00205E30" w:rsidRDefault="005946B6">
      <w:pPr>
        <w:pStyle w:val="TableofFigures"/>
        <w:rPr>
          <w:rFonts w:asciiTheme="minorHAnsi" w:eastAsiaTheme="minorEastAsia" w:hAnsiTheme="minorHAnsi" w:cstheme="minorBidi"/>
          <w:noProof/>
          <w:sz w:val="22"/>
          <w:szCs w:val="22"/>
          <w:lang w:eastAsia="en-GB"/>
        </w:rPr>
      </w:pPr>
      <w:hyperlink w:anchor="_Toc532807268" w:history="1">
        <w:r w:rsidR="00205E30" w:rsidRPr="00115D88">
          <w:rPr>
            <w:rStyle w:val="Hyperlink"/>
            <w:noProof/>
          </w:rPr>
          <w:t>Table 2.2 – Progress on Measures to Improve Air Quality</w:t>
        </w:r>
        <w:r w:rsidR="00205E30">
          <w:rPr>
            <w:noProof/>
            <w:webHidden/>
          </w:rPr>
          <w:tab/>
        </w:r>
        <w:r w:rsidR="00205E30">
          <w:rPr>
            <w:noProof/>
            <w:webHidden/>
          </w:rPr>
          <w:fldChar w:fldCharType="begin"/>
        </w:r>
        <w:r w:rsidR="00205E30">
          <w:rPr>
            <w:noProof/>
            <w:webHidden/>
          </w:rPr>
          <w:instrText xml:space="preserve"> PAGEREF _Toc532807268 \h </w:instrText>
        </w:r>
        <w:r w:rsidR="00205E30">
          <w:rPr>
            <w:noProof/>
            <w:webHidden/>
          </w:rPr>
        </w:r>
        <w:r w:rsidR="00205E30">
          <w:rPr>
            <w:noProof/>
            <w:webHidden/>
          </w:rPr>
          <w:fldChar w:fldCharType="separate"/>
        </w:r>
        <w:r w:rsidR="00EA53BD">
          <w:rPr>
            <w:noProof/>
            <w:webHidden/>
          </w:rPr>
          <w:t>7</w:t>
        </w:r>
        <w:r w:rsidR="00205E30">
          <w:rPr>
            <w:noProof/>
            <w:webHidden/>
          </w:rPr>
          <w:fldChar w:fldCharType="end"/>
        </w:r>
      </w:hyperlink>
    </w:p>
    <w:p w14:paraId="3F429D97" w14:textId="77777777" w:rsidR="00E966E1" w:rsidRDefault="00376E9D">
      <w:pPr>
        <w:pStyle w:val="TableofFigures"/>
        <w:rPr>
          <w:noProof/>
        </w:rPr>
      </w:pPr>
      <w:r>
        <w:rPr>
          <w:b/>
          <w:color w:val="00AF41"/>
        </w:rPr>
        <w:fldChar w:fldCharType="end"/>
      </w:r>
      <w:r w:rsidR="000C0D31">
        <w:rPr>
          <w:b/>
          <w:color w:val="00AF41"/>
        </w:rPr>
        <w:fldChar w:fldCharType="begin"/>
      </w:r>
      <w:r w:rsidR="000C0D31">
        <w:rPr>
          <w:b/>
          <w:color w:val="00AF41"/>
        </w:rPr>
        <w:instrText xml:space="preserve"> TOC \h \z \c "Table A." </w:instrText>
      </w:r>
      <w:r w:rsidR="000C0D31">
        <w:rPr>
          <w:b/>
          <w:color w:val="00AF41"/>
        </w:rPr>
        <w:fldChar w:fldCharType="separate"/>
      </w:r>
    </w:p>
    <w:p w14:paraId="35D906CC" w14:textId="3A4EF3C7" w:rsidR="00E966E1" w:rsidRDefault="005946B6" w:rsidP="00580E2B">
      <w:pPr>
        <w:pStyle w:val="TableofFigures"/>
        <w:rPr>
          <w:rFonts w:asciiTheme="minorHAnsi" w:eastAsiaTheme="minorEastAsia" w:hAnsiTheme="minorHAnsi" w:cstheme="minorBidi"/>
          <w:noProof/>
          <w:sz w:val="22"/>
          <w:szCs w:val="22"/>
          <w:lang w:eastAsia="en-GB"/>
        </w:rPr>
      </w:pPr>
      <w:hyperlink w:anchor="_Toc5887838" w:history="1">
        <w:r w:rsidR="00E966E1" w:rsidRPr="00C86A2D">
          <w:rPr>
            <w:rStyle w:val="Hyperlink"/>
            <w:noProof/>
          </w:rPr>
          <w:t>Table A.1 – Details of Automatic Monitoring Sites</w:t>
        </w:r>
        <w:r w:rsidR="00E966E1">
          <w:rPr>
            <w:noProof/>
            <w:webHidden/>
          </w:rPr>
          <w:tab/>
        </w:r>
        <w:r w:rsidR="00E966E1">
          <w:rPr>
            <w:noProof/>
            <w:webHidden/>
          </w:rPr>
          <w:fldChar w:fldCharType="begin"/>
        </w:r>
        <w:r w:rsidR="00E966E1">
          <w:rPr>
            <w:noProof/>
            <w:webHidden/>
          </w:rPr>
          <w:instrText xml:space="preserve"> PAGEREF _Toc5887838 \h </w:instrText>
        </w:r>
        <w:r w:rsidR="00E966E1">
          <w:rPr>
            <w:noProof/>
            <w:webHidden/>
          </w:rPr>
        </w:r>
        <w:r w:rsidR="00E966E1">
          <w:rPr>
            <w:noProof/>
            <w:webHidden/>
          </w:rPr>
          <w:fldChar w:fldCharType="separate"/>
        </w:r>
        <w:r w:rsidR="00EA53BD">
          <w:rPr>
            <w:noProof/>
            <w:webHidden/>
          </w:rPr>
          <w:t>14</w:t>
        </w:r>
        <w:r w:rsidR="00E966E1">
          <w:rPr>
            <w:noProof/>
            <w:webHidden/>
          </w:rPr>
          <w:fldChar w:fldCharType="end"/>
        </w:r>
      </w:hyperlink>
    </w:p>
    <w:p w14:paraId="1A0E0726" w14:textId="591F8A3B" w:rsidR="00E966E1" w:rsidRDefault="005946B6" w:rsidP="00580E2B">
      <w:pPr>
        <w:pStyle w:val="TableofFigures"/>
        <w:rPr>
          <w:rFonts w:asciiTheme="minorHAnsi" w:eastAsiaTheme="minorEastAsia" w:hAnsiTheme="minorHAnsi" w:cstheme="minorBidi"/>
          <w:noProof/>
          <w:sz w:val="22"/>
          <w:szCs w:val="22"/>
          <w:lang w:eastAsia="en-GB"/>
        </w:rPr>
      </w:pPr>
      <w:hyperlink w:anchor="_Toc5887840" w:history="1">
        <w:r w:rsidR="00E966E1" w:rsidRPr="00C86A2D">
          <w:rPr>
            <w:rStyle w:val="Hyperlink"/>
            <w:noProof/>
          </w:rPr>
          <w:t>Table A.3 – Annual Mean NO</w:t>
        </w:r>
        <w:r w:rsidR="00E966E1" w:rsidRPr="00C86A2D">
          <w:rPr>
            <w:rStyle w:val="Hyperlink"/>
            <w:noProof/>
            <w:vertAlign w:val="subscript"/>
          </w:rPr>
          <w:t>2</w:t>
        </w:r>
        <w:r w:rsidR="00E966E1" w:rsidRPr="00C86A2D">
          <w:rPr>
            <w:rStyle w:val="Hyperlink"/>
            <w:noProof/>
          </w:rPr>
          <w:t xml:space="preserve"> Monitoring Results</w:t>
        </w:r>
        <w:r w:rsidR="00E966E1">
          <w:rPr>
            <w:noProof/>
            <w:webHidden/>
          </w:rPr>
          <w:tab/>
        </w:r>
        <w:r w:rsidR="00E966E1">
          <w:rPr>
            <w:noProof/>
            <w:webHidden/>
          </w:rPr>
          <w:fldChar w:fldCharType="begin"/>
        </w:r>
        <w:r w:rsidR="00E966E1">
          <w:rPr>
            <w:noProof/>
            <w:webHidden/>
          </w:rPr>
          <w:instrText xml:space="preserve"> PAGEREF _Toc5887840 \h </w:instrText>
        </w:r>
        <w:r w:rsidR="00E966E1">
          <w:rPr>
            <w:noProof/>
            <w:webHidden/>
          </w:rPr>
        </w:r>
        <w:r w:rsidR="00E966E1">
          <w:rPr>
            <w:noProof/>
            <w:webHidden/>
          </w:rPr>
          <w:fldChar w:fldCharType="separate"/>
        </w:r>
        <w:r w:rsidR="00EA53BD">
          <w:rPr>
            <w:noProof/>
            <w:webHidden/>
          </w:rPr>
          <w:t>19</w:t>
        </w:r>
        <w:r w:rsidR="00E966E1">
          <w:rPr>
            <w:noProof/>
            <w:webHidden/>
          </w:rPr>
          <w:fldChar w:fldCharType="end"/>
        </w:r>
      </w:hyperlink>
    </w:p>
    <w:p w14:paraId="6CC4823C" w14:textId="638DDB1F" w:rsidR="000C0D31" w:rsidRDefault="000C0D31" w:rsidP="00580E2B">
      <w:pPr>
        <w:pStyle w:val="TableofFigures"/>
        <w:ind w:left="0" w:firstLine="0"/>
        <w:rPr>
          <w:rFonts w:asciiTheme="minorHAnsi" w:eastAsiaTheme="minorEastAsia" w:hAnsiTheme="minorHAnsi" w:cstheme="minorBidi"/>
          <w:noProof/>
          <w:sz w:val="22"/>
          <w:szCs w:val="22"/>
          <w:lang w:eastAsia="en-GB"/>
        </w:rPr>
      </w:pPr>
      <w:r>
        <w:rPr>
          <w:b/>
          <w:color w:val="00AF41"/>
        </w:rPr>
        <w:fldChar w:fldCharType="end"/>
      </w:r>
      <w:r>
        <w:rPr>
          <w:b/>
          <w:color w:val="00AF41"/>
        </w:rPr>
        <w:fldChar w:fldCharType="begin"/>
      </w:r>
      <w:r>
        <w:rPr>
          <w:b/>
          <w:color w:val="00AF41"/>
        </w:rPr>
        <w:instrText xml:space="preserve"> TOC \h \z \c "Table B." </w:instrText>
      </w:r>
      <w:r>
        <w:rPr>
          <w:b/>
          <w:color w:val="00AF41"/>
        </w:rPr>
        <w:fldChar w:fldCharType="separate"/>
      </w:r>
      <w:hyperlink w:anchor="_Toc3797315" w:history="1">
        <w:r w:rsidRPr="00CB2501">
          <w:rPr>
            <w:rStyle w:val="Hyperlink"/>
            <w:noProof/>
          </w:rPr>
          <w:t>Table B.1 – NO</w:t>
        </w:r>
        <w:r w:rsidRPr="00CB2501">
          <w:rPr>
            <w:rStyle w:val="Hyperlink"/>
            <w:noProof/>
            <w:vertAlign w:val="subscript"/>
          </w:rPr>
          <w:t>2</w:t>
        </w:r>
        <w:r w:rsidRPr="00CB2501">
          <w:rPr>
            <w:rStyle w:val="Hyperlink"/>
            <w:noProof/>
          </w:rPr>
          <w:t xml:space="preserve"> Monthly Diffusion Tube Results - 2018</w:t>
        </w:r>
        <w:r>
          <w:rPr>
            <w:noProof/>
            <w:webHidden/>
          </w:rPr>
          <w:tab/>
        </w:r>
        <w:r>
          <w:rPr>
            <w:noProof/>
            <w:webHidden/>
          </w:rPr>
          <w:fldChar w:fldCharType="begin"/>
        </w:r>
        <w:r>
          <w:rPr>
            <w:noProof/>
            <w:webHidden/>
          </w:rPr>
          <w:instrText xml:space="preserve"> PAGEREF _Toc3797315 \h </w:instrText>
        </w:r>
        <w:r>
          <w:rPr>
            <w:noProof/>
            <w:webHidden/>
          </w:rPr>
        </w:r>
        <w:r>
          <w:rPr>
            <w:noProof/>
            <w:webHidden/>
          </w:rPr>
          <w:fldChar w:fldCharType="separate"/>
        </w:r>
        <w:r w:rsidR="00EA53BD">
          <w:rPr>
            <w:noProof/>
            <w:webHidden/>
          </w:rPr>
          <w:t>26</w:t>
        </w:r>
        <w:r>
          <w:rPr>
            <w:noProof/>
            <w:webHidden/>
          </w:rPr>
          <w:fldChar w:fldCharType="end"/>
        </w:r>
      </w:hyperlink>
    </w:p>
    <w:p w14:paraId="46A52363" w14:textId="0E6C0D41" w:rsidR="000C0D31" w:rsidRDefault="000C0D31">
      <w:pPr>
        <w:pStyle w:val="TableofFigures"/>
        <w:rPr>
          <w:rFonts w:asciiTheme="minorHAnsi" w:eastAsiaTheme="minorEastAsia" w:hAnsiTheme="minorHAnsi" w:cstheme="minorBidi"/>
          <w:noProof/>
          <w:sz w:val="22"/>
          <w:szCs w:val="22"/>
          <w:lang w:eastAsia="en-GB"/>
        </w:rPr>
      </w:pPr>
      <w:r>
        <w:rPr>
          <w:b/>
          <w:color w:val="00AF41"/>
        </w:rPr>
        <w:fldChar w:fldCharType="end"/>
      </w:r>
      <w:r>
        <w:rPr>
          <w:b/>
          <w:color w:val="00AF41"/>
        </w:rPr>
        <w:fldChar w:fldCharType="begin"/>
      </w:r>
      <w:r>
        <w:rPr>
          <w:b/>
          <w:color w:val="00AF41"/>
        </w:rPr>
        <w:instrText xml:space="preserve"> TOC \h \z \c "Table E." </w:instrText>
      </w:r>
      <w:r>
        <w:rPr>
          <w:b/>
          <w:color w:val="00AF41"/>
        </w:rPr>
        <w:fldChar w:fldCharType="separate"/>
      </w:r>
      <w:hyperlink w:anchor="_Toc3797325" w:history="1">
        <w:r>
          <w:rPr>
            <w:rStyle w:val="Hyperlink"/>
            <w:noProof/>
          </w:rPr>
          <w:t>Table E.</w:t>
        </w:r>
        <w:r w:rsidRPr="00827BAD">
          <w:rPr>
            <w:rStyle w:val="Hyperlink"/>
            <w:noProof/>
          </w:rPr>
          <w:t>1 – Air Quality Objectives in England</w:t>
        </w:r>
        <w:r>
          <w:rPr>
            <w:noProof/>
            <w:webHidden/>
          </w:rPr>
          <w:tab/>
        </w:r>
        <w:r>
          <w:rPr>
            <w:noProof/>
            <w:webHidden/>
          </w:rPr>
          <w:fldChar w:fldCharType="begin"/>
        </w:r>
        <w:r>
          <w:rPr>
            <w:noProof/>
            <w:webHidden/>
          </w:rPr>
          <w:instrText xml:space="preserve"> PAGEREF _Toc3797325 \h </w:instrText>
        </w:r>
        <w:r>
          <w:rPr>
            <w:noProof/>
            <w:webHidden/>
          </w:rPr>
        </w:r>
        <w:r>
          <w:rPr>
            <w:noProof/>
            <w:webHidden/>
          </w:rPr>
          <w:fldChar w:fldCharType="separate"/>
        </w:r>
        <w:r w:rsidR="00E966E1">
          <w:rPr>
            <w:noProof/>
            <w:webHidden/>
          </w:rPr>
          <w:t>35</w:t>
        </w:r>
        <w:r>
          <w:rPr>
            <w:noProof/>
            <w:webHidden/>
          </w:rPr>
          <w:fldChar w:fldCharType="end"/>
        </w:r>
      </w:hyperlink>
    </w:p>
    <w:p w14:paraId="5301BAE8" w14:textId="77777777" w:rsidR="00376E9D" w:rsidRDefault="000C0D31">
      <w:pPr>
        <w:pStyle w:val="BodyText"/>
        <w:rPr>
          <w:b/>
          <w:color w:val="00AF41"/>
          <w:sz w:val="24"/>
        </w:rPr>
      </w:pPr>
      <w:r>
        <w:rPr>
          <w:b/>
          <w:color w:val="00AF41"/>
          <w:sz w:val="24"/>
        </w:rPr>
        <w:fldChar w:fldCharType="end"/>
      </w:r>
    </w:p>
    <w:p w14:paraId="046C3CDD" w14:textId="77777777" w:rsidR="00E80D30" w:rsidRDefault="00E80D30">
      <w:pPr>
        <w:pStyle w:val="BodyText"/>
        <w:rPr>
          <w:b/>
          <w:color w:val="00AF41"/>
          <w:sz w:val="24"/>
        </w:rPr>
      </w:pPr>
      <w:r w:rsidRPr="00BE1965">
        <w:rPr>
          <w:b/>
          <w:color w:val="00AF41"/>
          <w:sz w:val="24"/>
        </w:rPr>
        <w:t>List of Figures</w:t>
      </w:r>
    </w:p>
    <w:p w14:paraId="4876794B" w14:textId="06D95FF8" w:rsidR="00FE03FE" w:rsidRDefault="00C90862">
      <w:pPr>
        <w:pStyle w:val="TableofFigures"/>
        <w:rPr>
          <w:rFonts w:asciiTheme="minorHAnsi" w:eastAsiaTheme="minorEastAsia" w:hAnsiTheme="minorHAnsi" w:cstheme="minorBidi"/>
          <w:noProof/>
          <w:sz w:val="22"/>
          <w:szCs w:val="22"/>
          <w:lang w:eastAsia="en-GB"/>
        </w:rPr>
      </w:pPr>
      <w:r>
        <w:rPr>
          <w:b/>
        </w:rPr>
        <w:fldChar w:fldCharType="begin"/>
      </w:r>
      <w:r>
        <w:rPr>
          <w:b/>
        </w:rPr>
        <w:instrText xml:space="preserve"> TOC \h \z \c "Figure A." </w:instrText>
      </w:r>
      <w:r>
        <w:rPr>
          <w:b/>
        </w:rPr>
        <w:fldChar w:fldCharType="separate"/>
      </w:r>
      <w:hyperlink w:anchor="_Toc3795692" w:history="1">
        <w:r w:rsidR="00FE03FE" w:rsidRPr="00355A7C">
          <w:rPr>
            <w:rStyle w:val="Hyperlink"/>
            <w:noProof/>
          </w:rPr>
          <w:t>Figure A.1 – Trends in Annual Mean NO</w:t>
        </w:r>
        <w:r w:rsidR="00FE03FE" w:rsidRPr="00355A7C">
          <w:rPr>
            <w:rStyle w:val="Hyperlink"/>
            <w:noProof/>
            <w:vertAlign w:val="subscript"/>
          </w:rPr>
          <w:t>2</w:t>
        </w:r>
        <w:r w:rsidR="00FE03FE" w:rsidRPr="00355A7C">
          <w:rPr>
            <w:rStyle w:val="Hyperlink"/>
            <w:noProof/>
          </w:rPr>
          <w:t xml:space="preserve"> Concentrations</w:t>
        </w:r>
        <w:r w:rsidR="00FE03FE">
          <w:rPr>
            <w:noProof/>
            <w:webHidden/>
          </w:rPr>
          <w:tab/>
        </w:r>
        <w:r w:rsidR="00FE03FE">
          <w:rPr>
            <w:noProof/>
            <w:webHidden/>
          </w:rPr>
          <w:fldChar w:fldCharType="begin"/>
        </w:r>
        <w:r w:rsidR="00FE03FE">
          <w:rPr>
            <w:noProof/>
            <w:webHidden/>
          </w:rPr>
          <w:instrText xml:space="preserve"> PAGEREF _Toc3795692 \h </w:instrText>
        </w:r>
        <w:r w:rsidR="00FE03FE">
          <w:rPr>
            <w:noProof/>
            <w:webHidden/>
          </w:rPr>
        </w:r>
        <w:r w:rsidR="00FE03FE">
          <w:rPr>
            <w:noProof/>
            <w:webHidden/>
          </w:rPr>
          <w:fldChar w:fldCharType="separate"/>
        </w:r>
        <w:r w:rsidR="00EA53BD">
          <w:rPr>
            <w:noProof/>
            <w:webHidden/>
          </w:rPr>
          <w:t>23</w:t>
        </w:r>
        <w:r w:rsidR="00FE03FE">
          <w:rPr>
            <w:noProof/>
            <w:webHidden/>
          </w:rPr>
          <w:fldChar w:fldCharType="end"/>
        </w:r>
      </w:hyperlink>
    </w:p>
    <w:p w14:paraId="04181B3A" w14:textId="2F022E6D" w:rsidR="00FE03FE" w:rsidRDefault="00FE03FE">
      <w:pPr>
        <w:pStyle w:val="TableofFigures"/>
        <w:rPr>
          <w:rFonts w:asciiTheme="minorHAnsi" w:eastAsiaTheme="minorEastAsia" w:hAnsiTheme="minorHAnsi" w:cstheme="minorBidi"/>
          <w:noProof/>
          <w:sz w:val="22"/>
          <w:szCs w:val="22"/>
          <w:lang w:eastAsia="en-GB"/>
        </w:rPr>
      </w:pPr>
    </w:p>
    <w:p w14:paraId="2BD91F8B" w14:textId="7FB638BC" w:rsidR="00FE03FE" w:rsidRDefault="00FE03FE">
      <w:pPr>
        <w:pStyle w:val="TableofFigures"/>
        <w:rPr>
          <w:rFonts w:asciiTheme="minorHAnsi" w:eastAsiaTheme="minorEastAsia" w:hAnsiTheme="minorHAnsi" w:cstheme="minorBidi"/>
          <w:noProof/>
          <w:sz w:val="22"/>
          <w:szCs w:val="22"/>
          <w:lang w:eastAsia="en-GB"/>
        </w:rPr>
      </w:pPr>
    </w:p>
    <w:p w14:paraId="439BD610" w14:textId="50B84125" w:rsidR="00FE03FE" w:rsidRDefault="00FE03FE">
      <w:pPr>
        <w:pStyle w:val="TableofFigures"/>
        <w:rPr>
          <w:rFonts w:asciiTheme="minorHAnsi" w:eastAsiaTheme="minorEastAsia" w:hAnsiTheme="minorHAnsi" w:cstheme="minorBidi"/>
          <w:noProof/>
          <w:sz w:val="22"/>
          <w:szCs w:val="22"/>
          <w:lang w:eastAsia="en-GB"/>
        </w:rPr>
      </w:pPr>
    </w:p>
    <w:p w14:paraId="4C6FF0FD" w14:textId="1133B1D6" w:rsidR="00FE03FE" w:rsidRDefault="00FE03FE">
      <w:pPr>
        <w:pStyle w:val="TableofFigures"/>
        <w:rPr>
          <w:rFonts w:asciiTheme="minorHAnsi" w:eastAsiaTheme="minorEastAsia" w:hAnsiTheme="minorHAnsi" w:cstheme="minorBidi"/>
          <w:noProof/>
          <w:sz w:val="22"/>
          <w:szCs w:val="22"/>
          <w:lang w:eastAsia="en-GB"/>
        </w:rPr>
      </w:pPr>
    </w:p>
    <w:p w14:paraId="7D7CF731" w14:textId="023F9F1B" w:rsidR="00FE03FE" w:rsidRDefault="00FE03FE" w:rsidP="00580E2B">
      <w:pPr>
        <w:pStyle w:val="TableofFigures"/>
        <w:ind w:left="0" w:firstLine="0"/>
        <w:rPr>
          <w:rFonts w:asciiTheme="minorHAnsi" w:eastAsiaTheme="minorEastAsia" w:hAnsiTheme="minorHAnsi" w:cstheme="minorBidi"/>
          <w:noProof/>
          <w:sz w:val="22"/>
          <w:szCs w:val="22"/>
          <w:lang w:eastAsia="en-GB"/>
        </w:rPr>
      </w:pPr>
    </w:p>
    <w:p w14:paraId="03DB8A86" w14:textId="1D3606FA" w:rsidR="00E80D30" w:rsidRPr="008603A5" w:rsidRDefault="00C90862" w:rsidP="00580E2B">
      <w:pPr>
        <w:pStyle w:val="BodyText"/>
      </w:pPr>
      <w:r>
        <w:rPr>
          <w:b/>
          <w:sz w:val="24"/>
        </w:rPr>
        <w:fldChar w:fldCharType="end"/>
      </w:r>
    </w:p>
    <w:p w14:paraId="185DEFC7" w14:textId="77777777" w:rsidR="00C52768" w:rsidRPr="008603A5" w:rsidRDefault="00C52768" w:rsidP="000F02BA">
      <w:pPr>
        <w:pStyle w:val="BodyText"/>
        <w:sectPr w:rsidR="00C52768" w:rsidRPr="008603A5" w:rsidSect="0003195D">
          <w:footerReference w:type="default" r:id="rId16"/>
          <w:pgSz w:w="11906" w:h="16838" w:code="9"/>
          <w:pgMar w:top="1474" w:right="1418" w:bottom="1134" w:left="1418" w:header="964" w:footer="454" w:gutter="0"/>
          <w:pgNumType w:fmt="lowerRoman" w:start="1"/>
          <w:cols w:space="708"/>
          <w:docGrid w:linePitch="360"/>
        </w:sectPr>
      </w:pPr>
    </w:p>
    <w:p w14:paraId="66C46880" w14:textId="04DA0D93" w:rsidR="009A6343" w:rsidRDefault="005E7F43" w:rsidP="00961D5C">
      <w:pPr>
        <w:pStyle w:val="Heading1"/>
      </w:pPr>
      <w:bookmarkStart w:id="10" w:name="_Toc445216650"/>
      <w:bookmarkStart w:id="11" w:name="_Toc10551276"/>
      <w:bookmarkStart w:id="12" w:name="_Toc72901069"/>
      <w:bookmarkStart w:id="13" w:name="_Toc149629790"/>
      <w:bookmarkStart w:id="14" w:name="_Toc149633777"/>
      <w:r>
        <w:lastRenderedPageBreak/>
        <w:t>Local Air Quality Management</w:t>
      </w:r>
      <w:bookmarkEnd w:id="10"/>
      <w:bookmarkEnd w:id="11"/>
    </w:p>
    <w:p w14:paraId="3C476B7D" w14:textId="77777777" w:rsidR="008411BF" w:rsidRPr="008411BF" w:rsidRDefault="008411BF" w:rsidP="008411BF"/>
    <w:p w14:paraId="0A7DCA99" w14:textId="51B7690C" w:rsidR="005E7F43" w:rsidRDefault="005E7F43" w:rsidP="005E7F43">
      <w:pPr>
        <w:pStyle w:val="Style1"/>
      </w:pPr>
      <w:r w:rsidRPr="004D7558">
        <w:t>This report provides a</w:t>
      </w:r>
      <w:r>
        <w:t>n</w:t>
      </w:r>
      <w:r w:rsidRPr="004D7558">
        <w:t xml:space="preserve"> overview of air </w:t>
      </w:r>
      <w:r w:rsidRPr="008411BF">
        <w:t xml:space="preserve">quality in </w:t>
      </w:r>
      <w:r w:rsidR="00EA4017" w:rsidRPr="008411BF">
        <w:t>the Harrogate district</w:t>
      </w:r>
      <w:r w:rsidRPr="008411BF">
        <w:t xml:space="preserve"> during </w:t>
      </w:r>
      <w:r w:rsidR="00EA4017" w:rsidRPr="008411BF">
        <w:t>2018</w:t>
      </w:r>
      <w:r w:rsidRPr="008411BF">
        <w:t xml:space="preserve">. </w:t>
      </w:r>
      <w:r w:rsidRPr="004D7558">
        <w:t>It fulfils the requirements of Local Air Quality Management (LAQM) as set out in Part IV of the Environment Act (1995) and the relevant Policy an</w:t>
      </w:r>
      <w:r>
        <w:t>d Technical Guidance documents.</w:t>
      </w:r>
    </w:p>
    <w:p w14:paraId="16D20635" w14:textId="04D81DF4" w:rsidR="005E7F43" w:rsidRDefault="005E7F43" w:rsidP="005E7F43">
      <w:pPr>
        <w:pStyle w:val="Style1"/>
      </w:pPr>
      <w:r w:rsidRPr="004D7558">
        <w:t xml:space="preserve">The LAQM process places an obligation on all local authorities to regularly review and assess air quality in their areas, and to determine </w:t>
      </w:r>
      <w:r w:rsidR="00727B54" w:rsidRPr="004D7558">
        <w:t>whether</w:t>
      </w:r>
      <w:r w:rsidRPr="004D7558">
        <w:t xml:space="preserve"> the air quality objecti</w:t>
      </w:r>
      <w:r>
        <w:t xml:space="preserve">ves are likely to be achieved. </w:t>
      </w:r>
      <w:r w:rsidRPr="004D7558">
        <w:t>Where an exceed</w:t>
      </w:r>
      <w:r>
        <w:t>a</w:t>
      </w:r>
      <w:r w:rsidRPr="004D7558">
        <w:t xml:space="preserve">nce is considered likely the local authority must declare an </w:t>
      </w:r>
      <w:r>
        <w:t>Air Quality Management Area (</w:t>
      </w:r>
      <w:r w:rsidRPr="004D7558">
        <w:t>AQMA</w:t>
      </w:r>
      <w:r>
        <w:t>)</w:t>
      </w:r>
      <w:r w:rsidRPr="004D7558">
        <w:t xml:space="preserve"> and prepare an Air Quality Action Plan (AQAP) setting out the measures it intends to put in place in pursuit of the</w:t>
      </w:r>
      <w:r>
        <w:t xml:space="preserve"> objectives. </w:t>
      </w:r>
      <w:r w:rsidRPr="004D7558">
        <w:t xml:space="preserve">This Annual Status Report (ASR) is an annual requirement showing the strategies employed by </w:t>
      </w:r>
      <w:r w:rsidR="00EA4017">
        <w:t>Harrogate Borough Council (HBC)</w:t>
      </w:r>
      <w:r>
        <w:t xml:space="preserve"> to improve air quality</w:t>
      </w:r>
      <w:r w:rsidR="00705436">
        <w:t xml:space="preserve"> and any progress that has been made</w:t>
      </w:r>
      <w:r>
        <w:t>.</w:t>
      </w:r>
    </w:p>
    <w:p w14:paraId="1244E2B1" w14:textId="77777777" w:rsidR="009A6343" w:rsidRPr="008603A5" w:rsidRDefault="002037CD" w:rsidP="009A6343">
      <w:pPr>
        <w:pStyle w:val="Style1"/>
      </w:pPr>
      <w:r>
        <w:t>The</w:t>
      </w:r>
      <w:r w:rsidR="009A6343">
        <w:t xml:space="preserve"> statutory</w:t>
      </w:r>
      <w:r w:rsidR="009A6343" w:rsidRPr="008603A5">
        <w:t xml:space="preserve"> air quality objectives applicable to </w:t>
      </w:r>
      <w:r w:rsidR="009A6343" w:rsidRPr="008F2A16">
        <w:t xml:space="preserve">LAQM </w:t>
      </w:r>
      <w:r w:rsidR="009A6343" w:rsidRPr="008F2A16">
        <w:rPr>
          <w:bCs/>
        </w:rPr>
        <w:t>in England</w:t>
      </w:r>
      <w:r>
        <w:rPr>
          <w:bCs/>
        </w:rPr>
        <w:t xml:space="preserve"> </w:t>
      </w:r>
      <w:r w:rsidRPr="008A5145">
        <w:rPr>
          <w:bCs/>
          <w:lang w:eastAsia="en-GB"/>
        </w:rPr>
        <w:t xml:space="preserve">can be found in </w:t>
      </w:r>
      <w:r w:rsidR="007666C2">
        <w:rPr>
          <w:bCs/>
          <w:lang w:eastAsia="en-GB"/>
        </w:rPr>
        <w:fldChar w:fldCharType="begin"/>
      </w:r>
      <w:r w:rsidR="007666C2">
        <w:rPr>
          <w:bCs/>
          <w:lang w:eastAsia="en-GB"/>
        </w:rPr>
        <w:instrText xml:space="preserve"> REF _Ref447720229 \h </w:instrText>
      </w:r>
      <w:r w:rsidR="007666C2">
        <w:rPr>
          <w:bCs/>
          <w:lang w:eastAsia="en-GB"/>
        </w:rPr>
      </w:r>
      <w:r w:rsidR="007666C2">
        <w:rPr>
          <w:bCs/>
          <w:lang w:eastAsia="en-GB"/>
        </w:rPr>
        <w:fldChar w:fldCharType="separate"/>
      </w:r>
      <w:r w:rsidR="00205E30">
        <w:t>Table E.</w:t>
      </w:r>
      <w:r w:rsidR="00205E30">
        <w:rPr>
          <w:noProof/>
        </w:rPr>
        <w:t>1</w:t>
      </w:r>
      <w:r w:rsidR="007666C2">
        <w:rPr>
          <w:bCs/>
          <w:lang w:eastAsia="en-GB"/>
        </w:rPr>
        <w:fldChar w:fldCharType="end"/>
      </w:r>
      <w:r w:rsidR="007666C2">
        <w:rPr>
          <w:bCs/>
          <w:lang w:eastAsia="en-GB"/>
        </w:rPr>
        <w:t xml:space="preserve"> </w:t>
      </w:r>
      <w:r w:rsidRPr="008A5145">
        <w:rPr>
          <w:bCs/>
          <w:lang w:eastAsia="en-GB"/>
        </w:rPr>
        <w:t>in</w:t>
      </w:r>
      <w:r w:rsidRPr="008A5145">
        <w:rPr>
          <w:b/>
          <w:bCs/>
          <w:lang w:eastAsia="en-GB"/>
        </w:rPr>
        <w:t xml:space="preserve"> </w:t>
      </w:r>
      <w:r w:rsidRPr="008A5145">
        <w:rPr>
          <w:bCs/>
          <w:lang w:eastAsia="en-GB"/>
        </w:rPr>
        <w:t>A</w:t>
      </w:r>
      <w:r w:rsidR="000C2070">
        <w:rPr>
          <w:bCs/>
          <w:lang w:eastAsia="en-GB"/>
        </w:rPr>
        <w:t>ppendix</w:t>
      </w:r>
      <w:r w:rsidR="00811407">
        <w:rPr>
          <w:bCs/>
          <w:lang w:eastAsia="en-GB"/>
        </w:rPr>
        <w:t xml:space="preserve"> E</w:t>
      </w:r>
      <w:r>
        <w:rPr>
          <w:lang w:eastAsia="en-GB"/>
        </w:rPr>
        <w:t>.</w:t>
      </w:r>
    </w:p>
    <w:p w14:paraId="77B9660E" w14:textId="77777777" w:rsidR="00F95C9A" w:rsidRDefault="001D27D0" w:rsidP="00961D5C">
      <w:pPr>
        <w:pStyle w:val="Heading1"/>
      </w:pPr>
      <w:bookmarkStart w:id="15" w:name="_Toc445216651"/>
      <w:bookmarkStart w:id="16" w:name="_Toc10551277"/>
      <w:r>
        <w:lastRenderedPageBreak/>
        <w:t xml:space="preserve">Actions to </w:t>
      </w:r>
      <w:r w:rsidR="002A688B">
        <w:t>I</w:t>
      </w:r>
      <w:r>
        <w:t xml:space="preserve">mprove </w:t>
      </w:r>
      <w:r w:rsidR="002A688B">
        <w:t>A</w:t>
      </w:r>
      <w:r>
        <w:t xml:space="preserve">ir </w:t>
      </w:r>
      <w:r w:rsidR="002A688B">
        <w:t>Q</w:t>
      </w:r>
      <w:r>
        <w:t>uality</w:t>
      </w:r>
      <w:bookmarkEnd w:id="15"/>
      <w:bookmarkEnd w:id="16"/>
    </w:p>
    <w:p w14:paraId="32E46127" w14:textId="77777777" w:rsidR="00D34643" w:rsidRDefault="00D34643" w:rsidP="00F20F26">
      <w:pPr>
        <w:pStyle w:val="Heading2"/>
      </w:pPr>
      <w:bookmarkStart w:id="17" w:name="_Toc445216652"/>
      <w:bookmarkStart w:id="18" w:name="_Toc10551278"/>
      <w:r>
        <w:t>Air Quality Management Areas</w:t>
      </w:r>
      <w:bookmarkEnd w:id="17"/>
      <w:bookmarkEnd w:id="18"/>
    </w:p>
    <w:p w14:paraId="7E6FEB42" w14:textId="77777777" w:rsidR="009F2763" w:rsidRDefault="00C80C63" w:rsidP="009E7D30">
      <w:pPr>
        <w:pStyle w:val="Style1"/>
      </w:pPr>
      <w:r>
        <w:t>Air Quality Management Areas (AQMAs) are declared when the</w:t>
      </w:r>
      <w:r w:rsidR="001D27D0">
        <w:t>re is an exceedance or likely</w:t>
      </w:r>
      <w:r>
        <w:t xml:space="preserve"> exceedance of an air </w:t>
      </w:r>
      <w:r w:rsidR="00D94C00">
        <w:t xml:space="preserve">quality objective. </w:t>
      </w:r>
      <w:r>
        <w:t>After declaration, the authority must prepare an Air Quality Action Plan</w:t>
      </w:r>
      <w:r w:rsidR="00D94C00">
        <w:t xml:space="preserve"> (AQAP)</w:t>
      </w:r>
      <w:r>
        <w:t xml:space="preserve"> within 12-18 months</w:t>
      </w:r>
      <w:r w:rsidR="001D27D0">
        <w:t xml:space="preserve"> setting out</w:t>
      </w:r>
      <w:r>
        <w:t xml:space="preserve"> measures</w:t>
      </w:r>
      <w:r w:rsidR="001D27D0">
        <w:t xml:space="preserve"> it intends to put in place in pursuit of </w:t>
      </w:r>
      <w:r w:rsidR="00864858">
        <w:t xml:space="preserve">compliance with </w:t>
      </w:r>
      <w:r w:rsidR="001D27D0">
        <w:t>the objectives</w:t>
      </w:r>
      <w:r>
        <w:t>.</w:t>
      </w:r>
    </w:p>
    <w:p w14:paraId="11E900EA" w14:textId="7201D282" w:rsidR="009F2763" w:rsidRDefault="00D35781" w:rsidP="00DD602D">
      <w:pPr>
        <w:pStyle w:val="Style1"/>
      </w:pPr>
      <w:r>
        <w:t xml:space="preserve">A summary of AQMAs </w:t>
      </w:r>
      <w:r w:rsidR="009F2763">
        <w:t xml:space="preserve">declared by </w:t>
      </w:r>
      <w:r w:rsidR="00255DB6">
        <w:t>HBC</w:t>
      </w:r>
      <w:r w:rsidR="009F2763" w:rsidRPr="00EA4017">
        <w:t xml:space="preserve"> </w:t>
      </w:r>
      <w:r>
        <w:t>can be found in</w:t>
      </w:r>
      <w:r w:rsidR="009F1744">
        <w:t xml:space="preserve"> </w:t>
      </w:r>
      <w:r w:rsidR="00EF4CB5">
        <w:fldChar w:fldCharType="begin"/>
      </w:r>
      <w:r w:rsidR="00EF4CB5">
        <w:instrText xml:space="preserve"> REF _Ref478545728 \h </w:instrText>
      </w:r>
      <w:r w:rsidR="00EF4CB5">
        <w:fldChar w:fldCharType="separate"/>
      </w:r>
      <w:r w:rsidR="00205E30">
        <w:t xml:space="preserve">Table </w:t>
      </w:r>
      <w:r w:rsidR="00205E30">
        <w:rPr>
          <w:noProof/>
        </w:rPr>
        <w:t>2</w:t>
      </w:r>
      <w:r w:rsidR="00205E30">
        <w:t>.</w:t>
      </w:r>
      <w:r w:rsidR="00205E30">
        <w:rPr>
          <w:noProof/>
        </w:rPr>
        <w:t>1</w:t>
      </w:r>
      <w:r w:rsidR="00EF4CB5">
        <w:fldChar w:fldCharType="end"/>
      </w:r>
      <w:r>
        <w:t>.</w:t>
      </w:r>
      <w:r w:rsidR="009F2763">
        <w:t xml:space="preserve"> </w:t>
      </w:r>
      <w:r w:rsidR="009F2763" w:rsidRPr="008603A5">
        <w:t xml:space="preserve">Further information related to declared or revoked AQMAs, including maps of AQMA boundaries are available </w:t>
      </w:r>
      <w:r w:rsidR="009F2763" w:rsidRPr="002068F1">
        <w:t>online at</w:t>
      </w:r>
      <w:r w:rsidR="00EA4017">
        <w:t xml:space="preserve"> </w:t>
      </w:r>
      <w:hyperlink r:id="rId17" w:history="1">
        <w:r w:rsidR="00EA4017" w:rsidRPr="00C24860">
          <w:rPr>
            <w:rStyle w:val="Hyperlink"/>
          </w:rPr>
          <w:t>https://uk-air.defra.gov.uk/aqma/local-authorities?la_id=120</w:t>
        </w:r>
      </w:hyperlink>
      <w:r w:rsidR="00EA4017">
        <w:t xml:space="preserve">. </w:t>
      </w:r>
      <w:r w:rsidR="00E95C47">
        <w:t xml:space="preserve">Alternatively, see </w:t>
      </w:r>
      <w:r w:rsidR="004A5B61">
        <w:fldChar w:fldCharType="begin"/>
      </w:r>
      <w:r w:rsidR="004A5B61">
        <w:instrText xml:space="preserve"> REF _Ref478118355 \h </w:instrText>
      </w:r>
      <w:r w:rsidR="004A5B61">
        <w:fldChar w:fldCharType="separate"/>
      </w:r>
      <w:r w:rsidR="00205E30" w:rsidRPr="00E3664B">
        <w:t xml:space="preserve">Appendix </w:t>
      </w:r>
      <w:r w:rsidR="00205E30">
        <w:t>D:</w:t>
      </w:r>
      <w:r w:rsidR="00205E30" w:rsidRPr="00E3664B">
        <w:t xml:space="preserve"> </w:t>
      </w:r>
      <w:r w:rsidR="00205E30" w:rsidRPr="00F20F26">
        <w:t>Map(s) of Monitoring Locations</w:t>
      </w:r>
      <w:r w:rsidR="00205E30">
        <w:t xml:space="preserve"> and AQMAs</w:t>
      </w:r>
      <w:r w:rsidR="004A5B61">
        <w:fldChar w:fldCharType="end"/>
      </w:r>
      <w:r w:rsidR="00E91D25">
        <w:t>, which provides</w:t>
      </w:r>
      <w:r w:rsidR="00E95C47">
        <w:t xml:space="preserve"> for a map of </w:t>
      </w:r>
      <w:r w:rsidR="00E91D25">
        <w:t>air quality</w:t>
      </w:r>
      <w:r w:rsidR="00E95C47">
        <w:t xml:space="preserve"> monitoring locations</w:t>
      </w:r>
      <w:r w:rsidR="00E91D25">
        <w:t xml:space="preserve"> in relation to the AQMA(s)</w:t>
      </w:r>
      <w:r w:rsidR="00E95C47">
        <w:t>.</w:t>
      </w:r>
    </w:p>
    <w:p w14:paraId="469DB2EC" w14:textId="77777777" w:rsidR="003C14A8" w:rsidRPr="003C14A8" w:rsidRDefault="003C14A8" w:rsidP="00831177"/>
    <w:p w14:paraId="2AE5E65F" w14:textId="77777777" w:rsidR="00D779BE" w:rsidRPr="003C14A8" w:rsidRDefault="00D779BE" w:rsidP="00831177">
      <w:pPr>
        <w:sectPr w:rsidR="00D779BE" w:rsidRPr="003C14A8" w:rsidSect="00EF4CB5">
          <w:pgSz w:w="11906" w:h="16838" w:code="9"/>
          <w:pgMar w:top="1702" w:right="1418" w:bottom="1134" w:left="1418" w:header="964" w:footer="454" w:gutter="0"/>
          <w:pgNumType w:start="1"/>
          <w:cols w:space="708"/>
          <w:docGrid w:linePitch="360"/>
        </w:sectPr>
      </w:pPr>
      <w:bookmarkStart w:id="19" w:name="_Ref445238851"/>
    </w:p>
    <w:p w14:paraId="50C38DCC" w14:textId="77777777" w:rsidR="00376E9D" w:rsidRDefault="00376E9D" w:rsidP="00376E9D">
      <w:pPr>
        <w:pStyle w:val="Caption"/>
        <w:keepNext/>
      </w:pPr>
      <w:bookmarkStart w:id="20" w:name="_Ref478545728"/>
      <w:bookmarkStart w:id="21" w:name="_Toc532807267"/>
      <w:bookmarkEnd w:id="19"/>
      <w:r>
        <w:lastRenderedPageBreak/>
        <w:t xml:space="preserve">Table </w:t>
      </w:r>
      <w:r w:rsidR="00E97843">
        <w:rPr>
          <w:noProof/>
        </w:rPr>
        <w:fldChar w:fldCharType="begin"/>
      </w:r>
      <w:r w:rsidR="00E97843">
        <w:rPr>
          <w:noProof/>
        </w:rPr>
        <w:instrText xml:space="preserve"> STYLEREF 1 \s </w:instrText>
      </w:r>
      <w:r w:rsidR="00E97843">
        <w:rPr>
          <w:noProof/>
        </w:rPr>
        <w:fldChar w:fldCharType="separate"/>
      </w:r>
      <w:r w:rsidR="00205E30">
        <w:rPr>
          <w:noProof/>
        </w:rPr>
        <w:t>2</w:t>
      </w:r>
      <w:r w:rsidR="00E97843">
        <w:rPr>
          <w:noProof/>
        </w:rPr>
        <w:fldChar w:fldCharType="end"/>
      </w:r>
      <w:r>
        <w:t>.</w:t>
      </w:r>
      <w:r w:rsidR="00E97843">
        <w:rPr>
          <w:noProof/>
        </w:rPr>
        <w:fldChar w:fldCharType="begin"/>
      </w:r>
      <w:r w:rsidR="00E97843">
        <w:rPr>
          <w:noProof/>
        </w:rPr>
        <w:instrText xml:space="preserve"> SEQ Table \* ARABIC \s 1 </w:instrText>
      </w:r>
      <w:r w:rsidR="00E97843">
        <w:rPr>
          <w:noProof/>
        </w:rPr>
        <w:fldChar w:fldCharType="separate"/>
      </w:r>
      <w:r w:rsidR="00205E30">
        <w:rPr>
          <w:noProof/>
        </w:rPr>
        <w:t>1</w:t>
      </w:r>
      <w:r w:rsidR="00E97843">
        <w:rPr>
          <w:noProof/>
        </w:rPr>
        <w:fldChar w:fldCharType="end"/>
      </w:r>
      <w:bookmarkEnd w:id="20"/>
      <w:r>
        <w:t xml:space="preserve"> – </w:t>
      </w:r>
      <w:r w:rsidRPr="00056752">
        <w:t>Declared Air Quality Management Area</w:t>
      </w:r>
      <w:r>
        <w:t>s</w:t>
      </w:r>
      <w:bookmarkEnd w:id="21"/>
    </w:p>
    <w:p w14:paraId="7C573FD5" w14:textId="77777777" w:rsidR="00B740AC" w:rsidRDefault="00B740AC" w:rsidP="00B740AC">
      <w:pPr>
        <w:pStyle w:val="Caption"/>
      </w:pPr>
      <w:bookmarkStart w:id="22" w:name="_MON_1550667430"/>
      <w:bookmarkStart w:id="23" w:name="_MON_1550667534"/>
      <w:bookmarkStart w:id="24" w:name="_MON_1550667569"/>
      <w:bookmarkStart w:id="25" w:name="_MON_1549866194"/>
      <w:bookmarkStart w:id="26" w:name="_MON_1550650714"/>
      <w:bookmarkStart w:id="27" w:name="_MON_1550917811"/>
      <w:bookmarkStart w:id="28" w:name="_MON_1550917866"/>
      <w:bookmarkStart w:id="29" w:name="_MON_1550917887"/>
      <w:bookmarkStart w:id="30" w:name="_MON_1550917903"/>
      <w:bookmarkStart w:id="31" w:name="_MON_1550921740"/>
      <w:bookmarkStart w:id="32" w:name="_MON_1550921829"/>
      <w:bookmarkStart w:id="33" w:name="_MON_1550921920"/>
      <w:bookmarkStart w:id="34" w:name="_MON_1550922054"/>
      <w:bookmarkStart w:id="35" w:name="_MON_1550922569"/>
      <w:bookmarkStart w:id="36" w:name="_MON_1550922959"/>
      <w:bookmarkStart w:id="37" w:name="_MON_1550650745"/>
      <w:bookmarkStart w:id="38" w:name="_MON_155066358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tbl>
      <w:tblPr>
        <w:tblW w:w="5000" w:type="pct"/>
        <w:tblLayout w:type="fixed"/>
        <w:tblLook w:val="04A0" w:firstRow="1" w:lastRow="0" w:firstColumn="1" w:lastColumn="0" w:noHBand="0" w:noVBand="1"/>
      </w:tblPr>
      <w:tblGrid>
        <w:gridCol w:w="1109"/>
        <w:gridCol w:w="927"/>
        <w:gridCol w:w="879"/>
        <w:gridCol w:w="1689"/>
        <w:gridCol w:w="1590"/>
        <w:gridCol w:w="1442"/>
        <w:gridCol w:w="722"/>
        <w:gridCol w:w="577"/>
        <w:gridCol w:w="722"/>
        <w:gridCol w:w="577"/>
        <w:gridCol w:w="1010"/>
        <w:gridCol w:w="1442"/>
        <w:gridCol w:w="1533"/>
      </w:tblGrid>
      <w:tr w:rsidR="00380D7D" w:rsidRPr="00E93242" w14:paraId="1EDC0050" w14:textId="77777777" w:rsidTr="00380D7D">
        <w:trPr>
          <w:trHeight w:val="840"/>
        </w:trPr>
        <w:tc>
          <w:tcPr>
            <w:tcW w:w="390"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3A38CA03"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AQMA Name</w:t>
            </w:r>
          </w:p>
        </w:tc>
        <w:tc>
          <w:tcPr>
            <w:tcW w:w="326"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FAAA3D7"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Date of Declaration</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05C4546"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Pollutants and Air Quality Objectives</w:t>
            </w:r>
          </w:p>
        </w:tc>
        <w:tc>
          <w:tcPr>
            <w:tcW w:w="594"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EDA63ED"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City / Town</w:t>
            </w:r>
          </w:p>
        </w:tc>
        <w:tc>
          <w:tcPr>
            <w:tcW w:w="559"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B38383E"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One Line Description</w:t>
            </w:r>
          </w:p>
        </w:tc>
        <w:tc>
          <w:tcPr>
            <w:tcW w:w="507"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6D25E65"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Is air quality in the AQMA influenced by roads controlled by Highways England?</w:t>
            </w:r>
          </w:p>
        </w:tc>
        <w:tc>
          <w:tcPr>
            <w:tcW w:w="914" w:type="pct"/>
            <w:gridSpan w:val="4"/>
            <w:tcBorders>
              <w:top w:val="single" w:sz="8" w:space="0" w:color="auto"/>
              <w:left w:val="nil"/>
              <w:bottom w:val="nil"/>
              <w:right w:val="single" w:sz="8" w:space="0" w:color="000000"/>
            </w:tcBorders>
            <w:shd w:val="clear" w:color="000000" w:fill="00AF41"/>
            <w:vAlign w:val="center"/>
            <w:hideMark/>
          </w:tcPr>
          <w:p w14:paraId="4F7C0130"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Level of Exceedance (maximum monitored/modelled concentration at a location of relevant exposure)</w:t>
            </w:r>
          </w:p>
        </w:tc>
        <w:tc>
          <w:tcPr>
            <w:tcW w:w="1401" w:type="pct"/>
            <w:gridSpan w:val="3"/>
            <w:tcBorders>
              <w:top w:val="single" w:sz="8" w:space="0" w:color="auto"/>
              <w:left w:val="nil"/>
              <w:bottom w:val="single" w:sz="8" w:space="0" w:color="auto"/>
              <w:right w:val="single" w:sz="8" w:space="0" w:color="000000"/>
            </w:tcBorders>
            <w:shd w:val="clear" w:color="000000" w:fill="00AF41"/>
            <w:vAlign w:val="center"/>
            <w:hideMark/>
          </w:tcPr>
          <w:p w14:paraId="634666A0"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Action Plan</w:t>
            </w:r>
          </w:p>
        </w:tc>
      </w:tr>
      <w:tr w:rsidR="00380D7D" w:rsidRPr="00E93242" w14:paraId="48F6253F" w14:textId="77777777" w:rsidTr="00380D7D">
        <w:trPr>
          <w:trHeight w:val="540"/>
        </w:trPr>
        <w:tc>
          <w:tcPr>
            <w:tcW w:w="390" w:type="pct"/>
            <w:vMerge/>
            <w:tcBorders>
              <w:top w:val="single" w:sz="8" w:space="0" w:color="auto"/>
              <w:left w:val="single" w:sz="8" w:space="0" w:color="auto"/>
              <w:bottom w:val="single" w:sz="8" w:space="0" w:color="000000"/>
              <w:right w:val="single" w:sz="8" w:space="0" w:color="auto"/>
            </w:tcBorders>
            <w:vAlign w:val="center"/>
            <w:hideMark/>
          </w:tcPr>
          <w:p w14:paraId="7904BE06" w14:textId="77777777" w:rsidR="00E93242" w:rsidRPr="00E93242" w:rsidRDefault="00E93242" w:rsidP="00E93242">
            <w:pPr>
              <w:rPr>
                <w:rFonts w:cs="Arial"/>
                <w:b/>
                <w:bCs/>
                <w:color w:val="FFFFFF"/>
                <w:szCs w:val="20"/>
                <w:lang w:eastAsia="en-GB"/>
              </w:rPr>
            </w:pPr>
          </w:p>
        </w:tc>
        <w:tc>
          <w:tcPr>
            <w:tcW w:w="326" w:type="pct"/>
            <w:vMerge/>
            <w:tcBorders>
              <w:top w:val="single" w:sz="8" w:space="0" w:color="auto"/>
              <w:left w:val="single" w:sz="8" w:space="0" w:color="auto"/>
              <w:bottom w:val="single" w:sz="8" w:space="0" w:color="000000"/>
              <w:right w:val="single" w:sz="8" w:space="0" w:color="auto"/>
            </w:tcBorders>
            <w:vAlign w:val="center"/>
            <w:hideMark/>
          </w:tcPr>
          <w:p w14:paraId="45FAD887" w14:textId="77777777" w:rsidR="00E93242" w:rsidRPr="00E93242" w:rsidRDefault="00E93242" w:rsidP="00E93242">
            <w:pPr>
              <w:rPr>
                <w:rFonts w:cs="Arial"/>
                <w:b/>
                <w:bCs/>
                <w:color w:val="FFFFFF"/>
                <w:szCs w:val="20"/>
                <w:lang w:eastAsia="en-GB"/>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14:paraId="43517FB2" w14:textId="77777777" w:rsidR="00E93242" w:rsidRPr="00E93242" w:rsidRDefault="00E93242" w:rsidP="00E93242">
            <w:pPr>
              <w:rPr>
                <w:rFonts w:cs="Arial"/>
                <w:b/>
                <w:bCs/>
                <w:color w:val="FFFFFF"/>
                <w:szCs w:val="20"/>
                <w:lang w:eastAsia="en-GB"/>
              </w:rPr>
            </w:pPr>
          </w:p>
        </w:tc>
        <w:tc>
          <w:tcPr>
            <w:tcW w:w="594" w:type="pct"/>
            <w:vMerge/>
            <w:tcBorders>
              <w:top w:val="single" w:sz="8" w:space="0" w:color="auto"/>
              <w:left w:val="single" w:sz="8" w:space="0" w:color="auto"/>
              <w:bottom w:val="single" w:sz="8" w:space="0" w:color="000000"/>
              <w:right w:val="single" w:sz="8" w:space="0" w:color="auto"/>
            </w:tcBorders>
            <w:vAlign w:val="center"/>
            <w:hideMark/>
          </w:tcPr>
          <w:p w14:paraId="289CA289" w14:textId="77777777" w:rsidR="00E93242" w:rsidRPr="00E93242" w:rsidRDefault="00E93242" w:rsidP="00E93242">
            <w:pPr>
              <w:rPr>
                <w:rFonts w:cs="Arial"/>
                <w:b/>
                <w:bCs/>
                <w:color w:val="FFFFFF"/>
                <w:szCs w:val="20"/>
                <w:lang w:eastAsia="en-GB"/>
              </w:rPr>
            </w:pPr>
          </w:p>
        </w:tc>
        <w:tc>
          <w:tcPr>
            <w:tcW w:w="559" w:type="pct"/>
            <w:vMerge/>
            <w:tcBorders>
              <w:top w:val="single" w:sz="8" w:space="0" w:color="auto"/>
              <w:left w:val="single" w:sz="8" w:space="0" w:color="auto"/>
              <w:bottom w:val="single" w:sz="8" w:space="0" w:color="000000"/>
              <w:right w:val="single" w:sz="8" w:space="0" w:color="auto"/>
            </w:tcBorders>
            <w:vAlign w:val="center"/>
            <w:hideMark/>
          </w:tcPr>
          <w:p w14:paraId="1C143791" w14:textId="77777777" w:rsidR="00E93242" w:rsidRPr="00E93242" w:rsidRDefault="00E93242" w:rsidP="00E93242">
            <w:pPr>
              <w:rPr>
                <w:rFonts w:cs="Arial"/>
                <w:b/>
                <w:bCs/>
                <w:color w:val="FFFFFF"/>
                <w:szCs w:val="20"/>
                <w:lang w:eastAsia="en-GB"/>
              </w:rPr>
            </w:pPr>
          </w:p>
        </w:tc>
        <w:tc>
          <w:tcPr>
            <w:tcW w:w="507" w:type="pct"/>
            <w:vMerge/>
            <w:tcBorders>
              <w:top w:val="single" w:sz="8" w:space="0" w:color="auto"/>
              <w:left w:val="single" w:sz="8" w:space="0" w:color="auto"/>
              <w:bottom w:val="single" w:sz="8" w:space="0" w:color="000000"/>
              <w:right w:val="single" w:sz="8" w:space="0" w:color="auto"/>
            </w:tcBorders>
            <w:vAlign w:val="center"/>
            <w:hideMark/>
          </w:tcPr>
          <w:p w14:paraId="4EA46854" w14:textId="77777777" w:rsidR="00E93242" w:rsidRPr="00E93242" w:rsidRDefault="00E93242" w:rsidP="00E93242">
            <w:pPr>
              <w:rPr>
                <w:rFonts w:cs="Arial"/>
                <w:b/>
                <w:bCs/>
                <w:color w:val="FFFFFF"/>
                <w:szCs w:val="20"/>
                <w:lang w:eastAsia="en-GB"/>
              </w:rPr>
            </w:pPr>
          </w:p>
        </w:tc>
        <w:tc>
          <w:tcPr>
            <w:tcW w:w="457" w:type="pct"/>
            <w:gridSpan w:val="2"/>
            <w:tcBorders>
              <w:top w:val="single" w:sz="8" w:space="0" w:color="auto"/>
              <w:left w:val="nil"/>
              <w:bottom w:val="single" w:sz="8" w:space="0" w:color="auto"/>
              <w:right w:val="single" w:sz="8" w:space="0" w:color="000000"/>
            </w:tcBorders>
            <w:shd w:val="clear" w:color="000000" w:fill="00AF41"/>
            <w:vAlign w:val="center"/>
            <w:hideMark/>
          </w:tcPr>
          <w:p w14:paraId="14433044"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At Declaration</w:t>
            </w:r>
          </w:p>
        </w:tc>
        <w:tc>
          <w:tcPr>
            <w:tcW w:w="457" w:type="pct"/>
            <w:gridSpan w:val="2"/>
            <w:tcBorders>
              <w:top w:val="single" w:sz="8" w:space="0" w:color="auto"/>
              <w:left w:val="nil"/>
              <w:bottom w:val="single" w:sz="8" w:space="0" w:color="auto"/>
              <w:right w:val="single" w:sz="8" w:space="0" w:color="000000"/>
            </w:tcBorders>
            <w:shd w:val="clear" w:color="000000" w:fill="00AF41"/>
            <w:vAlign w:val="center"/>
            <w:hideMark/>
          </w:tcPr>
          <w:p w14:paraId="709F5AB2"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Now</w:t>
            </w:r>
          </w:p>
        </w:tc>
        <w:tc>
          <w:tcPr>
            <w:tcW w:w="355" w:type="pct"/>
            <w:tcBorders>
              <w:top w:val="single" w:sz="8" w:space="0" w:color="auto"/>
              <w:left w:val="nil"/>
              <w:bottom w:val="single" w:sz="4" w:space="0" w:color="auto"/>
              <w:right w:val="single" w:sz="8" w:space="0" w:color="auto"/>
            </w:tcBorders>
            <w:shd w:val="clear" w:color="000000" w:fill="00AF41"/>
            <w:vAlign w:val="center"/>
            <w:hideMark/>
          </w:tcPr>
          <w:p w14:paraId="2C674F22"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Name</w:t>
            </w:r>
          </w:p>
        </w:tc>
        <w:tc>
          <w:tcPr>
            <w:tcW w:w="507" w:type="pct"/>
            <w:tcBorders>
              <w:top w:val="single" w:sz="8" w:space="0" w:color="auto"/>
              <w:left w:val="nil"/>
              <w:bottom w:val="single" w:sz="4" w:space="0" w:color="auto"/>
              <w:right w:val="single" w:sz="8" w:space="0" w:color="auto"/>
            </w:tcBorders>
            <w:shd w:val="clear" w:color="000000" w:fill="00AF41"/>
            <w:vAlign w:val="center"/>
            <w:hideMark/>
          </w:tcPr>
          <w:p w14:paraId="1253978F"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Date of Publication</w:t>
            </w:r>
          </w:p>
        </w:tc>
        <w:tc>
          <w:tcPr>
            <w:tcW w:w="539" w:type="pct"/>
            <w:tcBorders>
              <w:top w:val="single" w:sz="8" w:space="0" w:color="auto"/>
              <w:left w:val="nil"/>
              <w:bottom w:val="single" w:sz="4" w:space="0" w:color="auto"/>
              <w:right w:val="single" w:sz="8" w:space="0" w:color="auto"/>
            </w:tcBorders>
            <w:shd w:val="clear" w:color="000000" w:fill="00AF41"/>
            <w:vAlign w:val="center"/>
            <w:hideMark/>
          </w:tcPr>
          <w:p w14:paraId="2BE9F203"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Link</w:t>
            </w:r>
          </w:p>
        </w:tc>
      </w:tr>
      <w:tr w:rsidR="00380D7D" w:rsidRPr="00380D7D" w14:paraId="1B5834DC" w14:textId="77777777" w:rsidTr="00380D7D">
        <w:trPr>
          <w:trHeight w:val="1545"/>
        </w:trPr>
        <w:tc>
          <w:tcPr>
            <w:tcW w:w="390" w:type="pct"/>
            <w:tcBorders>
              <w:top w:val="nil"/>
              <w:left w:val="single" w:sz="8" w:space="0" w:color="auto"/>
              <w:bottom w:val="single" w:sz="8" w:space="0" w:color="auto"/>
              <w:right w:val="single" w:sz="8" w:space="0" w:color="auto"/>
            </w:tcBorders>
            <w:shd w:val="clear" w:color="000000" w:fill="CBE9D3"/>
            <w:vAlign w:val="center"/>
            <w:hideMark/>
          </w:tcPr>
          <w:p w14:paraId="7E68BA2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The Knaresborough AQMA No 1</w:t>
            </w:r>
          </w:p>
        </w:tc>
        <w:tc>
          <w:tcPr>
            <w:tcW w:w="326" w:type="pct"/>
            <w:tcBorders>
              <w:top w:val="nil"/>
              <w:left w:val="nil"/>
              <w:bottom w:val="single" w:sz="8" w:space="0" w:color="auto"/>
              <w:right w:val="single" w:sz="8" w:space="0" w:color="auto"/>
            </w:tcBorders>
            <w:shd w:val="clear" w:color="auto" w:fill="auto"/>
            <w:vAlign w:val="center"/>
            <w:hideMark/>
          </w:tcPr>
          <w:p w14:paraId="12B94CD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Declared 26/11/2010</w:t>
            </w:r>
          </w:p>
        </w:tc>
        <w:tc>
          <w:tcPr>
            <w:tcW w:w="309" w:type="pct"/>
            <w:tcBorders>
              <w:top w:val="nil"/>
              <w:left w:val="nil"/>
              <w:bottom w:val="single" w:sz="8" w:space="0" w:color="auto"/>
              <w:right w:val="single" w:sz="8" w:space="0" w:color="auto"/>
            </w:tcBorders>
            <w:shd w:val="clear" w:color="auto" w:fill="auto"/>
            <w:vAlign w:val="center"/>
            <w:hideMark/>
          </w:tcPr>
          <w:p w14:paraId="69C4DD0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 Annual Mean</w:t>
            </w:r>
          </w:p>
        </w:tc>
        <w:tc>
          <w:tcPr>
            <w:tcW w:w="594" w:type="pct"/>
            <w:tcBorders>
              <w:top w:val="nil"/>
              <w:left w:val="nil"/>
              <w:bottom w:val="single" w:sz="8" w:space="0" w:color="auto"/>
              <w:right w:val="single" w:sz="8" w:space="0" w:color="auto"/>
            </w:tcBorders>
            <w:shd w:val="clear" w:color="auto" w:fill="auto"/>
            <w:vAlign w:val="center"/>
            <w:hideMark/>
          </w:tcPr>
          <w:p w14:paraId="4060D72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Knaresborough</w:t>
            </w:r>
          </w:p>
        </w:tc>
        <w:tc>
          <w:tcPr>
            <w:tcW w:w="559" w:type="pct"/>
            <w:tcBorders>
              <w:top w:val="nil"/>
              <w:left w:val="nil"/>
              <w:bottom w:val="single" w:sz="8" w:space="0" w:color="auto"/>
              <w:right w:val="single" w:sz="8" w:space="0" w:color="auto"/>
            </w:tcBorders>
            <w:shd w:val="clear" w:color="auto" w:fill="auto"/>
            <w:vAlign w:val="center"/>
            <w:hideMark/>
          </w:tcPr>
          <w:p w14:paraId="5E2A92B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The Royal Oak, 1-23 Bond End and 104-138 High Street</w:t>
            </w:r>
          </w:p>
        </w:tc>
        <w:tc>
          <w:tcPr>
            <w:tcW w:w="507" w:type="pct"/>
            <w:tcBorders>
              <w:top w:val="nil"/>
              <w:left w:val="nil"/>
              <w:bottom w:val="single" w:sz="8" w:space="0" w:color="auto"/>
              <w:right w:val="single" w:sz="8" w:space="0" w:color="auto"/>
            </w:tcBorders>
            <w:shd w:val="clear" w:color="auto" w:fill="auto"/>
            <w:vAlign w:val="center"/>
            <w:hideMark/>
          </w:tcPr>
          <w:p w14:paraId="224B3C0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254" w:type="pct"/>
            <w:tcBorders>
              <w:top w:val="nil"/>
              <w:left w:val="nil"/>
              <w:bottom w:val="single" w:sz="8" w:space="0" w:color="auto"/>
              <w:right w:val="single" w:sz="8" w:space="0" w:color="auto"/>
            </w:tcBorders>
            <w:shd w:val="clear" w:color="auto" w:fill="auto"/>
            <w:vAlign w:val="center"/>
            <w:hideMark/>
          </w:tcPr>
          <w:p w14:paraId="3B4A2E8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53.6</w:t>
            </w:r>
          </w:p>
        </w:tc>
        <w:tc>
          <w:tcPr>
            <w:tcW w:w="203" w:type="pct"/>
            <w:tcBorders>
              <w:top w:val="nil"/>
              <w:left w:val="nil"/>
              <w:bottom w:val="single" w:sz="8" w:space="0" w:color="auto"/>
              <w:right w:val="single" w:sz="8" w:space="0" w:color="auto"/>
            </w:tcBorders>
            <w:shd w:val="clear" w:color="auto" w:fill="auto"/>
            <w:vAlign w:val="center"/>
            <w:hideMark/>
          </w:tcPr>
          <w:p w14:paraId="27E70EE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µg/m3</w:t>
            </w:r>
          </w:p>
        </w:tc>
        <w:tc>
          <w:tcPr>
            <w:tcW w:w="254" w:type="pct"/>
            <w:tcBorders>
              <w:top w:val="single" w:sz="4" w:space="0" w:color="auto"/>
              <w:left w:val="nil"/>
              <w:bottom w:val="single" w:sz="8" w:space="0" w:color="auto"/>
              <w:right w:val="single" w:sz="8" w:space="0" w:color="auto"/>
            </w:tcBorders>
            <w:shd w:val="clear" w:color="auto" w:fill="auto"/>
            <w:vAlign w:val="center"/>
            <w:hideMark/>
          </w:tcPr>
          <w:p w14:paraId="6632F64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50.4</w:t>
            </w:r>
          </w:p>
        </w:tc>
        <w:tc>
          <w:tcPr>
            <w:tcW w:w="203" w:type="pct"/>
            <w:tcBorders>
              <w:top w:val="single" w:sz="4" w:space="0" w:color="auto"/>
              <w:left w:val="nil"/>
              <w:bottom w:val="single" w:sz="8" w:space="0" w:color="auto"/>
              <w:right w:val="single" w:sz="8" w:space="0" w:color="auto"/>
            </w:tcBorders>
            <w:shd w:val="clear" w:color="auto" w:fill="auto"/>
            <w:vAlign w:val="center"/>
            <w:hideMark/>
          </w:tcPr>
          <w:p w14:paraId="4C1DE2A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µg/m3</w:t>
            </w:r>
          </w:p>
        </w:tc>
        <w:tc>
          <w:tcPr>
            <w:tcW w:w="355" w:type="pct"/>
            <w:tcBorders>
              <w:top w:val="single" w:sz="4" w:space="0" w:color="auto"/>
              <w:left w:val="nil"/>
              <w:bottom w:val="single" w:sz="8" w:space="0" w:color="auto"/>
              <w:right w:val="single" w:sz="8" w:space="0" w:color="auto"/>
            </w:tcBorders>
            <w:shd w:val="clear" w:color="auto" w:fill="auto"/>
            <w:vAlign w:val="center"/>
            <w:hideMark/>
          </w:tcPr>
          <w:p w14:paraId="318CB54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HBC Air Quality Action Plan 2018</w:t>
            </w:r>
          </w:p>
        </w:tc>
        <w:tc>
          <w:tcPr>
            <w:tcW w:w="507" w:type="pct"/>
            <w:tcBorders>
              <w:top w:val="single" w:sz="4" w:space="0" w:color="auto"/>
              <w:left w:val="nil"/>
              <w:bottom w:val="single" w:sz="8" w:space="0" w:color="auto"/>
              <w:right w:val="single" w:sz="8" w:space="0" w:color="auto"/>
            </w:tcBorders>
            <w:shd w:val="clear" w:color="auto" w:fill="auto"/>
            <w:vAlign w:val="center"/>
            <w:hideMark/>
          </w:tcPr>
          <w:p w14:paraId="7E13166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2018</w:t>
            </w:r>
          </w:p>
        </w:tc>
        <w:tc>
          <w:tcPr>
            <w:tcW w:w="539" w:type="pct"/>
            <w:tcBorders>
              <w:top w:val="single" w:sz="4" w:space="0" w:color="auto"/>
              <w:left w:val="nil"/>
              <w:bottom w:val="single" w:sz="8" w:space="0" w:color="auto"/>
              <w:right w:val="single" w:sz="8" w:space="0" w:color="auto"/>
            </w:tcBorders>
            <w:shd w:val="clear" w:color="auto" w:fill="auto"/>
            <w:vAlign w:val="center"/>
            <w:hideMark/>
          </w:tcPr>
          <w:p w14:paraId="1F530D93" w14:textId="198497A6" w:rsidR="00A1401E" w:rsidRDefault="005946B6" w:rsidP="00380D7D">
            <w:pPr>
              <w:jc w:val="center"/>
              <w:rPr>
                <w:rFonts w:cs="Arial"/>
                <w:color w:val="FF0000"/>
                <w:szCs w:val="20"/>
                <w:lang w:eastAsia="en-GB"/>
              </w:rPr>
            </w:pPr>
            <w:hyperlink r:id="rId18" w:history="1">
              <w:r w:rsidR="00A1401E" w:rsidRPr="00E4237C">
                <w:rPr>
                  <w:rStyle w:val="Hyperlink"/>
                  <w:rFonts w:cs="Arial"/>
                  <w:szCs w:val="20"/>
                  <w:lang w:eastAsia="en-GB"/>
                </w:rPr>
                <w:t>https://www.harrogate.gov.uk/downloads/download/109/local_air_quality_reports</w:t>
              </w:r>
            </w:hyperlink>
          </w:p>
          <w:p w14:paraId="3D4F03F9" w14:textId="0239F9E8" w:rsidR="00380D7D" w:rsidRPr="00380D7D" w:rsidRDefault="00380D7D" w:rsidP="00380D7D">
            <w:pPr>
              <w:jc w:val="center"/>
              <w:rPr>
                <w:rFonts w:cs="Arial"/>
                <w:color w:val="FF0000"/>
                <w:szCs w:val="20"/>
                <w:lang w:eastAsia="en-GB"/>
              </w:rPr>
            </w:pPr>
          </w:p>
        </w:tc>
      </w:tr>
      <w:tr w:rsidR="00380D7D" w:rsidRPr="00380D7D" w14:paraId="5F81C059" w14:textId="77777777" w:rsidTr="00380D7D">
        <w:trPr>
          <w:trHeight w:val="1545"/>
        </w:trPr>
        <w:tc>
          <w:tcPr>
            <w:tcW w:w="390" w:type="pct"/>
            <w:tcBorders>
              <w:top w:val="nil"/>
              <w:left w:val="single" w:sz="8" w:space="0" w:color="auto"/>
              <w:bottom w:val="single" w:sz="8" w:space="0" w:color="auto"/>
              <w:right w:val="single" w:sz="8" w:space="0" w:color="auto"/>
            </w:tcBorders>
            <w:shd w:val="clear" w:color="000000" w:fill="CBE9D3"/>
            <w:vAlign w:val="center"/>
            <w:hideMark/>
          </w:tcPr>
          <w:p w14:paraId="21F0A7C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The Ripon AQMA No 1</w:t>
            </w:r>
          </w:p>
        </w:tc>
        <w:tc>
          <w:tcPr>
            <w:tcW w:w="326" w:type="pct"/>
            <w:tcBorders>
              <w:top w:val="nil"/>
              <w:left w:val="nil"/>
              <w:bottom w:val="single" w:sz="8" w:space="0" w:color="auto"/>
              <w:right w:val="single" w:sz="8" w:space="0" w:color="auto"/>
            </w:tcBorders>
            <w:shd w:val="clear" w:color="auto" w:fill="auto"/>
            <w:vAlign w:val="center"/>
            <w:hideMark/>
          </w:tcPr>
          <w:p w14:paraId="286043B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Declared 26/11/2010</w:t>
            </w:r>
          </w:p>
        </w:tc>
        <w:tc>
          <w:tcPr>
            <w:tcW w:w="309" w:type="pct"/>
            <w:tcBorders>
              <w:top w:val="nil"/>
              <w:left w:val="nil"/>
              <w:bottom w:val="single" w:sz="8" w:space="0" w:color="auto"/>
              <w:right w:val="single" w:sz="8" w:space="0" w:color="auto"/>
            </w:tcBorders>
            <w:shd w:val="clear" w:color="auto" w:fill="auto"/>
            <w:vAlign w:val="center"/>
            <w:hideMark/>
          </w:tcPr>
          <w:p w14:paraId="1011E06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 Annual Mean</w:t>
            </w:r>
          </w:p>
        </w:tc>
        <w:tc>
          <w:tcPr>
            <w:tcW w:w="594" w:type="pct"/>
            <w:tcBorders>
              <w:top w:val="nil"/>
              <w:left w:val="nil"/>
              <w:bottom w:val="single" w:sz="8" w:space="0" w:color="auto"/>
              <w:right w:val="single" w:sz="8" w:space="0" w:color="auto"/>
            </w:tcBorders>
            <w:shd w:val="clear" w:color="auto" w:fill="auto"/>
            <w:vAlign w:val="center"/>
            <w:hideMark/>
          </w:tcPr>
          <w:p w14:paraId="18DB8A7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Ripon</w:t>
            </w:r>
          </w:p>
        </w:tc>
        <w:tc>
          <w:tcPr>
            <w:tcW w:w="559" w:type="pct"/>
            <w:tcBorders>
              <w:top w:val="nil"/>
              <w:left w:val="nil"/>
              <w:bottom w:val="single" w:sz="8" w:space="0" w:color="auto"/>
              <w:right w:val="single" w:sz="8" w:space="0" w:color="auto"/>
            </w:tcBorders>
            <w:shd w:val="clear" w:color="auto" w:fill="auto"/>
            <w:vAlign w:val="center"/>
            <w:hideMark/>
          </w:tcPr>
          <w:p w14:paraId="395CD5E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1-6 &amp; 29-36 Low Skellgate, 8A Heaths Court, all properties High Skellgate, and 1-4 &amp; 28-34 Westgate</w:t>
            </w:r>
          </w:p>
        </w:tc>
        <w:tc>
          <w:tcPr>
            <w:tcW w:w="507" w:type="pct"/>
            <w:tcBorders>
              <w:top w:val="nil"/>
              <w:left w:val="nil"/>
              <w:bottom w:val="single" w:sz="8" w:space="0" w:color="auto"/>
              <w:right w:val="single" w:sz="8" w:space="0" w:color="auto"/>
            </w:tcBorders>
            <w:shd w:val="clear" w:color="auto" w:fill="auto"/>
            <w:vAlign w:val="center"/>
            <w:hideMark/>
          </w:tcPr>
          <w:p w14:paraId="39868F0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254" w:type="pct"/>
            <w:tcBorders>
              <w:top w:val="nil"/>
              <w:left w:val="nil"/>
              <w:bottom w:val="single" w:sz="8" w:space="0" w:color="auto"/>
              <w:right w:val="single" w:sz="8" w:space="0" w:color="auto"/>
            </w:tcBorders>
            <w:shd w:val="clear" w:color="auto" w:fill="auto"/>
            <w:vAlign w:val="center"/>
            <w:hideMark/>
          </w:tcPr>
          <w:p w14:paraId="7A29DB6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50.6</w:t>
            </w:r>
          </w:p>
        </w:tc>
        <w:tc>
          <w:tcPr>
            <w:tcW w:w="203" w:type="pct"/>
            <w:tcBorders>
              <w:top w:val="nil"/>
              <w:left w:val="nil"/>
              <w:bottom w:val="single" w:sz="8" w:space="0" w:color="auto"/>
              <w:right w:val="single" w:sz="8" w:space="0" w:color="auto"/>
            </w:tcBorders>
            <w:shd w:val="clear" w:color="auto" w:fill="auto"/>
            <w:vAlign w:val="center"/>
            <w:hideMark/>
          </w:tcPr>
          <w:p w14:paraId="32D2F2C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µg/m3</w:t>
            </w:r>
          </w:p>
        </w:tc>
        <w:tc>
          <w:tcPr>
            <w:tcW w:w="254" w:type="pct"/>
            <w:tcBorders>
              <w:top w:val="single" w:sz="4" w:space="0" w:color="auto"/>
              <w:left w:val="nil"/>
              <w:bottom w:val="single" w:sz="8" w:space="0" w:color="auto"/>
              <w:right w:val="single" w:sz="8" w:space="0" w:color="auto"/>
            </w:tcBorders>
            <w:shd w:val="clear" w:color="auto" w:fill="auto"/>
            <w:vAlign w:val="center"/>
            <w:hideMark/>
          </w:tcPr>
          <w:p w14:paraId="61B8BFF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38.91</w:t>
            </w:r>
          </w:p>
        </w:tc>
        <w:tc>
          <w:tcPr>
            <w:tcW w:w="203" w:type="pct"/>
            <w:tcBorders>
              <w:top w:val="single" w:sz="4" w:space="0" w:color="auto"/>
              <w:left w:val="nil"/>
              <w:bottom w:val="single" w:sz="8" w:space="0" w:color="auto"/>
              <w:right w:val="single" w:sz="8" w:space="0" w:color="auto"/>
            </w:tcBorders>
            <w:shd w:val="clear" w:color="auto" w:fill="auto"/>
            <w:vAlign w:val="center"/>
            <w:hideMark/>
          </w:tcPr>
          <w:p w14:paraId="07A85FD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µg/m3</w:t>
            </w:r>
          </w:p>
        </w:tc>
        <w:tc>
          <w:tcPr>
            <w:tcW w:w="355" w:type="pct"/>
            <w:tcBorders>
              <w:top w:val="single" w:sz="4" w:space="0" w:color="auto"/>
              <w:left w:val="nil"/>
              <w:bottom w:val="single" w:sz="8" w:space="0" w:color="auto"/>
              <w:right w:val="single" w:sz="8" w:space="0" w:color="auto"/>
            </w:tcBorders>
            <w:shd w:val="clear" w:color="auto" w:fill="auto"/>
            <w:vAlign w:val="center"/>
            <w:hideMark/>
          </w:tcPr>
          <w:p w14:paraId="6172568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HBC Air Quality Action Plan 2018</w:t>
            </w:r>
          </w:p>
        </w:tc>
        <w:tc>
          <w:tcPr>
            <w:tcW w:w="507" w:type="pct"/>
            <w:tcBorders>
              <w:top w:val="single" w:sz="4" w:space="0" w:color="auto"/>
              <w:left w:val="nil"/>
              <w:bottom w:val="single" w:sz="8" w:space="0" w:color="auto"/>
              <w:right w:val="single" w:sz="8" w:space="0" w:color="auto"/>
            </w:tcBorders>
            <w:shd w:val="clear" w:color="auto" w:fill="auto"/>
            <w:vAlign w:val="center"/>
            <w:hideMark/>
          </w:tcPr>
          <w:p w14:paraId="7A6F8B6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2018</w:t>
            </w:r>
          </w:p>
        </w:tc>
        <w:tc>
          <w:tcPr>
            <w:tcW w:w="539" w:type="pct"/>
            <w:tcBorders>
              <w:top w:val="single" w:sz="4" w:space="0" w:color="auto"/>
              <w:left w:val="nil"/>
              <w:bottom w:val="single" w:sz="8" w:space="0" w:color="auto"/>
              <w:right w:val="single" w:sz="8" w:space="0" w:color="auto"/>
            </w:tcBorders>
            <w:shd w:val="clear" w:color="auto" w:fill="auto"/>
            <w:vAlign w:val="center"/>
            <w:hideMark/>
          </w:tcPr>
          <w:p w14:paraId="557FC918" w14:textId="1310DCCD" w:rsidR="00A1401E" w:rsidRDefault="005946B6" w:rsidP="00380D7D">
            <w:pPr>
              <w:jc w:val="center"/>
              <w:rPr>
                <w:rFonts w:cs="Arial"/>
                <w:color w:val="FF0000"/>
                <w:szCs w:val="20"/>
                <w:lang w:eastAsia="en-GB"/>
              </w:rPr>
            </w:pPr>
            <w:hyperlink r:id="rId19" w:history="1">
              <w:r w:rsidR="00A1401E" w:rsidRPr="00E4237C">
                <w:rPr>
                  <w:rStyle w:val="Hyperlink"/>
                  <w:rFonts w:cs="Arial"/>
                  <w:szCs w:val="20"/>
                  <w:lang w:eastAsia="en-GB"/>
                </w:rPr>
                <w:t>https://www.harrogate.gov.uk/downloads/download/109/local_air_quality_reports</w:t>
              </w:r>
            </w:hyperlink>
          </w:p>
          <w:p w14:paraId="2443FE5B" w14:textId="13739631" w:rsidR="00380D7D" w:rsidRPr="00380D7D" w:rsidRDefault="00A1401E" w:rsidP="00A1401E">
            <w:pPr>
              <w:rPr>
                <w:rFonts w:cs="Arial"/>
                <w:color w:val="FF0000"/>
                <w:szCs w:val="20"/>
                <w:lang w:eastAsia="en-GB"/>
              </w:rPr>
            </w:pPr>
            <w:r>
              <w:rPr>
                <w:rFonts w:cs="Arial"/>
                <w:color w:val="FF0000"/>
                <w:szCs w:val="20"/>
                <w:lang w:eastAsia="en-GB"/>
              </w:rPr>
              <w:t xml:space="preserve"> </w:t>
            </w:r>
          </w:p>
        </w:tc>
      </w:tr>
      <w:tr w:rsidR="00380D7D" w:rsidRPr="00380D7D" w14:paraId="05F1499F" w14:textId="77777777" w:rsidTr="00380D7D">
        <w:trPr>
          <w:trHeight w:val="1545"/>
        </w:trPr>
        <w:tc>
          <w:tcPr>
            <w:tcW w:w="390" w:type="pct"/>
            <w:tcBorders>
              <w:top w:val="nil"/>
              <w:left w:val="single" w:sz="8" w:space="0" w:color="auto"/>
              <w:bottom w:val="single" w:sz="8" w:space="0" w:color="auto"/>
              <w:right w:val="single" w:sz="8" w:space="0" w:color="auto"/>
            </w:tcBorders>
            <w:shd w:val="clear" w:color="000000" w:fill="CBE9D3"/>
            <w:vAlign w:val="center"/>
            <w:hideMark/>
          </w:tcPr>
          <w:p w14:paraId="0FBD07A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The Harrogate AQMA No 1</w:t>
            </w:r>
          </w:p>
        </w:tc>
        <w:tc>
          <w:tcPr>
            <w:tcW w:w="326" w:type="pct"/>
            <w:tcBorders>
              <w:top w:val="nil"/>
              <w:left w:val="nil"/>
              <w:bottom w:val="single" w:sz="8" w:space="0" w:color="auto"/>
              <w:right w:val="single" w:sz="8" w:space="0" w:color="auto"/>
            </w:tcBorders>
            <w:shd w:val="clear" w:color="auto" w:fill="auto"/>
            <w:vAlign w:val="center"/>
            <w:hideMark/>
          </w:tcPr>
          <w:p w14:paraId="61DA512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Declared 4/10/2017</w:t>
            </w:r>
          </w:p>
        </w:tc>
        <w:tc>
          <w:tcPr>
            <w:tcW w:w="309" w:type="pct"/>
            <w:tcBorders>
              <w:top w:val="nil"/>
              <w:left w:val="nil"/>
              <w:bottom w:val="single" w:sz="8" w:space="0" w:color="auto"/>
              <w:right w:val="single" w:sz="8" w:space="0" w:color="auto"/>
            </w:tcBorders>
            <w:shd w:val="clear" w:color="auto" w:fill="auto"/>
            <w:vAlign w:val="center"/>
            <w:hideMark/>
          </w:tcPr>
          <w:p w14:paraId="0F69133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 Annual Mean</w:t>
            </w:r>
          </w:p>
        </w:tc>
        <w:tc>
          <w:tcPr>
            <w:tcW w:w="594" w:type="pct"/>
            <w:tcBorders>
              <w:top w:val="nil"/>
              <w:left w:val="nil"/>
              <w:bottom w:val="single" w:sz="8" w:space="0" w:color="auto"/>
              <w:right w:val="single" w:sz="8" w:space="0" w:color="auto"/>
            </w:tcBorders>
            <w:shd w:val="clear" w:color="auto" w:fill="auto"/>
            <w:vAlign w:val="center"/>
            <w:hideMark/>
          </w:tcPr>
          <w:p w14:paraId="4D125BE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Harrogate</w:t>
            </w:r>
          </w:p>
        </w:tc>
        <w:tc>
          <w:tcPr>
            <w:tcW w:w="559" w:type="pct"/>
            <w:tcBorders>
              <w:top w:val="nil"/>
              <w:left w:val="nil"/>
              <w:bottom w:val="single" w:sz="8" w:space="0" w:color="auto"/>
              <w:right w:val="single" w:sz="8" w:space="0" w:color="auto"/>
            </w:tcBorders>
            <w:shd w:val="clear" w:color="auto" w:fill="auto"/>
            <w:vAlign w:val="center"/>
            <w:hideMark/>
          </w:tcPr>
          <w:p w14:paraId="545D691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The flat above 110 Wetherby Road</w:t>
            </w:r>
          </w:p>
        </w:tc>
        <w:tc>
          <w:tcPr>
            <w:tcW w:w="507" w:type="pct"/>
            <w:tcBorders>
              <w:top w:val="nil"/>
              <w:left w:val="nil"/>
              <w:bottom w:val="single" w:sz="8" w:space="0" w:color="auto"/>
              <w:right w:val="single" w:sz="8" w:space="0" w:color="auto"/>
            </w:tcBorders>
            <w:shd w:val="clear" w:color="auto" w:fill="auto"/>
            <w:vAlign w:val="center"/>
            <w:hideMark/>
          </w:tcPr>
          <w:p w14:paraId="1E966B7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254" w:type="pct"/>
            <w:tcBorders>
              <w:top w:val="nil"/>
              <w:left w:val="nil"/>
              <w:bottom w:val="single" w:sz="8" w:space="0" w:color="auto"/>
              <w:right w:val="single" w:sz="8" w:space="0" w:color="auto"/>
            </w:tcBorders>
            <w:shd w:val="clear" w:color="auto" w:fill="auto"/>
            <w:vAlign w:val="center"/>
            <w:hideMark/>
          </w:tcPr>
          <w:p w14:paraId="0BA52CE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46.4</w:t>
            </w:r>
          </w:p>
        </w:tc>
        <w:tc>
          <w:tcPr>
            <w:tcW w:w="203" w:type="pct"/>
            <w:tcBorders>
              <w:top w:val="nil"/>
              <w:left w:val="nil"/>
              <w:bottom w:val="single" w:sz="8" w:space="0" w:color="auto"/>
              <w:right w:val="single" w:sz="8" w:space="0" w:color="auto"/>
            </w:tcBorders>
            <w:shd w:val="clear" w:color="auto" w:fill="auto"/>
            <w:vAlign w:val="center"/>
            <w:hideMark/>
          </w:tcPr>
          <w:p w14:paraId="5AB7E1F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µg/m3</w:t>
            </w:r>
          </w:p>
        </w:tc>
        <w:tc>
          <w:tcPr>
            <w:tcW w:w="254" w:type="pct"/>
            <w:tcBorders>
              <w:top w:val="single" w:sz="4" w:space="0" w:color="auto"/>
              <w:left w:val="nil"/>
              <w:bottom w:val="single" w:sz="8" w:space="0" w:color="auto"/>
              <w:right w:val="single" w:sz="8" w:space="0" w:color="auto"/>
            </w:tcBorders>
            <w:shd w:val="clear" w:color="auto" w:fill="auto"/>
            <w:vAlign w:val="center"/>
            <w:hideMark/>
          </w:tcPr>
          <w:p w14:paraId="5B63E6D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41.44</w:t>
            </w:r>
          </w:p>
        </w:tc>
        <w:tc>
          <w:tcPr>
            <w:tcW w:w="203" w:type="pct"/>
            <w:tcBorders>
              <w:top w:val="single" w:sz="4" w:space="0" w:color="auto"/>
              <w:left w:val="nil"/>
              <w:bottom w:val="single" w:sz="8" w:space="0" w:color="auto"/>
              <w:right w:val="single" w:sz="8" w:space="0" w:color="auto"/>
            </w:tcBorders>
            <w:shd w:val="clear" w:color="auto" w:fill="auto"/>
            <w:vAlign w:val="center"/>
            <w:hideMark/>
          </w:tcPr>
          <w:p w14:paraId="229ABAF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µg/m3</w:t>
            </w:r>
          </w:p>
        </w:tc>
        <w:tc>
          <w:tcPr>
            <w:tcW w:w="355" w:type="pct"/>
            <w:tcBorders>
              <w:top w:val="single" w:sz="4" w:space="0" w:color="auto"/>
              <w:left w:val="nil"/>
              <w:bottom w:val="single" w:sz="8" w:space="0" w:color="auto"/>
              <w:right w:val="single" w:sz="8" w:space="0" w:color="auto"/>
            </w:tcBorders>
            <w:shd w:val="clear" w:color="auto" w:fill="auto"/>
            <w:vAlign w:val="center"/>
            <w:hideMark/>
          </w:tcPr>
          <w:p w14:paraId="250363C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HBC Air Quality Action Plan 2018</w:t>
            </w:r>
          </w:p>
        </w:tc>
        <w:tc>
          <w:tcPr>
            <w:tcW w:w="507" w:type="pct"/>
            <w:tcBorders>
              <w:top w:val="single" w:sz="4" w:space="0" w:color="auto"/>
              <w:left w:val="nil"/>
              <w:bottom w:val="single" w:sz="8" w:space="0" w:color="auto"/>
              <w:right w:val="single" w:sz="8" w:space="0" w:color="auto"/>
            </w:tcBorders>
            <w:shd w:val="clear" w:color="auto" w:fill="auto"/>
            <w:vAlign w:val="center"/>
            <w:hideMark/>
          </w:tcPr>
          <w:p w14:paraId="0E18BA0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2018</w:t>
            </w:r>
          </w:p>
        </w:tc>
        <w:tc>
          <w:tcPr>
            <w:tcW w:w="539" w:type="pct"/>
            <w:tcBorders>
              <w:top w:val="single" w:sz="4" w:space="0" w:color="auto"/>
              <w:left w:val="nil"/>
              <w:bottom w:val="single" w:sz="8" w:space="0" w:color="auto"/>
              <w:right w:val="single" w:sz="8" w:space="0" w:color="auto"/>
            </w:tcBorders>
            <w:shd w:val="clear" w:color="auto" w:fill="auto"/>
            <w:vAlign w:val="center"/>
            <w:hideMark/>
          </w:tcPr>
          <w:p w14:paraId="172407C1" w14:textId="07244D8F" w:rsidR="00A1401E" w:rsidRDefault="005946B6" w:rsidP="00380D7D">
            <w:pPr>
              <w:jc w:val="center"/>
              <w:rPr>
                <w:rFonts w:cs="Arial"/>
                <w:color w:val="FF0000"/>
                <w:szCs w:val="20"/>
                <w:lang w:eastAsia="en-GB"/>
              </w:rPr>
            </w:pPr>
            <w:hyperlink r:id="rId20" w:history="1">
              <w:r w:rsidR="00A1401E" w:rsidRPr="00E4237C">
                <w:rPr>
                  <w:rStyle w:val="Hyperlink"/>
                  <w:rFonts w:cs="Arial"/>
                  <w:szCs w:val="20"/>
                  <w:lang w:eastAsia="en-GB"/>
                </w:rPr>
                <w:t>https://www.harrogate.gov.uk/downloads/download/109/local_air_quality_reports</w:t>
              </w:r>
            </w:hyperlink>
          </w:p>
          <w:p w14:paraId="65A4FFAC" w14:textId="583FEB52" w:rsidR="00380D7D" w:rsidRPr="00380D7D" w:rsidRDefault="00380D7D" w:rsidP="00380D7D">
            <w:pPr>
              <w:jc w:val="center"/>
              <w:rPr>
                <w:rFonts w:cs="Arial"/>
                <w:color w:val="FF0000"/>
                <w:szCs w:val="20"/>
                <w:lang w:eastAsia="en-GB"/>
              </w:rPr>
            </w:pPr>
          </w:p>
        </w:tc>
      </w:tr>
      <w:tr w:rsidR="00380D7D" w:rsidRPr="00380D7D" w14:paraId="1EDB8044" w14:textId="77777777" w:rsidTr="00380D7D">
        <w:trPr>
          <w:trHeight w:val="1545"/>
        </w:trPr>
        <w:tc>
          <w:tcPr>
            <w:tcW w:w="390" w:type="pct"/>
            <w:tcBorders>
              <w:top w:val="nil"/>
              <w:left w:val="single" w:sz="8" w:space="0" w:color="auto"/>
              <w:bottom w:val="single" w:sz="8" w:space="0" w:color="auto"/>
              <w:right w:val="single" w:sz="8" w:space="0" w:color="auto"/>
            </w:tcBorders>
            <w:shd w:val="clear" w:color="000000" w:fill="CBE9D3"/>
            <w:vAlign w:val="center"/>
            <w:hideMark/>
          </w:tcPr>
          <w:p w14:paraId="14A20DF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The Knaresborough AQMA No 2</w:t>
            </w:r>
          </w:p>
        </w:tc>
        <w:tc>
          <w:tcPr>
            <w:tcW w:w="326" w:type="pct"/>
            <w:tcBorders>
              <w:top w:val="nil"/>
              <w:left w:val="nil"/>
              <w:bottom w:val="single" w:sz="8" w:space="0" w:color="auto"/>
              <w:right w:val="single" w:sz="8" w:space="0" w:color="auto"/>
            </w:tcBorders>
            <w:shd w:val="clear" w:color="auto" w:fill="auto"/>
            <w:vAlign w:val="center"/>
            <w:hideMark/>
          </w:tcPr>
          <w:p w14:paraId="27FE6EDC" w14:textId="362F7FFC" w:rsidR="00380D7D" w:rsidRPr="00380D7D" w:rsidRDefault="00114FDF" w:rsidP="00380D7D">
            <w:pPr>
              <w:jc w:val="center"/>
              <w:rPr>
                <w:rFonts w:cs="Arial"/>
                <w:color w:val="FF0000"/>
                <w:szCs w:val="20"/>
                <w:lang w:eastAsia="en-GB"/>
              </w:rPr>
            </w:pPr>
            <w:r>
              <w:rPr>
                <w:rFonts w:cs="Arial"/>
                <w:color w:val="FF0000"/>
                <w:szCs w:val="20"/>
                <w:lang w:eastAsia="en-GB"/>
              </w:rPr>
              <w:t>De</w:t>
            </w:r>
            <w:r w:rsidR="00380D7D" w:rsidRPr="00380D7D">
              <w:rPr>
                <w:rFonts w:cs="Arial"/>
                <w:color w:val="FF0000"/>
                <w:szCs w:val="20"/>
                <w:lang w:eastAsia="en-GB"/>
              </w:rPr>
              <w:t>clared 4/10/2017</w:t>
            </w:r>
          </w:p>
        </w:tc>
        <w:tc>
          <w:tcPr>
            <w:tcW w:w="309" w:type="pct"/>
            <w:tcBorders>
              <w:top w:val="nil"/>
              <w:left w:val="nil"/>
              <w:bottom w:val="single" w:sz="8" w:space="0" w:color="auto"/>
              <w:right w:val="single" w:sz="8" w:space="0" w:color="auto"/>
            </w:tcBorders>
            <w:shd w:val="clear" w:color="auto" w:fill="auto"/>
            <w:vAlign w:val="center"/>
            <w:hideMark/>
          </w:tcPr>
          <w:p w14:paraId="66EFB54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 Annual Mean</w:t>
            </w:r>
          </w:p>
        </w:tc>
        <w:tc>
          <w:tcPr>
            <w:tcW w:w="594" w:type="pct"/>
            <w:tcBorders>
              <w:top w:val="nil"/>
              <w:left w:val="nil"/>
              <w:bottom w:val="single" w:sz="8" w:space="0" w:color="auto"/>
              <w:right w:val="single" w:sz="8" w:space="0" w:color="auto"/>
            </w:tcBorders>
            <w:shd w:val="clear" w:color="auto" w:fill="auto"/>
            <w:vAlign w:val="center"/>
            <w:hideMark/>
          </w:tcPr>
          <w:p w14:paraId="1509557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Knaresborough</w:t>
            </w:r>
          </w:p>
        </w:tc>
        <w:tc>
          <w:tcPr>
            <w:tcW w:w="559" w:type="pct"/>
            <w:tcBorders>
              <w:top w:val="nil"/>
              <w:left w:val="nil"/>
              <w:bottom w:val="single" w:sz="8" w:space="0" w:color="auto"/>
              <w:right w:val="single" w:sz="8" w:space="0" w:color="auto"/>
            </w:tcBorders>
            <w:shd w:val="clear" w:color="auto" w:fill="auto"/>
            <w:vAlign w:val="center"/>
            <w:hideMark/>
          </w:tcPr>
          <w:p w14:paraId="222030F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2-26 York Place, 1-6 Casson Place and 1-6 Tannery Court</w:t>
            </w:r>
          </w:p>
        </w:tc>
        <w:tc>
          <w:tcPr>
            <w:tcW w:w="507" w:type="pct"/>
            <w:tcBorders>
              <w:top w:val="nil"/>
              <w:left w:val="nil"/>
              <w:bottom w:val="single" w:sz="8" w:space="0" w:color="auto"/>
              <w:right w:val="single" w:sz="8" w:space="0" w:color="auto"/>
            </w:tcBorders>
            <w:shd w:val="clear" w:color="auto" w:fill="auto"/>
            <w:vAlign w:val="center"/>
            <w:hideMark/>
          </w:tcPr>
          <w:p w14:paraId="4804185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254" w:type="pct"/>
            <w:tcBorders>
              <w:top w:val="nil"/>
              <w:left w:val="nil"/>
              <w:bottom w:val="single" w:sz="8" w:space="0" w:color="auto"/>
              <w:right w:val="single" w:sz="8" w:space="0" w:color="auto"/>
            </w:tcBorders>
            <w:shd w:val="clear" w:color="auto" w:fill="auto"/>
            <w:vAlign w:val="center"/>
            <w:hideMark/>
          </w:tcPr>
          <w:p w14:paraId="60260DC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41.2</w:t>
            </w:r>
          </w:p>
        </w:tc>
        <w:tc>
          <w:tcPr>
            <w:tcW w:w="203" w:type="pct"/>
            <w:tcBorders>
              <w:top w:val="nil"/>
              <w:left w:val="nil"/>
              <w:bottom w:val="single" w:sz="8" w:space="0" w:color="auto"/>
              <w:right w:val="single" w:sz="8" w:space="0" w:color="auto"/>
            </w:tcBorders>
            <w:shd w:val="clear" w:color="auto" w:fill="auto"/>
            <w:vAlign w:val="center"/>
            <w:hideMark/>
          </w:tcPr>
          <w:p w14:paraId="2EEA8AA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µg/m3</w:t>
            </w:r>
          </w:p>
        </w:tc>
        <w:tc>
          <w:tcPr>
            <w:tcW w:w="254" w:type="pct"/>
            <w:tcBorders>
              <w:top w:val="single" w:sz="4" w:space="0" w:color="auto"/>
              <w:left w:val="nil"/>
              <w:bottom w:val="single" w:sz="8" w:space="0" w:color="auto"/>
              <w:right w:val="single" w:sz="8" w:space="0" w:color="auto"/>
            </w:tcBorders>
            <w:shd w:val="clear" w:color="auto" w:fill="auto"/>
            <w:vAlign w:val="center"/>
            <w:hideMark/>
          </w:tcPr>
          <w:p w14:paraId="76D5942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38.56</w:t>
            </w:r>
          </w:p>
        </w:tc>
        <w:tc>
          <w:tcPr>
            <w:tcW w:w="203" w:type="pct"/>
            <w:tcBorders>
              <w:top w:val="single" w:sz="4" w:space="0" w:color="auto"/>
              <w:left w:val="nil"/>
              <w:bottom w:val="single" w:sz="8" w:space="0" w:color="auto"/>
              <w:right w:val="single" w:sz="8" w:space="0" w:color="auto"/>
            </w:tcBorders>
            <w:shd w:val="clear" w:color="auto" w:fill="auto"/>
            <w:vAlign w:val="center"/>
            <w:hideMark/>
          </w:tcPr>
          <w:p w14:paraId="7AA0E56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µg/m3</w:t>
            </w:r>
          </w:p>
        </w:tc>
        <w:tc>
          <w:tcPr>
            <w:tcW w:w="355" w:type="pct"/>
            <w:tcBorders>
              <w:top w:val="single" w:sz="4" w:space="0" w:color="auto"/>
              <w:left w:val="nil"/>
              <w:bottom w:val="single" w:sz="8" w:space="0" w:color="auto"/>
              <w:right w:val="single" w:sz="8" w:space="0" w:color="auto"/>
            </w:tcBorders>
            <w:shd w:val="clear" w:color="auto" w:fill="auto"/>
            <w:vAlign w:val="center"/>
            <w:hideMark/>
          </w:tcPr>
          <w:p w14:paraId="098D361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HBC Air Quality Action Plan 2018</w:t>
            </w:r>
          </w:p>
        </w:tc>
        <w:tc>
          <w:tcPr>
            <w:tcW w:w="507" w:type="pct"/>
            <w:tcBorders>
              <w:top w:val="single" w:sz="4" w:space="0" w:color="auto"/>
              <w:left w:val="nil"/>
              <w:bottom w:val="single" w:sz="8" w:space="0" w:color="auto"/>
              <w:right w:val="single" w:sz="8" w:space="0" w:color="auto"/>
            </w:tcBorders>
            <w:shd w:val="clear" w:color="auto" w:fill="auto"/>
            <w:vAlign w:val="center"/>
            <w:hideMark/>
          </w:tcPr>
          <w:p w14:paraId="09603D6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2018</w:t>
            </w:r>
          </w:p>
        </w:tc>
        <w:tc>
          <w:tcPr>
            <w:tcW w:w="539" w:type="pct"/>
            <w:tcBorders>
              <w:top w:val="single" w:sz="4" w:space="0" w:color="auto"/>
              <w:left w:val="nil"/>
              <w:bottom w:val="single" w:sz="8" w:space="0" w:color="auto"/>
              <w:right w:val="single" w:sz="8" w:space="0" w:color="auto"/>
            </w:tcBorders>
            <w:shd w:val="clear" w:color="auto" w:fill="auto"/>
            <w:vAlign w:val="center"/>
            <w:hideMark/>
          </w:tcPr>
          <w:p w14:paraId="6E74BA43" w14:textId="74857D61" w:rsidR="00A1401E" w:rsidRDefault="005946B6" w:rsidP="00380D7D">
            <w:pPr>
              <w:jc w:val="center"/>
              <w:rPr>
                <w:rFonts w:cs="Arial"/>
                <w:color w:val="FF0000"/>
                <w:szCs w:val="20"/>
                <w:lang w:eastAsia="en-GB"/>
              </w:rPr>
            </w:pPr>
            <w:hyperlink r:id="rId21" w:history="1">
              <w:r w:rsidR="00A1401E" w:rsidRPr="00E4237C">
                <w:rPr>
                  <w:rStyle w:val="Hyperlink"/>
                  <w:rFonts w:cs="Arial"/>
                  <w:szCs w:val="20"/>
                  <w:lang w:eastAsia="en-GB"/>
                </w:rPr>
                <w:t>https://www.harrogate.gov.uk/downloads/download/109/local_air_quality_reports</w:t>
              </w:r>
            </w:hyperlink>
          </w:p>
          <w:p w14:paraId="4C20BC10" w14:textId="081D28E4" w:rsidR="00380D7D" w:rsidRPr="00380D7D" w:rsidRDefault="00380D7D" w:rsidP="00380D7D">
            <w:pPr>
              <w:jc w:val="center"/>
              <w:rPr>
                <w:rFonts w:cs="Arial"/>
                <w:color w:val="FF0000"/>
                <w:szCs w:val="20"/>
                <w:lang w:eastAsia="en-GB"/>
              </w:rPr>
            </w:pPr>
          </w:p>
        </w:tc>
      </w:tr>
    </w:tbl>
    <w:p w14:paraId="68CE10E8" w14:textId="77777777" w:rsidR="001669F8" w:rsidRPr="004B7769" w:rsidRDefault="001669F8" w:rsidP="00A634DC"/>
    <w:p w14:paraId="68F94698" w14:textId="21226B9E" w:rsidR="00D779BE" w:rsidRDefault="005946B6" w:rsidP="00C95B9B">
      <w:pPr>
        <w:tabs>
          <w:tab w:val="left" w:pos="284"/>
        </w:tabs>
        <w:sectPr w:rsidR="00D779BE" w:rsidSect="002E7912">
          <w:footerReference w:type="default" r:id="rId22"/>
          <w:pgSz w:w="16838" w:h="11906" w:orient="landscape" w:code="9"/>
          <w:pgMar w:top="1418" w:right="1701" w:bottom="1418" w:left="1134" w:header="964" w:footer="454" w:gutter="0"/>
          <w:cols w:space="708"/>
          <w:docGrid w:linePitch="360"/>
        </w:sectPr>
      </w:pPr>
      <w:sdt>
        <w:sdtPr>
          <w:rPr>
            <w:rFonts w:cs="Arial"/>
            <w:b/>
            <w:sz w:val="16"/>
          </w:rPr>
          <w:id w:val="1676231793"/>
          <w14:checkbox>
            <w14:checked w14:val="1"/>
            <w14:checkedState w14:val="2612" w14:font="MS Gothic"/>
            <w14:uncheckedState w14:val="2610" w14:font="MS Gothic"/>
          </w14:checkbox>
        </w:sdtPr>
        <w:sdtEndPr/>
        <w:sdtContent>
          <w:r w:rsidR="00C95B9B">
            <w:rPr>
              <w:rFonts w:ascii="MS Gothic" w:eastAsia="MS Gothic" w:hAnsi="MS Gothic" w:cs="Arial" w:hint="eastAsia"/>
              <w:b/>
              <w:sz w:val="16"/>
            </w:rPr>
            <w:t>☒</w:t>
          </w:r>
        </w:sdtContent>
      </w:sdt>
      <w:r w:rsidR="00B361AD" w:rsidRPr="000F02BA">
        <w:rPr>
          <w:rFonts w:cs="Arial"/>
          <w:b/>
          <w:sz w:val="16"/>
        </w:rPr>
        <w:tab/>
      </w:r>
      <w:r w:rsidR="00C95B9B" w:rsidRPr="00C95B9B">
        <w:rPr>
          <w:rFonts w:cs="Arial"/>
          <w:b/>
        </w:rPr>
        <w:t>HBC</w:t>
      </w:r>
      <w:r w:rsidR="00B361AD" w:rsidRPr="00C95B9B">
        <w:rPr>
          <w:rFonts w:cs="Arial"/>
          <w:b/>
        </w:rPr>
        <w:t xml:space="preserve"> </w:t>
      </w:r>
      <w:r w:rsidR="00B361AD" w:rsidRPr="000F02BA">
        <w:rPr>
          <w:rFonts w:cs="Arial"/>
          <w:b/>
        </w:rPr>
        <w:t>confirm</w:t>
      </w:r>
      <w:r w:rsidR="00C95B9B">
        <w:rPr>
          <w:rFonts w:cs="Arial"/>
          <w:b/>
        </w:rPr>
        <w:t>s</w:t>
      </w:r>
      <w:r w:rsidR="00B361AD" w:rsidRPr="000F02BA">
        <w:rPr>
          <w:rFonts w:cs="Arial"/>
          <w:b/>
        </w:rPr>
        <w:t xml:space="preserve"> </w:t>
      </w:r>
      <w:r w:rsidR="00E95C47" w:rsidRPr="000F02BA">
        <w:rPr>
          <w:rFonts w:cs="Arial"/>
          <w:b/>
        </w:rPr>
        <w:t>the information on UK-Air regarding their AQMA</w:t>
      </w:r>
      <w:r w:rsidR="00D60D5C" w:rsidRPr="000F02BA">
        <w:rPr>
          <w:rFonts w:cs="Arial"/>
          <w:b/>
        </w:rPr>
        <w:t>(</w:t>
      </w:r>
      <w:r w:rsidR="00E95C47" w:rsidRPr="000F02BA">
        <w:rPr>
          <w:rFonts w:cs="Arial"/>
          <w:b/>
        </w:rPr>
        <w:t>s</w:t>
      </w:r>
      <w:r w:rsidR="00D60D5C" w:rsidRPr="000F02BA">
        <w:rPr>
          <w:rFonts w:cs="Arial"/>
          <w:b/>
        </w:rPr>
        <w:t>)</w:t>
      </w:r>
      <w:r w:rsidR="00E95C47" w:rsidRPr="000F02BA">
        <w:rPr>
          <w:rFonts w:cs="Arial"/>
          <w:b/>
        </w:rPr>
        <w:t xml:space="preserve"> is up to </w:t>
      </w:r>
      <w:r w:rsidR="00E95C47" w:rsidRPr="00EF4CB5">
        <w:rPr>
          <w:rFonts w:cs="Arial"/>
          <w:b/>
          <w:szCs w:val="20"/>
        </w:rPr>
        <w:t>date</w:t>
      </w:r>
      <w:r w:rsidR="00DD270B" w:rsidRPr="00EF4CB5">
        <w:rPr>
          <w:rFonts w:cs="Arial"/>
          <w:b/>
          <w:szCs w:val="20"/>
        </w:rPr>
        <w:t xml:space="preserve"> </w:t>
      </w:r>
      <w:bookmarkStart w:id="39" w:name="_Toc476913738"/>
      <w:bookmarkStart w:id="40" w:name="_Toc476913917"/>
      <w:bookmarkStart w:id="41" w:name="_Toc476913984"/>
      <w:bookmarkStart w:id="42" w:name="_Toc476914145"/>
      <w:bookmarkStart w:id="43" w:name="_Toc476914251"/>
      <w:bookmarkStart w:id="44" w:name="_Toc476918128"/>
      <w:bookmarkEnd w:id="39"/>
      <w:bookmarkEnd w:id="40"/>
      <w:bookmarkEnd w:id="41"/>
      <w:bookmarkEnd w:id="42"/>
      <w:bookmarkEnd w:id="43"/>
      <w:bookmarkEnd w:id="44"/>
    </w:p>
    <w:p w14:paraId="3E162ADB" w14:textId="1B7E486C" w:rsidR="0007237A" w:rsidRPr="0007237A" w:rsidRDefault="0007237A" w:rsidP="0007237A">
      <w:pPr>
        <w:pStyle w:val="Heading2"/>
      </w:pPr>
      <w:bookmarkStart w:id="45" w:name="_Toc10551279"/>
      <w:r>
        <w:lastRenderedPageBreak/>
        <w:t xml:space="preserve">Progress and Impact of Measures to address Air Quality in </w:t>
      </w:r>
      <w:r w:rsidR="003362B5" w:rsidRPr="00097607">
        <w:rPr>
          <w:color w:val="00B050"/>
        </w:rPr>
        <w:t>the Harrogate district</w:t>
      </w:r>
      <w:bookmarkEnd w:id="45"/>
    </w:p>
    <w:p w14:paraId="7376F423" w14:textId="0E1587FB" w:rsidR="00A24B6D" w:rsidRDefault="00A24B6D" w:rsidP="000F02BA">
      <w:pPr>
        <w:pStyle w:val="Style1"/>
        <w:jc w:val="both"/>
        <w:rPr>
          <w:color w:val="FF0000"/>
        </w:rPr>
      </w:pPr>
      <w:bookmarkStart w:id="46" w:name="_Toc219711651"/>
      <w:bookmarkStart w:id="47" w:name="_Toc219713509"/>
      <w:bookmarkStart w:id="48" w:name="_Toc72901079"/>
      <w:bookmarkEnd w:id="12"/>
      <w:bookmarkEnd w:id="46"/>
      <w:bookmarkEnd w:id="47"/>
      <w:r>
        <w:t xml:space="preserve">Defra’s appraisal of last year’s </w:t>
      </w:r>
      <w:r w:rsidR="00DD270B">
        <w:t>ASR</w:t>
      </w:r>
      <w:r>
        <w:t xml:space="preserve"> concluded</w:t>
      </w:r>
      <w:r w:rsidR="00DC5B27">
        <w:t>:</w:t>
      </w:r>
      <w:r>
        <w:t xml:space="preserve"> </w:t>
      </w:r>
    </w:p>
    <w:p w14:paraId="6B0E5284" w14:textId="4AF5C042" w:rsidR="00DC5B27" w:rsidRPr="004B789C" w:rsidRDefault="00DC5B27" w:rsidP="00DC5B27">
      <w:pPr>
        <w:pStyle w:val="Style1"/>
        <w:numPr>
          <w:ilvl w:val="0"/>
          <w:numId w:val="47"/>
        </w:numPr>
        <w:jc w:val="both"/>
      </w:pPr>
      <w:r w:rsidRPr="004B789C">
        <w:t xml:space="preserve">That there are continued </w:t>
      </w:r>
      <w:r w:rsidR="00727B54" w:rsidRPr="004B789C">
        <w:t>exceedances</w:t>
      </w:r>
      <w:r w:rsidRPr="004B789C">
        <w:t xml:space="preserve"> of the nitrogen dioxide </w:t>
      </w:r>
      <w:r w:rsidR="005E51E4" w:rsidRPr="004B789C">
        <w:t>objective</w:t>
      </w:r>
      <w:r w:rsidRPr="004B789C">
        <w:t xml:space="preserve"> and that NO</w:t>
      </w:r>
      <w:r w:rsidRPr="004B789C">
        <w:rPr>
          <w:vertAlign w:val="subscript"/>
        </w:rPr>
        <w:t>2</w:t>
      </w:r>
      <w:r w:rsidRPr="004B789C">
        <w:t xml:space="preserve"> concentrations have not seen any significant improvement over the past five years. </w:t>
      </w:r>
    </w:p>
    <w:p w14:paraId="5EE238F7" w14:textId="02C8B1FB" w:rsidR="00DC5B27" w:rsidRPr="004B789C" w:rsidRDefault="00DC5B27" w:rsidP="00DC5B27">
      <w:pPr>
        <w:pStyle w:val="Style1"/>
        <w:numPr>
          <w:ilvl w:val="0"/>
          <w:numId w:val="47"/>
        </w:numPr>
        <w:jc w:val="both"/>
      </w:pPr>
      <w:r w:rsidRPr="004B789C">
        <w:t>That there had been an exceedance of the annual mean objective at site H42 and that we should consider undertaking further monitoring and or a Detailed Assessment. That it is unclear how the above site represent</w:t>
      </w:r>
      <w:r w:rsidR="00AB7D8E">
        <w:t>s</w:t>
      </w:r>
      <w:r w:rsidRPr="004B789C">
        <w:t xml:space="preserve"> relevant exposure. For the completeness the diffusion tube is located there as an indicator for breaches of the hourly mean</w:t>
      </w:r>
      <w:r w:rsidR="005E51E4" w:rsidRPr="004B789C">
        <w:t xml:space="preserve">, as a location where members of the public might regularly spend an hour. There are no residential properties nearby. </w:t>
      </w:r>
    </w:p>
    <w:p w14:paraId="1054C5A5" w14:textId="29DD3C8A" w:rsidR="005E51E4" w:rsidRPr="004B789C" w:rsidRDefault="005E51E4" w:rsidP="00DC5B27">
      <w:pPr>
        <w:pStyle w:val="Style1"/>
        <w:numPr>
          <w:ilvl w:val="0"/>
          <w:numId w:val="47"/>
        </w:numPr>
        <w:jc w:val="both"/>
      </w:pPr>
      <w:r w:rsidRPr="004B789C">
        <w:t xml:space="preserve">Annualisation has been carried out but few details provided. </w:t>
      </w:r>
      <w:r w:rsidR="00AB7D8E">
        <w:t>F</w:t>
      </w:r>
      <w:r w:rsidRPr="004B789C">
        <w:t xml:space="preserve">urther details on the annualisation process </w:t>
      </w:r>
      <w:r w:rsidR="00AB7D8E">
        <w:t xml:space="preserve">are included </w:t>
      </w:r>
      <w:r w:rsidRPr="004B789C">
        <w:t xml:space="preserve">within this year’s </w:t>
      </w:r>
      <w:r w:rsidR="00727B54" w:rsidRPr="004B789C">
        <w:t>report;</w:t>
      </w:r>
      <w:r w:rsidRPr="004B789C">
        <w:t xml:space="preserve"> the process is in line with the technical guidance.</w:t>
      </w:r>
    </w:p>
    <w:p w14:paraId="52FBCCF5" w14:textId="6B842866" w:rsidR="005E51E4" w:rsidRPr="004B789C" w:rsidRDefault="005E51E4" w:rsidP="00DC5B27">
      <w:pPr>
        <w:pStyle w:val="Style1"/>
        <w:numPr>
          <w:ilvl w:val="0"/>
          <w:numId w:val="47"/>
        </w:numPr>
        <w:jc w:val="both"/>
      </w:pPr>
      <w:r w:rsidRPr="004B789C">
        <w:t xml:space="preserve">That the new action plan should be developed in line with the technical guidance, and that it should prioritise </w:t>
      </w:r>
      <w:r w:rsidR="00727B54" w:rsidRPr="004B789C">
        <w:t>measures that</w:t>
      </w:r>
      <w:r w:rsidRPr="004B789C">
        <w:t xml:space="preserve"> specifically target improvements in the AQMA’s and other pol</w:t>
      </w:r>
      <w:r w:rsidRPr="004B789C">
        <w:lastRenderedPageBreak/>
        <w:t>lution hotspots. The LA may</w:t>
      </w:r>
      <w:r w:rsidR="004B789C" w:rsidRPr="004B789C">
        <w:t xml:space="preserve"> </w:t>
      </w:r>
      <w:r w:rsidRPr="004B789C">
        <w:t xml:space="preserve">wish to include developing </w:t>
      </w:r>
      <w:r w:rsidR="00727B54" w:rsidRPr="004B789C">
        <w:t>measures, which</w:t>
      </w:r>
      <w:r w:rsidRPr="004B789C">
        <w:t xml:space="preserve"> address PM2.5 concentrations. Once the action plan was complete it should be sent to Defra. The action plant has been completed, sent to and accepted by Defra. The link to the document is included in this report.</w:t>
      </w:r>
      <w:r w:rsidR="004B789C" w:rsidRPr="004B789C">
        <w:t xml:space="preserve"> The measures in the report concentrate on reducing concentrations of nitrogen dioxide as we have identified an issue with this. We have recently </w:t>
      </w:r>
      <w:r w:rsidR="00AB7D8E">
        <w:t xml:space="preserve">received a grant from the Defra Air Quality grant </w:t>
      </w:r>
      <w:r w:rsidR="007B058F">
        <w:t>scheme</w:t>
      </w:r>
      <w:r w:rsidR="00AB7D8E">
        <w:t xml:space="preserve"> and have</w:t>
      </w:r>
      <w:r w:rsidR="004B789C" w:rsidRPr="004B789C">
        <w:t xml:space="preserve"> started to procure monitoring equipment which will allows us to establish current levels of PM</w:t>
      </w:r>
      <w:r w:rsidR="004B789C" w:rsidRPr="004B789C">
        <w:rPr>
          <w:vertAlign w:val="subscript"/>
        </w:rPr>
        <w:t>2.5</w:t>
      </w:r>
    </w:p>
    <w:p w14:paraId="388FED40" w14:textId="0783C5A5" w:rsidR="005E51E4" w:rsidRPr="004B789C" w:rsidRDefault="004B789C" w:rsidP="00DC5B27">
      <w:pPr>
        <w:pStyle w:val="Style1"/>
        <w:numPr>
          <w:ilvl w:val="0"/>
          <w:numId w:val="47"/>
        </w:numPr>
        <w:jc w:val="both"/>
      </w:pPr>
      <w:r w:rsidRPr="004B789C">
        <w:t>That the local authority should provide further information on how they aim to develop links between Public Health, specifically in reference to dealing with PM</w:t>
      </w:r>
      <w:r w:rsidRPr="004B789C">
        <w:rPr>
          <w:vertAlign w:val="subscript"/>
        </w:rPr>
        <w:t>2.5</w:t>
      </w:r>
      <w:r w:rsidRPr="004B789C">
        <w:t xml:space="preserve"> concentrations. We are working with </w:t>
      </w:r>
      <w:r w:rsidR="00AB7D8E">
        <w:t xml:space="preserve">the </w:t>
      </w:r>
      <w:r w:rsidRPr="004B789C">
        <w:t xml:space="preserve">Public Health </w:t>
      </w:r>
      <w:r w:rsidR="00AB7D8E">
        <w:t xml:space="preserve">team at </w:t>
      </w:r>
      <w:r w:rsidR="00255DB6">
        <w:t>North Yorkshire County Council (</w:t>
      </w:r>
      <w:r w:rsidR="00AB7D8E">
        <w:t>NYCC</w:t>
      </w:r>
      <w:r w:rsidR="00255DB6">
        <w:t>)</w:t>
      </w:r>
      <w:r w:rsidRPr="004B789C">
        <w:t xml:space="preserve"> on measures within the new Action Plan. We have also been keeping up to date with the information provided by Defra on smoke emissions and have updated our website to take account of the information. </w:t>
      </w:r>
    </w:p>
    <w:p w14:paraId="6DBD74AB" w14:textId="4F68CD65" w:rsidR="005E51E4" w:rsidRPr="000F02BA" w:rsidRDefault="005E51E4" w:rsidP="00A1401E">
      <w:pPr>
        <w:pStyle w:val="Style1"/>
        <w:jc w:val="both"/>
        <w:rPr>
          <w:color w:val="FF0000"/>
        </w:rPr>
      </w:pPr>
    </w:p>
    <w:p w14:paraId="3580E817" w14:textId="4E1CA343" w:rsidR="001E624A" w:rsidRDefault="003362B5" w:rsidP="000F02BA">
      <w:pPr>
        <w:pStyle w:val="Style1"/>
        <w:jc w:val="both"/>
      </w:pPr>
      <w:r>
        <w:t>HBC</w:t>
      </w:r>
      <w:r w:rsidR="00F67DE0" w:rsidRPr="003362B5">
        <w:t xml:space="preserve"> has taken forward a number of </w:t>
      </w:r>
      <w:r w:rsidR="00A24B6D" w:rsidRPr="003362B5">
        <w:t xml:space="preserve">direct </w:t>
      </w:r>
      <w:r w:rsidR="00F67DE0" w:rsidRPr="003362B5">
        <w:t xml:space="preserve">measures during the current reporting year of </w:t>
      </w:r>
      <w:r w:rsidRPr="003362B5">
        <w:t>2018</w:t>
      </w:r>
      <w:r w:rsidR="00F67DE0" w:rsidRPr="003362B5">
        <w:t xml:space="preserve"> </w:t>
      </w:r>
      <w:r w:rsidR="00F67DE0">
        <w:t xml:space="preserve">in pursuit of improving local air quality. Details of all measures completed, in </w:t>
      </w:r>
      <w:r w:rsidR="00D506D6">
        <w:t xml:space="preserve">progress </w:t>
      </w:r>
      <w:r w:rsidR="00F67DE0">
        <w:t>or planned are set out in</w:t>
      </w:r>
      <w:r w:rsidR="00EF4CB5">
        <w:t xml:space="preserve"> </w:t>
      </w:r>
      <w:r w:rsidR="00EF4CB5">
        <w:fldChar w:fldCharType="begin"/>
      </w:r>
      <w:r w:rsidR="00EF4CB5">
        <w:instrText xml:space="preserve"> REF _Ref478545870 \h </w:instrText>
      </w:r>
      <w:r w:rsidR="00EF4CB5">
        <w:fldChar w:fldCharType="separate"/>
      </w:r>
      <w:r w:rsidR="00205E30">
        <w:t xml:space="preserve">Table </w:t>
      </w:r>
      <w:r w:rsidR="00205E30">
        <w:rPr>
          <w:noProof/>
        </w:rPr>
        <w:t>2</w:t>
      </w:r>
      <w:r w:rsidR="00205E30">
        <w:t>.</w:t>
      </w:r>
      <w:r w:rsidR="00205E30">
        <w:rPr>
          <w:noProof/>
        </w:rPr>
        <w:t>2</w:t>
      </w:r>
      <w:r w:rsidR="00EF4CB5">
        <w:fldChar w:fldCharType="end"/>
      </w:r>
      <w:r w:rsidR="00F67DE0">
        <w:t>.</w:t>
      </w:r>
    </w:p>
    <w:p w14:paraId="4F70C619" w14:textId="77777777" w:rsidR="004B789C" w:rsidRPr="0095434A" w:rsidRDefault="00F67DE0" w:rsidP="000F02BA">
      <w:pPr>
        <w:pStyle w:val="Style1"/>
        <w:jc w:val="both"/>
      </w:pPr>
      <w:r>
        <w:lastRenderedPageBreak/>
        <w:t xml:space="preserve">More detail on these measures can be found </w:t>
      </w:r>
      <w:r w:rsidR="004B789C">
        <w:t>in the Action Plan</w:t>
      </w:r>
      <w:r w:rsidR="004B789C">
        <w:rPr>
          <w:color w:val="FF0000"/>
        </w:rPr>
        <w:t xml:space="preserve">. </w:t>
      </w:r>
      <w:r>
        <w:t xml:space="preserve">Key completed </w:t>
      </w:r>
      <w:r w:rsidRPr="0095434A">
        <w:t xml:space="preserve">measures are: </w:t>
      </w:r>
    </w:p>
    <w:p w14:paraId="12347068" w14:textId="344E315C" w:rsidR="00E24704" w:rsidRPr="0095434A" w:rsidRDefault="00E24704" w:rsidP="004B789C">
      <w:pPr>
        <w:pStyle w:val="Style1"/>
        <w:numPr>
          <w:ilvl w:val="0"/>
          <w:numId w:val="48"/>
        </w:numPr>
        <w:jc w:val="both"/>
      </w:pPr>
      <w:r w:rsidRPr="0095434A">
        <w:t>Bond End junction improvement</w:t>
      </w:r>
    </w:p>
    <w:p w14:paraId="2D547A1F" w14:textId="70723817" w:rsidR="00F67DE0" w:rsidRPr="0095434A" w:rsidRDefault="00E24704" w:rsidP="004B789C">
      <w:pPr>
        <w:pStyle w:val="Style1"/>
        <w:numPr>
          <w:ilvl w:val="0"/>
          <w:numId w:val="48"/>
        </w:numPr>
        <w:jc w:val="both"/>
      </w:pPr>
      <w:r w:rsidRPr="0095434A">
        <w:t xml:space="preserve">HBC Ultra-low emissions strategy  </w:t>
      </w:r>
    </w:p>
    <w:p w14:paraId="3D21D25A" w14:textId="38EE6786" w:rsidR="00444DFD" w:rsidRPr="001C6082" w:rsidRDefault="0095434A" w:rsidP="000F02BA">
      <w:pPr>
        <w:pStyle w:val="Style1"/>
        <w:jc w:val="both"/>
      </w:pPr>
      <w:r w:rsidRPr="0095434A">
        <w:t>HBC</w:t>
      </w:r>
      <w:r w:rsidR="00F2373C">
        <w:t xml:space="preserve"> does </w:t>
      </w:r>
      <w:r w:rsidR="001C6082">
        <w:t>not expect</w:t>
      </w:r>
      <w:r w:rsidR="00F2373C">
        <w:t xml:space="preserve"> any further measures within the action plan to be completed within the</w:t>
      </w:r>
      <w:r w:rsidR="001C6082">
        <w:t xml:space="preserve"> course of the next reporting year, as many of the actions have an ongoing aspect to them, for example, air quality campaigns and education, individual projects </w:t>
      </w:r>
      <w:r w:rsidR="001C6082" w:rsidRPr="001C6082">
        <w:t xml:space="preserve">may be completed over the next year, but the project will still be carrying on.  </w:t>
      </w:r>
      <w:r w:rsidR="00592F42" w:rsidRPr="001C6082">
        <w:t xml:space="preserve"> </w:t>
      </w:r>
    </w:p>
    <w:p w14:paraId="023BE02F" w14:textId="59CECD7A" w:rsidR="00E95C47" w:rsidRPr="001C6082" w:rsidRDefault="00255DB6" w:rsidP="000F02BA">
      <w:pPr>
        <w:pStyle w:val="Style1"/>
        <w:jc w:val="both"/>
      </w:pPr>
      <w:r>
        <w:t>HBC</w:t>
      </w:r>
      <w:r w:rsidR="0054496D" w:rsidRPr="001C6082">
        <w:t xml:space="preserve"> priorities for the coming year are </w:t>
      </w:r>
      <w:r w:rsidR="008271BE" w:rsidRPr="001C6082">
        <w:t>to progress with the investigation into an engineering solution for Ripon with NYCC, continue with air quality campaigns and education</w:t>
      </w:r>
      <w:r w:rsidR="00444DFD" w:rsidRPr="001C6082">
        <w:t>, planning projects with NYCC, liaise with HGV, bus and taxi providers, and continue working with NYCC Public Health team on their “Safer Accessible Routes” project.</w:t>
      </w:r>
    </w:p>
    <w:p w14:paraId="7BC08EA5" w14:textId="60C57F42" w:rsidR="00B12B32" w:rsidRPr="00B12B32" w:rsidRDefault="005D139A" w:rsidP="00B12B32">
      <w:pPr>
        <w:pStyle w:val="Style1"/>
        <w:jc w:val="both"/>
      </w:pPr>
      <w:r>
        <w:t xml:space="preserve">Whilst the </w:t>
      </w:r>
      <w:r w:rsidR="00B12B32" w:rsidRPr="00DD7187">
        <w:t xml:space="preserve">measures </w:t>
      </w:r>
      <w:r w:rsidR="006E137A">
        <w:t xml:space="preserve">stated </w:t>
      </w:r>
      <w:r>
        <w:t xml:space="preserve">above and in </w:t>
      </w:r>
      <w:r w:rsidR="00EF4CB5">
        <w:fldChar w:fldCharType="begin"/>
      </w:r>
      <w:r w:rsidR="00EF4CB5">
        <w:instrText xml:space="preserve"> REF _Ref478545870 \h </w:instrText>
      </w:r>
      <w:r w:rsidR="00EF4CB5">
        <w:fldChar w:fldCharType="separate"/>
      </w:r>
      <w:r w:rsidR="00205E30">
        <w:t xml:space="preserve">Table </w:t>
      </w:r>
      <w:r w:rsidR="00205E30">
        <w:rPr>
          <w:noProof/>
        </w:rPr>
        <w:t>2</w:t>
      </w:r>
      <w:r w:rsidR="00205E30">
        <w:t>.</w:t>
      </w:r>
      <w:r w:rsidR="00205E30">
        <w:rPr>
          <w:noProof/>
        </w:rPr>
        <w:t>2</w:t>
      </w:r>
      <w:r w:rsidR="00EF4CB5">
        <w:fldChar w:fldCharType="end"/>
      </w:r>
      <w:r w:rsidR="00EF4CB5">
        <w:t xml:space="preserve"> </w:t>
      </w:r>
      <w:r>
        <w:t xml:space="preserve">will </w:t>
      </w:r>
      <w:r w:rsidR="00471E6E">
        <w:t xml:space="preserve">help to </w:t>
      </w:r>
      <w:r w:rsidR="00B12B32">
        <w:t>contribute toward</w:t>
      </w:r>
      <w:r w:rsidR="00471E6E">
        <w:t>s</w:t>
      </w:r>
      <w:r w:rsidR="00B12B32">
        <w:t xml:space="preserve"> </w:t>
      </w:r>
      <w:r w:rsidR="00B12B32" w:rsidRPr="00DD7187">
        <w:t>compliance</w:t>
      </w:r>
      <w:r>
        <w:t xml:space="preserve">, </w:t>
      </w:r>
      <w:r w:rsidR="00444DFD" w:rsidRPr="005554C4">
        <w:rPr>
          <w:color w:val="000000" w:themeColor="text1"/>
        </w:rPr>
        <w:t>HBC</w:t>
      </w:r>
      <w:r w:rsidR="00471E6E">
        <w:t xml:space="preserve"> anticipates</w:t>
      </w:r>
      <w:r w:rsidR="00471E6E" w:rsidRPr="00DD7187">
        <w:t xml:space="preserve"> </w:t>
      </w:r>
      <w:r w:rsidR="00471E6E">
        <w:t xml:space="preserve">that further additional measures not yet prescribed </w:t>
      </w:r>
      <w:r w:rsidR="00B12B32">
        <w:t xml:space="preserve">will </w:t>
      </w:r>
      <w:r w:rsidR="00B12B32" w:rsidRPr="005554C4">
        <w:rPr>
          <w:color w:val="000000" w:themeColor="text1"/>
        </w:rPr>
        <w:t xml:space="preserve">be required in subsequent years to </w:t>
      </w:r>
      <w:r w:rsidR="00471E6E" w:rsidRPr="005554C4">
        <w:rPr>
          <w:color w:val="000000" w:themeColor="text1"/>
        </w:rPr>
        <w:t xml:space="preserve">achieve compliance and </w:t>
      </w:r>
      <w:r w:rsidR="00B12B32" w:rsidRPr="005554C4">
        <w:rPr>
          <w:color w:val="000000" w:themeColor="text1"/>
        </w:rPr>
        <w:t xml:space="preserve">enable the revocation of </w:t>
      </w:r>
      <w:r w:rsidR="00444DFD" w:rsidRPr="005554C4">
        <w:rPr>
          <w:color w:val="000000" w:themeColor="text1"/>
        </w:rPr>
        <w:t>the AQMA’s.</w:t>
      </w:r>
    </w:p>
    <w:p w14:paraId="252D3E3D" w14:textId="77777777" w:rsidR="002862B3" w:rsidRPr="008603A5" w:rsidRDefault="002862B3" w:rsidP="0067101D">
      <w:pPr>
        <w:pStyle w:val="Style1"/>
      </w:pPr>
    </w:p>
    <w:p w14:paraId="53B96C05" w14:textId="77777777" w:rsidR="00BB58FC" w:rsidRPr="008603A5" w:rsidRDefault="00BB58FC" w:rsidP="004151C4">
      <w:pPr>
        <w:sectPr w:rsidR="00BB58FC" w:rsidRPr="008603A5" w:rsidSect="002E7912">
          <w:footerReference w:type="default" r:id="rId23"/>
          <w:pgSz w:w="11906" w:h="16838" w:code="9"/>
          <w:pgMar w:top="1702" w:right="1418" w:bottom="1134" w:left="1418" w:header="964" w:footer="454" w:gutter="0"/>
          <w:cols w:space="708"/>
          <w:docGrid w:linePitch="360"/>
        </w:sectPr>
      </w:pPr>
    </w:p>
    <w:p w14:paraId="03236664" w14:textId="095834B1" w:rsidR="00EA0E7C" w:rsidRDefault="00376E9D" w:rsidP="00F71841">
      <w:pPr>
        <w:pStyle w:val="Caption"/>
        <w:keepNext/>
      </w:pPr>
      <w:bookmarkStart w:id="49" w:name="_Ref478545870"/>
      <w:bookmarkStart w:id="50" w:name="_Toc532807268"/>
      <w:r>
        <w:lastRenderedPageBreak/>
        <w:t xml:space="preserve">Table </w:t>
      </w:r>
      <w:r w:rsidR="00E97843">
        <w:rPr>
          <w:noProof/>
        </w:rPr>
        <w:fldChar w:fldCharType="begin"/>
      </w:r>
      <w:r w:rsidR="00E97843">
        <w:rPr>
          <w:noProof/>
        </w:rPr>
        <w:instrText xml:space="preserve"> STYLEREF 1 \s </w:instrText>
      </w:r>
      <w:r w:rsidR="00E97843">
        <w:rPr>
          <w:noProof/>
        </w:rPr>
        <w:fldChar w:fldCharType="separate"/>
      </w:r>
      <w:r w:rsidR="00205E30">
        <w:rPr>
          <w:noProof/>
        </w:rPr>
        <w:t>2</w:t>
      </w:r>
      <w:r w:rsidR="00E97843">
        <w:rPr>
          <w:noProof/>
        </w:rPr>
        <w:fldChar w:fldCharType="end"/>
      </w:r>
      <w:r>
        <w:t>.</w:t>
      </w:r>
      <w:r w:rsidR="00E97843">
        <w:rPr>
          <w:noProof/>
        </w:rPr>
        <w:fldChar w:fldCharType="begin"/>
      </w:r>
      <w:r w:rsidR="00E97843">
        <w:rPr>
          <w:noProof/>
        </w:rPr>
        <w:instrText xml:space="preserve"> SEQ Table \* ARABIC \s 1 </w:instrText>
      </w:r>
      <w:r w:rsidR="00E97843">
        <w:rPr>
          <w:noProof/>
        </w:rPr>
        <w:fldChar w:fldCharType="separate"/>
      </w:r>
      <w:r w:rsidR="00205E30">
        <w:rPr>
          <w:noProof/>
        </w:rPr>
        <w:t>2</w:t>
      </w:r>
      <w:r w:rsidR="00E97843">
        <w:rPr>
          <w:noProof/>
        </w:rPr>
        <w:fldChar w:fldCharType="end"/>
      </w:r>
      <w:bookmarkEnd w:id="49"/>
      <w:r>
        <w:t xml:space="preserve"> – </w:t>
      </w:r>
      <w:r w:rsidRPr="008603A5">
        <w:t>Progress on Measures to Improve Air Qualit</w:t>
      </w:r>
      <w:r>
        <w:t>y</w:t>
      </w:r>
      <w:bookmarkStart w:id="51" w:name="_MON_1550668485"/>
      <w:bookmarkStart w:id="52" w:name="_MON_1550668542"/>
      <w:bookmarkStart w:id="53" w:name="_MON_1550668555"/>
      <w:bookmarkStart w:id="54" w:name="_MON_1550663683"/>
      <w:bookmarkStart w:id="55" w:name="_MON_1550667600"/>
      <w:bookmarkStart w:id="56" w:name="_MON_1550668460"/>
      <w:bookmarkStart w:id="57" w:name="_MON_1550668468"/>
      <w:bookmarkEnd w:id="50"/>
      <w:bookmarkEnd w:id="51"/>
      <w:bookmarkEnd w:id="52"/>
      <w:bookmarkEnd w:id="53"/>
      <w:bookmarkEnd w:id="54"/>
      <w:bookmarkEnd w:id="55"/>
      <w:bookmarkEnd w:id="56"/>
      <w:bookmarkEnd w:id="57"/>
    </w:p>
    <w:p w14:paraId="17EA1397" w14:textId="77777777" w:rsidR="00F71841" w:rsidRPr="00F71841" w:rsidRDefault="00F71841" w:rsidP="00F71841"/>
    <w:tbl>
      <w:tblPr>
        <w:tblW w:w="15594" w:type="dxa"/>
        <w:tblInd w:w="-459" w:type="dxa"/>
        <w:tblLayout w:type="fixed"/>
        <w:tblLook w:val="04A0" w:firstRow="1" w:lastRow="0" w:firstColumn="1" w:lastColumn="0" w:noHBand="0" w:noVBand="1"/>
      </w:tblPr>
      <w:tblGrid>
        <w:gridCol w:w="866"/>
        <w:gridCol w:w="977"/>
        <w:gridCol w:w="962"/>
        <w:gridCol w:w="1276"/>
        <w:gridCol w:w="1417"/>
        <w:gridCol w:w="992"/>
        <w:gridCol w:w="1418"/>
        <w:gridCol w:w="1276"/>
        <w:gridCol w:w="1376"/>
        <w:gridCol w:w="1773"/>
        <w:gridCol w:w="1377"/>
        <w:gridCol w:w="1884"/>
      </w:tblGrid>
      <w:tr w:rsidR="00EA0E7C" w:rsidRPr="00EA0E7C" w14:paraId="51B5A3D3" w14:textId="77777777" w:rsidTr="00A634DC">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00AF41"/>
            <w:vAlign w:val="center"/>
            <w:hideMark/>
          </w:tcPr>
          <w:p w14:paraId="001BC3BA"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Measure No.</w:t>
            </w:r>
          </w:p>
        </w:tc>
        <w:tc>
          <w:tcPr>
            <w:tcW w:w="977" w:type="dxa"/>
            <w:tcBorders>
              <w:top w:val="single" w:sz="8" w:space="0" w:color="auto"/>
              <w:left w:val="nil"/>
              <w:bottom w:val="single" w:sz="8" w:space="0" w:color="auto"/>
              <w:right w:val="single" w:sz="8" w:space="0" w:color="auto"/>
            </w:tcBorders>
            <w:shd w:val="clear" w:color="000000" w:fill="00AF41"/>
            <w:vAlign w:val="center"/>
            <w:hideMark/>
          </w:tcPr>
          <w:p w14:paraId="44306F4B"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Measure</w:t>
            </w:r>
          </w:p>
        </w:tc>
        <w:tc>
          <w:tcPr>
            <w:tcW w:w="962" w:type="dxa"/>
            <w:tcBorders>
              <w:top w:val="single" w:sz="8" w:space="0" w:color="auto"/>
              <w:left w:val="nil"/>
              <w:bottom w:val="single" w:sz="8" w:space="0" w:color="auto"/>
              <w:right w:val="single" w:sz="8" w:space="0" w:color="auto"/>
            </w:tcBorders>
            <w:shd w:val="clear" w:color="000000" w:fill="00AF41"/>
            <w:vAlign w:val="center"/>
            <w:hideMark/>
          </w:tcPr>
          <w:p w14:paraId="112A6DFB"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EU Category</w:t>
            </w:r>
          </w:p>
        </w:tc>
        <w:tc>
          <w:tcPr>
            <w:tcW w:w="1276" w:type="dxa"/>
            <w:tcBorders>
              <w:top w:val="single" w:sz="8" w:space="0" w:color="auto"/>
              <w:left w:val="nil"/>
              <w:bottom w:val="single" w:sz="8" w:space="0" w:color="auto"/>
              <w:right w:val="single" w:sz="8" w:space="0" w:color="auto"/>
            </w:tcBorders>
            <w:shd w:val="clear" w:color="000000" w:fill="00AF41"/>
            <w:vAlign w:val="center"/>
            <w:hideMark/>
          </w:tcPr>
          <w:p w14:paraId="23C9E252"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EU Classification</w:t>
            </w:r>
          </w:p>
        </w:tc>
        <w:tc>
          <w:tcPr>
            <w:tcW w:w="1417" w:type="dxa"/>
            <w:tcBorders>
              <w:top w:val="single" w:sz="8" w:space="0" w:color="auto"/>
              <w:left w:val="nil"/>
              <w:bottom w:val="single" w:sz="8" w:space="0" w:color="auto"/>
              <w:right w:val="single" w:sz="8" w:space="0" w:color="auto"/>
            </w:tcBorders>
            <w:shd w:val="clear" w:color="000000" w:fill="00AF41"/>
            <w:vAlign w:val="center"/>
            <w:hideMark/>
          </w:tcPr>
          <w:p w14:paraId="12FC16BE"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Organisations involved and Funding Source</w:t>
            </w:r>
          </w:p>
        </w:tc>
        <w:tc>
          <w:tcPr>
            <w:tcW w:w="992" w:type="dxa"/>
            <w:tcBorders>
              <w:top w:val="single" w:sz="8" w:space="0" w:color="auto"/>
              <w:left w:val="nil"/>
              <w:bottom w:val="single" w:sz="8" w:space="0" w:color="auto"/>
              <w:right w:val="single" w:sz="8" w:space="0" w:color="auto"/>
            </w:tcBorders>
            <w:shd w:val="clear" w:color="000000" w:fill="00AF41"/>
            <w:vAlign w:val="center"/>
            <w:hideMark/>
          </w:tcPr>
          <w:p w14:paraId="6C013E47"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Planning Phase</w:t>
            </w:r>
          </w:p>
        </w:tc>
        <w:tc>
          <w:tcPr>
            <w:tcW w:w="1418" w:type="dxa"/>
            <w:tcBorders>
              <w:top w:val="single" w:sz="8" w:space="0" w:color="auto"/>
              <w:left w:val="nil"/>
              <w:bottom w:val="single" w:sz="8" w:space="0" w:color="auto"/>
              <w:right w:val="single" w:sz="8" w:space="0" w:color="auto"/>
            </w:tcBorders>
            <w:shd w:val="clear" w:color="000000" w:fill="00AF41"/>
            <w:vAlign w:val="center"/>
            <w:hideMark/>
          </w:tcPr>
          <w:p w14:paraId="06BF2009"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Implementation Phase</w:t>
            </w:r>
          </w:p>
        </w:tc>
        <w:tc>
          <w:tcPr>
            <w:tcW w:w="1276" w:type="dxa"/>
            <w:tcBorders>
              <w:top w:val="single" w:sz="8" w:space="0" w:color="auto"/>
              <w:left w:val="nil"/>
              <w:bottom w:val="single" w:sz="8" w:space="0" w:color="auto"/>
              <w:right w:val="single" w:sz="8" w:space="0" w:color="auto"/>
            </w:tcBorders>
            <w:shd w:val="clear" w:color="000000" w:fill="00AF41"/>
            <w:vAlign w:val="center"/>
            <w:hideMark/>
          </w:tcPr>
          <w:p w14:paraId="6D3C9EA8"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Key Performance Indicator</w:t>
            </w:r>
          </w:p>
        </w:tc>
        <w:tc>
          <w:tcPr>
            <w:tcW w:w="1376" w:type="dxa"/>
            <w:tcBorders>
              <w:top w:val="single" w:sz="8" w:space="0" w:color="auto"/>
              <w:left w:val="nil"/>
              <w:bottom w:val="single" w:sz="8" w:space="0" w:color="auto"/>
              <w:right w:val="single" w:sz="8" w:space="0" w:color="auto"/>
            </w:tcBorders>
            <w:shd w:val="clear" w:color="000000" w:fill="00AF41"/>
            <w:vAlign w:val="center"/>
            <w:hideMark/>
          </w:tcPr>
          <w:p w14:paraId="499F855F"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Reduction in Pollutant / Emission from Measure</w:t>
            </w:r>
          </w:p>
        </w:tc>
        <w:tc>
          <w:tcPr>
            <w:tcW w:w="1773" w:type="dxa"/>
            <w:tcBorders>
              <w:top w:val="single" w:sz="8" w:space="0" w:color="auto"/>
              <w:left w:val="nil"/>
              <w:bottom w:val="single" w:sz="8" w:space="0" w:color="auto"/>
              <w:right w:val="single" w:sz="8" w:space="0" w:color="auto"/>
            </w:tcBorders>
            <w:shd w:val="clear" w:color="000000" w:fill="00AF41"/>
            <w:vAlign w:val="center"/>
            <w:hideMark/>
          </w:tcPr>
          <w:p w14:paraId="07CC6E8C"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Progress to Date</w:t>
            </w:r>
          </w:p>
        </w:tc>
        <w:tc>
          <w:tcPr>
            <w:tcW w:w="1377" w:type="dxa"/>
            <w:tcBorders>
              <w:top w:val="single" w:sz="8" w:space="0" w:color="auto"/>
              <w:left w:val="nil"/>
              <w:bottom w:val="single" w:sz="8" w:space="0" w:color="auto"/>
              <w:right w:val="single" w:sz="8" w:space="0" w:color="auto"/>
            </w:tcBorders>
            <w:shd w:val="clear" w:color="000000" w:fill="00AF41"/>
            <w:vAlign w:val="center"/>
            <w:hideMark/>
          </w:tcPr>
          <w:p w14:paraId="48B9ACF4"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Estimated / Actual Completion Date</w:t>
            </w:r>
          </w:p>
        </w:tc>
        <w:tc>
          <w:tcPr>
            <w:tcW w:w="1884" w:type="dxa"/>
            <w:tcBorders>
              <w:top w:val="single" w:sz="8" w:space="0" w:color="auto"/>
              <w:left w:val="nil"/>
              <w:bottom w:val="single" w:sz="8" w:space="0" w:color="auto"/>
              <w:right w:val="single" w:sz="8" w:space="0" w:color="auto"/>
            </w:tcBorders>
            <w:shd w:val="clear" w:color="000000" w:fill="00AF41"/>
            <w:vAlign w:val="center"/>
            <w:hideMark/>
          </w:tcPr>
          <w:p w14:paraId="162CDA0B"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Comments / Barriers to implementation </w:t>
            </w:r>
          </w:p>
        </w:tc>
      </w:tr>
      <w:tr w:rsidR="00F71841" w:rsidRPr="00F71841" w14:paraId="01FC301E" w14:textId="77777777" w:rsidTr="00F71841">
        <w:trPr>
          <w:trHeight w:val="465"/>
        </w:trPr>
        <w:tc>
          <w:tcPr>
            <w:tcW w:w="866" w:type="dxa"/>
            <w:tcBorders>
              <w:top w:val="nil"/>
              <w:left w:val="single" w:sz="8" w:space="0" w:color="auto"/>
              <w:bottom w:val="single" w:sz="8" w:space="0" w:color="auto"/>
              <w:right w:val="single" w:sz="8" w:space="0" w:color="auto"/>
            </w:tcBorders>
            <w:shd w:val="clear" w:color="000000" w:fill="CBE9D3"/>
            <w:vAlign w:val="center"/>
            <w:hideMark/>
          </w:tcPr>
          <w:p w14:paraId="52759B89"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1</w:t>
            </w:r>
          </w:p>
        </w:tc>
        <w:tc>
          <w:tcPr>
            <w:tcW w:w="977" w:type="dxa"/>
            <w:tcBorders>
              <w:top w:val="nil"/>
              <w:left w:val="nil"/>
              <w:bottom w:val="single" w:sz="8" w:space="0" w:color="auto"/>
              <w:right w:val="single" w:sz="8" w:space="0" w:color="auto"/>
            </w:tcBorders>
            <w:shd w:val="clear" w:color="auto" w:fill="auto"/>
            <w:vAlign w:val="center"/>
            <w:hideMark/>
          </w:tcPr>
          <w:p w14:paraId="04DCB8EE"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xml:space="preserve">HBC Ultra-Low Emission Vehicles Strategy </w:t>
            </w:r>
          </w:p>
        </w:tc>
        <w:tc>
          <w:tcPr>
            <w:tcW w:w="962" w:type="dxa"/>
            <w:tcBorders>
              <w:top w:val="nil"/>
              <w:left w:val="nil"/>
              <w:bottom w:val="single" w:sz="8" w:space="0" w:color="auto"/>
              <w:right w:val="single" w:sz="8" w:space="0" w:color="auto"/>
            </w:tcBorders>
            <w:shd w:val="clear" w:color="auto" w:fill="auto"/>
            <w:vAlign w:val="center"/>
            <w:hideMark/>
          </w:tcPr>
          <w:p w14:paraId="22AF33FE"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Policy Guidance and Development Control</w:t>
            </w:r>
          </w:p>
        </w:tc>
        <w:tc>
          <w:tcPr>
            <w:tcW w:w="1276" w:type="dxa"/>
            <w:tcBorders>
              <w:top w:val="nil"/>
              <w:left w:val="nil"/>
              <w:bottom w:val="single" w:sz="8" w:space="0" w:color="auto"/>
              <w:right w:val="single" w:sz="8" w:space="0" w:color="auto"/>
            </w:tcBorders>
            <w:shd w:val="clear" w:color="auto" w:fill="auto"/>
            <w:vAlign w:val="center"/>
            <w:hideMark/>
          </w:tcPr>
          <w:p w14:paraId="366A4D39"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Low Emissions Strategy</w:t>
            </w:r>
          </w:p>
        </w:tc>
        <w:tc>
          <w:tcPr>
            <w:tcW w:w="1417" w:type="dxa"/>
            <w:tcBorders>
              <w:top w:val="nil"/>
              <w:left w:val="nil"/>
              <w:bottom w:val="single" w:sz="8" w:space="0" w:color="auto"/>
              <w:right w:val="single" w:sz="8" w:space="0" w:color="auto"/>
            </w:tcBorders>
            <w:shd w:val="clear" w:color="auto" w:fill="auto"/>
            <w:vAlign w:val="center"/>
            <w:hideMark/>
          </w:tcPr>
          <w:p w14:paraId="27215528"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HBC Transport Planning, internally funded</w:t>
            </w:r>
          </w:p>
        </w:tc>
        <w:tc>
          <w:tcPr>
            <w:tcW w:w="992" w:type="dxa"/>
            <w:tcBorders>
              <w:top w:val="nil"/>
              <w:left w:val="nil"/>
              <w:bottom w:val="single" w:sz="8" w:space="0" w:color="auto"/>
              <w:right w:val="single" w:sz="8" w:space="0" w:color="auto"/>
            </w:tcBorders>
            <w:shd w:val="clear" w:color="auto" w:fill="auto"/>
            <w:vAlign w:val="center"/>
            <w:hideMark/>
          </w:tcPr>
          <w:p w14:paraId="44CCA404"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Completed</w:t>
            </w:r>
          </w:p>
        </w:tc>
        <w:tc>
          <w:tcPr>
            <w:tcW w:w="1418" w:type="dxa"/>
            <w:tcBorders>
              <w:top w:val="nil"/>
              <w:left w:val="nil"/>
              <w:bottom w:val="single" w:sz="8" w:space="0" w:color="auto"/>
              <w:right w:val="single" w:sz="8" w:space="0" w:color="auto"/>
            </w:tcBorders>
            <w:shd w:val="clear" w:color="auto" w:fill="auto"/>
            <w:vAlign w:val="center"/>
            <w:hideMark/>
          </w:tcPr>
          <w:p w14:paraId="79BD080A"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Current</w:t>
            </w:r>
          </w:p>
        </w:tc>
        <w:tc>
          <w:tcPr>
            <w:tcW w:w="1276" w:type="dxa"/>
            <w:tcBorders>
              <w:top w:val="nil"/>
              <w:left w:val="nil"/>
              <w:bottom w:val="single" w:sz="8" w:space="0" w:color="auto"/>
              <w:right w:val="single" w:sz="8" w:space="0" w:color="auto"/>
            </w:tcBorders>
            <w:shd w:val="clear" w:color="auto" w:fill="auto"/>
            <w:vAlign w:val="center"/>
            <w:hideMark/>
          </w:tcPr>
          <w:p w14:paraId="63EA589F"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Increase in registered ULEV's across the district to 10,000 by 2023, target of 50% of proposed charge point infrastructure being used at least once a day.</w:t>
            </w:r>
          </w:p>
        </w:tc>
        <w:tc>
          <w:tcPr>
            <w:tcW w:w="1376" w:type="dxa"/>
            <w:tcBorders>
              <w:top w:val="nil"/>
              <w:left w:val="nil"/>
              <w:bottom w:val="single" w:sz="8" w:space="0" w:color="auto"/>
              <w:right w:val="single" w:sz="8" w:space="0" w:color="auto"/>
            </w:tcBorders>
            <w:shd w:val="clear" w:color="auto" w:fill="auto"/>
            <w:vAlign w:val="center"/>
            <w:hideMark/>
          </w:tcPr>
          <w:p w14:paraId="3056C8AB"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hideMark/>
          </w:tcPr>
          <w:p w14:paraId="0C5D1A19"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Strategy completed and approved, now implementing contents of report. Electric Pool car purchased for HBC</w:t>
            </w:r>
          </w:p>
        </w:tc>
        <w:tc>
          <w:tcPr>
            <w:tcW w:w="1377" w:type="dxa"/>
            <w:tcBorders>
              <w:top w:val="nil"/>
              <w:left w:val="nil"/>
              <w:bottom w:val="single" w:sz="8" w:space="0" w:color="auto"/>
              <w:right w:val="single" w:sz="8" w:space="0" w:color="auto"/>
            </w:tcBorders>
            <w:shd w:val="clear" w:color="auto" w:fill="auto"/>
            <w:vAlign w:val="center"/>
            <w:hideMark/>
          </w:tcPr>
          <w:p w14:paraId="6ABED99E"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Vehicle strategy completed, actions within being implemented</w:t>
            </w:r>
          </w:p>
        </w:tc>
        <w:tc>
          <w:tcPr>
            <w:tcW w:w="1884" w:type="dxa"/>
            <w:tcBorders>
              <w:top w:val="nil"/>
              <w:left w:val="nil"/>
              <w:bottom w:val="single" w:sz="8" w:space="0" w:color="auto"/>
              <w:right w:val="single" w:sz="8" w:space="0" w:color="auto"/>
            </w:tcBorders>
            <w:shd w:val="clear" w:color="auto" w:fill="auto"/>
            <w:vAlign w:val="center"/>
            <w:hideMark/>
          </w:tcPr>
          <w:p w14:paraId="36AF6681"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Strategy to last from 2019 to 2024.</w:t>
            </w:r>
          </w:p>
        </w:tc>
      </w:tr>
      <w:tr w:rsidR="00F71841" w:rsidRPr="00F71841" w14:paraId="4A56252B" w14:textId="77777777" w:rsidTr="00F71841">
        <w:trPr>
          <w:trHeight w:val="465"/>
        </w:trPr>
        <w:tc>
          <w:tcPr>
            <w:tcW w:w="866" w:type="dxa"/>
            <w:tcBorders>
              <w:top w:val="nil"/>
              <w:left w:val="single" w:sz="8" w:space="0" w:color="auto"/>
              <w:bottom w:val="single" w:sz="8" w:space="0" w:color="auto"/>
              <w:right w:val="single" w:sz="8" w:space="0" w:color="auto"/>
            </w:tcBorders>
            <w:shd w:val="clear" w:color="000000" w:fill="CBE9D3"/>
            <w:vAlign w:val="center"/>
            <w:hideMark/>
          </w:tcPr>
          <w:p w14:paraId="42CEACCA"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2</w:t>
            </w:r>
          </w:p>
        </w:tc>
        <w:tc>
          <w:tcPr>
            <w:tcW w:w="977" w:type="dxa"/>
            <w:tcBorders>
              <w:top w:val="nil"/>
              <w:left w:val="nil"/>
              <w:bottom w:val="single" w:sz="8" w:space="0" w:color="auto"/>
              <w:right w:val="single" w:sz="8" w:space="0" w:color="auto"/>
            </w:tcBorders>
            <w:shd w:val="clear" w:color="auto" w:fill="auto"/>
            <w:vAlign w:val="center"/>
            <w:hideMark/>
          </w:tcPr>
          <w:p w14:paraId="0DC79C94"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xml:space="preserve">Bond End junction Improvement </w:t>
            </w:r>
          </w:p>
        </w:tc>
        <w:tc>
          <w:tcPr>
            <w:tcW w:w="962" w:type="dxa"/>
            <w:tcBorders>
              <w:top w:val="nil"/>
              <w:left w:val="nil"/>
              <w:bottom w:val="single" w:sz="8" w:space="0" w:color="auto"/>
              <w:right w:val="single" w:sz="8" w:space="0" w:color="auto"/>
            </w:tcBorders>
            <w:shd w:val="clear" w:color="auto" w:fill="auto"/>
            <w:vAlign w:val="center"/>
            <w:hideMark/>
          </w:tcPr>
          <w:p w14:paraId="3DCE800E"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Traffic Management</w:t>
            </w:r>
          </w:p>
        </w:tc>
        <w:tc>
          <w:tcPr>
            <w:tcW w:w="1276" w:type="dxa"/>
            <w:tcBorders>
              <w:top w:val="nil"/>
              <w:left w:val="nil"/>
              <w:bottom w:val="single" w:sz="8" w:space="0" w:color="auto"/>
              <w:right w:val="single" w:sz="8" w:space="0" w:color="auto"/>
            </w:tcBorders>
            <w:shd w:val="clear" w:color="auto" w:fill="auto"/>
            <w:vAlign w:val="center"/>
            <w:hideMark/>
          </w:tcPr>
          <w:p w14:paraId="36136BF5"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Other</w:t>
            </w:r>
          </w:p>
        </w:tc>
        <w:tc>
          <w:tcPr>
            <w:tcW w:w="1417" w:type="dxa"/>
            <w:tcBorders>
              <w:top w:val="nil"/>
              <w:left w:val="nil"/>
              <w:bottom w:val="single" w:sz="8" w:space="0" w:color="auto"/>
              <w:right w:val="single" w:sz="8" w:space="0" w:color="auto"/>
            </w:tcBorders>
            <w:shd w:val="clear" w:color="auto" w:fill="auto"/>
            <w:vAlign w:val="center"/>
            <w:hideMark/>
          </w:tcPr>
          <w:p w14:paraId="22216BCD"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NYCC project, funded by the National Productivity Investment Fund</w:t>
            </w:r>
          </w:p>
        </w:tc>
        <w:tc>
          <w:tcPr>
            <w:tcW w:w="992" w:type="dxa"/>
            <w:tcBorders>
              <w:top w:val="nil"/>
              <w:left w:val="nil"/>
              <w:bottom w:val="single" w:sz="8" w:space="0" w:color="auto"/>
              <w:right w:val="single" w:sz="8" w:space="0" w:color="auto"/>
            </w:tcBorders>
            <w:shd w:val="clear" w:color="auto" w:fill="auto"/>
            <w:vAlign w:val="center"/>
            <w:hideMark/>
          </w:tcPr>
          <w:p w14:paraId="77314A1F"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Completed</w:t>
            </w:r>
          </w:p>
        </w:tc>
        <w:tc>
          <w:tcPr>
            <w:tcW w:w="1418" w:type="dxa"/>
            <w:tcBorders>
              <w:top w:val="nil"/>
              <w:left w:val="nil"/>
              <w:bottom w:val="single" w:sz="8" w:space="0" w:color="auto"/>
              <w:right w:val="single" w:sz="8" w:space="0" w:color="auto"/>
            </w:tcBorders>
            <w:shd w:val="clear" w:color="auto" w:fill="auto"/>
            <w:vAlign w:val="center"/>
            <w:hideMark/>
          </w:tcPr>
          <w:p w14:paraId="38F57F5F"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xml:space="preserve">Completed </w:t>
            </w:r>
          </w:p>
        </w:tc>
        <w:tc>
          <w:tcPr>
            <w:tcW w:w="1276" w:type="dxa"/>
            <w:tcBorders>
              <w:top w:val="nil"/>
              <w:left w:val="nil"/>
              <w:bottom w:val="single" w:sz="8" w:space="0" w:color="auto"/>
              <w:right w:val="single" w:sz="8" w:space="0" w:color="auto"/>
            </w:tcBorders>
            <w:shd w:val="clear" w:color="auto" w:fill="auto"/>
            <w:vAlign w:val="center"/>
            <w:hideMark/>
          </w:tcPr>
          <w:p w14:paraId="3D243FF2"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Engineering works completed</w:t>
            </w:r>
          </w:p>
        </w:tc>
        <w:tc>
          <w:tcPr>
            <w:tcW w:w="1376" w:type="dxa"/>
            <w:tcBorders>
              <w:top w:val="nil"/>
              <w:left w:val="nil"/>
              <w:bottom w:val="single" w:sz="8" w:space="0" w:color="auto"/>
              <w:right w:val="single" w:sz="8" w:space="0" w:color="auto"/>
            </w:tcBorders>
            <w:shd w:val="clear" w:color="auto" w:fill="auto"/>
            <w:vAlign w:val="center"/>
            <w:hideMark/>
          </w:tcPr>
          <w:p w14:paraId="32B5F7FD"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between 5 and 10 µg/m3</w:t>
            </w:r>
          </w:p>
        </w:tc>
        <w:tc>
          <w:tcPr>
            <w:tcW w:w="1773" w:type="dxa"/>
            <w:tcBorders>
              <w:top w:val="nil"/>
              <w:left w:val="nil"/>
              <w:bottom w:val="single" w:sz="8" w:space="0" w:color="auto"/>
              <w:right w:val="single" w:sz="8" w:space="0" w:color="auto"/>
            </w:tcBorders>
            <w:shd w:val="clear" w:color="auto" w:fill="auto"/>
            <w:vAlign w:val="center"/>
            <w:hideMark/>
          </w:tcPr>
          <w:p w14:paraId="09F76CEB"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Engineering works completed Nov 2018</w:t>
            </w:r>
          </w:p>
        </w:tc>
        <w:tc>
          <w:tcPr>
            <w:tcW w:w="1377" w:type="dxa"/>
            <w:tcBorders>
              <w:top w:val="nil"/>
              <w:left w:val="nil"/>
              <w:bottom w:val="single" w:sz="8" w:space="0" w:color="auto"/>
              <w:right w:val="single" w:sz="8" w:space="0" w:color="auto"/>
            </w:tcBorders>
            <w:shd w:val="clear" w:color="auto" w:fill="auto"/>
            <w:vAlign w:val="center"/>
            <w:hideMark/>
          </w:tcPr>
          <w:p w14:paraId="741A3C33"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Completed Nov 2018</w:t>
            </w:r>
          </w:p>
        </w:tc>
        <w:tc>
          <w:tcPr>
            <w:tcW w:w="1884" w:type="dxa"/>
            <w:tcBorders>
              <w:top w:val="nil"/>
              <w:left w:val="nil"/>
              <w:bottom w:val="single" w:sz="8" w:space="0" w:color="auto"/>
              <w:right w:val="single" w:sz="8" w:space="0" w:color="auto"/>
            </w:tcBorders>
            <w:shd w:val="clear" w:color="auto" w:fill="auto"/>
            <w:vAlign w:val="center"/>
            <w:hideMark/>
          </w:tcPr>
          <w:p w14:paraId="2D845FA6"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w:t>
            </w:r>
          </w:p>
        </w:tc>
      </w:tr>
      <w:tr w:rsidR="00F71841" w:rsidRPr="00F71841" w14:paraId="55CADE98" w14:textId="77777777" w:rsidTr="00F71841">
        <w:trPr>
          <w:trHeight w:val="465"/>
        </w:trPr>
        <w:tc>
          <w:tcPr>
            <w:tcW w:w="866" w:type="dxa"/>
            <w:tcBorders>
              <w:top w:val="nil"/>
              <w:left w:val="single" w:sz="8" w:space="0" w:color="auto"/>
              <w:bottom w:val="single" w:sz="8" w:space="0" w:color="auto"/>
              <w:right w:val="single" w:sz="8" w:space="0" w:color="auto"/>
            </w:tcBorders>
            <w:shd w:val="clear" w:color="000000" w:fill="CBE9D3"/>
            <w:vAlign w:val="center"/>
            <w:hideMark/>
          </w:tcPr>
          <w:p w14:paraId="65DCAF7F"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3</w:t>
            </w:r>
          </w:p>
        </w:tc>
        <w:tc>
          <w:tcPr>
            <w:tcW w:w="977" w:type="dxa"/>
            <w:tcBorders>
              <w:top w:val="nil"/>
              <w:left w:val="nil"/>
              <w:bottom w:val="single" w:sz="8" w:space="0" w:color="auto"/>
              <w:right w:val="single" w:sz="8" w:space="0" w:color="auto"/>
            </w:tcBorders>
            <w:shd w:val="clear" w:color="auto" w:fill="auto"/>
            <w:vAlign w:val="center"/>
            <w:hideMark/>
          </w:tcPr>
          <w:p w14:paraId="5E4582E9"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Investigation into an Engineering Solution for Ripon</w:t>
            </w:r>
          </w:p>
        </w:tc>
        <w:tc>
          <w:tcPr>
            <w:tcW w:w="962" w:type="dxa"/>
            <w:tcBorders>
              <w:top w:val="nil"/>
              <w:left w:val="nil"/>
              <w:bottom w:val="single" w:sz="8" w:space="0" w:color="auto"/>
              <w:right w:val="single" w:sz="8" w:space="0" w:color="auto"/>
            </w:tcBorders>
            <w:shd w:val="clear" w:color="auto" w:fill="auto"/>
            <w:vAlign w:val="center"/>
            <w:hideMark/>
          </w:tcPr>
          <w:p w14:paraId="2BBC1470"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Traffic Management</w:t>
            </w:r>
          </w:p>
        </w:tc>
        <w:tc>
          <w:tcPr>
            <w:tcW w:w="1276" w:type="dxa"/>
            <w:tcBorders>
              <w:top w:val="nil"/>
              <w:left w:val="nil"/>
              <w:bottom w:val="single" w:sz="8" w:space="0" w:color="auto"/>
              <w:right w:val="single" w:sz="8" w:space="0" w:color="auto"/>
            </w:tcBorders>
            <w:shd w:val="clear" w:color="auto" w:fill="auto"/>
            <w:vAlign w:val="center"/>
            <w:hideMark/>
          </w:tcPr>
          <w:p w14:paraId="6968E6D3"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Other</w:t>
            </w:r>
          </w:p>
        </w:tc>
        <w:tc>
          <w:tcPr>
            <w:tcW w:w="1417" w:type="dxa"/>
            <w:tcBorders>
              <w:top w:val="nil"/>
              <w:left w:val="nil"/>
              <w:bottom w:val="single" w:sz="8" w:space="0" w:color="auto"/>
              <w:right w:val="single" w:sz="8" w:space="0" w:color="auto"/>
            </w:tcBorders>
            <w:shd w:val="clear" w:color="auto" w:fill="auto"/>
            <w:vAlign w:val="center"/>
            <w:hideMark/>
          </w:tcPr>
          <w:p w14:paraId="786C1A32"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HBC and NYCC, funding to be identified</w:t>
            </w:r>
          </w:p>
        </w:tc>
        <w:tc>
          <w:tcPr>
            <w:tcW w:w="992" w:type="dxa"/>
            <w:tcBorders>
              <w:top w:val="nil"/>
              <w:left w:val="nil"/>
              <w:bottom w:val="single" w:sz="8" w:space="0" w:color="auto"/>
              <w:right w:val="single" w:sz="8" w:space="0" w:color="auto"/>
            </w:tcBorders>
            <w:shd w:val="clear" w:color="auto" w:fill="auto"/>
            <w:vAlign w:val="center"/>
            <w:hideMark/>
          </w:tcPr>
          <w:p w14:paraId="6635DF6E"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2019</w:t>
            </w:r>
          </w:p>
        </w:tc>
        <w:tc>
          <w:tcPr>
            <w:tcW w:w="1418" w:type="dxa"/>
            <w:tcBorders>
              <w:top w:val="nil"/>
              <w:left w:val="nil"/>
              <w:bottom w:val="single" w:sz="8" w:space="0" w:color="auto"/>
              <w:right w:val="single" w:sz="8" w:space="0" w:color="auto"/>
            </w:tcBorders>
            <w:shd w:val="clear" w:color="auto" w:fill="auto"/>
            <w:vAlign w:val="center"/>
            <w:hideMark/>
          </w:tcPr>
          <w:p w14:paraId="3BC97520"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Subject to investigation and funding results</w:t>
            </w:r>
          </w:p>
        </w:tc>
        <w:tc>
          <w:tcPr>
            <w:tcW w:w="1276" w:type="dxa"/>
            <w:tcBorders>
              <w:top w:val="nil"/>
              <w:left w:val="nil"/>
              <w:bottom w:val="single" w:sz="8" w:space="0" w:color="auto"/>
              <w:right w:val="single" w:sz="8" w:space="0" w:color="auto"/>
            </w:tcBorders>
            <w:shd w:val="clear" w:color="auto" w:fill="auto"/>
            <w:vAlign w:val="center"/>
            <w:hideMark/>
          </w:tcPr>
          <w:p w14:paraId="3A9F1143"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Completion of Investigation</w:t>
            </w:r>
          </w:p>
        </w:tc>
        <w:tc>
          <w:tcPr>
            <w:tcW w:w="1376" w:type="dxa"/>
            <w:tcBorders>
              <w:top w:val="nil"/>
              <w:left w:val="nil"/>
              <w:bottom w:val="single" w:sz="8" w:space="0" w:color="auto"/>
              <w:right w:val="single" w:sz="8" w:space="0" w:color="auto"/>
            </w:tcBorders>
            <w:shd w:val="clear" w:color="auto" w:fill="auto"/>
            <w:vAlign w:val="center"/>
            <w:hideMark/>
          </w:tcPr>
          <w:p w14:paraId="0365F981"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Reduced vehicle emissions</w:t>
            </w:r>
          </w:p>
        </w:tc>
        <w:tc>
          <w:tcPr>
            <w:tcW w:w="1773" w:type="dxa"/>
            <w:tcBorders>
              <w:top w:val="nil"/>
              <w:left w:val="nil"/>
              <w:bottom w:val="single" w:sz="8" w:space="0" w:color="auto"/>
              <w:right w:val="single" w:sz="8" w:space="0" w:color="auto"/>
            </w:tcBorders>
            <w:shd w:val="clear" w:color="auto" w:fill="auto"/>
            <w:vAlign w:val="center"/>
            <w:hideMark/>
          </w:tcPr>
          <w:p w14:paraId="7A218C3F"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xml:space="preserve">Discussions with Steering group  </w:t>
            </w:r>
          </w:p>
        </w:tc>
        <w:tc>
          <w:tcPr>
            <w:tcW w:w="1377" w:type="dxa"/>
            <w:tcBorders>
              <w:top w:val="nil"/>
              <w:left w:val="nil"/>
              <w:bottom w:val="single" w:sz="8" w:space="0" w:color="auto"/>
              <w:right w:val="single" w:sz="8" w:space="0" w:color="auto"/>
            </w:tcBorders>
            <w:shd w:val="clear" w:color="auto" w:fill="auto"/>
            <w:vAlign w:val="center"/>
            <w:hideMark/>
          </w:tcPr>
          <w:p w14:paraId="740E4A8A"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2020 for investigation</w:t>
            </w:r>
          </w:p>
        </w:tc>
        <w:tc>
          <w:tcPr>
            <w:tcW w:w="1884" w:type="dxa"/>
            <w:tcBorders>
              <w:top w:val="nil"/>
              <w:left w:val="nil"/>
              <w:bottom w:val="single" w:sz="8" w:space="0" w:color="auto"/>
              <w:right w:val="single" w:sz="8" w:space="0" w:color="auto"/>
            </w:tcBorders>
            <w:shd w:val="clear" w:color="auto" w:fill="auto"/>
            <w:vAlign w:val="center"/>
            <w:hideMark/>
          </w:tcPr>
          <w:p w14:paraId="634E817F"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w:t>
            </w:r>
          </w:p>
        </w:tc>
      </w:tr>
      <w:tr w:rsidR="00F71841" w:rsidRPr="00F71841" w14:paraId="38A4040A" w14:textId="77777777" w:rsidTr="00F71841">
        <w:trPr>
          <w:trHeight w:val="465"/>
        </w:trPr>
        <w:tc>
          <w:tcPr>
            <w:tcW w:w="866" w:type="dxa"/>
            <w:tcBorders>
              <w:top w:val="nil"/>
              <w:left w:val="single" w:sz="8" w:space="0" w:color="auto"/>
              <w:bottom w:val="single" w:sz="8" w:space="0" w:color="auto"/>
              <w:right w:val="single" w:sz="8" w:space="0" w:color="auto"/>
            </w:tcBorders>
            <w:shd w:val="clear" w:color="000000" w:fill="CBE9D3"/>
            <w:vAlign w:val="center"/>
            <w:hideMark/>
          </w:tcPr>
          <w:p w14:paraId="62CA57EA"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4</w:t>
            </w:r>
          </w:p>
        </w:tc>
        <w:tc>
          <w:tcPr>
            <w:tcW w:w="977" w:type="dxa"/>
            <w:tcBorders>
              <w:top w:val="nil"/>
              <w:left w:val="nil"/>
              <w:bottom w:val="single" w:sz="8" w:space="0" w:color="auto"/>
              <w:right w:val="single" w:sz="8" w:space="0" w:color="auto"/>
            </w:tcBorders>
            <w:shd w:val="clear" w:color="auto" w:fill="auto"/>
            <w:vAlign w:val="center"/>
            <w:hideMark/>
          </w:tcPr>
          <w:p w14:paraId="079B9F07"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Traffic Light Optimisation</w:t>
            </w:r>
          </w:p>
        </w:tc>
        <w:tc>
          <w:tcPr>
            <w:tcW w:w="962" w:type="dxa"/>
            <w:tcBorders>
              <w:top w:val="nil"/>
              <w:left w:val="nil"/>
              <w:bottom w:val="single" w:sz="8" w:space="0" w:color="auto"/>
              <w:right w:val="single" w:sz="8" w:space="0" w:color="auto"/>
            </w:tcBorders>
            <w:shd w:val="clear" w:color="auto" w:fill="auto"/>
            <w:vAlign w:val="center"/>
            <w:hideMark/>
          </w:tcPr>
          <w:p w14:paraId="78307C0C"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Traffic Management</w:t>
            </w:r>
          </w:p>
        </w:tc>
        <w:tc>
          <w:tcPr>
            <w:tcW w:w="1276" w:type="dxa"/>
            <w:tcBorders>
              <w:top w:val="nil"/>
              <w:left w:val="nil"/>
              <w:bottom w:val="single" w:sz="8" w:space="0" w:color="auto"/>
              <w:right w:val="single" w:sz="8" w:space="0" w:color="auto"/>
            </w:tcBorders>
            <w:shd w:val="clear" w:color="auto" w:fill="auto"/>
            <w:vAlign w:val="center"/>
            <w:hideMark/>
          </w:tcPr>
          <w:p w14:paraId="7713D483"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UTC, Congestion management, traffic reduction</w:t>
            </w:r>
          </w:p>
        </w:tc>
        <w:tc>
          <w:tcPr>
            <w:tcW w:w="1417" w:type="dxa"/>
            <w:tcBorders>
              <w:top w:val="nil"/>
              <w:left w:val="nil"/>
              <w:bottom w:val="single" w:sz="8" w:space="0" w:color="auto"/>
              <w:right w:val="single" w:sz="8" w:space="0" w:color="auto"/>
            </w:tcBorders>
            <w:shd w:val="clear" w:color="auto" w:fill="auto"/>
            <w:vAlign w:val="center"/>
            <w:hideMark/>
          </w:tcPr>
          <w:p w14:paraId="4ECCA50B"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NYCC/HBC</w:t>
            </w:r>
          </w:p>
        </w:tc>
        <w:tc>
          <w:tcPr>
            <w:tcW w:w="992" w:type="dxa"/>
            <w:tcBorders>
              <w:top w:val="nil"/>
              <w:left w:val="nil"/>
              <w:bottom w:val="single" w:sz="8" w:space="0" w:color="auto"/>
              <w:right w:val="single" w:sz="8" w:space="0" w:color="auto"/>
            </w:tcBorders>
            <w:shd w:val="clear" w:color="auto" w:fill="auto"/>
            <w:vAlign w:val="center"/>
            <w:hideMark/>
          </w:tcPr>
          <w:p w14:paraId="1BE46FCA"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2020</w:t>
            </w:r>
          </w:p>
        </w:tc>
        <w:tc>
          <w:tcPr>
            <w:tcW w:w="1418" w:type="dxa"/>
            <w:tcBorders>
              <w:top w:val="nil"/>
              <w:left w:val="nil"/>
              <w:bottom w:val="single" w:sz="8" w:space="0" w:color="auto"/>
              <w:right w:val="single" w:sz="8" w:space="0" w:color="auto"/>
            </w:tcBorders>
            <w:shd w:val="clear" w:color="auto" w:fill="auto"/>
            <w:vAlign w:val="center"/>
            <w:hideMark/>
          </w:tcPr>
          <w:p w14:paraId="25A1553A"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2021</w:t>
            </w:r>
          </w:p>
        </w:tc>
        <w:tc>
          <w:tcPr>
            <w:tcW w:w="1276" w:type="dxa"/>
            <w:tcBorders>
              <w:top w:val="nil"/>
              <w:left w:val="nil"/>
              <w:bottom w:val="single" w:sz="8" w:space="0" w:color="auto"/>
              <w:right w:val="single" w:sz="8" w:space="0" w:color="auto"/>
            </w:tcBorders>
            <w:shd w:val="clear" w:color="auto" w:fill="auto"/>
            <w:vAlign w:val="center"/>
            <w:hideMark/>
          </w:tcPr>
          <w:p w14:paraId="394F586E"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Assessment of traffic signals completed</w:t>
            </w:r>
          </w:p>
        </w:tc>
        <w:tc>
          <w:tcPr>
            <w:tcW w:w="1376" w:type="dxa"/>
            <w:tcBorders>
              <w:top w:val="nil"/>
              <w:left w:val="nil"/>
              <w:bottom w:val="single" w:sz="8" w:space="0" w:color="auto"/>
              <w:right w:val="single" w:sz="8" w:space="0" w:color="auto"/>
            </w:tcBorders>
            <w:shd w:val="clear" w:color="auto" w:fill="auto"/>
            <w:vAlign w:val="center"/>
            <w:hideMark/>
          </w:tcPr>
          <w:p w14:paraId="34003CF1"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hideMark/>
          </w:tcPr>
          <w:p w14:paraId="082EC03F"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None</w:t>
            </w:r>
          </w:p>
        </w:tc>
        <w:tc>
          <w:tcPr>
            <w:tcW w:w="1377" w:type="dxa"/>
            <w:tcBorders>
              <w:top w:val="nil"/>
              <w:left w:val="nil"/>
              <w:bottom w:val="single" w:sz="8" w:space="0" w:color="auto"/>
              <w:right w:val="single" w:sz="8" w:space="0" w:color="auto"/>
            </w:tcBorders>
            <w:shd w:val="clear" w:color="auto" w:fill="auto"/>
            <w:vAlign w:val="center"/>
            <w:hideMark/>
          </w:tcPr>
          <w:p w14:paraId="0491EA70"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2023</w:t>
            </w:r>
          </w:p>
        </w:tc>
        <w:tc>
          <w:tcPr>
            <w:tcW w:w="1884" w:type="dxa"/>
            <w:tcBorders>
              <w:top w:val="nil"/>
              <w:left w:val="nil"/>
              <w:bottom w:val="single" w:sz="8" w:space="0" w:color="auto"/>
              <w:right w:val="single" w:sz="8" w:space="0" w:color="auto"/>
            </w:tcBorders>
            <w:shd w:val="clear" w:color="auto" w:fill="auto"/>
            <w:vAlign w:val="center"/>
            <w:hideMark/>
          </w:tcPr>
          <w:p w14:paraId="6CDB6AFB"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w:t>
            </w:r>
          </w:p>
        </w:tc>
      </w:tr>
      <w:tr w:rsidR="00F71841" w:rsidRPr="00F71841" w14:paraId="4C70F128" w14:textId="77777777" w:rsidTr="00F71841">
        <w:trPr>
          <w:trHeight w:val="465"/>
        </w:trPr>
        <w:tc>
          <w:tcPr>
            <w:tcW w:w="866" w:type="dxa"/>
            <w:tcBorders>
              <w:top w:val="nil"/>
              <w:left w:val="single" w:sz="8" w:space="0" w:color="auto"/>
              <w:bottom w:val="single" w:sz="8" w:space="0" w:color="auto"/>
              <w:right w:val="single" w:sz="8" w:space="0" w:color="auto"/>
            </w:tcBorders>
            <w:shd w:val="clear" w:color="000000" w:fill="CBE9D3"/>
            <w:vAlign w:val="center"/>
            <w:hideMark/>
          </w:tcPr>
          <w:p w14:paraId="073BB9FF"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5</w:t>
            </w:r>
          </w:p>
        </w:tc>
        <w:tc>
          <w:tcPr>
            <w:tcW w:w="977" w:type="dxa"/>
            <w:tcBorders>
              <w:top w:val="nil"/>
              <w:left w:val="nil"/>
              <w:bottom w:val="single" w:sz="8" w:space="0" w:color="auto"/>
              <w:right w:val="single" w:sz="8" w:space="0" w:color="auto"/>
            </w:tcBorders>
            <w:shd w:val="clear" w:color="auto" w:fill="auto"/>
            <w:vAlign w:val="center"/>
            <w:hideMark/>
          </w:tcPr>
          <w:p w14:paraId="195B0E42"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Air Quality Campaigns and Education</w:t>
            </w:r>
          </w:p>
        </w:tc>
        <w:tc>
          <w:tcPr>
            <w:tcW w:w="962" w:type="dxa"/>
            <w:tcBorders>
              <w:top w:val="nil"/>
              <w:left w:val="nil"/>
              <w:bottom w:val="single" w:sz="8" w:space="0" w:color="auto"/>
              <w:right w:val="single" w:sz="8" w:space="0" w:color="auto"/>
            </w:tcBorders>
            <w:shd w:val="clear" w:color="auto" w:fill="auto"/>
            <w:vAlign w:val="center"/>
            <w:hideMark/>
          </w:tcPr>
          <w:p w14:paraId="553EAA4E"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Public Information</w:t>
            </w:r>
          </w:p>
        </w:tc>
        <w:tc>
          <w:tcPr>
            <w:tcW w:w="1276" w:type="dxa"/>
            <w:tcBorders>
              <w:top w:val="nil"/>
              <w:left w:val="nil"/>
              <w:bottom w:val="single" w:sz="8" w:space="0" w:color="auto"/>
              <w:right w:val="single" w:sz="8" w:space="0" w:color="auto"/>
            </w:tcBorders>
            <w:shd w:val="clear" w:color="auto" w:fill="auto"/>
            <w:vAlign w:val="center"/>
            <w:hideMark/>
          </w:tcPr>
          <w:p w14:paraId="6018523E"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Other</w:t>
            </w:r>
          </w:p>
        </w:tc>
        <w:tc>
          <w:tcPr>
            <w:tcW w:w="1417" w:type="dxa"/>
            <w:tcBorders>
              <w:top w:val="nil"/>
              <w:left w:val="nil"/>
              <w:bottom w:val="single" w:sz="8" w:space="0" w:color="auto"/>
              <w:right w:val="single" w:sz="8" w:space="0" w:color="auto"/>
            </w:tcBorders>
            <w:shd w:val="clear" w:color="auto" w:fill="auto"/>
            <w:vAlign w:val="center"/>
            <w:hideMark/>
          </w:tcPr>
          <w:p w14:paraId="2018018C"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HBC/NYCC</w:t>
            </w:r>
          </w:p>
        </w:tc>
        <w:tc>
          <w:tcPr>
            <w:tcW w:w="992" w:type="dxa"/>
            <w:tcBorders>
              <w:top w:val="nil"/>
              <w:left w:val="nil"/>
              <w:bottom w:val="single" w:sz="8" w:space="0" w:color="auto"/>
              <w:right w:val="single" w:sz="8" w:space="0" w:color="auto"/>
            </w:tcBorders>
            <w:shd w:val="clear" w:color="auto" w:fill="auto"/>
            <w:vAlign w:val="center"/>
            <w:hideMark/>
          </w:tcPr>
          <w:p w14:paraId="54001659"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Planning for individual projects ongoing</w:t>
            </w:r>
          </w:p>
        </w:tc>
        <w:tc>
          <w:tcPr>
            <w:tcW w:w="1418" w:type="dxa"/>
            <w:tcBorders>
              <w:top w:val="nil"/>
              <w:left w:val="nil"/>
              <w:bottom w:val="single" w:sz="8" w:space="0" w:color="auto"/>
              <w:right w:val="single" w:sz="8" w:space="0" w:color="auto"/>
            </w:tcBorders>
            <w:shd w:val="clear" w:color="auto" w:fill="auto"/>
            <w:vAlign w:val="center"/>
            <w:hideMark/>
          </w:tcPr>
          <w:p w14:paraId="226640E8"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Current</w:t>
            </w:r>
          </w:p>
        </w:tc>
        <w:tc>
          <w:tcPr>
            <w:tcW w:w="1276" w:type="dxa"/>
            <w:tcBorders>
              <w:top w:val="nil"/>
              <w:left w:val="nil"/>
              <w:bottom w:val="single" w:sz="8" w:space="0" w:color="auto"/>
              <w:right w:val="single" w:sz="8" w:space="0" w:color="auto"/>
            </w:tcBorders>
            <w:shd w:val="clear" w:color="auto" w:fill="auto"/>
            <w:vAlign w:val="center"/>
            <w:hideMark/>
          </w:tcPr>
          <w:p w14:paraId="47D4BF53"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xml:space="preserve">Number of campaigns </w:t>
            </w:r>
          </w:p>
        </w:tc>
        <w:tc>
          <w:tcPr>
            <w:tcW w:w="1376" w:type="dxa"/>
            <w:tcBorders>
              <w:top w:val="nil"/>
              <w:left w:val="nil"/>
              <w:bottom w:val="single" w:sz="8" w:space="0" w:color="auto"/>
              <w:right w:val="single" w:sz="8" w:space="0" w:color="auto"/>
            </w:tcBorders>
            <w:shd w:val="clear" w:color="auto" w:fill="auto"/>
            <w:vAlign w:val="center"/>
            <w:hideMark/>
          </w:tcPr>
          <w:p w14:paraId="47BCB216"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To be identified</w:t>
            </w:r>
          </w:p>
        </w:tc>
        <w:tc>
          <w:tcPr>
            <w:tcW w:w="1773" w:type="dxa"/>
            <w:tcBorders>
              <w:top w:val="nil"/>
              <w:left w:val="nil"/>
              <w:bottom w:val="single" w:sz="8" w:space="0" w:color="auto"/>
              <w:right w:val="single" w:sz="8" w:space="0" w:color="auto"/>
            </w:tcBorders>
            <w:shd w:val="clear" w:color="auto" w:fill="auto"/>
            <w:vAlign w:val="center"/>
            <w:hideMark/>
          </w:tcPr>
          <w:p w14:paraId="2D08D527"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xml:space="preserve">Park and Stride campaign carried out in conjunction with King James School, Knaresborough. Working with Zero Carbon Harrogate to promote anti-idling. Developing Climate Change coalition. NYCC undertaking Harrogate and Knaresborough congestion survey. </w:t>
            </w:r>
          </w:p>
        </w:tc>
        <w:tc>
          <w:tcPr>
            <w:tcW w:w="1377" w:type="dxa"/>
            <w:tcBorders>
              <w:top w:val="nil"/>
              <w:left w:val="nil"/>
              <w:bottom w:val="single" w:sz="8" w:space="0" w:color="auto"/>
              <w:right w:val="single" w:sz="8" w:space="0" w:color="auto"/>
            </w:tcBorders>
            <w:shd w:val="clear" w:color="auto" w:fill="auto"/>
            <w:vAlign w:val="center"/>
            <w:hideMark/>
          </w:tcPr>
          <w:p w14:paraId="46E606DE"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w:t>
            </w:r>
          </w:p>
        </w:tc>
        <w:tc>
          <w:tcPr>
            <w:tcW w:w="1884" w:type="dxa"/>
            <w:tcBorders>
              <w:top w:val="nil"/>
              <w:left w:val="nil"/>
              <w:bottom w:val="single" w:sz="8" w:space="0" w:color="auto"/>
              <w:right w:val="single" w:sz="8" w:space="0" w:color="auto"/>
            </w:tcBorders>
            <w:shd w:val="clear" w:color="auto" w:fill="auto"/>
            <w:vAlign w:val="center"/>
            <w:hideMark/>
          </w:tcPr>
          <w:p w14:paraId="01A25A5A"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w:t>
            </w:r>
          </w:p>
        </w:tc>
      </w:tr>
      <w:tr w:rsidR="00F71841" w:rsidRPr="00F71841" w14:paraId="23457799" w14:textId="77777777" w:rsidTr="00F71841">
        <w:trPr>
          <w:trHeight w:val="465"/>
        </w:trPr>
        <w:tc>
          <w:tcPr>
            <w:tcW w:w="866" w:type="dxa"/>
            <w:tcBorders>
              <w:top w:val="nil"/>
              <w:left w:val="single" w:sz="8" w:space="0" w:color="auto"/>
              <w:bottom w:val="single" w:sz="8" w:space="0" w:color="auto"/>
              <w:right w:val="single" w:sz="8" w:space="0" w:color="auto"/>
            </w:tcBorders>
            <w:shd w:val="clear" w:color="000000" w:fill="CBE9D3"/>
            <w:vAlign w:val="center"/>
            <w:hideMark/>
          </w:tcPr>
          <w:p w14:paraId="23E069CB"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6</w:t>
            </w:r>
          </w:p>
        </w:tc>
        <w:tc>
          <w:tcPr>
            <w:tcW w:w="977" w:type="dxa"/>
            <w:tcBorders>
              <w:top w:val="nil"/>
              <w:left w:val="nil"/>
              <w:bottom w:val="single" w:sz="8" w:space="0" w:color="auto"/>
              <w:right w:val="single" w:sz="8" w:space="0" w:color="auto"/>
            </w:tcBorders>
            <w:shd w:val="clear" w:color="auto" w:fill="auto"/>
            <w:vAlign w:val="center"/>
            <w:hideMark/>
          </w:tcPr>
          <w:p w14:paraId="73476304"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Air Quality Guidance for Developers</w:t>
            </w:r>
          </w:p>
        </w:tc>
        <w:tc>
          <w:tcPr>
            <w:tcW w:w="962" w:type="dxa"/>
            <w:tcBorders>
              <w:top w:val="nil"/>
              <w:left w:val="nil"/>
              <w:bottom w:val="single" w:sz="8" w:space="0" w:color="auto"/>
              <w:right w:val="single" w:sz="8" w:space="0" w:color="auto"/>
            </w:tcBorders>
            <w:shd w:val="clear" w:color="auto" w:fill="auto"/>
            <w:vAlign w:val="center"/>
            <w:hideMark/>
          </w:tcPr>
          <w:p w14:paraId="14AE7B3B"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Policy Guidance and Development Control</w:t>
            </w:r>
          </w:p>
        </w:tc>
        <w:tc>
          <w:tcPr>
            <w:tcW w:w="1276" w:type="dxa"/>
            <w:tcBorders>
              <w:top w:val="nil"/>
              <w:left w:val="nil"/>
              <w:bottom w:val="single" w:sz="8" w:space="0" w:color="auto"/>
              <w:right w:val="single" w:sz="8" w:space="0" w:color="auto"/>
            </w:tcBorders>
            <w:shd w:val="clear" w:color="auto" w:fill="auto"/>
            <w:vAlign w:val="center"/>
            <w:hideMark/>
          </w:tcPr>
          <w:p w14:paraId="04BA33C5"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Air Quality Planning and Policy Guidance</w:t>
            </w:r>
          </w:p>
        </w:tc>
        <w:tc>
          <w:tcPr>
            <w:tcW w:w="1417" w:type="dxa"/>
            <w:tcBorders>
              <w:top w:val="nil"/>
              <w:left w:val="nil"/>
              <w:bottom w:val="single" w:sz="8" w:space="0" w:color="auto"/>
              <w:right w:val="single" w:sz="8" w:space="0" w:color="auto"/>
            </w:tcBorders>
            <w:shd w:val="clear" w:color="auto" w:fill="auto"/>
            <w:vAlign w:val="center"/>
            <w:hideMark/>
          </w:tcPr>
          <w:p w14:paraId="7660BBEB"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HBC</w:t>
            </w:r>
          </w:p>
        </w:tc>
        <w:tc>
          <w:tcPr>
            <w:tcW w:w="992" w:type="dxa"/>
            <w:tcBorders>
              <w:top w:val="nil"/>
              <w:left w:val="nil"/>
              <w:bottom w:val="single" w:sz="8" w:space="0" w:color="auto"/>
              <w:right w:val="single" w:sz="8" w:space="0" w:color="auto"/>
            </w:tcBorders>
            <w:shd w:val="clear" w:color="auto" w:fill="auto"/>
            <w:vAlign w:val="center"/>
            <w:hideMark/>
          </w:tcPr>
          <w:p w14:paraId="78161EC7"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Ongoing</w:t>
            </w:r>
          </w:p>
        </w:tc>
        <w:tc>
          <w:tcPr>
            <w:tcW w:w="1418" w:type="dxa"/>
            <w:tcBorders>
              <w:top w:val="nil"/>
              <w:left w:val="nil"/>
              <w:bottom w:val="single" w:sz="8" w:space="0" w:color="auto"/>
              <w:right w:val="single" w:sz="8" w:space="0" w:color="auto"/>
            </w:tcBorders>
            <w:shd w:val="clear" w:color="auto" w:fill="auto"/>
            <w:vAlign w:val="center"/>
            <w:hideMark/>
          </w:tcPr>
          <w:p w14:paraId="03A7B49A"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Post 06/19</w:t>
            </w:r>
          </w:p>
        </w:tc>
        <w:tc>
          <w:tcPr>
            <w:tcW w:w="1276" w:type="dxa"/>
            <w:tcBorders>
              <w:top w:val="nil"/>
              <w:left w:val="nil"/>
              <w:bottom w:val="single" w:sz="8" w:space="0" w:color="auto"/>
              <w:right w:val="single" w:sz="8" w:space="0" w:color="auto"/>
            </w:tcBorders>
            <w:shd w:val="clear" w:color="auto" w:fill="auto"/>
            <w:vAlign w:val="center"/>
            <w:hideMark/>
          </w:tcPr>
          <w:p w14:paraId="53C8389C"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No of developments providing AQ assessments and mitigation</w:t>
            </w:r>
          </w:p>
        </w:tc>
        <w:tc>
          <w:tcPr>
            <w:tcW w:w="1376" w:type="dxa"/>
            <w:tcBorders>
              <w:top w:val="nil"/>
              <w:left w:val="nil"/>
              <w:bottom w:val="single" w:sz="8" w:space="0" w:color="auto"/>
              <w:right w:val="single" w:sz="8" w:space="0" w:color="auto"/>
            </w:tcBorders>
            <w:shd w:val="clear" w:color="auto" w:fill="auto"/>
            <w:vAlign w:val="center"/>
            <w:hideMark/>
          </w:tcPr>
          <w:p w14:paraId="43308925"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To be identified</w:t>
            </w:r>
          </w:p>
        </w:tc>
        <w:tc>
          <w:tcPr>
            <w:tcW w:w="1773" w:type="dxa"/>
            <w:tcBorders>
              <w:top w:val="nil"/>
              <w:left w:val="nil"/>
              <w:bottom w:val="single" w:sz="8" w:space="0" w:color="auto"/>
              <w:right w:val="single" w:sz="8" w:space="0" w:color="auto"/>
            </w:tcBorders>
            <w:shd w:val="clear" w:color="auto" w:fill="auto"/>
            <w:vAlign w:val="center"/>
            <w:hideMark/>
          </w:tcPr>
          <w:p w14:paraId="380A2D6E"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Draft local plan policy being used, but a county wide planning document planned (work commenced).</w:t>
            </w:r>
          </w:p>
        </w:tc>
        <w:tc>
          <w:tcPr>
            <w:tcW w:w="1377" w:type="dxa"/>
            <w:tcBorders>
              <w:top w:val="nil"/>
              <w:left w:val="nil"/>
              <w:bottom w:val="single" w:sz="8" w:space="0" w:color="auto"/>
              <w:right w:val="single" w:sz="8" w:space="0" w:color="auto"/>
            </w:tcBorders>
            <w:shd w:val="clear" w:color="auto" w:fill="auto"/>
            <w:vAlign w:val="center"/>
            <w:hideMark/>
          </w:tcPr>
          <w:p w14:paraId="797D9865"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Jun-20</w:t>
            </w:r>
          </w:p>
        </w:tc>
        <w:tc>
          <w:tcPr>
            <w:tcW w:w="1884" w:type="dxa"/>
            <w:tcBorders>
              <w:top w:val="nil"/>
              <w:left w:val="nil"/>
              <w:bottom w:val="single" w:sz="8" w:space="0" w:color="auto"/>
              <w:right w:val="single" w:sz="8" w:space="0" w:color="auto"/>
            </w:tcBorders>
            <w:shd w:val="clear" w:color="auto" w:fill="auto"/>
            <w:vAlign w:val="center"/>
            <w:hideMark/>
          </w:tcPr>
          <w:p w14:paraId="624C46D0"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Work started on a Yorkshire document, but infrequent meeting and slow progress.</w:t>
            </w:r>
          </w:p>
        </w:tc>
      </w:tr>
      <w:tr w:rsidR="00F71841" w:rsidRPr="00F71841" w14:paraId="24B0B169" w14:textId="77777777" w:rsidTr="00F71841">
        <w:trPr>
          <w:trHeight w:val="465"/>
        </w:trPr>
        <w:tc>
          <w:tcPr>
            <w:tcW w:w="866" w:type="dxa"/>
            <w:tcBorders>
              <w:top w:val="nil"/>
              <w:left w:val="single" w:sz="8" w:space="0" w:color="auto"/>
              <w:bottom w:val="single" w:sz="8" w:space="0" w:color="auto"/>
              <w:right w:val="single" w:sz="8" w:space="0" w:color="auto"/>
            </w:tcBorders>
            <w:shd w:val="clear" w:color="000000" w:fill="CBE9D3"/>
            <w:vAlign w:val="center"/>
            <w:hideMark/>
          </w:tcPr>
          <w:p w14:paraId="3B0A00D9"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7</w:t>
            </w:r>
          </w:p>
        </w:tc>
        <w:tc>
          <w:tcPr>
            <w:tcW w:w="977" w:type="dxa"/>
            <w:tcBorders>
              <w:top w:val="nil"/>
              <w:left w:val="nil"/>
              <w:bottom w:val="single" w:sz="8" w:space="0" w:color="auto"/>
              <w:right w:val="single" w:sz="8" w:space="0" w:color="auto"/>
            </w:tcBorders>
            <w:shd w:val="clear" w:color="auto" w:fill="auto"/>
            <w:vAlign w:val="center"/>
            <w:hideMark/>
          </w:tcPr>
          <w:p w14:paraId="09CF5DA0"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Improving Cycle Routes and Facilities</w:t>
            </w:r>
          </w:p>
        </w:tc>
        <w:tc>
          <w:tcPr>
            <w:tcW w:w="962" w:type="dxa"/>
            <w:tcBorders>
              <w:top w:val="nil"/>
              <w:left w:val="nil"/>
              <w:bottom w:val="single" w:sz="8" w:space="0" w:color="auto"/>
              <w:right w:val="single" w:sz="8" w:space="0" w:color="auto"/>
            </w:tcBorders>
            <w:shd w:val="clear" w:color="auto" w:fill="auto"/>
            <w:vAlign w:val="center"/>
            <w:hideMark/>
          </w:tcPr>
          <w:p w14:paraId="73477FF7"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Transport Planning and Infrastructure</w:t>
            </w:r>
          </w:p>
        </w:tc>
        <w:tc>
          <w:tcPr>
            <w:tcW w:w="1276" w:type="dxa"/>
            <w:tcBorders>
              <w:top w:val="nil"/>
              <w:left w:val="nil"/>
              <w:bottom w:val="single" w:sz="8" w:space="0" w:color="auto"/>
              <w:right w:val="single" w:sz="8" w:space="0" w:color="auto"/>
            </w:tcBorders>
            <w:shd w:val="clear" w:color="auto" w:fill="auto"/>
            <w:vAlign w:val="center"/>
            <w:hideMark/>
          </w:tcPr>
          <w:p w14:paraId="19051374"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Cycle network</w:t>
            </w:r>
          </w:p>
        </w:tc>
        <w:tc>
          <w:tcPr>
            <w:tcW w:w="1417" w:type="dxa"/>
            <w:tcBorders>
              <w:top w:val="nil"/>
              <w:left w:val="nil"/>
              <w:bottom w:val="single" w:sz="8" w:space="0" w:color="auto"/>
              <w:right w:val="single" w:sz="8" w:space="0" w:color="auto"/>
            </w:tcBorders>
            <w:shd w:val="clear" w:color="auto" w:fill="auto"/>
            <w:vAlign w:val="center"/>
            <w:hideMark/>
          </w:tcPr>
          <w:p w14:paraId="72C81231"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HBC</w:t>
            </w:r>
          </w:p>
        </w:tc>
        <w:tc>
          <w:tcPr>
            <w:tcW w:w="992" w:type="dxa"/>
            <w:tcBorders>
              <w:top w:val="nil"/>
              <w:left w:val="nil"/>
              <w:bottom w:val="single" w:sz="8" w:space="0" w:color="auto"/>
              <w:right w:val="single" w:sz="8" w:space="0" w:color="auto"/>
            </w:tcBorders>
            <w:shd w:val="clear" w:color="auto" w:fill="auto"/>
            <w:vAlign w:val="center"/>
            <w:hideMark/>
          </w:tcPr>
          <w:p w14:paraId="006EE5D4"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Ongoing - as new potential sites come forward</w:t>
            </w:r>
          </w:p>
        </w:tc>
        <w:tc>
          <w:tcPr>
            <w:tcW w:w="1418" w:type="dxa"/>
            <w:tcBorders>
              <w:top w:val="nil"/>
              <w:left w:val="nil"/>
              <w:bottom w:val="single" w:sz="8" w:space="0" w:color="auto"/>
              <w:right w:val="single" w:sz="8" w:space="0" w:color="auto"/>
            </w:tcBorders>
            <w:shd w:val="clear" w:color="auto" w:fill="auto"/>
            <w:vAlign w:val="center"/>
            <w:hideMark/>
          </w:tcPr>
          <w:p w14:paraId="3973AB97"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Ongoing</w:t>
            </w:r>
          </w:p>
        </w:tc>
        <w:tc>
          <w:tcPr>
            <w:tcW w:w="1276" w:type="dxa"/>
            <w:tcBorders>
              <w:top w:val="nil"/>
              <w:left w:val="nil"/>
              <w:bottom w:val="single" w:sz="8" w:space="0" w:color="auto"/>
              <w:right w:val="single" w:sz="8" w:space="0" w:color="auto"/>
            </w:tcBorders>
            <w:shd w:val="clear" w:color="auto" w:fill="auto"/>
            <w:vAlign w:val="center"/>
            <w:hideMark/>
          </w:tcPr>
          <w:p w14:paraId="258A94D4"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Length of new cycle routes, facility installation</w:t>
            </w:r>
          </w:p>
        </w:tc>
        <w:tc>
          <w:tcPr>
            <w:tcW w:w="1376" w:type="dxa"/>
            <w:tcBorders>
              <w:top w:val="nil"/>
              <w:left w:val="nil"/>
              <w:bottom w:val="single" w:sz="8" w:space="0" w:color="auto"/>
              <w:right w:val="single" w:sz="8" w:space="0" w:color="auto"/>
            </w:tcBorders>
            <w:shd w:val="clear" w:color="auto" w:fill="auto"/>
            <w:vAlign w:val="center"/>
            <w:hideMark/>
          </w:tcPr>
          <w:p w14:paraId="507C4735"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&lt;5%</w:t>
            </w:r>
          </w:p>
        </w:tc>
        <w:tc>
          <w:tcPr>
            <w:tcW w:w="1773" w:type="dxa"/>
            <w:tcBorders>
              <w:top w:val="nil"/>
              <w:left w:val="nil"/>
              <w:bottom w:val="single" w:sz="8" w:space="0" w:color="auto"/>
              <w:right w:val="single" w:sz="8" w:space="0" w:color="auto"/>
            </w:tcBorders>
            <w:shd w:val="clear" w:color="auto" w:fill="auto"/>
            <w:vAlign w:val="center"/>
            <w:hideMark/>
          </w:tcPr>
          <w:p w14:paraId="4AC48CF4" w14:textId="441D7630"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xml:space="preserve">Cycle route between Bilton and Starbeck resurfaced. An off road cycle route between Prince of Wales </w:t>
            </w:r>
            <w:r w:rsidR="00EA53BD">
              <w:rPr>
                <w:rFonts w:cs="Arial"/>
                <w:color w:val="FF0000"/>
                <w:sz w:val="16"/>
                <w:szCs w:val="16"/>
                <w:lang w:eastAsia="en-GB"/>
              </w:rPr>
              <w:t>roundabout and Cardale Park. Fol</w:t>
            </w:r>
            <w:r w:rsidRPr="00F71841">
              <w:rPr>
                <w:rFonts w:cs="Arial"/>
                <w:color w:val="FF0000"/>
                <w:sz w:val="16"/>
                <w:szCs w:val="16"/>
                <w:lang w:eastAsia="en-GB"/>
              </w:rPr>
              <w:t>lifoot underpass</w:t>
            </w:r>
          </w:p>
        </w:tc>
        <w:tc>
          <w:tcPr>
            <w:tcW w:w="1377" w:type="dxa"/>
            <w:tcBorders>
              <w:top w:val="nil"/>
              <w:left w:val="nil"/>
              <w:bottom w:val="single" w:sz="8" w:space="0" w:color="auto"/>
              <w:right w:val="single" w:sz="8" w:space="0" w:color="auto"/>
            </w:tcBorders>
            <w:shd w:val="clear" w:color="auto" w:fill="auto"/>
            <w:vAlign w:val="center"/>
            <w:hideMark/>
          </w:tcPr>
          <w:p w14:paraId="7160382A"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w:t>
            </w:r>
          </w:p>
        </w:tc>
        <w:tc>
          <w:tcPr>
            <w:tcW w:w="1884" w:type="dxa"/>
            <w:tcBorders>
              <w:top w:val="nil"/>
              <w:left w:val="nil"/>
              <w:bottom w:val="single" w:sz="8" w:space="0" w:color="auto"/>
              <w:right w:val="single" w:sz="8" w:space="0" w:color="auto"/>
            </w:tcBorders>
            <w:shd w:val="clear" w:color="auto" w:fill="auto"/>
            <w:vAlign w:val="center"/>
            <w:hideMark/>
          </w:tcPr>
          <w:p w14:paraId="1357A70F"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w:t>
            </w:r>
          </w:p>
        </w:tc>
      </w:tr>
      <w:tr w:rsidR="00F71841" w:rsidRPr="00F71841" w14:paraId="6DB9C359" w14:textId="77777777" w:rsidTr="00F71841">
        <w:trPr>
          <w:trHeight w:val="465"/>
        </w:trPr>
        <w:tc>
          <w:tcPr>
            <w:tcW w:w="866" w:type="dxa"/>
            <w:tcBorders>
              <w:top w:val="nil"/>
              <w:left w:val="single" w:sz="8" w:space="0" w:color="auto"/>
              <w:bottom w:val="single" w:sz="8" w:space="0" w:color="auto"/>
              <w:right w:val="single" w:sz="8" w:space="0" w:color="auto"/>
            </w:tcBorders>
            <w:shd w:val="clear" w:color="000000" w:fill="CBE9D3"/>
            <w:vAlign w:val="center"/>
            <w:hideMark/>
          </w:tcPr>
          <w:p w14:paraId="2992BD25"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8</w:t>
            </w:r>
          </w:p>
        </w:tc>
        <w:tc>
          <w:tcPr>
            <w:tcW w:w="977" w:type="dxa"/>
            <w:tcBorders>
              <w:top w:val="nil"/>
              <w:left w:val="nil"/>
              <w:bottom w:val="single" w:sz="8" w:space="0" w:color="auto"/>
              <w:right w:val="single" w:sz="8" w:space="0" w:color="auto"/>
            </w:tcBorders>
            <w:shd w:val="clear" w:color="auto" w:fill="auto"/>
            <w:vAlign w:val="center"/>
            <w:hideMark/>
          </w:tcPr>
          <w:p w14:paraId="7D6F1086"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Work with HGV. Bus and Taxi Providers to Improve the Quality of their fleet</w:t>
            </w:r>
          </w:p>
        </w:tc>
        <w:tc>
          <w:tcPr>
            <w:tcW w:w="962" w:type="dxa"/>
            <w:tcBorders>
              <w:top w:val="nil"/>
              <w:left w:val="nil"/>
              <w:bottom w:val="single" w:sz="8" w:space="0" w:color="auto"/>
              <w:right w:val="single" w:sz="8" w:space="0" w:color="auto"/>
            </w:tcBorders>
            <w:shd w:val="clear" w:color="auto" w:fill="auto"/>
            <w:vAlign w:val="center"/>
            <w:hideMark/>
          </w:tcPr>
          <w:p w14:paraId="28D9EDF3"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Promoting Low Emission Transport</w:t>
            </w:r>
          </w:p>
        </w:tc>
        <w:tc>
          <w:tcPr>
            <w:tcW w:w="1276" w:type="dxa"/>
            <w:tcBorders>
              <w:top w:val="nil"/>
              <w:left w:val="nil"/>
              <w:bottom w:val="single" w:sz="8" w:space="0" w:color="auto"/>
              <w:right w:val="single" w:sz="8" w:space="0" w:color="auto"/>
            </w:tcBorders>
            <w:shd w:val="clear" w:color="auto" w:fill="auto"/>
            <w:vAlign w:val="center"/>
            <w:hideMark/>
          </w:tcPr>
          <w:p w14:paraId="4B8A5420"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Other</w:t>
            </w:r>
          </w:p>
        </w:tc>
        <w:tc>
          <w:tcPr>
            <w:tcW w:w="1417" w:type="dxa"/>
            <w:tcBorders>
              <w:top w:val="nil"/>
              <w:left w:val="nil"/>
              <w:bottom w:val="single" w:sz="8" w:space="0" w:color="auto"/>
              <w:right w:val="single" w:sz="8" w:space="0" w:color="auto"/>
            </w:tcBorders>
            <w:shd w:val="clear" w:color="auto" w:fill="auto"/>
            <w:vAlign w:val="center"/>
            <w:hideMark/>
          </w:tcPr>
          <w:p w14:paraId="14CA2918"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HBC</w:t>
            </w:r>
          </w:p>
        </w:tc>
        <w:tc>
          <w:tcPr>
            <w:tcW w:w="992" w:type="dxa"/>
            <w:tcBorders>
              <w:top w:val="nil"/>
              <w:left w:val="nil"/>
              <w:bottom w:val="single" w:sz="8" w:space="0" w:color="auto"/>
              <w:right w:val="single" w:sz="8" w:space="0" w:color="auto"/>
            </w:tcBorders>
            <w:shd w:val="clear" w:color="auto" w:fill="auto"/>
            <w:vAlign w:val="center"/>
            <w:hideMark/>
          </w:tcPr>
          <w:p w14:paraId="2A972C8D"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2019</w:t>
            </w:r>
          </w:p>
        </w:tc>
        <w:tc>
          <w:tcPr>
            <w:tcW w:w="1418" w:type="dxa"/>
            <w:tcBorders>
              <w:top w:val="nil"/>
              <w:left w:val="nil"/>
              <w:bottom w:val="single" w:sz="8" w:space="0" w:color="auto"/>
              <w:right w:val="single" w:sz="8" w:space="0" w:color="auto"/>
            </w:tcBorders>
            <w:shd w:val="clear" w:color="auto" w:fill="auto"/>
            <w:vAlign w:val="center"/>
            <w:hideMark/>
          </w:tcPr>
          <w:p w14:paraId="0494E4DC"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Subject to funding/grant availability</w:t>
            </w:r>
          </w:p>
        </w:tc>
        <w:tc>
          <w:tcPr>
            <w:tcW w:w="1276" w:type="dxa"/>
            <w:tcBorders>
              <w:top w:val="nil"/>
              <w:left w:val="nil"/>
              <w:bottom w:val="single" w:sz="8" w:space="0" w:color="auto"/>
              <w:right w:val="single" w:sz="8" w:space="0" w:color="auto"/>
            </w:tcBorders>
            <w:shd w:val="clear" w:color="auto" w:fill="auto"/>
            <w:vAlign w:val="center"/>
            <w:hideMark/>
          </w:tcPr>
          <w:p w14:paraId="5F1C71E9"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xml:space="preserve">% reduction in number of diesel taxis in fleet. % improvement in emissions from HGV and buses </w:t>
            </w:r>
          </w:p>
        </w:tc>
        <w:tc>
          <w:tcPr>
            <w:tcW w:w="1376" w:type="dxa"/>
            <w:tcBorders>
              <w:top w:val="nil"/>
              <w:left w:val="nil"/>
              <w:bottom w:val="single" w:sz="8" w:space="0" w:color="auto"/>
              <w:right w:val="single" w:sz="8" w:space="0" w:color="auto"/>
            </w:tcBorders>
            <w:shd w:val="clear" w:color="auto" w:fill="auto"/>
            <w:vAlign w:val="center"/>
            <w:hideMark/>
          </w:tcPr>
          <w:p w14:paraId="614AD501"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To be identified</w:t>
            </w:r>
          </w:p>
        </w:tc>
        <w:tc>
          <w:tcPr>
            <w:tcW w:w="1773" w:type="dxa"/>
            <w:tcBorders>
              <w:top w:val="nil"/>
              <w:left w:val="nil"/>
              <w:bottom w:val="single" w:sz="8" w:space="0" w:color="auto"/>
              <w:right w:val="single" w:sz="8" w:space="0" w:color="auto"/>
            </w:tcBorders>
            <w:shd w:val="clear" w:color="auto" w:fill="auto"/>
            <w:vAlign w:val="center"/>
            <w:hideMark/>
          </w:tcPr>
          <w:p w14:paraId="0EDA6DA5"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Electric buses HBC fleet review planned this year</w:t>
            </w:r>
          </w:p>
        </w:tc>
        <w:tc>
          <w:tcPr>
            <w:tcW w:w="1377" w:type="dxa"/>
            <w:tcBorders>
              <w:top w:val="nil"/>
              <w:left w:val="nil"/>
              <w:bottom w:val="single" w:sz="8" w:space="0" w:color="auto"/>
              <w:right w:val="single" w:sz="8" w:space="0" w:color="auto"/>
            </w:tcBorders>
            <w:shd w:val="clear" w:color="auto" w:fill="auto"/>
            <w:vAlign w:val="center"/>
            <w:hideMark/>
          </w:tcPr>
          <w:p w14:paraId="6CAD0418"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2023</w:t>
            </w:r>
          </w:p>
        </w:tc>
        <w:tc>
          <w:tcPr>
            <w:tcW w:w="1884" w:type="dxa"/>
            <w:tcBorders>
              <w:top w:val="nil"/>
              <w:left w:val="nil"/>
              <w:bottom w:val="single" w:sz="8" w:space="0" w:color="auto"/>
              <w:right w:val="single" w:sz="8" w:space="0" w:color="auto"/>
            </w:tcBorders>
            <w:shd w:val="clear" w:color="auto" w:fill="auto"/>
            <w:vAlign w:val="center"/>
            <w:hideMark/>
          </w:tcPr>
          <w:p w14:paraId="4482EC8D"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w:t>
            </w:r>
          </w:p>
        </w:tc>
      </w:tr>
      <w:tr w:rsidR="00F71841" w:rsidRPr="00F71841" w14:paraId="24760951" w14:textId="77777777" w:rsidTr="00F71841">
        <w:trPr>
          <w:trHeight w:val="465"/>
        </w:trPr>
        <w:tc>
          <w:tcPr>
            <w:tcW w:w="866" w:type="dxa"/>
            <w:tcBorders>
              <w:top w:val="nil"/>
              <w:left w:val="single" w:sz="8" w:space="0" w:color="auto"/>
              <w:bottom w:val="single" w:sz="8" w:space="0" w:color="auto"/>
              <w:right w:val="single" w:sz="8" w:space="0" w:color="auto"/>
            </w:tcBorders>
            <w:shd w:val="clear" w:color="000000" w:fill="CBE9D3"/>
            <w:vAlign w:val="center"/>
            <w:hideMark/>
          </w:tcPr>
          <w:p w14:paraId="0A881D47"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9</w:t>
            </w:r>
          </w:p>
        </w:tc>
        <w:tc>
          <w:tcPr>
            <w:tcW w:w="977" w:type="dxa"/>
            <w:tcBorders>
              <w:top w:val="nil"/>
              <w:left w:val="nil"/>
              <w:bottom w:val="single" w:sz="8" w:space="0" w:color="auto"/>
              <w:right w:val="single" w:sz="8" w:space="0" w:color="auto"/>
            </w:tcBorders>
            <w:shd w:val="clear" w:color="auto" w:fill="auto"/>
            <w:vAlign w:val="center"/>
            <w:hideMark/>
          </w:tcPr>
          <w:p w14:paraId="22D7EEA8"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Work with HGV and Bus Providers to Consider Possible Alternative Routes</w:t>
            </w:r>
          </w:p>
        </w:tc>
        <w:tc>
          <w:tcPr>
            <w:tcW w:w="962" w:type="dxa"/>
            <w:tcBorders>
              <w:top w:val="nil"/>
              <w:left w:val="nil"/>
              <w:bottom w:val="single" w:sz="8" w:space="0" w:color="auto"/>
              <w:right w:val="single" w:sz="8" w:space="0" w:color="auto"/>
            </w:tcBorders>
            <w:shd w:val="clear" w:color="auto" w:fill="auto"/>
            <w:vAlign w:val="center"/>
            <w:hideMark/>
          </w:tcPr>
          <w:p w14:paraId="50EB6FE8"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Transport Planning and Infrastructure</w:t>
            </w:r>
          </w:p>
        </w:tc>
        <w:tc>
          <w:tcPr>
            <w:tcW w:w="1276" w:type="dxa"/>
            <w:tcBorders>
              <w:top w:val="nil"/>
              <w:left w:val="nil"/>
              <w:bottom w:val="single" w:sz="8" w:space="0" w:color="auto"/>
              <w:right w:val="single" w:sz="8" w:space="0" w:color="auto"/>
            </w:tcBorders>
            <w:shd w:val="clear" w:color="auto" w:fill="auto"/>
            <w:vAlign w:val="center"/>
            <w:hideMark/>
          </w:tcPr>
          <w:p w14:paraId="7330FF0E"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Other</w:t>
            </w:r>
          </w:p>
        </w:tc>
        <w:tc>
          <w:tcPr>
            <w:tcW w:w="1417" w:type="dxa"/>
            <w:tcBorders>
              <w:top w:val="nil"/>
              <w:left w:val="nil"/>
              <w:bottom w:val="single" w:sz="8" w:space="0" w:color="auto"/>
              <w:right w:val="single" w:sz="8" w:space="0" w:color="auto"/>
            </w:tcBorders>
            <w:shd w:val="clear" w:color="auto" w:fill="auto"/>
            <w:vAlign w:val="center"/>
            <w:hideMark/>
          </w:tcPr>
          <w:p w14:paraId="39B5ABE1"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HBC</w:t>
            </w:r>
          </w:p>
        </w:tc>
        <w:tc>
          <w:tcPr>
            <w:tcW w:w="992" w:type="dxa"/>
            <w:tcBorders>
              <w:top w:val="nil"/>
              <w:left w:val="nil"/>
              <w:bottom w:val="single" w:sz="8" w:space="0" w:color="auto"/>
              <w:right w:val="single" w:sz="8" w:space="0" w:color="auto"/>
            </w:tcBorders>
            <w:shd w:val="clear" w:color="auto" w:fill="auto"/>
            <w:vAlign w:val="center"/>
            <w:hideMark/>
          </w:tcPr>
          <w:p w14:paraId="098FB0E1"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2019</w:t>
            </w:r>
          </w:p>
        </w:tc>
        <w:tc>
          <w:tcPr>
            <w:tcW w:w="1418" w:type="dxa"/>
            <w:tcBorders>
              <w:top w:val="nil"/>
              <w:left w:val="nil"/>
              <w:bottom w:val="single" w:sz="8" w:space="0" w:color="auto"/>
              <w:right w:val="single" w:sz="8" w:space="0" w:color="auto"/>
            </w:tcBorders>
            <w:shd w:val="clear" w:color="auto" w:fill="auto"/>
            <w:vAlign w:val="center"/>
            <w:hideMark/>
          </w:tcPr>
          <w:p w14:paraId="68816EEB"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Subject to results of discussions with HGV and bus providers</w:t>
            </w:r>
          </w:p>
        </w:tc>
        <w:tc>
          <w:tcPr>
            <w:tcW w:w="1276" w:type="dxa"/>
            <w:tcBorders>
              <w:top w:val="nil"/>
              <w:left w:val="nil"/>
              <w:bottom w:val="single" w:sz="8" w:space="0" w:color="auto"/>
              <w:right w:val="single" w:sz="8" w:space="0" w:color="auto"/>
            </w:tcBorders>
            <w:shd w:val="clear" w:color="auto" w:fill="auto"/>
            <w:vAlign w:val="center"/>
            <w:hideMark/>
          </w:tcPr>
          <w:p w14:paraId="48891CA4"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HGV reduction in AQMA's, new bus routes implemented</w:t>
            </w:r>
          </w:p>
        </w:tc>
        <w:tc>
          <w:tcPr>
            <w:tcW w:w="1376" w:type="dxa"/>
            <w:tcBorders>
              <w:top w:val="nil"/>
              <w:left w:val="nil"/>
              <w:bottom w:val="single" w:sz="8" w:space="0" w:color="auto"/>
              <w:right w:val="single" w:sz="8" w:space="0" w:color="auto"/>
            </w:tcBorders>
            <w:shd w:val="clear" w:color="auto" w:fill="auto"/>
            <w:vAlign w:val="center"/>
            <w:hideMark/>
          </w:tcPr>
          <w:p w14:paraId="4F1C8F4D"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To be identified</w:t>
            </w:r>
          </w:p>
        </w:tc>
        <w:tc>
          <w:tcPr>
            <w:tcW w:w="1773" w:type="dxa"/>
            <w:tcBorders>
              <w:top w:val="nil"/>
              <w:left w:val="nil"/>
              <w:bottom w:val="single" w:sz="8" w:space="0" w:color="auto"/>
              <w:right w:val="single" w:sz="8" w:space="0" w:color="auto"/>
            </w:tcBorders>
            <w:shd w:val="clear" w:color="auto" w:fill="auto"/>
            <w:vAlign w:val="center"/>
            <w:hideMark/>
          </w:tcPr>
          <w:p w14:paraId="15B26101"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HBC Environmental Services - new waste collection routes</w:t>
            </w:r>
          </w:p>
        </w:tc>
        <w:tc>
          <w:tcPr>
            <w:tcW w:w="1377" w:type="dxa"/>
            <w:tcBorders>
              <w:top w:val="nil"/>
              <w:left w:val="nil"/>
              <w:bottom w:val="single" w:sz="8" w:space="0" w:color="auto"/>
              <w:right w:val="single" w:sz="8" w:space="0" w:color="auto"/>
            </w:tcBorders>
            <w:shd w:val="clear" w:color="auto" w:fill="auto"/>
            <w:vAlign w:val="center"/>
            <w:hideMark/>
          </w:tcPr>
          <w:p w14:paraId="774029A5"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2023</w:t>
            </w:r>
          </w:p>
        </w:tc>
        <w:tc>
          <w:tcPr>
            <w:tcW w:w="1884" w:type="dxa"/>
            <w:tcBorders>
              <w:top w:val="nil"/>
              <w:left w:val="nil"/>
              <w:bottom w:val="single" w:sz="8" w:space="0" w:color="auto"/>
              <w:right w:val="single" w:sz="8" w:space="0" w:color="auto"/>
            </w:tcBorders>
            <w:shd w:val="clear" w:color="auto" w:fill="auto"/>
            <w:vAlign w:val="center"/>
            <w:hideMark/>
          </w:tcPr>
          <w:p w14:paraId="738A8750"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w:t>
            </w:r>
          </w:p>
        </w:tc>
      </w:tr>
      <w:tr w:rsidR="00F71841" w:rsidRPr="00F71841" w14:paraId="26437B91" w14:textId="77777777" w:rsidTr="00F71841">
        <w:trPr>
          <w:trHeight w:val="465"/>
        </w:trPr>
        <w:tc>
          <w:tcPr>
            <w:tcW w:w="866" w:type="dxa"/>
            <w:tcBorders>
              <w:top w:val="nil"/>
              <w:left w:val="single" w:sz="8" w:space="0" w:color="auto"/>
              <w:bottom w:val="single" w:sz="8" w:space="0" w:color="auto"/>
              <w:right w:val="single" w:sz="8" w:space="0" w:color="auto"/>
            </w:tcBorders>
            <w:shd w:val="clear" w:color="000000" w:fill="CBE9D3"/>
            <w:vAlign w:val="center"/>
            <w:hideMark/>
          </w:tcPr>
          <w:p w14:paraId="5F5028A3"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10</w:t>
            </w:r>
          </w:p>
        </w:tc>
        <w:tc>
          <w:tcPr>
            <w:tcW w:w="977" w:type="dxa"/>
            <w:tcBorders>
              <w:top w:val="nil"/>
              <w:left w:val="nil"/>
              <w:bottom w:val="single" w:sz="8" w:space="0" w:color="auto"/>
              <w:right w:val="single" w:sz="8" w:space="0" w:color="auto"/>
            </w:tcBorders>
            <w:shd w:val="clear" w:color="auto" w:fill="auto"/>
            <w:vAlign w:val="center"/>
            <w:hideMark/>
          </w:tcPr>
          <w:p w14:paraId="2133E89B"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xml:space="preserve">Investigation into the Provision of "Safer Accessible Routes" </w:t>
            </w:r>
          </w:p>
        </w:tc>
        <w:tc>
          <w:tcPr>
            <w:tcW w:w="962" w:type="dxa"/>
            <w:tcBorders>
              <w:top w:val="nil"/>
              <w:left w:val="nil"/>
              <w:bottom w:val="single" w:sz="8" w:space="0" w:color="auto"/>
              <w:right w:val="single" w:sz="8" w:space="0" w:color="auto"/>
            </w:tcBorders>
            <w:shd w:val="clear" w:color="auto" w:fill="auto"/>
            <w:vAlign w:val="center"/>
            <w:hideMark/>
          </w:tcPr>
          <w:p w14:paraId="5F6F51A8"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Promoting Travel Alternatives</w:t>
            </w:r>
          </w:p>
        </w:tc>
        <w:tc>
          <w:tcPr>
            <w:tcW w:w="1276" w:type="dxa"/>
            <w:tcBorders>
              <w:top w:val="nil"/>
              <w:left w:val="nil"/>
              <w:bottom w:val="single" w:sz="8" w:space="0" w:color="auto"/>
              <w:right w:val="single" w:sz="8" w:space="0" w:color="auto"/>
            </w:tcBorders>
            <w:shd w:val="clear" w:color="auto" w:fill="auto"/>
            <w:vAlign w:val="center"/>
            <w:hideMark/>
          </w:tcPr>
          <w:p w14:paraId="4C9C8195"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Other</w:t>
            </w:r>
          </w:p>
        </w:tc>
        <w:tc>
          <w:tcPr>
            <w:tcW w:w="1417" w:type="dxa"/>
            <w:tcBorders>
              <w:top w:val="nil"/>
              <w:left w:val="nil"/>
              <w:bottom w:val="single" w:sz="8" w:space="0" w:color="auto"/>
              <w:right w:val="single" w:sz="8" w:space="0" w:color="auto"/>
            </w:tcBorders>
            <w:shd w:val="clear" w:color="auto" w:fill="auto"/>
            <w:vAlign w:val="center"/>
            <w:hideMark/>
          </w:tcPr>
          <w:p w14:paraId="2B240C05"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Public Health, Sustainable Transport, PROW @ NYCC, Countryside Ranger @ HBC. Some funding provided through Public Health Grant funding.</w:t>
            </w:r>
          </w:p>
        </w:tc>
        <w:tc>
          <w:tcPr>
            <w:tcW w:w="992" w:type="dxa"/>
            <w:tcBorders>
              <w:top w:val="nil"/>
              <w:left w:val="nil"/>
              <w:bottom w:val="single" w:sz="8" w:space="0" w:color="auto"/>
              <w:right w:val="single" w:sz="8" w:space="0" w:color="auto"/>
            </w:tcBorders>
            <w:shd w:val="clear" w:color="auto" w:fill="auto"/>
            <w:vAlign w:val="center"/>
            <w:hideMark/>
          </w:tcPr>
          <w:p w14:paraId="20EDDBF5"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xml:space="preserve">Currently in planning phase. </w:t>
            </w:r>
          </w:p>
        </w:tc>
        <w:tc>
          <w:tcPr>
            <w:tcW w:w="1418" w:type="dxa"/>
            <w:tcBorders>
              <w:top w:val="nil"/>
              <w:left w:val="nil"/>
              <w:bottom w:val="single" w:sz="8" w:space="0" w:color="auto"/>
              <w:right w:val="single" w:sz="8" w:space="0" w:color="auto"/>
            </w:tcBorders>
            <w:shd w:val="clear" w:color="auto" w:fill="auto"/>
            <w:vAlign w:val="center"/>
            <w:hideMark/>
          </w:tcPr>
          <w:p w14:paraId="601C0C0F"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2019/20</w:t>
            </w:r>
          </w:p>
        </w:tc>
        <w:tc>
          <w:tcPr>
            <w:tcW w:w="1276" w:type="dxa"/>
            <w:tcBorders>
              <w:top w:val="nil"/>
              <w:left w:val="nil"/>
              <w:bottom w:val="single" w:sz="8" w:space="0" w:color="auto"/>
              <w:right w:val="single" w:sz="8" w:space="0" w:color="auto"/>
            </w:tcBorders>
            <w:shd w:val="clear" w:color="auto" w:fill="auto"/>
            <w:vAlign w:val="center"/>
            <w:hideMark/>
          </w:tcPr>
          <w:p w14:paraId="2F079549"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Increased usage levels on identified routes</w:t>
            </w:r>
          </w:p>
        </w:tc>
        <w:tc>
          <w:tcPr>
            <w:tcW w:w="1376" w:type="dxa"/>
            <w:tcBorders>
              <w:top w:val="nil"/>
              <w:left w:val="nil"/>
              <w:bottom w:val="single" w:sz="8" w:space="0" w:color="auto"/>
              <w:right w:val="single" w:sz="8" w:space="0" w:color="auto"/>
            </w:tcBorders>
            <w:shd w:val="clear" w:color="auto" w:fill="auto"/>
            <w:vAlign w:val="center"/>
            <w:hideMark/>
          </w:tcPr>
          <w:p w14:paraId="50F6D255"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hideMark/>
          </w:tcPr>
          <w:p w14:paraId="27EFE54A"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xml:space="preserve">Communication company engaged, insight work commenced, route identified. </w:t>
            </w:r>
          </w:p>
        </w:tc>
        <w:tc>
          <w:tcPr>
            <w:tcW w:w="1377" w:type="dxa"/>
            <w:tcBorders>
              <w:top w:val="nil"/>
              <w:left w:val="nil"/>
              <w:bottom w:val="single" w:sz="8" w:space="0" w:color="auto"/>
              <w:right w:val="single" w:sz="8" w:space="0" w:color="auto"/>
            </w:tcBorders>
            <w:shd w:val="clear" w:color="auto" w:fill="auto"/>
            <w:vAlign w:val="center"/>
            <w:hideMark/>
          </w:tcPr>
          <w:p w14:paraId="393C1CA1"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2024/2025</w:t>
            </w:r>
          </w:p>
        </w:tc>
        <w:tc>
          <w:tcPr>
            <w:tcW w:w="1884" w:type="dxa"/>
            <w:tcBorders>
              <w:top w:val="nil"/>
              <w:left w:val="nil"/>
              <w:bottom w:val="single" w:sz="8" w:space="0" w:color="auto"/>
              <w:right w:val="single" w:sz="8" w:space="0" w:color="auto"/>
            </w:tcBorders>
            <w:shd w:val="clear" w:color="auto" w:fill="auto"/>
            <w:vAlign w:val="center"/>
            <w:hideMark/>
          </w:tcPr>
          <w:p w14:paraId="522310AC" w14:textId="77777777" w:rsidR="00F71841" w:rsidRPr="00F71841" w:rsidRDefault="00F71841" w:rsidP="00F71841">
            <w:pPr>
              <w:jc w:val="center"/>
              <w:rPr>
                <w:rFonts w:cs="Arial"/>
                <w:color w:val="FF0000"/>
                <w:sz w:val="16"/>
                <w:szCs w:val="16"/>
                <w:lang w:eastAsia="en-GB"/>
              </w:rPr>
            </w:pPr>
            <w:r w:rsidRPr="00F71841">
              <w:rPr>
                <w:rFonts w:cs="Arial"/>
                <w:color w:val="FF0000"/>
                <w:sz w:val="16"/>
                <w:szCs w:val="16"/>
                <w:lang w:eastAsia="en-GB"/>
              </w:rPr>
              <w:t> </w:t>
            </w:r>
          </w:p>
        </w:tc>
      </w:tr>
    </w:tbl>
    <w:p w14:paraId="1AEB59F6" w14:textId="6BC270CE" w:rsidR="004151C4" w:rsidRPr="008603A5" w:rsidRDefault="004151C4" w:rsidP="004151C4">
      <w:pPr>
        <w:sectPr w:rsidR="004151C4" w:rsidRPr="008603A5" w:rsidSect="004151C4">
          <w:footerReference w:type="default" r:id="rId24"/>
          <w:pgSz w:w="16838" w:h="11906" w:orient="landscape" w:code="9"/>
          <w:pgMar w:top="1418" w:right="1474" w:bottom="1418" w:left="1134" w:header="964" w:footer="454" w:gutter="0"/>
          <w:cols w:space="708"/>
          <w:docGrid w:linePitch="360"/>
        </w:sectPr>
      </w:pPr>
    </w:p>
    <w:p w14:paraId="51E6E59E" w14:textId="77777777" w:rsidR="00334D65" w:rsidRPr="00F20F26" w:rsidRDefault="004235C2" w:rsidP="00F20F26">
      <w:pPr>
        <w:pStyle w:val="Heading2"/>
      </w:pPr>
      <w:bookmarkStart w:id="58" w:name="_Toc445216654"/>
      <w:bookmarkStart w:id="59" w:name="_Toc10551280"/>
      <w:r w:rsidRPr="00F20F26">
        <w:lastRenderedPageBreak/>
        <w:t>PM</w:t>
      </w:r>
      <w:r w:rsidRPr="00F20F26">
        <w:rPr>
          <w:vertAlign w:val="subscript"/>
        </w:rPr>
        <w:t>2.5</w:t>
      </w:r>
      <w:r w:rsidRPr="00F20F26">
        <w:t xml:space="preserve"> – Local Authority </w:t>
      </w:r>
      <w:r w:rsidR="007B7508" w:rsidRPr="00F20F26">
        <w:t>A</w:t>
      </w:r>
      <w:r w:rsidRPr="00F20F26">
        <w:t xml:space="preserve">pproach to </w:t>
      </w:r>
      <w:r w:rsidR="007B7508" w:rsidRPr="00F20F26">
        <w:t>R</w:t>
      </w:r>
      <w:r w:rsidRPr="00F20F26">
        <w:t xml:space="preserve">educing </w:t>
      </w:r>
      <w:r w:rsidR="007B7508" w:rsidRPr="00F20F26">
        <w:t>E</w:t>
      </w:r>
      <w:r w:rsidRPr="00F20F26">
        <w:t>missions and</w:t>
      </w:r>
      <w:r w:rsidR="00B740AC">
        <w:t>/</w:t>
      </w:r>
      <w:r w:rsidRPr="00F20F26">
        <w:t xml:space="preserve">or </w:t>
      </w:r>
      <w:r w:rsidR="007B7508" w:rsidRPr="00F20F26">
        <w:t>Concentrations</w:t>
      </w:r>
      <w:bookmarkEnd w:id="58"/>
      <w:bookmarkEnd w:id="59"/>
    </w:p>
    <w:p w14:paraId="62270AE7" w14:textId="77777777" w:rsidR="00DF0953" w:rsidRDefault="00DF0953" w:rsidP="0067101D">
      <w:pPr>
        <w:pStyle w:val="Style1"/>
      </w:pPr>
    </w:p>
    <w:p w14:paraId="35E79E20" w14:textId="7183A392" w:rsidR="00173500" w:rsidRDefault="00640924" w:rsidP="0067101D">
      <w:pPr>
        <w:pStyle w:val="Style1"/>
      </w:pPr>
      <w:r w:rsidRPr="00FA2DB0">
        <w:t>As detailed in Policy Guidance LAQM.</w:t>
      </w:r>
      <w:r w:rsidR="00EE45F1" w:rsidRPr="00FA2DB0">
        <w:t>PG16</w:t>
      </w:r>
      <w:r w:rsidRPr="00FA2DB0">
        <w:t xml:space="preserve"> (Chapter 7), local</w:t>
      </w:r>
      <w:r>
        <w:t xml:space="preserve"> authorities </w:t>
      </w:r>
      <w:r w:rsidR="00B47160">
        <w:t xml:space="preserve">are expected </w:t>
      </w:r>
      <w:r w:rsidR="00A135F3">
        <w:t xml:space="preserve">to work towards reducing emissions and/or concentrations of </w:t>
      </w:r>
      <w:r w:rsidR="007B7508" w:rsidRPr="00AA3CF8">
        <w:rPr>
          <w:noProof/>
        </w:rPr>
        <w:t>PM</w:t>
      </w:r>
      <w:r w:rsidR="007B7508" w:rsidRPr="00AA3CF8">
        <w:rPr>
          <w:noProof/>
          <w:vertAlign w:val="subscript"/>
        </w:rPr>
        <w:t>2.5</w:t>
      </w:r>
      <w:r>
        <w:rPr>
          <w:noProof/>
          <w:vertAlign w:val="subscript"/>
        </w:rPr>
        <w:t xml:space="preserve"> </w:t>
      </w:r>
      <w:r>
        <w:rPr>
          <w:noProof/>
        </w:rPr>
        <w:t xml:space="preserve">(particulate matter </w:t>
      </w:r>
      <w:r w:rsidRPr="002C4C53">
        <w:rPr>
          <w:rFonts w:cs="Arial"/>
        </w:rPr>
        <w:t>with an aerodynamic diameter of 2.5</w:t>
      </w:r>
      <w:r w:rsidRPr="002C4C53">
        <w:rPr>
          <w:rFonts w:cs="Arial"/>
          <w:noProof/>
        </w:rPr>
        <w:t>µm</w:t>
      </w:r>
      <w:r w:rsidRPr="002C4C53">
        <w:rPr>
          <w:rFonts w:cs="Arial"/>
        </w:rPr>
        <w:t xml:space="preserve"> or less</w:t>
      </w:r>
      <w:r>
        <w:rPr>
          <w:noProof/>
        </w:rPr>
        <w:t>)</w:t>
      </w:r>
      <w:r w:rsidR="00B47160">
        <w:t>.</w:t>
      </w:r>
      <w:r w:rsidR="00A135F3">
        <w:t xml:space="preserve"> There is clear evidence that </w:t>
      </w:r>
      <w:r w:rsidR="005545F6">
        <w:t>PM</w:t>
      </w:r>
      <w:r w:rsidR="005545F6" w:rsidRPr="00434240">
        <w:rPr>
          <w:vertAlign w:val="subscript"/>
        </w:rPr>
        <w:t>2.5</w:t>
      </w:r>
      <w:r w:rsidR="00A135F3">
        <w:t xml:space="preserve"> has a significant impact on human health, including premature mortality, allergic reaction</w:t>
      </w:r>
      <w:r w:rsidR="00173500">
        <w:t>s, and cardiovascular diseases.</w:t>
      </w:r>
    </w:p>
    <w:p w14:paraId="091CF5FE" w14:textId="77777777" w:rsidR="006D40B6" w:rsidRDefault="003362B5" w:rsidP="0067101D">
      <w:pPr>
        <w:pStyle w:val="Style1"/>
      </w:pPr>
      <w:r w:rsidRPr="00683EB4">
        <w:t>HBC</w:t>
      </w:r>
      <w:r w:rsidR="00A135F3" w:rsidRPr="00683EB4">
        <w:t xml:space="preserve"> </w:t>
      </w:r>
      <w:r w:rsidR="009630E0" w:rsidRPr="00683EB4">
        <w:t xml:space="preserve">is </w:t>
      </w:r>
      <w:r w:rsidR="00A135F3" w:rsidRPr="00683EB4">
        <w:t xml:space="preserve">taking </w:t>
      </w:r>
      <w:r w:rsidR="00A135F3">
        <w:t>the following measures</w:t>
      </w:r>
      <w:r w:rsidR="009630E0" w:rsidRPr="009630E0">
        <w:t xml:space="preserve"> </w:t>
      </w:r>
      <w:r w:rsidR="009630E0">
        <w:t xml:space="preserve">to address </w:t>
      </w:r>
      <w:r w:rsidR="009630E0" w:rsidRPr="00AA3CF8">
        <w:rPr>
          <w:noProof/>
        </w:rPr>
        <w:t>PM</w:t>
      </w:r>
      <w:r w:rsidR="009630E0" w:rsidRPr="00AA3CF8">
        <w:rPr>
          <w:noProof/>
          <w:vertAlign w:val="subscript"/>
        </w:rPr>
        <w:t>2.5</w:t>
      </w:r>
      <w:r w:rsidR="00A135F3">
        <w:t xml:space="preserve">: </w:t>
      </w:r>
    </w:p>
    <w:p w14:paraId="33C77142" w14:textId="6C3171B9" w:rsidR="00B71D86" w:rsidRDefault="00B71D86" w:rsidP="0067101D">
      <w:pPr>
        <w:pStyle w:val="Style1"/>
      </w:pPr>
      <w:r>
        <w:t>In line with the Policy Guidance (PG16) HBC have opted to identify</w:t>
      </w:r>
      <w:r w:rsidR="006D40B6">
        <w:t xml:space="preserve"> measures already in place within the current air quality action plan that will help with reducing levels of PM</w:t>
      </w:r>
      <w:r w:rsidR="006D40B6">
        <w:rPr>
          <w:vertAlign w:val="subscript"/>
        </w:rPr>
        <w:t>2.5</w:t>
      </w:r>
      <w:r w:rsidR="006D40B6">
        <w:t>,</w:t>
      </w:r>
      <w:r>
        <w:t xml:space="preserve"> we consider that</w:t>
      </w:r>
      <w:r w:rsidR="006D40B6">
        <w:t xml:space="preserve"> all of the measures within the</w:t>
      </w:r>
      <w:r>
        <w:t xml:space="preserve"> current</w:t>
      </w:r>
      <w:r w:rsidR="006D40B6">
        <w:t xml:space="preserve"> action plan</w:t>
      </w:r>
      <w:r>
        <w:t xml:space="preserve"> will have a positive effect on PM</w:t>
      </w:r>
      <w:r>
        <w:rPr>
          <w:vertAlign w:val="subscript"/>
        </w:rPr>
        <w:t>2.5</w:t>
      </w:r>
      <w:r>
        <w:t xml:space="preserve"> concentrations. </w:t>
      </w:r>
      <w:r w:rsidR="00A636A4">
        <w:t>We are working with a number of parties on the actions within the action plan, including HBC Transport Planners and NYCC Public Health and Sustainable Transport officers.</w:t>
      </w:r>
    </w:p>
    <w:p w14:paraId="2839BF49" w14:textId="50AE5C2F" w:rsidR="00B71D86" w:rsidRDefault="00B71D86" w:rsidP="0067101D">
      <w:pPr>
        <w:pStyle w:val="Style1"/>
      </w:pPr>
      <w:r>
        <w:t>HBC are also providing local residents, via the website, with information on stoves, open fires and seasoned wood</w:t>
      </w:r>
      <w:r w:rsidR="00A636A4">
        <w:t>,</w:t>
      </w:r>
      <w:r>
        <w:t xml:space="preserve"> </w:t>
      </w:r>
      <w:r w:rsidR="00A636A4">
        <w:t>produced</w:t>
      </w:r>
      <w:r>
        <w:t xml:space="preserve"> by Defra, as these have been identified as a</w:t>
      </w:r>
      <w:r w:rsidR="00A636A4">
        <w:t>n</w:t>
      </w:r>
      <w:r>
        <w:t xml:space="preserve"> </w:t>
      </w:r>
      <w:r w:rsidR="00A636A4">
        <w:t xml:space="preserve">increasing </w:t>
      </w:r>
      <w:r>
        <w:t>source of PM</w:t>
      </w:r>
      <w:r>
        <w:rPr>
          <w:vertAlign w:val="subscript"/>
        </w:rPr>
        <w:t xml:space="preserve">2.5 </w:t>
      </w:r>
      <w:r>
        <w:t xml:space="preserve">across the </w:t>
      </w:r>
      <w:r>
        <w:lastRenderedPageBreak/>
        <w:t>country.</w:t>
      </w:r>
      <w:r w:rsidR="00A636A4">
        <w:t xml:space="preserve"> HBC have smoke control areas within </w:t>
      </w:r>
      <w:r w:rsidR="00683EB4">
        <w:t xml:space="preserve">Harrogate and Tockwith village, but not in Knaresborough or Ripon. </w:t>
      </w:r>
    </w:p>
    <w:p w14:paraId="6B39FA54" w14:textId="4237F844" w:rsidR="006D40B6" w:rsidRPr="00A636A4" w:rsidRDefault="00A636A4" w:rsidP="0067101D">
      <w:pPr>
        <w:pStyle w:val="Style1"/>
      </w:pPr>
      <w:r>
        <w:t>Continuous PM</w:t>
      </w:r>
      <w:r>
        <w:rPr>
          <w:vertAlign w:val="subscript"/>
        </w:rPr>
        <w:t>2.5</w:t>
      </w:r>
      <w:r>
        <w:t xml:space="preserve"> m</w:t>
      </w:r>
      <w:r w:rsidR="00B71D86">
        <w:t xml:space="preserve">onitoring that has been </w:t>
      </w:r>
      <w:r w:rsidR="00546B7F">
        <w:t xml:space="preserve">carried out </w:t>
      </w:r>
      <w:r w:rsidR="00B71D86">
        <w:t xml:space="preserve">by City </w:t>
      </w:r>
      <w:r w:rsidR="00255DB6">
        <w:t xml:space="preserve">of York </w:t>
      </w:r>
      <w:r w:rsidR="00B71D86">
        <w:t xml:space="preserve">Council and Leeds </w:t>
      </w:r>
      <w:r w:rsidR="00255DB6">
        <w:t>City</w:t>
      </w:r>
      <w:r w:rsidR="00B71D86">
        <w:t xml:space="preserve"> Council </w:t>
      </w:r>
      <w:r>
        <w:t xml:space="preserve">has shown annual averages for 2018 ranging from 10.44 to 11.39 </w:t>
      </w:r>
      <w:r>
        <w:rPr>
          <w:rFonts w:cs="Arial"/>
        </w:rPr>
        <w:t>µ</w:t>
      </w:r>
      <w:r>
        <w:t>g/m</w:t>
      </w:r>
      <w:r>
        <w:rPr>
          <w:vertAlign w:val="superscript"/>
        </w:rPr>
        <w:t>3</w:t>
      </w:r>
      <w:r w:rsidR="00727B54">
        <w:t>. G</w:t>
      </w:r>
      <w:r>
        <w:t>iven the consistent concentrations across the two districts which Harrogate sits in the middle of, it is not unrealistic to predict that concentrations would be a similar level within the Harrogate district.</w:t>
      </w:r>
    </w:p>
    <w:p w14:paraId="0B227162" w14:textId="0B76118A" w:rsidR="00AE272C" w:rsidRDefault="00F60B28" w:rsidP="0067101D">
      <w:pPr>
        <w:pStyle w:val="Style1"/>
      </w:pPr>
      <w:r w:rsidRPr="00EC7078">
        <w:t xml:space="preserve">The Public Health Outcomes Framework (PHOF), a department of Health data tool for England </w:t>
      </w:r>
      <w:r w:rsidR="00D45C33" w:rsidRPr="00EC7078">
        <w:t>intended</w:t>
      </w:r>
      <w:r w:rsidRPr="00EC7078">
        <w:t xml:space="preserve"> to focus public health action on increasing health life expectancy and reducing differences in life expectancy between communities, uses indicators to assess improvements. Due to the significant impact that poor air quality can have on health, the PHOF includes an indicator relating to PM</w:t>
      </w:r>
      <w:r w:rsidRPr="00EC7078">
        <w:rPr>
          <w:vertAlign w:val="subscript"/>
        </w:rPr>
        <w:t>2.5</w:t>
      </w:r>
      <w:r w:rsidRPr="00EC7078">
        <w:t>. The indicator is PHOF indicator 3.01 Health Protection (Fraction of mortality attributable to particulate air pollution).</w:t>
      </w:r>
    </w:p>
    <w:p w14:paraId="1D672F7C" w14:textId="43C6666C" w:rsidR="00F60B28" w:rsidRPr="00DF0953" w:rsidRDefault="00F60B28" w:rsidP="0067101D">
      <w:pPr>
        <w:pStyle w:val="Style1"/>
      </w:pPr>
      <w:r w:rsidRPr="00AE272C">
        <w:t xml:space="preserve">Estimates of mortality in England (2017 data) range </w:t>
      </w:r>
      <w:r w:rsidR="00D45C33" w:rsidRPr="00AE272C">
        <w:t>from</w:t>
      </w:r>
      <w:r w:rsidRPr="00AE272C">
        <w:t xml:space="preserve"> </w:t>
      </w:r>
      <w:r w:rsidR="00EC7078" w:rsidRPr="00AE272C">
        <w:t xml:space="preserve">2.5% (Isles of Scilly) to 7.1% (City of London). In the Harrogate district, the indicator value is 3.7%, which is the third lowest in the Yorkshire and Humber region. The value for the whole region </w:t>
      </w:r>
      <w:r w:rsidR="00EC7078" w:rsidRPr="00DF0953">
        <w:t>is 4.2%.</w:t>
      </w:r>
    </w:p>
    <w:p w14:paraId="2D54071D" w14:textId="7DF6C7D0" w:rsidR="00EC7078" w:rsidRPr="00DF0953" w:rsidRDefault="00683EB4" w:rsidP="0067101D">
      <w:pPr>
        <w:pStyle w:val="Style1"/>
      </w:pPr>
      <w:r w:rsidRPr="00DF0953">
        <w:t xml:space="preserve">HBC plans to continue working within departments within HBC and NYCC, including Public Health, to ensure the delivery of action within the action plan, and </w:t>
      </w:r>
      <w:r w:rsidRPr="00DF0953">
        <w:lastRenderedPageBreak/>
        <w:t>to develop further actions in future. Consideration on the reduction of PM</w:t>
      </w:r>
      <w:r w:rsidRPr="00DF0953">
        <w:rPr>
          <w:vertAlign w:val="subscript"/>
        </w:rPr>
        <w:t xml:space="preserve">2.5 </w:t>
      </w:r>
      <w:r w:rsidRPr="00DF0953">
        <w:t>will continue when new actions are being</w:t>
      </w:r>
      <w:r w:rsidR="00DF0953" w:rsidRPr="00DF0953">
        <w:t xml:space="preserve"> developed. </w:t>
      </w:r>
    </w:p>
    <w:p w14:paraId="42BD6EF5" w14:textId="01239075" w:rsidR="008603A5" w:rsidRDefault="008603A5" w:rsidP="00961D5C">
      <w:pPr>
        <w:pStyle w:val="Heading1"/>
      </w:pPr>
      <w:bookmarkStart w:id="60" w:name="_Toc445216655"/>
      <w:bookmarkStart w:id="61" w:name="_Toc10551281"/>
      <w:bookmarkEnd w:id="48"/>
      <w:r w:rsidRPr="00961D5C">
        <w:lastRenderedPageBreak/>
        <w:t>Air Quality Monitoring Data</w:t>
      </w:r>
      <w:r w:rsidR="00AF5C1B" w:rsidRPr="00961D5C">
        <w:t xml:space="preserve"> and Comparison with A</w:t>
      </w:r>
      <w:r w:rsidR="000F6D8C" w:rsidRPr="00961D5C">
        <w:t>ir Quality</w:t>
      </w:r>
      <w:r w:rsidR="00AF5C1B" w:rsidRPr="00961D5C">
        <w:t xml:space="preserve"> </w:t>
      </w:r>
      <w:r w:rsidR="000F6D8C" w:rsidRPr="00961D5C">
        <w:t>O</w:t>
      </w:r>
      <w:r w:rsidR="00AF5C1B" w:rsidRPr="00961D5C">
        <w:t xml:space="preserve">bjectives and </w:t>
      </w:r>
      <w:r w:rsidR="000F6D8C" w:rsidRPr="00961D5C">
        <w:t>National C</w:t>
      </w:r>
      <w:r w:rsidR="00AF5C1B" w:rsidRPr="00961D5C">
        <w:t>ompliance</w:t>
      </w:r>
      <w:bookmarkEnd w:id="60"/>
      <w:bookmarkEnd w:id="61"/>
    </w:p>
    <w:p w14:paraId="4C698071" w14:textId="77777777" w:rsidR="00526375" w:rsidRPr="00526375" w:rsidRDefault="00526375" w:rsidP="00526375"/>
    <w:p w14:paraId="785673F5" w14:textId="77777777" w:rsidR="008603A5" w:rsidRPr="00F20F26" w:rsidRDefault="008603A5" w:rsidP="00F20F26">
      <w:pPr>
        <w:pStyle w:val="Heading2"/>
      </w:pPr>
      <w:bookmarkStart w:id="62" w:name="_Toc72901070"/>
      <w:bookmarkStart w:id="63" w:name="_Toc445216656"/>
      <w:bookmarkStart w:id="64" w:name="_Toc10551282"/>
      <w:r w:rsidRPr="00F20F26">
        <w:t>Summary of Monitoring Undertaken</w:t>
      </w:r>
      <w:bookmarkEnd w:id="62"/>
      <w:bookmarkEnd w:id="63"/>
      <w:bookmarkEnd w:id="64"/>
    </w:p>
    <w:p w14:paraId="3C97370D" w14:textId="77777777" w:rsidR="008603A5" w:rsidRDefault="008603A5" w:rsidP="008603A5">
      <w:pPr>
        <w:pStyle w:val="Heading3"/>
      </w:pPr>
      <w:bookmarkStart w:id="65" w:name="_Toc445216657"/>
      <w:bookmarkStart w:id="66" w:name="_Toc10551283"/>
      <w:r w:rsidRPr="008603A5">
        <w:t>Automatic Monitoring Sites</w:t>
      </w:r>
      <w:bookmarkEnd w:id="65"/>
      <w:bookmarkEnd w:id="66"/>
    </w:p>
    <w:p w14:paraId="5CD5014F" w14:textId="783C31D3" w:rsidR="004D5728" w:rsidRDefault="00255DB6" w:rsidP="008603A5">
      <w:pPr>
        <w:pStyle w:val="Style1"/>
      </w:pPr>
      <w:r>
        <w:t>HBC</w:t>
      </w:r>
      <w:r w:rsidR="003362B5">
        <w:t xml:space="preserve"> does not undertake any automatic monitoring.</w:t>
      </w:r>
    </w:p>
    <w:p w14:paraId="72A0194D" w14:textId="77777777" w:rsidR="008603A5" w:rsidRPr="008603A5" w:rsidRDefault="008603A5" w:rsidP="008603A5">
      <w:pPr>
        <w:pStyle w:val="Heading3"/>
        <w:jc w:val="both"/>
      </w:pPr>
      <w:bookmarkStart w:id="67" w:name="_Toc476913744"/>
      <w:bookmarkStart w:id="68" w:name="_Toc476913923"/>
      <w:bookmarkStart w:id="69" w:name="_Toc476913990"/>
      <w:bookmarkStart w:id="70" w:name="_Toc476914151"/>
      <w:bookmarkStart w:id="71" w:name="_Toc476914257"/>
      <w:bookmarkStart w:id="72" w:name="_Toc476918134"/>
      <w:bookmarkStart w:id="73" w:name="_Toc72901072"/>
      <w:bookmarkStart w:id="74" w:name="_Toc445216658"/>
      <w:bookmarkStart w:id="75" w:name="_Toc10551284"/>
      <w:bookmarkEnd w:id="67"/>
      <w:bookmarkEnd w:id="68"/>
      <w:bookmarkEnd w:id="69"/>
      <w:bookmarkEnd w:id="70"/>
      <w:bookmarkEnd w:id="71"/>
      <w:bookmarkEnd w:id="72"/>
      <w:r w:rsidRPr="008603A5">
        <w:t>Non-Automatic Monitoring</w:t>
      </w:r>
      <w:bookmarkEnd w:id="73"/>
      <w:r w:rsidRPr="008603A5">
        <w:t xml:space="preserve"> Sites</w:t>
      </w:r>
      <w:bookmarkEnd w:id="74"/>
      <w:bookmarkEnd w:id="75"/>
    </w:p>
    <w:p w14:paraId="02F78481" w14:textId="7C091856" w:rsidR="006F147E" w:rsidRDefault="003362B5" w:rsidP="006F147E">
      <w:pPr>
        <w:pStyle w:val="Style1"/>
      </w:pPr>
      <w:r w:rsidRPr="003362B5">
        <w:t>HBC</w:t>
      </w:r>
      <w:r w:rsidR="006F147E" w:rsidRPr="003362B5">
        <w:t xml:space="preserve"> </w:t>
      </w:r>
      <w:r w:rsidR="006F147E" w:rsidRPr="006F147E">
        <w:t>undertook</w:t>
      </w:r>
      <w:r w:rsidR="006F147E">
        <w:t xml:space="preserve"> non-</w:t>
      </w:r>
      <w:r w:rsidR="006F147E" w:rsidRPr="006F147E">
        <w:t xml:space="preserve"> automatic (</w:t>
      </w:r>
      <w:r w:rsidR="006F147E">
        <w:t>passive</w:t>
      </w:r>
      <w:r w:rsidR="006F147E" w:rsidRPr="006F147E">
        <w:t>) monitoring</w:t>
      </w:r>
      <w:r w:rsidR="006F147E">
        <w:t xml:space="preserve"> of </w:t>
      </w:r>
      <w:r w:rsidR="006F147E" w:rsidRPr="00AA3CF8">
        <w:rPr>
          <w:noProof/>
        </w:rPr>
        <w:t>NO</w:t>
      </w:r>
      <w:r w:rsidR="006F147E" w:rsidRPr="00AA3CF8">
        <w:rPr>
          <w:noProof/>
          <w:vertAlign w:val="subscript"/>
        </w:rPr>
        <w:t>2</w:t>
      </w:r>
      <w:r w:rsidR="006F147E" w:rsidRPr="006F147E">
        <w:t xml:space="preserve"> at </w:t>
      </w:r>
      <w:r w:rsidR="00776A8B" w:rsidRPr="00776A8B">
        <w:t>51</w:t>
      </w:r>
      <w:r w:rsidR="006F147E" w:rsidRPr="00776A8B">
        <w:t xml:space="preserve"> </w:t>
      </w:r>
      <w:r w:rsidR="006F147E" w:rsidRPr="006F147E">
        <w:t>sites during</w:t>
      </w:r>
      <w:r w:rsidR="006F147E" w:rsidRPr="003362B5">
        <w:t xml:space="preserve"> </w:t>
      </w:r>
      <w:r w:rsidRPr="003362B5">
        <w:t>2018</w:t>
      </w:r>
      <w:r w:rsidR="006F147E" w:rsidRPr="006F147E">
        <w:t xml:space="preserve"> </w:t>
      </w:r>
      <w:r w:rsidR="007666C2">
        <w:fldChar w:fldCharType="begin"/>
      </w:r>
      <w:r w:rsidR="007666C2">
        <w:instrText xml:space="preserve"> REF _Ref447720267 \h </w:instrText>
      </w:r>
      <w:r w:rsidR="007666C2">
        <w:fldChar w:fldCharType="separate"/>
      </w:r>
      <w:r w:rsidR="00205E30">
        <w:t>Table A.</w:t>
      </w:r>
      <w:r w:rsidR="00205E30">
        <w:rPr>
          <w:noProof/>
        </w:rPr>
        <w:t>2</w:t>
      </w:r>
      <w:r w:rsidR="007666C2">
        <w:fldChar w:fldCharType="end"/>
      </w:r>
      <w:r w:rsidR="00A94A86">
        <w:t xml:space="preserve"> in </w:t>
      </w:r>
      <w:r w:rsidR="00801435">
        <w:t>A</w:t>
      </w:r>
      <w:r w:rsidR="00A94A86">
        <w:t>ppendix</w:t>
      </w:r>
      <w:r w:rsidR="0038259F">
        <w:t xml:space="preserve"> </w:t>
      </w:r>
      <w:r w:rsidR="00293FDA">
        <w:t>A</w:t>
      </w:r>
      <w:r w:rsidR="00293FDA" w:rsidRPr="006F147E">
        <w:t xml:space="preserve"> </w:t>
      </w:r>
      <w:r w:rsidR="006F147E" w:rsidRPr="006F147E">
        <w:t>shows the details of the sites.</w:t>
      </w:r>
    </w:p>
    <w:p w14:paraId="6CA30122" w14:textId="4B3E73DB" w:rsidR="006F147E" w:rsidRDefault="006F147E" w:rsidP="006F147E">
      <w:pPr>
        <w:pStyle w:val="Style1"/>
      </w:pPr>
      <w:r>
        <w:t>Maps showing the locatio</w:t>
      </w:r>
      <w:r w:rsidRPr="00727B54">
        <w:t>n</w:t>
      </w:r>
      <w:r>
        <w:t xml:space="preserve"> of the monitoring sites are provided in </w:t>
      </w:r>
      <w:r w:rsidR="000F6D8C" w:rsidRPr="005554C4">
        <w:rPr>
          <w:color w:val="000000" w:themeColor="text1"/>
        </w:rPr>
        <w:t xml:space="preserve">Appendix </w:t>
      </w:r>
      <w:r w:rsidR="00F54A9D" w:rsidRPr="005554C4">
        <w:rPr>
          <w:color w:val="000000" w:themeColor="text1"/>
        </w:rPr>
        <w:t>D</w:t>
      </w:r>
      <w:r w:rsidRPr="005554C4">
        <w:rPr>
          <w:color w:val="000000" w:themeColor="text1"/>
        </w:rPr>
        <w:t xml:space="preserve"> </w:t>
      </w:r>
      <w:r>
        <w:t>Further details on Quality Assurance/Quality Control (QA/QC)</w:t>
      </w:r>
      <w:r w:rsidR="00923732" w:rsidRPr="00923732">
        <w:t xml:space="preserve"> </w:t>
      </w:r>
      <w:r w:rsidR="00923732">
        <w:t>for the diffusion tubes</w:t>
      </w:r>
      <w:r w:rsidR="00411EAB">
        <w:t xml:space="preserve">, </w:t>
      </w:r>
      <w:r w:rsidR="00923732">
        <w:t xml:space="preserve">including </w:t>
      </w:r>
      <w:r>
        <w:t>bias adjustment</w:t>
      </w:r>
      <w:r w:rsidR="00923732">
        <w:t>s and any other adjustments applied (e.g. “annualisation” and/or distance correction), a</w:t>
      </w:r>
      <w:r w:rsidR="00CA2FEE">
        <w:t xml:space="preserve">re included in Appendix </w:t>
      </w:r>
      <w:r w:rsidR="00293FDA">
        <w:t>C</w:t>
      </w:r>
      <w:r>
        <w:t>.</w:t>
      </w:r>
    </w:p>
    <w:p w14:paraId="446F5F01" w14:textId="77777777" w:rsidR="008603A5" w:rsidRPr="008603A5" w:rsidRDefault="00A27C5E" w:rsidP="00F20F26">
      <w:pPr>
        <w:pStyle w:val="Heading2"/>
      </w:pPr>
      <w:bookmarkStart w:id="76" w:name="_Toc445216659"/>
      <w:bookmarkStart w:id="77" w:name="_Toc10551285"/>
      <w:r>
        <w:t xml:space="preserve">Individual </w:t>
      </w:r>
      <w:r w:rsidR="002A688B">
        <w:t>P</w:t>
      </w:r>
      <w:r>
        <w:t>ollutants</w:t>
      </w:r>
      <w:bookmarkEnd w:id="76"/>
      <w:bookmarkEnd w:id="77"/>
    </w:p>
    <w:p w14:paraId="3D535DE6" w14:textId="30B9399F" w:rsidR="008603A5" w:rsidRPr="008603A5" w:rsidRDefault="000E1829" w:rsidP="0067101D">
      <w:pPr>
        <w:pStyle w:val="Style1"/>
      </w:pPr>
      <w:r>
        <w:t xml:space="preserve">The air quality monitoring results presented in this section are, where relevant, adjusted for </w:t>
      </w:r>
      <w:r w:rsidR="00923732">
        <w:t xml:space="preserve">bias, </w:t>
      </w:r>
      <w:r>
        <w:t xml:space="preserve">“annualisation” </w:t>
      </w:r>
      <w:r w:rsidR="00923732">
        <w:t>and distance correction</w:t>
      </w:r>
      <w:r>
        <w:t>. Further details on adjustment</w:t>
      </w:r>
      <w:r w:rsidR="00AF48B2">
        <w:t>s</w:t>
      </w:r>
      <w:r>
        <w:t xml:space="preserve"> are provided in Appendix </w:t>
      </w:r>
      <w:r w:rsidR="00293FDA">
        <w:t>C</w:t>
      </w:r>
      <w:r>
        <w:t>.</w:t>
      </w:r>
      <w:r w:rsidR="00DF0953">
        <w:t xml:space="preserve"> </w:t>
      </w:r>
    </w:p>
    <w:p w14:paraId="424619A5" w14:textId="5254FD96" w:rsidR="008603A5" w:rsidRPr="008603A5" w:rsidRDefault="008603A5" w:rsidP="008603A5">
      <w:pPr>
        <w:pStyle w:val="Heading3"/>
        <w:ind w:left="1134" w:hanging="1131"/>
      </w:pPr>
      <w:bookmarkStart w:id="78" w:name="_Toc445216660"/>
      <w:bookmarkStart w:id="79" w:name="_Toc10551286"/>
      <w:r w:rsidRPr="008603A5">
        <w:t>Nitrogen Dioxide (NO</w:t>
      </w:r>
      <w:r w:rsidRPr="008603A5">
        <w:rPr>
          <w:vertAlign w:val="subscript"/>
        </w:rPr>
        <w:t>2</w:t>
      </w:r>
      <w:r w:rsidRPr="008603A5">
        <w:t>)</w:t>
      </w:r>
      <w:bookmarkEnd w:id="78"/>
      <w:bookmarkEnd w:id="79"/>
    </w:p>
    <w:p w14:paraId="7AE16DA7" w14:textId="26768D91" w:rsidR="008603A5" w:rsidRDefault="007666C2" w:rsidP="008603A5">
      <w:pPr>
        <w:pStyle w:val="Style1"/>
      </w:pPr>
      <w:r>
        <w:fldChar w:fldCharType="begin"/>
      </w:r>
      <w:r>
        <w:instrText xml:space="preserve"> REF _Ref447720284 \h </w:instrText>
      </w:r>
      <w:r>
        <w:fldChar w:fldCharType="separate"/>
      </w:r>
      <w:r w:rsidR="00205E30">
        <w:t>Table A.</w:t>
      </w:r>
      <w:r w:rsidR="00205E30">
        <w:rPr>
          <w:noProof/>
        </w:rPr>
        <w:t>3</w:t>
      </w:r>
      <w:r>
        <w:fldChar w:fldCharType="end"/>
      </w:r>
      <w:r w:rsidR="00554D19">
        <w:t xml:space="preserve"> in Appendix </w:t>
      </w:r>
      <w:r w:rsidR="00293FDA">
        <w:t>A</w:t>
      </w:r>
      <w:r w:rsidR="000E1829">
        <w:t xml:space="preserve"> compares the ratified and adjusted monitored </w:t>
      </w:r>
      <w:r w:rsidR="000E1829" w:rsidRPr="00AA3CF8">
        <w:rPr>
          <w:noProof/>
        </w:rPr>
        <w:t>NO</w:t>
      </w:r>
      <w:r w:rsidR="000E1829" w:rsidRPr="00AA3CF8">
        <w:rPr>
          <w:noProof/>
          <w:vertAlign w:val="subscript"/>
        </w:rPr>
        <w:t>2</w:t>
      </w:r>
      <w:r w:rsidR="000E1829">
        <w:t xml:space="preserve"> annual mean concentrations for </w:t>
      </w:r>
      <w:r w:rsidR="000E1829">
        <w:lastRenderedPageBreak/>
        <w:t>the past 5 years with the air quality objective of 40</w:t>
      </w:r>
      <w:r w:rsidR="000E1829" w:rsidRPr="00AA3CF8">
        <w:rPr>
          <w:noProof/>
        </w:rPr>
        <w:t>µg/m</w:t>
      </w:r>
      <w:r w:rsidR="000E1829" w:rsidRPr="00AA3CF8">
        <w:rPr>
          <w:noProof/>
          <w:vertAlign w:val="superscript"/>
        </w:rPr>
        <w:t>3</w:t>
      </w:r>
      <w:r w:rsidR="000E1829">
        <w:t>.</w:t>
      </w:r>
      <w:r w:rsidR="002B7E9C">
        <w:t xml:space="preserve"> Trends graphs for the past five years are provided in Figure A.1 in Appendix A.</w:t>
      </w:r>
    </w:p>
    <w:p w14:paraId="3538A005" w14:textId="44DAF8FA" w:rsidR="001F1C8C" w:rsidRDefault="001F1C8C" w:rsidP="008603A5">
      <w:pPr>
        <w:pStyle w:val="Style1"/>
      </w:pPr>
      <w:r>
        <w:t xml:space="preserve">For diffusion tubes, the full </w:t>
      </w:r>
      <w:r w:rsidR="00160AB6" w:rsidRPr="00114FDF">
        <w:t>2018</w:t>
      </w:r>
      <w:r w:rsidRPr="00114FDF">
        <w:t xml:space="preserve"> </w:t>
      </w:r>
      <w:r>
        <w:t xml:space="preserve">dataset of monthly mean </w:t>
      </w:r>
      <w:r w:rsidR="00554D19">
        <w:t xml:space="preserve">values is provided in Appendix </w:t>
      </w:r>
      <w:r w:rsidR="00293FDA">
        <w:t>B</w:t>
      </w:r>
      <w:r>
        <w:t>.</w:t>
      </w:r>
    </w:p>
    <w:p w14:paraId="5DA69383" w14:textId="7F5DACDA" w:rsidR="002F62D3" w:rsidRDefault="002F62D3" w:rsidP="002F62D3">
      <w:pPr>
        <w:pStyle w:val="Style1"/>
      </w:pPr>
      <w:r>
        <w:t xml:space="preserve">The concentrations in the Bond End, Knaresborough AQMA have increased at 4 out of 7 </w:t>
      </w:r>
      <w:r w:rsidR="0044116C">
        <w:t>locations;</w:t>
      </w:r>
      <w:r>
        <w:t xml:space="preserve"> </w:t>
      </w:r>
      <w:r w:rsidR="0044116C">
        <w:t>however,</w:t>
      </w:r>
      <w:r w:rsidR="002B7E9C">
        <w:t xml:space="preserve"> three</w:t>
      </w:r>
      <w:r>
        <w:t xml:space="preserve"> of these locations remain </w:t>
      </w:r>
      <w:r w:rsidR="00560C44">
        <w:t>below the objective</w:t>
      </w:r>
      <w:r w:rsidR="0033305F">
        <w:t>, the remaining location H52 has increased by 7.87</w:t>
      </w:r>
      <w:r w:rsidR="00BE5475" w:rsidRPr="007A5BD5">
        <w:t>μg/m</w:t>
      </w:r>
      <w:r w:rsidR="00BE5475">
        <w:rPr>
          <w:vertAlign w:val="superscript"/>
        </w:rPr>
        <w:t>3</w:t>
      </w:r>
      <w:r w:rsidR="002B7E9C">
        <w:t>. The two</w:t>
      </w:r>
      <w:r w:rsidR="00BE5475">
        <w:t xml:space="preserve"> locations within the Knaresborough </w:t>
      </w:r>
      <w:r w:rsidR="00727B54">
        <w:t>AQMA that</w:t>
      </w:r>
      <w:r w:rsidR="00BE5475">
        <w:t xml:space="preserve"> have </w:t>
      </w:r>
      <w:r w:rsidR="00546B7F">
        <w:t xml:space="preserve">previously </w:t>
      </w:r>
      <w:r w:rsidR="00BE5475">
        <w:t>recorded the highest concentrations have decreased over the last year</w:t>
      </w:r>
      <w:r w:rsidR="0044116C">
        <w:t>. Overall, three</w:t>
      </w:r>
      <w:r>
        <w:t xml:space="preserve"> locations within the Bond End AQMA are breaching the annual mean objective of 40</w:t>
      </w:r>
      <w:r w:rsidRPr="007A5BD5">
        <w:t>μg/m</w:t>
      </w:r>
      <w:r>
        <w:rPr>
          <w:vertAlign w:val="superscript"/>
        </w:rPr>
        <w:t>3</w:t>
      </w:r>
      <w:r w:rsidRPr="007A5BD5">
        <w:t>.</w:t>
      </w:r>
      <w:r>
        <w:t xml:space="preserve"> The highest co</w:t>
      </w:r>
      <w:r w:rsidR="0044116C">
        <w:t>ncentration recorded was at 50.4</w:t>
      </w:r>
      <w:r w:rsidRPr="007A5BD5">
        <w:t>μg/m</w:t>
      </w:r>
      <w:r>
        <w:rPr>
          <w:vertAlign w:val="superscript"/>
        </w:rPr>
        <w:t>3</w:t>
      </w:r>
      <w:r w:rsidR="002B7E9C">
        <w:t>, this is location H14 and this is the first time in four years that the concentration has decreased at this location</w:t>
      </w:r>
      <w:r w:rsidR="0044116C">
        <w:t xml:space="preserve">. </w:t>
      </w:r>
      <w:r>
        <w:t>All monitoring locations are representative of relevant exposure.</w:t>
      </w:r>
    </w:p>
    <w:p w14:paraId="04DA6976" w14:textId="32356092" w:rsidR="002B7E9C" w:rsidRDefault="002B7E9C" w:rsidP="002F62D3">
      <w:pPr>
        <w:pStyle w:val="Style1"/>
      </w:pPr>
      <w:r>
        <w:t>In November 2018, works undertaken by the Highways Authority within the Bond End AQMA to remove the existing traffic lights and replace with to m</w:t>
      </w:r>
      <w:r w:rsidR="006F6B07">
        <w:t>ini roundabouts were completed. HBC consider the impact of this work on local air quality should be known for the 2020 annual status report.</w:t>
      </w:r>
    </w:p>
    <w:p w14:paraId="1F8E6477" w14:textId="4D607461" w:rsidR="002F62D3" w:rsidRDefault="009312A5" w:rsidP="008603A5">
      <w:pPr>
        <w:pStyle w:val="Style1"/>
      </w:pPr>
      <w:r>
        <w:t xml:space="preserve">All four monitoring locations within the York Place AQMA are below the annual mean objective for the second year in a row. However, the concentrations at </w:t>
      </w:r>
      <w:r>
        <w:lastRenderedPageBreak/>
        <w:t>two locations increased. The highest concentration recorded was 38.56</w:t>
      </w:r>
      <w:r w:rsidRPr="007A5BD5">
        <w:t>μg/m</w:t>
      </w:r>
      <w:r>
        <w:rPr>
          <w:vertAlign w:val="superscript"/>
        </w:rPr>
        <w:t>3</w:t>
      </w:r>
      <w:r>
        <w:t>.</w:t>
      </w:r>
    </w:p>
    <w:p w14:paraId="085D8E59" w14:textId="47BD296C" w:rsidR="00A43375" w:rsidRPr="00A43375" w:rsidRDefault="00A43375" w:rsidP="008603A5">
      <w:pPr>
        <w:pStyle w:val="Style1"/>
      </w:pPr>
      <w:r>
        <w:t xml:space="preserve">At the </w:t>
      </w:r>
      <w:r w:rsidR="00546B7F">
        <w:t>six</w:t>
      </w:r>
      <w:r>
        <w:t xml:space="preserve"> remaining monitoring locations in Knaresborough, the concentrations decreased at all but one location. The highest concentration recorded was at H49 with a concentration of 32.00</w:t>
      </w:r>
      <w:r w:rsidRPr="007A5BD5">
        <w:t>μg/m</w:t>
      </w:r>
      <w:r>
        <w:rPr>
          <w:vertAlign w:val="superscript"/>
        </w:rPr>
        <w:t>3</w:t>
      </w:r>
      <w:r>
        <w:t>.</w:t>
      </w:r>
    </w:p>
    <w:p w14:paraId="24CC2779" w14:textId="35EADA57" w:rsidR="00A43375" w:rsidRPr="00CC3721" w:rsidRDefault="00A43375" w:rsidP="008603A5">
      <w:pPr>
        <w:pStyle w:val="Style1"/>
      </w:pPr>
      <w:r>
        <w:t xml:space="preserve">The concentrations recorded in the Ripon AQMA increased </w:t>
      </w:r>
      <w:r w:rsidR="0093689F">
        <w:t xml:space="preserve">at </w:t>
      </w:r>
      <w:r w:rsidR="00546B7F">
        <w:t>four</w:t>
      </w:r>
      <w:r w:rsidR="0093689F">
        <w:t xml:space="preserve"> out of the </w:t>
      </w:r>
      <w:r w:rsidR="00546B7F">
        <w:t>seven</w:t>
      </w:r>
      <w:r w:rsidR="0093689F">
        <w:t xml:space="preserve"> locations </w:t>
      </w:r>
      <w:r w:rsidR="00546B7F">
        <w:t>however,</w:t>
      </w:r>
      <w:r w:rsidR="0093689F">
        <w:t xml:space="preserve"> there were no breaches of the annual mean objective at monitored locations.</w:t>
      </w:r>
      <w:r w:rsidR="00352ABA">
        <w:t xml:space="preserve"> Previous monitoring loc</w:t>
      </w:r>
      <w:r w:rsidR="002D5CDD">
        <w:t xml:space="preserve">ation H3 is no longer available to monitor at, this was previously our highest recorded concentration in Ripon. A </w:t>
      </w:r>
      <w:r w:rsidR="003975CB">
        <w:t>new monitoring location will be</w:t>
      </w:r>
      <w:r w:rsidR="002D5CDD">
        <w:t xml:space="preserve"> selected</w:t>
      </w:r>
      <w:r w:rsidR="003975CB" w:rsidRPr="003975CB">
        <w:rPr>
          <w:color w:val="000000" w:themeColor="text1"/>
        </w:rPr>
        <w:t>.</w:t>
      </w:r>
      <w:r w:rsidR="002D5CDD" w:rsidRPr="003975CB">
        <w:rPr>
          <w:color w:val="000000" w:themeColor="text1"/>
        </w:rPr>
        <w:t xml:space="preserve"> The </w:t>
      </w:r>
      <w:r w:rsidR="002D5CDD">
        <w:t xml:space="preserve">concentrations at the remaining five monitoring locations within Ripon all remain below the annual mean </w:t>
      </w:r>
      <w:r w:rsidR="00CC3721">
        <w:t>objective;</w:t>
      </w:r>
      <w:r w:rsidR="002D5CDD">
        <w:t xml:space="preserve"> </w:t>
      </w:r>
      <w:r w:rsidR="00CC3721">
        <w:t>however,</w:t>
      </w:r>
      <w:r w:rsidR="002D5CDD">
        <w:t xml:space="preserve"> concentrations increased at </w:t>
      </w:r>
      <w:r w:rsidR="003975CB">
        <w:t>two</w:t>
      </w:r>
      <w:r w:rsidR="002D5CDD">
        <w:t xml:space="preserve"> locations, the </w:t>
      </w:r>
      <w:r w:rsidR="00CC3721">
        <w:t>highest concentration recorded was 29.89</w:t>
      </w:r>
      <w:r w:rsidR="00CC3721" w:rsidRPr="007A5BD5">
        <w:t>μg/m</w:t>
      </w:r>
      <w:r w:rsidR="00CC3721">
        <w:rPr>
          <w:vertAlign w:val="superscript"/>
        </w:rPr>
        <w:t>3</w:t>
      </w:r>
      <w:r w:rsidR="00CC3721">
        <w:t>.</w:t>
      </w:r>
    </w:p>
    <w:p w14:paraId="0A617452" w14:textId="68D0B9C0" w:rsidR="002D5CDD" w:rsidRDefault="00801E0F" w:rsidP="008603A5">
      <w:pPr>
        <w:pStyle w:val="Style1"/>
      </w:pPr>
      <w:r>
        <w:t xml:space="preserve">The Harrogate AQMA located at Wetherby Road, Harrogate, consists of </w:t>
      </w:r>
      <w:r w:rsidR="00546B7F">
        <w:t>a first</w:t>
      </w:r>
      <w:r>
        <w:t xml:space="preserve"> floor residential flat, we currently have </w:t>
      </w:r>
      <w:r w:rsidR="00546B7F">
        <w:t>three</w:t>
      </w:r>
      <w:r>
        <w:t xml:space="preserve"> diffusion tubes located on the property, one at </w:t>
      </w:r>
      <w:r w:rsidR="00546B7F">
        <w:t>first</w:t>
      </w:r>
      <w:r>
        <w:t xml:space="preserve"> floor level and </w:t>
      </w:r>
      <w:r w:rsidR="00546B7F">
        <w:t>two</w:t>
      </w:r>
      <w:r>
        <w:t xml:space="preserve"> at ground floor le</w:t>
      </w:r>
      <w:r w:rsidR="00A468DB">
        <w:t xml:space="preserve">vel. One concentration has increased, one has decreased and one has remained the same, the highest concentration recorded is at the </w:t>
      </w:r>
      <w:r w:rsidR="00546B7F">
        <w:t>first</w:t>
      </w:r>
      <w:r w:rsidR="00A468DB">
        <w:t xml:space="preserve"> floor property, with a concentration of 41.44</w:t>
      </w:r>
      <w:r w:rsidR="00A468DB" w:rsidRPr="007A5BD5">
        <w:t>μg/m</w:t>
      </w:r>
      <w:r w:rsidR="00A468DB">
        <w:rPr>
          <w:vertAlign w:val="superscript"/>
        </w:rPr>
        <w:t>3</w:t>
      </w:r>
      <w:r w:rsidR="00A468DB">
        <w:t>, a decrease of 2.96</w:t>
      </w:r>
      <w:r w:rsidR="00A468DB" w:rsidRPr="007A5BD5">
        <w:t>μg/m</w:t>
      </w:r>
      <w:r w:rsidR="00A468DB">
        <w:rPr>
          <w:vertAlign w:val="superscript"/>
        </w:rPr>
        <w:t>3</w:t>
      </w:r>
      <w:r w:rsidR="005D342A">
        <w:t xml:space="preserve"> from 2017.</w:t>
      </w:r>
    </w:p>
    <w:p w14:paraId="62B9309C" w14:textId="16C7A330" w:rsidR="00DA1FB6" w:rsidRDefault="00DA1FB6" w:rsidP="00DA1FB6">
      <w:pPr>
        <w:pStyle w:val="Style1"/>
        <w:rPr>
          <w:rFonts w:cs="Arial"/>
        </w:rPr>
      </w:pPr>
      <w:r w:rsidRPr="00DF0953">
        <w:rPr>
          <w:rFonts w:cs="Arial"/>
        </w:rPr>
        <w:t xml:space="preserve">Diffusion tubes H42 and H43 are located on Station Parade and the Station Parade/Albert Street junction </w:t>
      </w:r>
      <w:r w:rsidRPr="00DF0953">
        <w:rPr>
          <w:rFonts w:cs="Arial"/>
        </w:rPr>
        <w:lastRenderedPageBreak/>
        <w:t>in Harrogate; they have been placed at these locations to assess if there may be a breach of the hourly mean. In 2018</w:t>
      </w:r>
      <w:r w:rsidR="00546B7F">
        <w:rPr>
          <w:rFonts w:cs="Arial"/>
        </w:rPr>
        <w:t>,</w:t>
      </w:r>
      <w:r w:rsidRPr="00DF0953">
        <w:rPr>
          <w:rFonts w:cs="Arial"/>
        </w:rPr>
        <w:t xml:space="preserve"> the concentration</w:t>
      </w:r>
      <w:r w:rsidR="00546B7F">
        <w:rPr>
          <w:rFonts w:cs="Arial"/>
        </w:rPr>
        <w:t>s</w:t>
      </w:r>
      <w:r w:rsidRPr="00DF0953">
        <w:rPr>
          <w:rFonts w:cs="Arial"/>
        </w:rPr>
        <w:t xml:space="preserve"> recorded were 43.07μg/m</w:t>
      </w:r>
      <w:r w:rsidRPr="00DF0953">
        <w:rPr>
          <w:rFonts w:cs="Arial"/>
          <w:vertAlign w:val="superscript"/>
        </w:rPr>
        <w:t>3</w:t>
      </w:r>
      <w:r w:rsidRPr="00DF0953">
        <w:rPr>
          <w:rFonts w:cs="Arial"/>
        </w:rPr>
        <w:t xml:space="preserve"> and 25.75μg/m</w:t>
      </w:r>
      <w:r w:rsidRPr="00DF0953">
        <w:rPr>
          <w:rFonts w:cs="Arial"/>
          <w:vertAlign w:val="superscript"/>
        </w:rPr>
        <w:t>3</w:t>
      </w:r>
      <w:r w:rsidRPr="00DF0953">
        <w:rPr>
          <w:rFonts w:cs="Arial"/>
        </w:rPr>
        <w:t>.</w:t>
      </w:r>
    </w:p>
    <w:p w14:paraId="559C9BB8" w14:textId="6BEAB625" w:rsidR="00126FAA" w:rsidRPr="00DF0953" w:rsidRDefault="00126FAA" w:rsidP="00DA1FB6">
      <w:pPr>
        <w:pStyle w:val="Style1"/>
        <w:rPr>
          <w:rFonts w:cs="Arial"/>
        </w:rPr>
      </w:pPr>
      <w:r>
        <w:rPr>
          <w:rFonts w:cs="Arial"/>
        </w:rPr>
        <w:t xml:space="preserve">In </w:t>
      </w:r>
      <w:r w:rsidR="00546B7F">
        <w:rPr>
          <w:rFonts w:cs="Arial"/>
        </w:rPr>
        <w:t>2018,</w:t>
      </w:r>
      <w:r>
        <w:rPr>
          <w:rFonts w:cs="Arial"/>
        </w:rPr>
        <w:t xml:space="preserve"> a diffusion tube was placed on Cold Bath Road, Harrogate as a screening exercise following contact by members of the public</w:t>
      </w:r>
      <w:r w:rsidR="005C03A7">
        <w:rPr>
          <w:rFonts w:cs="Arial"/>
        </w:rPr>
        <w:t>. The annualised annual mean concentration has shown that the concentrations are less than 20µg/m</w:t>
      </w:r>
      <w:r w:rsidR="005C03A7">
        <w:rPr>
          <w:rFonts w:cs="Arial"/>
          <w:vertAlign w:val="superscript"/>
        </w:rPr>
        <w:t>3</w:t>
      </w:r>
      <w:r w:rsidR="005C03A7">
        <w:rPr>
          <w:rFonts w:cs="Arial"/>
        </w:rPr>
        <w:t>, consequently it is concluded that there is no issue with nitrogen dioxide concentrations and the diffusion tube has been moved to an alternative locatio</w:t>
      </w:r>
      <w:r w:rsidR="001A40EB">
        <w:rPr>
          <w:rFonts w:cs="Arial"/>
        </w:rPr>
        <w:t>n.</w:t>
      </w:r>
    </w:p>
    <w:p w14:paraId="2F853806" w14:textId="77777777" w:rsidR="006F6B07" w:rsidRDefault="000B20F6" w:rsidP="008603A5">
      <w:pPr>
        <w:pStyle w:val="Style1"/>
      </w:pPr>
      <w:r>
        <w:t>The main conclusions of the</w:t>
      </w:r>
      <w:r w:rsidR="006F6B07">
        <w:t xml:space="preserve"> 2018 monitoring are</w:t>
      </w:r>
      <w:r>
        <w:t xml:space="preserve"> that</w:t>
      </w:r>
      <w:r w:rsidR="006F6B07">
        <w:t>:</w:t>
      </w:r>
      <w:r>
        <w:t xml:space="preserve"> </w:t>
      </w:r>
    </w:p>
    <w:p w14:paraId="785C9BE3" w14:textId="77777777" w:rsidR="006F6B07" w:rsidRDefault="006F6B07" w:rsidP="006F6B07">
      <w:pPr>
        <w:pStyle w:val="Style1"/>
        <w:numPr>
          <w:ilvl w:val="0"/>
          <w:numId w:val="49"/>
        </w:numPr>
      </w:pPr>
      <w:r>
        <w:t>T</w:t>
      </w:r>
      <w:r w:rsidR="000B20F6">
        <w:t xml:space="preserve">here are no new exceedances of the nitrogen dioxide objective outside of current AQMA’s. </w:t>
      </w:r>
    </w:p>
    <w:p w14:paraId="3C95707C" w14:textId="77777777" w:rsidR="006F6B07" w:rsidRDefault="000B20F6" w:rsidP="006F6B07">
      <w:pPr>
        <w:pStyle w:val="Style1"/>
        <w:numPr>
          <w:ilvl w:val="0"/>
          <w:numId w:val="49"/>
        </w:numPr>
      </w:pPr>
      <w:r>
        <w:t>All monitoring locations within the York Place AQMA are below the annual mean objective for the second year in a row,</w:t>
      </w:r>
    </w:p>
    <w:p w14:paraId="5C99ABAD" w14:textId="0B0926E1" w:rsidR="00DA1FB6" w:rsidRDefault="006F6B07" w:rsidP="006F6B07">
      <w:pPr>
        <w:pStyle w:val="Style1"/>
        <w:numPr>
          <w:ilvl w:val="0"/>
          <w:numId w:val="49"/>
        </w:numPr>
      </w:pPr>
      <w:r>
        <w:t xml:space="preserve"> T</w:t>
      </w:r>
      <w:r w:rsidR="000B20F6">
        <w:t xml:space="preserve">hat no monitoring locations within the Ripon AQMA exceeded the annual mean objective. </w:t>
      </w:r>
    </w:p>
    <w:p w14:paraId="4ADA9D40" w14:textId="77777777" w:rsidR="008603A5" w:rsidRPr="008603A5" w:rsidRDefault="008603A5" w:rsidP="008603A5">
      <w:pPr>
        <w:pStyle w:val="Heading3"/>
        <w:ind w:left="1134" w:hanging="1131"/>
      </w:pPr>
      <w:bookmarkStart w:id="80" w:name="_Toc445216661"/>
      <w:bookmarkStart w:id="81" w:name="_Toc10551287"/>
      <w:r w:rsidRPr="008603A5">
        <w:t>Particulate Matter (PM</w:t>
      </w:r>
      <w:r w:rsidRPr="008603A5">
        <w:rPr>
          <w:vertAlign w:val="subscript"/>
        </w:rPr>
        <w:t>10</w:t>
      </w:r>
      <w:r w:rsidRPr="008603A5">
        <w:t>)</w:t>
      </w:r>
      <w:bookmarkEnd w:id="80"/>
      <w:bookmarkEnd w:id="81"/>
    </w:p>
    <w:p w14:paraId="389E6A78" w14:textId="7BE38B46" w:rsidR="00AF48B2" w:rsidRPr="00AE0D89" w:rsidRDefault="003362B5" w:rsidP="00AF48B2">
      <w:pPr>
        <w:pStyle w:val="Style1"/>
        <w:rPr>
          <w:noProof/>
        </w:rPr>
      </w:pPr>
      <w:r>
        <w:t>HBC does not carry out PM</w:t>
      </w:r>
      <w:r>
        <w:rPr>
          <w:vertAlign w:val="subscript"/>
        </w:rPr>
        <w:t>10</w:t>
      </w:r>
      <w:r>
        <w:t xml:space="preserve"> monitoring.</w:t>
      </w:r>
    </w:p>
    <w:p w14:paraId="3067436E" w14:textId="551D7BE1" w:rsidR="008603A5" w:rsidRDefault="008603A5" w:rsidP="008603A5">
      <w:pPr>
        <w:pStyle w:val="Heading3"/>
        <w:ind w:left="1134" w:hanging="1131"/>
      </w:pPr>
      <w:bookmarkStart w:id="82" w:name="_Toc445216662"/>
      <w:bookmarkStart w:id="83" w:name="_Toc10551288"/>
      <w:r w:rsidRPr="008603A5">
        <w:t>Particulate Matter (PM</w:t>
      </w:r>
      <w:r w:rsidRPr="008603A5">
        <w:rPr>
          <w:vertAlign w:val="subscript"/>
        </w:rPr>
        <w:t>2.5</w:t>
      </w:r>
      <w:r w:rsidRPr="008603A5">
        <w:t>)</w:t>
      </w:r>
      <w:bookmarkEnd w:id="82"/>
      <w:bookmarkEnd w:id="83"/>
    </w:p>
    <w:p w14:paraId="672643DF" w14:textId="6C80B51D" w:rsidR="003362B5" w:rsidRPr="003362B5" w:rsidRDefault="003362B5" w:rsidP="003362B5">
      <w:pPr>
        <w:rPr>
          <w:sz w:val="24"/>
        </w:rPr>
      </w:pPr>
      <w:r w:rsidRPr="003362B5">
        <w:rPr>
          <w:sz w:val="24"/>
        </w:rPr>
        <w:t>HBC</w:t>
      </w:r>
      <w:r>
        <w:rPr>
          <w:sz w:val="24"/>
        </w:rPr>
        <w:t xml:space="preserve"> does not carry out PM</w:t>
      </w:r>
      <w:r>
        <w:rPr>
          <w:sz w:val="24"/>
          <w:vertAlign w:val="subscript"/>
        </w:rPr>
        <w:t xml:space="preserve">2.5 </w:t>
      </w:r>
      <w:r>
        <w:rPr>
          <w:sz w:val="24"/>
        </w:rPr>
        <w:t>monitoring.</w:t>
      </w:r>
    </w:p>
    <w:p w14:paraId="61D9C997" w14:textId="67439F64" w:rsidR="003362B5" w:rsidRDefault="008603A5" w:rsidP="00B3649B">
      <w:pPr>
        <w:pStyle w:val="Heading3"/>
        <w:ind w:left="1134" w:hanging="1131"/>
      </w:pPr>
      <w:bookmarkStart w:id="84" w:name="_Toc445216663"/>
      <w:bookmarkStart w:id="85" w:name="_Toc10551289"/>
      <w:r w:rsidRPr="008603A5">
        <w:t>Sulphur Dioxide (SO</w:t>
      </w:r>
      <w:r w:rsidRPr="008603A5">
        <w:rPr>
          <w:vertAlign w:val="subscript"/>
        </w:rPr>
        <w:t>2</w:t>
      </w:r>
      <w:r w:rsidRPr="008603A5">
        <w:t>)</w:t>
      </w:r>
      <w:bookmarkEnd w:id="84"/>
      <w:bookmarkEnd w:id="13"/>
      <w:bookmarkEnd w:id="14"/>
      <w:bookmarkEnd w:id="85"/>
    </w:p>
    <w:p w14:paraId="28469E30" w14:textId="3C8F7100" w:rsidR="003362B5" w:rsidRPr="003362B5" w:rsidRDefault="003362B5" w:rsidP="003362B5">
      <w:pPr>
        <w:rPr>
          <w:sz w:val="24"/>
        </w:rPr>
        <w:sectPr w:rsidR="003362B5" w:rsidRPr="003362B5" w:rsidSect="00B150F5">
          <w:headerReference w:type="even" r:id="rId25"/>
          <w:footerReference w:type="even" r:id="rId26"/>
          <w:footerReference w:type="default" r:id="rId27"/>
          <w:pgSz w:w="11906" w:h="16838" w:code="9"/>
          <w:pgMar w:top="1474" w:right="1418" w:bottom="1134" w:left="1418" w:header="964" w:footer="454" w:gutter="0"/>
          <w:cols w:space="708"/>
          <w:docGrid w:linePitch="360"/>
        </w:sectPr>
      </w:pPr>
      <w:r w:rsidRPr="003362B5">
        <w:rPr>
          <w:sz w:val="24"/>
        </w:rPr>
        <w:t>HBC does not carry out SO</w:t>
      </w:r>
      <w:r w:rsidRPr="003362B5">
        <w:rPr>
          <w:sz w:val="24"/>
          <w:vertAlign w:val="subscript"/>
        </w:rPr>
        <w:t>2</w:t>
      </w:r>
      <w:r w:rsidRPr="003362B5">
        <w:rPr>
          <w:sz w:val="24"/>
        </w:rPr>
        <w:t xml:space="preserve"> monitoring.</w:t>
      </w:r>
    </w:p>
    <w:p w14:paraId="4CC7681E" w14:textId="7727D43F" w:rsidR="006A17A2" w:rsidRPr="00F20F26" w:rsidRDefault="00BE1965" w:rsidP="00BE1965">
      <w:pPr>
        <w:pStyle w:val="Heading1"/>
        <w:numPr>
          <w:ilvl w:val="0"/>
          <w:numId w:val="0"/>
        </w:numPr>
      </w:pPr>
      <w:bookmarkStart w:id="86" w:name="_Toc445216289"/>
      <w:bookmarkStart w:id="87" w:name="_Toc445216664"/>
      <w:bookmarkStart w:id="88" w:name="_Toc445216290"/>
      <w:bookmarkStart w:id="89" w:name="_Toc445216665"/>
      <w:bookmarkStart w:id="90" w:name="_Toc445237343"/>
      <w:bookmarkStart w:id="91" w:name="_Toc445216295"/>
      <w:bookmarkStart w:id="92" w:name="_Toc445216670"/>
      <w:bookmarkStart w:id="93" w:name="_Toc445237347"/>
      <w:bookmarkStart w:id="94" w:name="_Toc445216303"/>
      <w:bookmarkStart w:id="95" w:name="_Toc445216678"/>
      <w:bookmarkStart w:id="96" w:name="_Toc445237353"/>
      <w:bookmarkStart w:id="97" w:name="_Toc445216311"/>
      <w:bookmarkStart w:id="98" w:name="_Toc445216686"/>
      <w:bookmarkStart w:id="99" w:name="_Toc445237359"/>
      <w:bookmarkStart w:id="100" w:name="_Toc445216319"/>
      <w:bookmarkStart w:id="101" w:name="_Toc445216694"/>
      <w:bookmarkStart w:id="102" w:name="_Toc445237365"/>
      <w:bookmarkStart w:id="103" w:name="_Toc445216323"/>
      <w:bookmarkStart w:id="104" w:name="_Toc445216698"/>
      <w:bookmarkStart w:id="105" w:name="_Toc445237368"/>
      <w:bookmarkStart w:id="106" w:name="_Toc445216328"/>
      <w:bookmarkStart w:id="107" w:name="_Toc445216703"/>
      <w:bookmarkStart w:id="108" w:name="_Toc445237372"/>
      <w:bookmarkStart w:id="109" w:name="_Toc445216329"/>
      <w:bookmarkStart w:id="110" w:name="_Toc445216704"/>
      <w:bookmarkStart w:id="111" w:name="_Toc445237373"/>
      <w:bookmarkStart w:id="112" w:name="_Toc447695433"/>
      <w:bookmarkStart w:id="113" w:name="_Toc445216705"/>
      <w:bookmarkStart w:id="114" w:name="_Toc10551290"/>
      <w:bookmarkStart w:id="115" w:name="_Toc418601613"/>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E3664B">
        <w:lastRenderedPageBreak/>
        <w:t>Appendix A</w:t>
      </w:r>
      <w:r w:rsidR="004D336C">
        <w:t>:</w:t>
      </w:r>
      <w:r w:rsidRPr="00E3664B">
        <w:t xml:space="preserve"> </w:t>
      </w:r>
      <w:bookmarkEnd w:id="112"/>
      <w:r w:rsidR="000330F9" w:rsidRPr="00F20F26">
        <w:t xml:space="preserve">Monitoring </w:t>
      </w:r>
      <w:r w:rsidR="0038259F" w:rsidRPr="00F20F26">
        <w:t>R</w:t>
      </w:r>
      <w:r w:rsidR="000330F9" w:rsidRPr="00F20F26">
        <w:t>esults</w:t>
      </w:r>
      <w:bookmarkEnd w:id="113"/>
      <w:bookmarkEnd w:id="114"/>
    </w:p>
    <w:p w14:paraId="65CC7769" w14:textId="27D9C564" w:rsidR="00EA0E7C" w:rsidRDefault="002C1F82" w:rsidP="00471E6E">
      <w:pPr>
        <w:pStyle w:val="Caption"/>
        <w:keepNext/>
      </w:pPr>
      <w:bookmarkStart w:id="116" w:name="_Ref447720256"/>
      <w:bookmarkStart w:id="117" w:name="_Toc445239286"/>
      <w:bookmarkStart w:id="118" w:name="_Toc5887838"/>
      <w:r>
        <w:t>Table A.</w:t>
      </w:r>
      <w:r w:rsidR="00E97843">
        <w:rPr>
          <w:noProof/>
        </w:rPr>
        <w:fldChar w:fldCharType="begin"/>
      </w:r>
      <w:r w:rsidR="00E97843">
        <w:rPr>
          <w:noProof/>
        </w:rPr>
        <w:instrText xml:space="preserve"> SEQ Table_A. \* ARABIC </w:instrText>
      </w:r>
      <w:r w:rsidR="00E97843">
        <w:rPr>
          <w:noProof/>
        </w:rPr>
        <w:fldChar w:fldCharType="separate"/>
      </w:r>
      <w:r w:rsidR="00205E30">
        <w:rPr>
          <w:noProof/>
        </w:rPr>
        <w:t>1</w:t>
      </w:r>
      <w:r w:rsidR="00E97843">
        <w:rPr>
          <w:noProof/>
        </w:rPr>
        <w:fldChar w:fldCharType="end"/>
      </w:r>
      <w:bookmarkEnd w:id="116"/>
      <w:r>
        <w:t xml:space="preserve"> </w:t>
      </w:r>
      <w:r w:rsidR="007666C2">
        <w:t>–</w:t>
      </w:r>
      <w:r w:rsidR="009C2C88">
        <w:t xml:space="preserve"> </w:t>
      </w:r>
      <w:bookmarkStart w:id="119" w:name="_Toc445239287"/>
      <w:bookmarkStart w:id="120" w:name="_Toc5887839"/>
      <w:bookmarkEnd w:id="117"/>
      <w:bookmarkEnd w:id="118"/>
      <w:r w:rsidR="009C2C88" w:rsidRPr="008603A5">
        <w:t>Details of Non-Automatic Monitoring Sites</w:t>
      </w:r>
      <w:bookmarkStart w:id="121" w:name="_MON_1550651020"/>
      <w:bookmarkStart w:id="122" w:name="_MON_1550663912"/>
      <w:bookmarkStart w:id="123" w:name="_MON_1550668853"/>
      <w:bookmarkEnd w:id="119"/>
      <w:bookmarkEnd w:id="120"/>
      <w:bookmarkEnd w:id="121"/>
      <w:bookmarkEnd w:id="122"/>
      <w:bookmarkEnd w:id="123"/>
    </w:p>
    <w:tbl>
      <w:tblPr>
        <w:tblW w:w="13241" w:type="dxa"/>
        <w:tblInd w:w="98" w:type="dxa"/>
        <w:tblLook w:val="04A0" w:firstRow="1" w:lastRow="0" w:firstColumn="1" w:lastColumn="0" w:noHBand="0" w:noVBand="1"/>
      </w:tblPr>
      <w:tblGrid>
        <w:gridCol w:w="1201"/>
        <w:gridCol w:w="1584"/>
        <w:gridCol w:w="1284"/>
        <w:gridCol w:w="1133"/>
        <w:gridCol w:w="1124"/>
        <w:gridCol w:w="1183"/>
        <w:gridCol w:w="1011"/>
        <w:gridCol w:w="1232"/>
        <w:gridCol w:w="1161"/>
        <w:gridCol w:w="1381"/>
        <w:gridCol w:w="947"/>
      </w:tblGrid>
      <w:tr w:rsidR="00C4457C" w:rsidRPr="00EA0E7C" w14:paraId="0B70EDE6" w14:textId="77777777" w:rsidTr="00380D7D">
        <w:trPr>
          <w:trHeight w:val="1290"/>
        </w:trPr>
        <w:tc>
          <w:tcPr>
            <w:tcW w:w="1201" w:type="dxa"/>
            <w:tcBorders>
              <w:top w:val="single" w:sz="8" w:space="0" w:color="auto"/>
              <w:left w:val="single" w:sz="8" w:space="0" w:color="auto"/>
              <w:bottom w:val="single" w:sz="8" w:space="0" w:color="auto"/>
              <w:right w:val="single" w:sz="8" w:space="0" w:color="auto"/>
            </w:tcBorders>
            <w:shd w:val="clear" w:color="000000" w:fill="00AF41"/>
            <w:vAlign w:val="center"/>
            <w:hideMark/>
          </w:tcPr>
          <w:p w14:paraId="700DE942" w14:textId="77777777" w:rsidR="00C4457C" w:rsidRPr="00EA0E7C" w:rsidRDefault="00C4457C" w:rsidP="0027352C">
            <w:pPr>
              <w:jc w:val="center"/>
              <w:rPr>
                <w:rFonts w:cs="Arial"/>
                <w:b/>
                <w:bCs/>
                <w:color w:val="FFFFFF"/>
                <w:szCs w:val="20"/>
                <w:lang w:eastAsia="en-GB"/>
              </w:rPr>
            </w:pPr>
            <w:r w:rsidRPr="00EA0E7C">
              <w:rPr>
                <w:rFonts w:cs="Arial"/>
                <w:b/>
                <w:bCs/>
                <w:color w:val="FFFFFF"/>
                <w:szCs w:val="20"/>
                <w:lang w:eastAsia="en-GB"/>
              </w:rPr>
              <w:t>Site ID</w:t>
            </w:r>
          </w:p>
        </w:tc>
        <w:tc>
          <w:tcPr>
            <w:tcW w:w="1584" w:type="dxa"/>
            <w:tcBorders>
              <w:top w:val="single" w:sz="8" w:space="0" w:color="auto"/>
              <w:left w:val="nil"/>
              <w:bottom w:val="single" w:sz="8" w:space="0" w:color="auto"/>
              <w:right w:val="single" w:sz="8" w:space="0" w:color="auto"/>
            </w:tcBorders>
            <w:shd w:val="clear" w:color="000000" w:fill="00AF41"/>
            <w:vAlign w:val="center"/>
            <w:hideMark/>
          </w:tcPr>
          <w:p w14:paraId="60BA7B51" w14:textId="77777777" w:rsidR="00C4457C" w:rsidRPr="00EA0E7C" w:rsidRDefault="00C4457C" w:rsidP="0027352C">
            <w:pPr>
              <w:jc w:val="center"/>
              <w:rPr>
                <w:rFonts w:cs="Arial"/>
                <w:b/>
                <w:bCs/>
                <w:color w:val="FFFFFF"/>
                <w:szCs w:val="20"/>
                <w:lang w:eastAsia="en-GB"/>
              </w:rPr>
            </w:pPr>
            <w:r w:rsidRPr="00EA0E7C">
              <w:rPr>
                <w:rFonts w:cs="Arial"/>
                <w:b/>
                <w:bCs/>
                <w:color w:val="FFFFFF"/>
                <w:szCs w:val="20"/>
                <w:lang w:eastAsia="en-GB"/>
              </w:rPr>
              <w:t>Site Name</w:t>
            </w:r>
          </w:p>
        </w:tc>
        <w:tc>
          <w:tcPr>
            <w:tcW w:w="1284" w:type="dxa"/>
            <w:tcBorders>
              <w:top w:val="single" w:sz="8" w:space="0" w:color="auto"/>
              <w:left w:val="nil"/>
              <w:bottom w:val="single" w:sz="8" w:space="0" w:color="auto"/>
              <w:right w:val="single" w:sz="8" w:space="0" w:color="auto"/>
            </w:tcBorders>
            <w:shd w:val="clear" w:color="000000" w:fill="00AF41"/>
            <w:vAlign w:val="center"/>
            <w:hideMark/>
          </w:tcPr>
          <w:p w14:paraId="6D19B375" w14:textId="77777777" w:rsidR="00C4457C" w:rsidRPr="00EA0E7C" w:rsidRDefault="00C4457C" w:rsidP="0027352C">
            <w:pPr>
              <w:jc w:val="center"/>
              <w:rPr>
                <w:rFonts w:cs="Arial"/>
                <w:b/>
                <w:bCs/>
                <w:color w:val="FFFFFF"/>
                <w:szCs w:val="20"/>
                <w:lang w:eastAsia="en-GB"/>
              </w:rPr>
            </w:pPr>
            <w:r w:rsidRPr="00EA0E7C">
              <w:rPr>
                <w:rFonts w:cs="Arial"/>
                <w:b/>
                <w:bCs/>
                <w:color w:val="FFFFFF"/>
                <w:szCs w:val="20"/>
                <w:lang w:eastAsia="en-GB"/>
              </w:rPr>
              <w:t>Site Type</w:t>
            </w:r>
          </w:p>
        </w:tc>
        <w:tc>
          <w:tcPr>
            <w:tcW w:w="1133" w:type="dxa"/>
            <w:tcBorders>
              <w:top w:val="single" w:sz="8" w:space="0" w:color="auto"/>
              <w:left w:val="nil"/>
              <w:bottom w:val="single" w:sz="8" w:space="0" w:color="auto"/>
              <w:right w:val="single" w:sz="8" w:space="0" w:color="auto"/>
            </w:tcBorders>
            <w:shd w:val="clear" w:color="000000" w:fill="00AF41"/>
            <w:vAlign w:val="center"/>
            <w:hideMark/>
          </w:tcPr>
          <w:p w14:paraId="0E0671F7" w14:textId="77777777" w:rsidR="00C4457C" w:rsidRPr="00EA0E7C" w:rsidRDefault="00C4457C" w:rsidP="0027352C">
            <w:pPr>
              <w:jc w:val="center"/>
              <w:rPr>
                <w:rFonts w:cs="Arial"/>
                <w:b/>
                <w:bCs/>
                <w:color w:val="FFFFFF"/>
                <w:szCs w:val="20"/>
                <w:lang w:eastAsia="en-GB"/>
              </w:rPr>
            </w:pPr>
            <w:r w:rsidRPr="00EA0E7C">
              <w:rPr>
                <w:rFonts w:cs="Arial"/>
                <w:b/>
                <w:bCs/>
                <w:color w:val="FFFFFF"/>
                <w:szCs w:val="20"/>
                <w:lang w:eastAsia="en-GB"/>
              </w:rPr>
              <w:t>X OS Grid Ref</w:t>
            </w:r>
          </w:p>
        </w:tc>
        <w:tc>
          <w:tcPr>
            <w:tcW w:w="1124" w:type="dxa"/>
            <w:tcBorders>
              <w:top w:val="single" w:sz="8" w:space="0" w:color="auto"/>
              <w:left w:val="nil"/>
              <w:bottom w:val="single" w:sz="8" w:space="0" w:color="auto"/>
              <w:right w:val="single" w:sz="8" w:space="0" w:color="auto"/>
            </w:tcBorders>
            <w:shd w:val="clear" w:color="000000" w:fill="00AF41"/>
            <w:vAlign w:val="center"/>
            <w:hideMark/>
          </w:tcPr>
          <w:p w14:paraId="284EB7EB" w14:textId="77777777" w:rsidR="00C4457C" w:rsidRPr="00EA0E7C" w:rsidRDefault="00C4457C" w:rsidP="0027352C">
            <w:pPr>
              <w:jc w:val="center"/>
              <w:rPr>
                <w:rFonts w:cs="Arial"/>
                <w:b/>
                <w:bCs/>
                <w:color w:val="FFFFFF"/>
                <w:szCs w:val="20"/>
                <w:lang w:eastAsia="en-GB"/>
              </w:rPr>
            </w:pPr>
            <w:r w:rsidRPr="00EA0E7C">
              <w:rPr>
                <w:rFonts w:cs="Arial"/>
                <w:b/>
                <w:bCs/>
                <w:color w:val="FFFFFF"/>
                <w:szCs w:val="20"/>
                <w:lang w:eastAsia="en-GB"/>
              </w:rPr>
              <w:t>Y OS Grid Ref</w:t>
            </w:r>
          </w:p>
        </w:tc>
        <w:tc>
          <w:tcPr>
            <w:tcW w:w="1183" w:type="dxa"/>
            <w:tcBorders>
              <w:top w:val="single" w:sz="8" w:space="0" w:color="auto"/>
              <w:left w:val="nil"/>
              <w:bottom w:val="single" w:sz="8" w:space="0" w:color="auto"/>
              <w:right w:val="single" w:sz="8" w:space="0" w:color="auto"/>
            </w:tcBorders>
            <w:shd w:val="clear" w:color="000000" w:fill="00AF41"/>
            <w:vAlign w:val="center"/>
            <w:hideMark/>
          </w:tcPr>
          <w:p w14:paraId="6EF28C22" w14:textId="77777777" w:rsidR="00C4457C" w:rsidRPr="00EA0E7C" w:rsidRDefault="00C4457C" w:rsidP="0027352C">
            <w:pPr>
              <w:jc w:val="center"/>
              <w:rPr>
                <w:rFonts w:cs="Arial"/>
                <w:b/>
                <w:bCs/>
                <w:color w:val="FFFFFF"/>
                <w:szCs w:val="20"/>
                <w:lang w:eastAsia="en-GB"/>
              </w:rPr>
            </w:pPr>
            <w:r w:rsidRPr="00EA0E7C">
              <w:rPr>
                <w:rFonts w:cs="Arial"/>
                <w:b/>
                <w:bCs/>
                <w:color w:val="FFFFFF"/>
                <w:szCs w:val="20"/>
                <w:lang w:eastAsia="en-GB"/>
              </w:rPr>
              <w:t>Pollutants Monitored</w:t>
            </w:r>
          </w:p>
        </w:tc>
        <w:tc>
          <w:tcPr>
            <w:tcW w:w="1011" w:type="dxa"/>
            <w:tcBorders>
              <w:top w:val="single" w:sz="8" w:space="0" w:color="auto"/>
              <w:left w:val="nil"/>
              <w:bottom w:val="single" w:sz="8" w:space="0" w:color="auto"/>
              <w:right w:val="single" w:sz="4" w:space="0" w:color="auto"/>
            </w:tcBorders>
            <w:shd w:val="clear" w:color="000000" w:fill="00AF41"/>
            <w:vAlign w:val="center"/>
            <w:hideMark/>
          </w:tcPr>
          <w:p w14:paraId="69F6E56B" w14:textId="77777777" w:rsidR="00C4457C" w:rsidRPr="00EA0E7C" w:rsidRDefault="00C4457C" w:rsidP="0027352C">
            <w:pPr>
              <w:jc w:val="center"/>
              <w:rPr>
                <w:rFonts w:cs="Arial"/>
                <w:b/>
                <w:bCs/>
                <w:color w:val="FFFFFF"/>
                <w:szCs w:val="20"/>
                <w:lang w:eastAsia="en-GB"/>
              </w:rPr>
            </w:pPr>
            <w:r w:rsidRPr="00EA0E7C">
              <w:rPr>
                <w:rFonts w:cs="Arial"/>
                <w:b/>
                <w:bCs/>
                <w:color w:val="FFFFFF"/>
                <w:szCs w:val="20"/>
                <w:lang w:eastAsia="en-GB"/>
              </w:rPr>
              <w:t>In AQMA?</w:t>
            </w:r>
          </w:p>
        </w:tc>
        <w:tc>
          <w:tcPr>
            <w:tcW w:w="1232" w:type="dxa"/>
            <w:tcBorders>
              <w:top w:val="single" w:sz="8" w:space="0" w:color="auto"/>
              <w:left w:val="single" w:sz="4" w:space="0" w:color="auto"/>
              <w:bottom w:val="single" w:sz="8" w:space="0" w:color="auto"/>
              <w:right w:val="single" w:sz="8" w:space="0" w:color="auto"/>
            </w:tcBorders>
            <w:shd w:val="clear" w:color="000000" w:fill="00AF41"/>
            <w:vAlign w:val="center"/>
            <w:hideMark/>
          </w:tcPr>
          <w:p w14:paraId="13ACB853" w14:textId="7D87A13F" w:rsidR="00C4457C" w:rsidRPr="00EA0E7C" w:rsidRDefault="00C4457C" w:rsidP="006C2630">
            <w:pPr>
              <w:jc w:val="center"/>
              <w:rPr>
                <w:rFonts w:cs="Arial"/>
                <w:b/>
                <w:bCs/>
                <w:color w:val="FFFFFF"/>
                <w:szCs w:val="20"/>
                <w:lang w:eastAsia="en-GB"/>
              </w:rPr>
            </w:pPr>
            <w:r w:rsidRPr="00EA0E7C">
              <w:rPr>
                <w:rFonts w:cs="Arial"/>
                <w:b/>
                <w:bCs/>
                <w:color w:val="FFFFFF"/>
                <w:szCs w:val="20"/>
                <w:lang w:eastAsia="en-GB"/>
              </w:rPr>
              <w:t xml:space="preserve">Distance to Relevant Exposure (m) </w:t>
            </w:r>
            <w:r w:rsidRPr="00EA0E7C">
              <w:rPr>
                <w:rFonts w:cs="Arial"/>
                <w:b/>
                <w:bCs/>
                <w:color w:val="FFFFFF"/>
                <w:szCs w:val="20"/>
                <w:vertAlign w:val="superscript"/>
                <w:lang w:eastAsia="en-GB"/>
              </w:rPr>
              <w:t>(</w:t>
            </w:r>
            <w:r>
              <w:rPr>
                <w:rFonts w:cs="Arial"/>
                <w:b/>
                <w:bCs/>
                <w:color w:val="FFFFFF"/>
                <w:szCs w:val="20"/>
                <w:vertAlign w:val="superscript"/>
                <w:lang w:eastAsia="en-GB"/>
              </w:rPr>
              <w:t>1</w:t>
            </w:r>
            <w:r w:rsidRPr="00EA0E7C">
              <w:rPr>
                <w:rFonts w:cs="Arial"/>
                <w:b/>
                <w:bCs/>
                <w:color w:val="FFFFFF"/>
                <w:szCs w:val="20"/>
                <w:vertAlign w:val="superscript"/>
                <w:lang w:eastAsia="en-GB"/>
              </w:rPr>
              <w:t>)</w:t>
            </w:r>
          </w:p>
        </w:tc>
        <w:tc>
          <w:tcPr>
            <w:tcW w:w="1161" w:type="dxa"/>
            <w:tcBorders>
              <w:top w:val="single" w:sz="8" w:space="0" w:color="auto"/>
              <w:left w:val="nil"/>
              <w:bottom w:val="single" w:sz="8" w:space="0" w:color="auto"/>
              <w:right w:val="single" w:sz="8" w:space="0" w:color="auto"/>
            </w:tcBorders>
            <w:shd w:val="clear" w:color="000000" w:fill="00AF41"/>
            <w:vAlign w:val="center"/>
            <w:hideMark/>
          </w:tcPr>
          <w:p w14:paraId="6428134E" w14:textId="5741EE63" w:rsidR="00C4457C" w:rsidRPr="00EA0E7C" w:rsidRDefault="00C4457C" w:rsidP="006C2630">
            <w:pPr>
              <w:jc w:val="center"/>
              <w:rPr>
                <w:rFonts w:cs="Arial"/>
                <w:b/>
                <w:bCs/>
                <w:color w:val="FFFFFF"/>
                <w:szCs w:val="20"/>
                <w:lang w:eastAsia="en-GB"/>
              </w:rPr>
            </w:pPr>
            <w:r w:rsidRPr="00EA0E7C">
              <w:rPr>
                <w:rFonts w:cs="Arial"/>
                <w:b/>
                <w:bCs/>
                <w:color w:val="FFFFFF"/>
                <w:szCs w:val="20"/>
                <w:lang w:eastAsia="en-GB"/>
              </w:rPr>
              <w:t xml:space="preserve">Distance to kerb of nearest road (m) </w:t>
            </w:r>
            <w:r w:rsidRPr="00EA0E7C">
              <w:rPr>
                <w:rFonts w:cs="Arial"/>
                <w:b/>
                <w:bCs/>
                <w:color w:val="FFFFFF"/>
                <w:szCs w:val="20"/>
                <w:vertAlign w:val="superscript"/>
                <w:lang w:eastAsia="en-GB"/>
              </w:rPr>
              <w:t>(</w:t>
            </w:r>
            <w:r>
              <w:rPr>
                <w:rFonts w:cs="Arial"/>
                <w:b/>
                <w:bCs/>
                <w:color w:val="FFFFFF"/>
                <w:szCs w:val="20"/>
                <w:vertAlign w:val="superscript"/>
                <w:lang w:eastAsia="en-GB"/>
              </w:rPr>
              <w:t>2</w:t>
            </w:r>
            <w:r w:rsidRPr="00EA0E7C">
              <w:rPr>
                <w:rFonts w:cs="Arial"/>
                <w:b/>
                <w:bCs/>
                <w:color w:val="FFFFFF"/>
                <w:szCs w:val="20"/>
                <w:vertAlign w:val="superscript"/>
                <w:lang w:eastAsia="en-GB"/>
              </w:rPr>
              <w:t>)</w:t>
            </w:r>
          </w:p>
        </w:tc>
        <w:tc>
          <w:tcPr>
            <w:tcW w:w="1381" w:type="dxa"/>
            <w:tcBorders>
              <w:top w:val="single" w:sz="8" w:space="0" w:color="auto"/>
              <w:left w:val="nil"/>
              <w:bottom w:val="single" w:sz="8" w:space="0" w:color="auto"/>
              <w:right w:val="single" w:sz="8" w:space="0" w:color="auto"/>
            </w:tcBorders>
            <w:shd w:val="clear" w:color="000000" w:fill="00AF41"/>
            <w:vAlign w:val="center"/>
            <w:hideMark/>
          </w:tcPr>
          <w:p w14:paraId="7079784A" w14:textId="77777777" w:rsidR="00C4457C" w:rsidRPr="00EA0E7C" w:rsidRDefault="00C4457C" w:rsidP="0027352C">
            <w:pPr>
              <w:jc w:val="center"/>
              <w:rPr>
                <w:rFonts w:cs="Arial"/>
                <w:b/>
                <w:bCs/>
                <w:color w:val="FFFFFF"/>
                <w:szCs w:val="20"/>
                <w:lang w:eastAsia="en-GB"/>
              </w:rPr>
            </w:pPr>
            <w:r w:rsidRPr="00EA0E7C">
              <w:rPr>
                <w:rFonts w:cs="Arial"/>
                <w:b/>
                <w:bCs/>
                <w:color w:val="FFFFFF"/>
                <w:szCs w:val="20"/>
                <w:lang w:eastAsia="en-GB"/>
              </w:rPr>
              <w:t>Tube collocated with a Continuous Analyser?</w:t>
            </w:r>
          </w:p>
        </w:tc>
        <w:tc>
          <w:tcPr>
            <w:tcW w:w="947" w:type="dxa"/>
            <w:tcBorders>
              <w:top w:val="single" w:sz="8" w:space="0" w:color="auto"/>
              <w:left w:val="nil"/>
              <w:bottom w:val="single" w:sz="8" w:space="0" w:color="auto"/>
              <w:right w:val="single" w:sz="8" w:space="0" w:color="auto"/>
            </w:tcBorders>
            <w:shd w:val="clear" w:color="000000" w:fill="00AF41"/>
            <w:vAlign w:val="center"/>
            <w:hideMark/>
          </w:tcPr>
          <w:p w14:paraId="7F08B0BB" w14:textId="77777777" w:rsidR="00C4457C" w:rsidRPr="00EA0E7C" w:rsidRDefault="00C4457C" w:rsidP="0027352C">
            <w:pPr>
              <w:jc w:val="center"/>
              <w:rPr>
                <w:rFonts w:cs="Arial"/>
                <w:b/>
                <w:bCs/>
                <w:color w:val="FFFFFF"/>
                <w:szCs w:val="20"/>
                <w:lang w:eastAsia="en-GB"/>
              </w:rPr>
            </w:pPr>
            <w:r w:rsidRPr="00EA0E7C">
              <w:rPr>
                <w:rFonts w:cs="Arial"/>
                <w:b/>
                <w:bCs/>
                <w:color w:val="FFFFFF"/>
                <w:szCs w:val="20"/>
                <w:lang w:eastAsia="en-GB"/>
              </w:rPr>
              <w:t>Height (m)</w:t>
            </w:r>
          </w:p>
        </w:tc>
      </w:tr>
      <w:tr w:rsidR="00380D7D" w:rsidRPr="00380D7D" w14:paraId="4BD8FAF7"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5794200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H1</w:t>
            </w:r>
          </w:p>
        </w:tc>
        <w:tc>
          <w:tcPr>
            <w:tcW w:w="1584" w:type="dxa"/>
            <w:tcBorders>
              <w:top w:val="nil"/>
              <w:left w:val="nil"/>
              <w:bottom w:val="single" w:sz="4" w:space="0" w:color="auto"/>
              <w:right w:val="single" w:sz="8" w:space="0" w:color="auto"/>
            </w:tcBorders>
            <w:shd w:val="clear" w:color="auto" w:fill="auto"/>
            <w:vAlign w:val="center"/>
            <w:hideMark/>
          </w:tcPr>
          <w:p w14:paraId="689E8D7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5 Otley Road, Killinghall</w:t>
            </w:r>
          </w:p>
        </w:tc>
        <w:tc>
          <w:tcPr>
            <w:tcW w:w="1284" w:type="dxa"/>
            <w:tcBorders>
              <w:top w:val="nil"/>
              <w:left w:val="nil"/>
              <w:bottom w:val="single" w:sz="4" w:space="0" w:color="auto"/>
              <w:right w:val="single" w:sz="8" w:space="0" w:color="auto"/>
            </w:tcBorders>
            <w:shd w:val="clear" w:color="auto" w:fill="auto"/>
            <w:vAlign w:val="center"/>
            <w:hideMark/>
          </w:tcPr>
          <w:p w14:paraId="25A5893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5A8DAFF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428594</w:t>
            </w:r>
          </w:p>
        </w:tc>
        <w:tc>
          <w:tcPr>
            <w:tcW w:w="1124" w:type="dxa"/>
            <w:tcBorders>
              <w:top w:val="nil"/>
              <w:left w:val="nil"/>
              <w:bottom w:val="single" w:sz="4" w:space="0" w:color="auto"/>
              <w:right w:val="single" w:sz="8" w:space="0" w:color="auto"/>
            </w:tcBorders>
            <w:shd w:val="clear" w:color="auto" w:fill="auto"/>
            <w:vAlign w:val="center"/>
            <w:hideMark/>
          </w:tcPr>
          <w:p w14:paraId="08A3636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458666</w:t>
            </w:r>
          </w:p>
        </w:tc>
        <w:tc>
          <w:tcPr>
            <w:tcW w:w="1183" w:type="dxa"/>
            <w:tcBorders>
              <w:top w:val="nil"/>
              <w:left w:val="nil"/>
              <w:bottom w:val="single" w:sz="4" w:space="0" w:color="auto"/>
              <w:right w:val="single" w:sz="8" w:space="0" w:color="auto"/>
            </w:tcBorders>
            <w:shd w:val="clear" w:color="auto" w:fill="auto"/>
            <w:vAlign w:val="center"/>
            <w:hideMark/>
          </w:tcPr>
          <w:p w14:paraId="7F2A333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10FCF23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52E6263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6253EE5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1.5</w:t>
            </w:r>
          </w:p>
        </w:tc>
        <w:tc>
          <w:tcPr>
            <w:tcW w:w="1381" w:type="dxa"/>
            <w:tcBorders>
              <w:top w:val="nil"/>
              <w:left w:val="nil"/>
              <w:bottom w:val="single" w:sz="4" w:space="0" w:color="auto"/>
              <w:right w:val="single" w:sz="8" w:space="0" w:color="auto"/>
            </w:tcBorders>
            <w:shd w:val="clear" w:color="auto" w:fill="auto"/>
            <w:vAlign w:val="center"/>
            <w:hideMark/>
          </w:tcPr>
          <w:p w14:paraId="48EB062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7B56CBE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1.7</w:t>
            </w:r>
          </w:p>
        </w:tc>
      </w:tr>
      <w:tr w:rsidR="00380D7D" w:rsidRPr="00380D7D" w14:paraId="7CCE5D6F"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5E20A96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H2</w:t>
            </w:r>
          </w:p>
        </w:tc>
        <w:tc>
          <w:tcPr>
            <w:tcW w:w="1584" w:type="dxa"/>
            <w:tcBorders>
              <w:top w:val="nil"/>
              <w:left w:val="nil"/>
              <w:bottom w:val="single" w:sz="4" w:space="0" w:color="auto"/>
              <w:right w:val="single" w:sz="8" w:space="0" w:color="auto"/>
            </w:tcBorders>
            <w:shd w:val="clear" w:color="auto" w:fill="auto"/>
            <w:vAlign w:val="center"/>
            <w:hideMark/>
          </w:tcPr>
          <w:p w14:paraId="2610905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24 Low Skellgate, Ripon</w:t>
            </w:r>
          </w:p>
        </w:tc>
        <w:tc>
          <w:tcPr>
            <w:tcW w:w="1284" w:type="dxa"/>
            <w:tcBorders>
              <w:top w:val="nil"/>
              <w:left w:val="nil"/>
              <w:bottom w:val="single" w:sz="4" w:space="0" w:color="auto"/>
              <w:right w:val="single" w:sz="8" w:space="0" w:color="auto"/>
            </w:tcBorders>
            <w:shd w:val="clear" w:color="auto" w:fill="auto"/>
            <w:vAlign w:val="center"/>
            <w:hideMark/>
          </w:tcPr>
          <w:p w14:paraId="647D457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34DF08D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431044</w:t>
            </w:r>
          </w:p>
        </w:tc>
        <w:tc>
          <w:tcPr>
            <w:tcW w:w="1124" w:type="dxa"/>
            <w:tcBorders>
              <w:top w:val="nil"/>
              <w:left w:val="nil"/>
              <w:bottom w:val="single" w:sz="4" w:space="0" w:color="auto"/>
              <w:right w:val="single" w:sz="8" w:space="0" w:color="auto"/>
            </w:tcBorders>
            <w:shd w:val="clear" w:color="auto" w:fill="auto"/>
            <w:vAlign w:val="center"/>
            <w:hideMark/>
          </w:tcPr>
          <w:p w14:paraId="6B6266A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471039</w:t>
            </w:r>
          </w:p>
        </w:tc>
        <w:tc>
          <w:tcPr>
            <w:tcW w:w="1183" w:type="dxa"/>
            <w:tcBorders>
              <w:top w:val="nil"/>
              <w:left w:val="nil"/>
              <w:bottom w:val="single" w:sz="4" w:space="0" w:color="auto"/>
              <w:right w:val="single" w:sz="8" w:space="0" w:color="auto"/>
            </w:tcBorders>
            <w:shd w:val="clear" w:color="auto" w:fill="auto"/>
            <w:vAlign w:val="center"/>
            <w:hideMark/>
          </w:tcPr>
          <w:p w14:paraId="390848D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0DDF40D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48C73EB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1EBCC3D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w:t>
            </w:r>
          </w:p>
        </w:tc>
        <w:tc>
          <w:tcPr>
            <w:tcW w:w="1381" w:type="dxa"/>
            <w:tcBorders>
              <w:top w:val="nil"/>
              <w:left w:val="nil"/>
              <w:bottom w:val="single" w:sz="4" w:space="0" w:color="auto"/>
              <w:right w:val="single" w:sz="8" w:space="0" w:color="auto"/>
            </w:tcBorders>
            <w:shd w:val="clear" w:color="auto" w:fill="auto"/>
            <w:vAlign w:val="center"/>
            <w:hideMark/>
          </w:tcPr>
          <w:p w14:paraId="4AB13FF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0CF0613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r>
      <w:tr w:rsidR="00380D7D" w:rsidRPr="00380D7D" w14:paraId="4F6D13D9"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13E35F1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H4/5/25</w:t>
            </w:r>
          </w:p>
        </w:tc>
        <w:tc>
          <w:tcPr>
            <w:tcW w:w="1584" w:type="dxa"/>
            <w:tcBorders>
              <w:top w:val="nil"/>
              <w:left w:val="nil"/>
              <w:bottom w:val="single" w:sz="4" w:space="0" w:color="auto"/>
              <w:right w:val="single" w:sz="8" w:space="0" w:color="auto"/>
            </w:tcBorders>
            <w:shd w:val="clear" w:color="auto" w:fill="auto"/>
            <w:vAlign w:val="center"/>
            <w:hideMark/>
          </w:tcPr>
          <w:p w14:paraId="14C3C14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5 Low Skellgate, Ripon</w:t>
            </w:r>
          </w:p>
        </w:tc>
        <w:tc>
          <w:tcPr>
            <w:tcW w:w="1284" w:type="dxa"/>
            <w:tcBorders>
              <w:top w:val="nil"/>
              <w:left w:val="nil"/>
              <w:bottom w:val="single" w:sz="4" w:space="0" w:color="auto"/>
              <w:right w:val="single" w:sz="8" w:space="0" w:color="auto"/>
            </w:tcBorders>
            <w:shd w:val="clear" w:color="auto" w:fill="auto"/>
            <w:vAlign w:val="center"/>
            <w:hideMark/>
          </w:tcPr>
          <w:p w14:paraId="34D9DAE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24AF357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431087</w:t>
            </w:r>
          </w:p>
        </w:tc>
        <w:tc>
          <w:tcPr>
            <w:tcW w:w="1124" w:type="dxa"/>
            <w:tcBorders>
              <w:top w:val="nil"/>
              <w:left w:val="nil"/>
              <w:bottom w:val="single" w:sz="4" w:space="0" w:color="auto"/>
              <w:right w:val="single" w:sz="8" w:space="0" w:color="auto"/>
            </w:tcBorders>
            <w:shd w:val="clear" w:color="auto" w:fill="auto"/>
            <w:vAlign w:val="center"/>
            <w:hideMark/>
          </w:tcPr>
          <w:p w14:paraId="70A311D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471100</w:t>
            </w:r>
          </w:p>
        </w:tc>
        <w:tc>
          <w:tcPr>
            <w:tcW w:w="1183" w:type="dxa"/>
            <w:tcBorders>
              <w:top w:val="nil"/>
              <w:left w:val="nil"/>
              <w:bottom w:val="single" w:sz="4" w:space="0" w:color="auto"/>
              <w:right w:val="single" w:sz="8" w:space="0" w:color="auto"/>
            </w:tcBorders>
            <w:shd w:val="clear" w:color="auto" w:fill="auto"/>
            <w:vAlign w:val="center"/>
            <w:hideMark/>
          </w:tcPr>
          <w:p w14:paraId="3AF119E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4E7AE1C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5B34274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7AD360B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w:t>
            </w:r>
          </w:p>
        </w:tc>
        <w:tc>
          <w:tcPr>
            <w:tcW w:w="1381" w:type="dxa"/>
            <w:tcBorders>
              <w:top w:val="nil"/>
              <w:left w:val="nil"/>
              <w:bottom w:val="single" w:sz="4" w:space="0" w:color="auto"/>
              <w:right w:val="single" w:sz="8" w:space="0" w:color="auto"/>
            </w:tcBorders>
            <w:shd w:val="clear" w:color="auto" w:fill="auto"/>
            <w:vAlign w:val="center"/>
            <w:hideMark/>
          </w:tcPr>
          <w:p w14:paraId="1A319CA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7C54772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r>
      <w:tr w:rsidR="00380D7D" w:rsidRPr="00380D7D" w14:paraId="7E3FDA0B"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269F5AA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H6</w:t>
            </w:r>
          </w:p>
        </w:tc>
        <w:tc>
          <w:tcPr>
            <w:tcW w:w="1584" w:type="dxa"/>
            <w:tcBorders>
              <w:top w:val="nil"/>
              <w:left w:val="nil"/>
              <w:bottom w:val="single" w:sz="4" w:space="0" w:color="auto"/>
              <w:right w:val="single" w:sz="8" w:space="0" w:color="auto"/>
            </w:tcBorders>
            <w:shd w:val="clear" w:color="auto" w:fill="auto"/>
            <w:vAlign w:val="center"/>
            <w:hideMark/>
          </w:tcPr>
          <w:p w14:paraId="4A6584F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27 Water Skellgate, Ripon</w:t>
            </w:r>
          </w:p>
        </w:tc>
        <w:tc>
          <w:tcPr>
            <w:tcW w:w="1284" w:type="dxa"/>
            <w:tcBorders>
              <w:top w:val="nil"/>
              <w:left w:val="nil"/>
              <w:bottom w:val="single" w:sz="4" w:space="0" w:color="auto"/>
              <w:right w:val="single" w:sz="8" w:space="0" w:color="auto"/>
            </w:tcBorders>
            <w:shd w:val="clear" w:color="auto" w:fill="auto"/>
            <w:vAlign w:val="center"/>
            <w:hideMark/>
          </w:tcPr>
          <w:p w14:paraId="33AA0E4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1DF3B0B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431189</w:t>
            </w:r>
          </w:p>
        </w:tc>
        <w:tc>
          <w:tcPr>
            <w:tcW w:w="1124" w:type="dxa"/>
            <w:tcBorders>
              <w:top w:val="nil"/>
              <w:left w:val="nil"/>
              <w:bottom w:val="single" w:sz="4" w:space="0" w:color="auto"/>
              <w:right w:val="single" w:sz="8" w:space="0" w:color="auto"/>
            </w:tcBorders>
            <w:shd w:val="clear" w:color="auto" w:fill="auto"/>
            <w:vAlign w:val="center"/>
            <w:hideMark/>
          </w:tcPr>
          <w:p w14:paraId="28CFF37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471146</w:t>
            </w:r>
          </w:p>
        </w:tc>
        <w:tc>
          <w:tcPr>
            <w:tcW w:w="1183" w:type="dxa"/>
            <w:tcBorders>
              <w:top w:val="nil"/>
              <w:left w:val="nil"/>
              <w:bottom w:val="single" w:sz="4" w:space="0" w:color="auto"/>
              <w:right w:val="single" w:sz="8" w:space="0" w:color="auto"/>
            </w:tcBorders>
            <w:shd w:val="clear" w:color="auto" w:fill="auto"/>
            <w:vAlign w:val="center"/>
            <w:hideMark/>
          </w:tcPr>
          <w:p w14:paraId="4CBAF30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3B0AC14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26A61AF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4D660CF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3</w:t>
            </w:r>
          </w:p>
        </w:tc>
        <w:tc>
          <w:tcPr>
            <w:tcW w:w="1381" w:type="dxa"/>
            <w:tcBorders>
              <w:top w:val="nil"/>
              <w:left w:val="nil"/>
              <w:bottom w:val="single" w:sz="4" w:space="0" w:color="auto"/>
              <w:right w:val="single" w:sz="8" w:space="0" w:color="auto"/>
            </w:tcBorders>
            <w:shd w:val="clear" w:color="auto" w:fill="auto"/>
            <w:vAlign w:val="center"/>
            <w:hideMark/>
          </w:tcPr>
          <w:p w14:paraId="5F0D1EC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15627C1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1.8</w:t>
            </w:r>
          </w:p>
        </w:tc>
      </w:tr>
      <w:tr w:rsidR="00380D7D" w:rsidRPr="00380D7D" w14:paraId="08CAEF68"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729CC7B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H7</w:t>
            </w:r>
          </w:p>
        </w:tc>
        <w:tc>
          <w:tcPr>
            <w:tcW w:w="1584" w:type="dxa"/>
            <w:tcBorders>
              <w:top w:val="nil"/>
              <w:left w:val="nil"/>
              <w:bottom w:val="single" w:sz="4" w:space="0" w:color="auto"/>
              <w:right w:val="single" w:sz="8" w:space="0" w:color="auto"/>
            </w:tcBorders>
            <w:shd w:val="clear" w:color="auto" w:fill="auto"/>
            <w:vAlign w:val="center"/>
            <w:hideMark/>
          </w:tcPr>
          <w:p w14:paraId="03A68AB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 Low Skellgate, Ripon</w:t>
            </w:r>
          </w:p>
        </w:tc>
        <w:tc>
          <w:tcPr>
            <w:tcW w:w="1284" w:type="dxa"/>
            <w:tcBorders>
              <w:top w:val="nil"/>
              <w:left w:val="nil"/>
              <w:bottom w:val="single" w:sz="4" w:space="0" w:color="auto"/>
              <w:right w:val="single" w:sz="8" w:space="0" w:color="auto"/>
            </w:tcBorders>
            <w:shd w:val="clear" w:color="auto" w:fill="auto"/>
            <w:vAlign w:val="center"/>
            <w:hideMark/>
          </w:tcPr>
          <w:p w14:paraId="2724D3E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4AE2A9C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431110</w:t>
            </w:r>
          </w:p>
        </w:tc>
        <w:tc>
          <w:tcPr>
            <w:tcW w:w="1124" w:type="dxa"/>
            <w:tcBorders>
              <w:top w:val="nil"/>
              <w:left w:val="nil"/>
              <w:bottom w:val="single" w:sz="4" w:space="0" w:color="auto"/>
              <w:right w:val="single" w:sz="8" w:space="0" w:color="auto"/>
            </w:tcBorders>
            <w:shd w:val="clear" w:color="auto" w:fill="auto"/>
            <w:vAlign w:val="center"/>
            <w:hideMark/>
          </w:tcPr>
          <w:p w14:paraId="7496FA3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471124</w:t>
            </w:r>
          </w:p>
        </w:tc>
        <w:tc>
          <w:tcPr>
            <w:tcW w:w="1183" w:type="dxa"/>
            <w:tcBorders>
              <w:top w:val="nil"/>
              <w:left w:val="nil"/>
              <w:bottom w:val="single" w:sz="4" w:space="0" w:color="auto"/>
              <w:right w:val="single" w:sz="8" w:space="0" w:color="auto"/>
            </w:tcBorders>
            <w:shd w:val="clear" w:color="auto" w:fill="auto"/>
            <w:vAlign w:val="center"/>
            <w:hideMark/>
          </w:tcPr>
          <w:p w14:paraId="5F0B385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4C7E8D8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2E080E9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0623B60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1.5</w:t>
            </w:r>
          </w:p>
        </w:tc>
        <w:tc>
          <w:tcPr>
            <w:tcW w:w="1381" w:type="dxa"/>
            <w:tcBorders>
              <w:top w:val="nil"/>
              <w:left w:val="nil"/>
              <w:bottom w:val="single" w:sz="4" w:space="0" w:color="auto"/>
              <w:right w:val="single" w:sz="8" w:space="0" w:color="auto"/>
            </w:tcBorders>
            <w:shd w:val="clear" w:color="auto" w:fill="auto"/>
            <w:vAlign w:val="center"/>
            <w:hideMark/>
          </w:tcPr>
          <w:p w14:paraId="230C07B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1F9095A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1.6</w:t>
            </w:r>
          </w:p>
        </w:tc>
      </w:tr>
      <w:tr w:rsidR="00380D7D" w:rsidRPr="00380D7D" w14:paraId="30917DE2"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6C4F2F4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H8</w:t>
            </w:r>
          </w:p>
        </w:tc>
        <w:tc>
          <w:tcPr>
            <w:tcW w:w="1584" w:type="dxa"/>
            <w:tcBorders>
              <w:top w:val="nil"/>
              <w:left w:val="nil"/>
              <w:bottom w:val="single" w:sz="4" w:space="0" w:color="auto"/>
              <w:right w:val="single" w:sz="8" w:space="0" w:color="auto"/>
            </w:tcBorders>
            <w:shd w:val="clear" w:color="auto" w:fill="auto"/>
            <w:vAlign w:val="center"/>
            <w:hideMark/>
          </w:tcPr>
          <w:p w14:paraId="34D600C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24 High Skellgate, Ripon</w:t>
            </w:r>
          </w:p>
        </w:tc>
        <w:tc>
          <w:tcPr>
            <w:tcW w:w="1284" w:type="dxa"/>
            <w:tcBorders>
              <w:top w:val="nil"/>
              <w:left w:val="nil"/>
              <w:bottom w:val="single" w:sz="4" w:space="0" w:color="auto"/>
              <w:right w:val="single" w:sz="8" w:space="0" w:color="auto"/>
            </w:tcBorders>
            <w:shd w:val="clear" w:color="auto" w:fill="auto"/>
            <w:vAlign w:val="center"/>
            <w:hideMark/>
          </w:tcPr>
          <w:p w14:paraId="10E986E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69E9EC6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431155</w:t>
            </w:r>
          </w:p>
        </w:tc>
        <w:tc>
          <w:tcPr>
            <w:tcW w:w="1124" w:type="dxa"/>
            <w:tcBorders>
              <w:top w:val="nil"/>
              <w:left w:val="nil"/>
              <w:bottom w:val="single" w:sz="4" w:space="0" w:color="auto"/>
              <w:right w:val="single" w:sz="8" w:space="0" w:color="auto"/>
            </w:tcBorders>
            <w:shd w:val="clear" w:color="auto" w:fill="auto"/>
            <w:vAlign w:val="center"/>
            <w:hideMark/>
          </w:tcPr>
          <w:p w14:paraId="4E1E9E4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471216</w:t>
            </w:r>
          </w:p>
        </w:tc>
        <w:tc>
          <w:tcPr>
            <w:tcW w:w="1183" w:type="dxa"/>
            <w:tcBorders>
              <w:top w:val="nil"/>
              <w:left w:val="nil"/>
              <w:bottom w:val="single" w:sz="4" w:space="0" w:color="auto"/>
              <w:right w:val="single" w:sz="8" w:space="0" w:color="auto"/>
            </w:tcBorders>
            <w:shd w:val="clear" w:color="auto" w:fill="auto"/>
            <w:vAlign w:val="center"/>
            <w:hideMark/>
          </w:tcPr>
          <w:p w14:paraId="07ABF85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6B6311E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52B36F4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48C13AB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w:t>
            </w:r>
          </w:p>
        </w:tc>
        <w:tc>
          <w:tcPr>
            <w:tcW w:w="1381" w:type="dxa"/>
            <w:tcBorders>
              <w:top w:val="nil"/>
              <w:left w:val="nil"/>
              <w:bottom w:val="single" w:sz="4" w:space="0" w:color="auto"/>
              <w:right w:val="single" w:sz="8" w:space="0" w:color="auto"/>
            </w:tcBorders>
            <w:shd w:val="clear" w:color="auto" w:fill="auto"/>
            <w:vAlign w:val="center"/>
            <w:hideMark/>
          </w:tcPr>
          <w:p w14:paraId="37F6F16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1797AB4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1.5</w:t>
            </w:r>
          </w:p>
        </w:tc>
      </w:tr>
      <w:tr w:rsidR="00380D7D" w:rsidRPr="00380D7D" w14:paraId="347D3C13"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5897137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H9</w:t>
            </w:r>
          </w:p>
        </w:tc>
        <w:tc>
          <w:tcPr>
            <w:tcW w:w="1584" w:type="dxa"/>
            <w:tcBorders>
              <w:top w:val="nil"/>
              <w:left w:val="nil"/>
              <w:bottom w:val="single" w:sz="4" w:space="0" w:color="auto"/>
              <w:right w:val="single" w:sz="8" w:space="0" w:color="auto"/>
            </w:tcBorders>
            <w:shd w:val="clear" w:color="auto" w:fill="auto"/>
            <w:vAlign w:val="center"/>
            <w:hideMark/>
          </w:tcPr>
          <w:p w14:paraId="36D2268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9 High Skellgate</w:t>
            </w:r>
          </w:p>
        </w:tc>
        <w:tc>
          <w:tcPr>
            <w:tcW w:w="1284" w:type="dxa"/>
            <w:tcBorders>
              <w:top w:val="nil"/>
              <w:left w:val="nil"/>
              <w:bottom w:val="single" w:sz="4" w:space="0" w:color="auto"/>
              <w:right w:val="single" w:sz="8" w:space="0" w:color="auto"/>
            </w:tcBorders>
            <w:shd w:val="clear" w:color="auto" w:fill="auto"/>
            <w:vAlign w:val="center"/>
            <w:hideMark/>
          </w:tcPr>
          <w:p w14:paraId="371BE2C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43D7C3C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431135</w:t>
            </w:r>
          </w:p>
        </w:tc>
        <w:tc>
          <w:tcPr>
            <w:tcW w:w="1124" w:type="dxa"/>
            <w:tcBorders>
              <w:top w:val="nil"/>
              <w:left w:val="nil"/>
              <w:bottom w:val="single" w:sz="4" w:space="0" w:color="auto"/>
              <w:right w:val="single" w:sz="8" w:space="0" w:color="auto"/>
            </w:tcBorders>
            <w:shd w:val="clear" w:color="auto" w:fill="auto"/>
            <w:vAlign w:val="center"/>
            <w:hideMark/>
          </w:tcPr>
          <w:p w14:paraId="477FBC0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471186</w:t>
            </w:r>
          </w:p>
        </w:tc>
        <w:tc>
          <w:tcPr>
            <w:tcW w:w="1183" w:type="dxa"/>
            <w:tcBorders>
              <w:top w:val="nil"/>
              <w:left w:val="nil"/>
              <w:bottom w:val="single" w:sz="4" w:space="0" w:color="auto"/>
              <w:right w:val="single" w:sz="8" w:space="0" w:color="auto"/>
            </w:tcBorders>
            <w:shd w:val="clear" w:color="auto" w:fill="auto"/>
            <w:vAlign w:val="center"/>
            <w:hideMark/>
          </w:tcPr>
          <w:p w14:paraId="0A5D64F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3BF6F3F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0BFAAA0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2A59406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w:t>
            </w:r>
          </w:p>
        </w:tc>
        <w:tc>
          <w:tcPr>
            <w:tcW w:w="1381" w:type="dxa"/>
            <w:tcBorders>
              <w:top w:val="nil"/>
              <w:left w:val="nil"/>
              <w:bottom w:val="single" w:sz="4" w:space="0" w:color="auto"/>
              <w:right w:val="single" w:sz="8" w:space="0" w:color="auto"/>
            </w:tcBorders>
            <w:shd w:val="clear" w:color="auto" w:fill="auto"/>
            <w:vAlign w:val="center"/>
            <w:hideMark/>
          </w:tcPr>
          <w:p w14:paraId="3D07BCC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6CE1FB9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2.5</w:t>
            </w:r>
          </w:p>
        </w:tc>
      </w:tr>
      <w:tr w:rsidR="00380D7D" w:rsidRPr="00380D7D" w14:paraId="2BF8FE6D"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4376808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H10</w:t>
            </w:r>
          </w:p>
        </w:tc>
        <w:tc>
          <w:tcPr>
            <w:tcW w:w="1584" w:type="dxa"/>
            <w:tcBorders>
              <w:top w:val="nil"/>
              <w:left w:val="nil"/>
              <w:bottom w:val="single" w:sz="4" w:space="0" w:color="auto"/>
              <w:right w:val="single" w:sz="8" w:space="0" w:color="auto"/>
            </w:tcBorders>
            <w:shd w:val="clear" w:color="auto" w:fill="auto"/>
            <w:vAlign w:val="center"/>
            <w:hideMark/>
          </w:tcPr>
          <w:p w14:paraId="342E0D9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3a Westgate, Ripon</w:t>
            </w:r>
          </w:p>
        </w:tc>
        <w:tc>
          <w:tcPr>
            <w:tcW w:w="1284" w:type="dxa"/>
            <w:tcBorders>
              <w:top w:val="nil"/>
              <w:left w:val="nil"/>
              <w:bottom w:val="single" w:sz="4" w:space="0" w:color="auto"/>
              <w:right w:val="single" w:sz="8" w:space="0" w:color="auto"/>
            </w:tcBorders>
            <w:shd w:val="clear" w:color="auto" w:fill="auto"/>
            <w:vAlign w:val="center"/>
            <w:hideMark/>
          </w:tcPr>
          <w:p w14:paraId="65CC436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6843AA2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431146</w:t>
            </w:r>
          </w:p>
        </w:tc>
        <w:tc>
          <w:tcPr>
            <w:tcW w:w="1124" w:type="dxa"/>
            <w:tcBorders>
              <w:top w:val="nil"/>
              <w:left w:val="nil"/>
              <w:bottom w:val="single" w:sz="4" w:space="0" w:color="auto"/>
              <w:right w:val="single" w:sz="8" w:space="0" w:color="auto"/>
            </w:tcBorders>
            <w:shd w:val="clear" w:color="auto" w:fill="auto"/>
            <w:vAlign w:val="center"/>
            <w:hideMark/>
          </w:tcPr>
          <w:p w14:paraId="06E46AA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471258</w:t>
            </w:r>
          </w:p>
        </w:tc>
        <w:tc>
          <w:tcPr>
            <w:tcW w:w="1183" w:type="dxa"/>
            <w:tcBorders>
              <w:top w:val="nil"/>
              <w:left w:val="nil"/>
              <w:bottom w:val="single" w:sz="4" w:space="0" w:color="auto"/>
              <w:right w:val="single" w:sz="8" w:space="0" w:color="auto"/>
            </w:tcBorders>
            <w:shd w:val="clear" w:color="auto" w:fill="auto"/>
            <w:vAlign w:val="center"/>
            <w:hideMark/>
          </w:tcPr>
          <w:p w14:paraId="03DD18A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5407CC8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4A3D6B2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3144551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w:t>
            </w:r>
          </w:p>
        </w:tc>
        <w:tc>
          <w:tcPr>
            <w:tcW w:w="1381" w:type="dxa"/>
            <w:tcBorders>
              <w:top w:val="nil"/>
              <w:left w:val="nil"/>
              <w:bottom w:val="single" w:sz="4" w:space="0" w:color="auto"/>
              <w:right w:val="single" w:sz="8" w:space="0" w:color="auto"/>
            </w:tcBorders>
            <w:shd w:val="clear" w:color="auto" w:fill="auto"/>
            <w:vAlign w:val="center"/>
            <w:hideMark/>
          </w:tcPr>
          <w:p w14:paraId="258032D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422BF8E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r>
      <w:tr w:rsidR="00380D7D" w:rsidRPr="00380D7D" w14:paraId="22ED8BF6"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0A45782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H12</w:t>
            </w:r>
          </w:p>
        </w:tc>
        <w:tc>
          <w:tcPr>
            <w:tcW w:w="1584" w:type="dxa"/>
            <w:tcBorders>
              <w:top w:val="nil"/>
              <w:left w:val="nil"/>
              <w:bottom w:val="single" w:sz="4" w:space="0" w:color="auto"/>
              <w:right w:val="single" w:sz="8" w:space="0" w:color="auto"/>
            </w:tcBorders>
            <w:shd w:val="clear" w:color="auto" w:fill="auto"/>
            <w:vAlign w:val="center"/>
            <w:hideMark/>
          </w:tcPr>
          <w:p w14:paraId="261E96B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Vale Court, Knaresborough</w:t>
            </w:r>
          </w:p>
        </w:tc>
        <w:tc>
          <w:tcPr>
            <w:tcW w:w="1284" w:type="dxa"/>
            <w:tcBorders>
              <w:top w:val="nil"/>
              <w:left w:val="nil"/>
              <w:bottom w:val="single" w:sz="4" w:space="0" w:color="auto"/>
              <w:right w:val="single" w:sz="8" w:space="0" w:color="auto"/>
            </w:tcBorders>
            <w:shd w:val="clear" w:color="auto" w:fill="auto"/>
            <w:vAlign w:val="center"/>
            <w:hideMark/>
          </w:tcPr>
          <w:p w14:paraId="7E8855D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4F534E1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434706</w:t>
            </w:r>
          </w:p>
        </w:tc>
        <w:tc>
          <w:tcPr>
            <w:tcW w:w="1124" w:type="dxa"/>
            <w:tcBorders>
              <w:top w:val="nil"/>
              <w:left w:val="nil"/>
              <w:bottom w:val="single" w:sz="4" w:space="0" w:color="auto"/>
              <w:right w:val="single" w:sz="8" w:space="0" w:color="auto"/>
            </w:tcBorders>
            <w:shd w:val="clear" w:color="auto" w:fill="auto"/>
            <w:vAlign w:val="center"/>
            <w:hideMark/>
          </w:tcPr>
          <w:p w14:paraId="49E7886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457380</w:t>
            </w:r>
          </w:p>
        </w:tc>
        <w:tc>
          <w:tcPr>
            <w:tcW w:w="1183" w:type="dxa"/>
            <w:tcBorders>
              <w:top w:val="nil"/>
              <w:left w:val="nil"/>
              <w:bottom w:val="single" w:sz="4" w:space="0" w:color="auto"/>
              <w:right w:val="single" w:sz="8" w:space="0" w:color="auto"/>
            </w:tcBorders>
            <w:shd w:val="clear" w:color="auto" w:fill="auto"/>
            <w:vAlign w:val="center"/>
            <w:hideMark/>
          </w:tcPr>
          <w:p w14:paraId="5269565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2E2185B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5714B0D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4FD0709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5</w:t>
            </w:r>
          </w:p>
        </w:tc>
        <w:tc>
          <w:tcPr>
            <w:tcW w:w="1381" w:type="dxa"/>
            <w:tcBorders>
              <w:top w:val="nil"/>
              <w:left w:val="nil"/>
              <w:bottom w:val="single" w:sz="4" w:space="0" w:color="auto"/>
              <w:right w:val="single" w:sz="8" w:space="0" w:color="auto"/>
            </w:tcBorders>
            <w:shd w:val="clear" w:color="auto" w:fill="auto"/>
            <w:vAlign w:val="center"/>
            <w:hideMark/>
          </w:tcPr>
          <w:p w14:paraId="0A7BED7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4F5249F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1.4</w:t>
            </w:r>
          </w:p>
        </w:tc>
      </w:tr>
      <w:tr w:rsidR="00380D7D" w:rsidRPr="00380D7D" w14:paraId="03EBD9FF"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0E1F2B6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H13</w:t>
            </w:r>
          </w:p>
        </w:tc>
        <w:tc>
          <w:tcPr>
            <w:tcW w:w="1584" w:type="dxa"/>
            <w:tcBorders>
              <w:top w:val="nil"/>
              <w:left w:val="nil"/>
              <w:bottom w:val="single" w:sz="4" w:space="0" w:color="auto"/>
              <w:right w:val="single" w:sz="8" w:space="0" w:color="auto"/>
            </w:tcBorders>
            <w:shd w:val="clear" w:color="auto" w:fill="auto"/>
            <w:vAlign w:val="center"/>
            <w:hideMark/>
          </w:tcPr>
          <w:p w14:paraId="5CD1738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 xml:space="preserve">21 Bond End, Knaresborough </w:t>
            </w:r>
          </w:p>
        </w:tc>
        <w:tc>
          <w:tcPr>
            <w:tcW w:w="1284" w:type="dxa"/>
            <w:tcBorders>
              <w:top w:val="nil"/>
              <w:left w:val="nil"/>
              <w:bottom w:val="single" w:sz="4" w:space="0" w:color="auto"/>
              <w:right w:val="single" w:sz="8" w:space="0" w:color="auto"/>
            </w:tcBorders>
            <w:shd w:val="clear" w:color="auto" w:fill="auto"/>
            <w:vAlign w:val="center"/>
            <w:hideMark/>
          </w:tcPr>
          <w:p w14:paraId="6A4AAD3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4DE4957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434716</w:t>
            </w:r>
          </w:p>
        </w:tc>
        <w:tc>
          <w:tcPr>
            <w:tcW w:w="1124" w:type="dxa"/>
            <w:tcBorders>
              <w:top w:val="nil"/>
              <w:left w:val="nil"/>
              <w:bottom w:val="single" w:sz="4" w:space="0" w:color="auto"/>
              <w:right w:val="single" w:sz="8" w:space="0" w:color="auto"/>
            </w:tcBorders>
            <w:shd w:val="clear" w:color="auto" w:fill="auto"/>
            <w:vAlign w:val="center"/>
            <w:hideMark/>
          </w:tcPr>
          <w:p w14:paraId="5545BDD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457369</w:t>
            </w:r>
          </w:p>
        </w:tc>
        <w:tc>
          <w:tcPr>
            <w:tcW w:w="1183" w:type="dxa"/>
            <w:tcBorders>
              <w:top w:val="nil"/>
              <w:left w:val="nil"/>
              <w:bottom w:val="single" w:sz="4" w:space="0" w:color="auto"/>
              <w:right w:val="single" w:sz="8" w:space="0" w:color="auto"/>
            </w:tcBorders>
            <w:shd w:val="clear" w:color="auto" w:fill="auto"/>
            <w:vAlign w:val="center"/>
            <w:hideMark/>
          </w:tcPr>
          <w:p w14:paraId="6F906D8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12C74D2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02E8B5E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349730B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w:t>
            </w:r>
          </w:p>
        </w:tc>
        <w:tc>
          <w:tcPr>
            <w:tcW w:w="1381" w:type="dxa"/>
            <w:tcBorders>
              <w:top w:val="nil"/>
              <w:left w:val="nil"/>
              <w:bottom w:val="single" w:sz="4" w:space="0" w:color="auto"/>
              <w:right w:val="single" w:sz="8" w:space="0" w:color="auto"/>
            </w:tcBorders>
            <w:shd w:val="clear" w:color="auto" w:fill="auto"/>
            <w:vAlign w:val="center"/>
            <w:hideMark/>
          </w:tcPr>
          <w:p w14:paraId="2735A9F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50C72BE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2.4</w:t>
            </w:r>
          </w:p>
        </w:tc>
      </w:tr>
      <w:tr w:rsidR="00380D7D" w:rsidRPr="00380D7D" w14:paraId="7137A883"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0A16AB0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H14</w:t>
            </w:r>
          </w:p>
        </w:tc>
        <w:tc>
          <w:tcPr>
            <w:tcW w:w="1584" w:type="dxa"/>
            <w:tcBorders>
              <w:top w:val="nil"/>
              <w:left w:val="nil"/>
              <w:bottom w:val="single" w:sz="4" w:space="0" w:color="auto"/>
              <w:right w:val="single" w:sz="8" w:space="0" w:color="auto"/>
            </w:tcBorders>
            <w:shd w:val="clear" w:color="auto" w:fill="auto"/>
            <w:vAlign w:val="center"/>
            <w:hideMark/>
          </w:tcPr>
          <w:p w14:paraId="22AC2FD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9 Bond End, Knaresborough</w:t>
            </w:r>
          </w:p>
        </w:tc>
        <w:tc>
          <w:tcPr>
            <w:tcW w:w="1284" w:type="dxa"/>
            <w:tcBorders>
              <w:top w:val="nil"/>
              <w:left w:val="nil"/>
              <w:bottom w:val="single" w:sz="4" w:space="0" w:color="auto"/>
              <w:right w:val="single" w:sz="8" w:space="0" w:color="auto"/>
            </w:tcBorders>
            <w:shd w:val="clear" w:color="auto" w:fill="auto"/>
            <w:vAlign w:val="center"/>
            <w:hideMark/>
          </w:tcPr>
          <w:p w14:paraId="42B528F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3AF0A8D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434759</w:t>
            </w:r>
          </w:p>
        </w:tc>
        <w:tc>
          <w:tcPr>
            <w:tcW w:w="1124" w:type="dxa"/>
            <w:tcBorders>
              <w:top w:val="nil"/>
              <w:left w:val="nil"/>
              <w:bottom w:val="single" w:sz="4" w:space="0" w:color="auto"/>
              <w:right w:val="single" w:sz="8" w:space="0" w:color="auto"/>
            </w:tcBorders>
            <w:shd w:val="clear" w:color="auto" w:fill="auto"/>
            <w:vAlign w:val="center"/>
            <w:hideMark/>
          </w:tcPr>
          <w:p w14:paraId="3D89897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457375</w:t>
            </w:r>
          </w:p>
        </w:tc>
        <w:tc>
          <w:tcPr>
            <w:tcW w:w="1183" w:type="dxa"/>
            <w:tcBorders>
              <w:top w:val="nil"/>
              <w:left w:val="nil"/>
              <w:bottom w:val="single" w:sz="4" w:space="0" w:color="auto"/>
              <w:right w:val="single" w:sz="8" w:space="0" w:color="auto"/>
            </w:tcBorders>
            <w:shd w:val="clear" w:color="auto" w:fill="auto"/>
            <w:vAlign w:val="center"/>
            <w:hideMark/>
          </w:tcPr>
          <w:p w14:paraId="606C23E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2FAB18A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51DEC66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6A6DDBD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w:t>
            </w:r>
          </w:p>
        </w:tc>
        <w:tc>
          <w:tcPr>
            <w:tcW w:w="1381" w:type="dxa"/>
            <w:tcBorders>
              <w:top w:val="nil"/>
              <w:left w:val="nil"/>
              <w:bottom w:val="single" w:sz="4" w:space="0" w:color="auto"/>
              <w:right w:val="single" w:sz="8" w:space="0" w:color="auto"/>
            </w:tcBorders>
            <w:shd w:val="clear" w:color="auto" w:fill="auto"/>
            <w:vAlign w:val="center"/>
            <w:hideMark/>
          </w:tcPr>
          <w:p w14:paraId="1397CE6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41D7071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2.3</w:t>
            </w:r>
          </w:p>
        </w:tc>
      </w:tr>
      <w:tr w:rsidR="00380D7D" w:rsidRPr="00380D7D" w14:paraId="27A32389"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7F489B6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H15/59/60</w:t>
            </w:r>
          </w:p>
        </w:tc>
        <w:tc>
          <w:tcPr>
            <w:tcW w:w="1584" w:type="dxa"/>
            <w:tcBorders>
              <w:top w:val="nil"/>
              <w:left w:val="nil"/>
              <w:bottom w:val="single" w:sz="4" w:space="0" w:color="auto"/>
              <w:right w:val="single" w:sz="8" w:space="0" w:color="auto"/>
            </w:tcBorders>
            <w:shd w:val="clear" w:color="auto" w:fill="auto"/>
            <w:vAlign w:val="center"/>
            <w:hideMark/>
          </w:tcPr>
          <w:p w14:paraId="1F7EBB5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117 High Street, Knaresborough</w:t>
            </w:r>
          </w:p>
        </w:tc>
        <w:tc>
          <w:tcPr>
            <w:tcW w:w="1284" w:type="dxa"/>
            <w:tcBorders>
              <w:top w:val="nil"/>
              <w:left w:val="nil"/>
              <w:bottom w:val="single" w:sz="4" w:space="0" w:color="auto"/>
              <w:right w:val="single" w:sz="8" w:space="0" w:color="auto"/>
            </w:tcBorders>
            <w:shd w:val="clear" w:color="auto" w:fill="auto"/>
            <w:vAlign w:val="center"/>
            <w:hideMark/>
          </w:tcPr>
          <w:p w14:paraId="5BE5313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029D476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434804</w:t>
            </w:r>
          </w:p>
        </w:tc>
        <w:tc>
          <w:tcPr>
            <w:tcW w:w="1124" w:type="dxa"/>
            <w:tcBorders>
              <w:top w:val="nil"/>
              <w:left w:val="nil"/>
              <w:bottom w:val="single" w:sz="4" w:space="0" w:color="auto"/>
              <w:right w:val="single" w:sz="8" w:space="0" w:color="auto"/>
            </w:tcBorders>
            <w:shd w:val="clear" w:color="auto" w:fill="auto"/>
            <w:vAlign w:val="center"/>
            <w:hideMark/>
          </w:tcPr>
          <w:p w14:paraId="66C8CDA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457358</w:t>
            </w:r>
          </w:p>
        </w:tc>
        <w:tc>
          <w:tcPr>
            <w:tcW w:w="1183" w:type="dxa"/>
            <w:tcBorders>
              <w:top w:val="nil"/>
              <w:left w:val="nil"/>
              <w:bottom w:val="single" w:sz="4" w:space="0" w:color="auto"/>
              <w:right w:val="single" w:sz="8" w:space="0" w:color="auto"/>
            </w:tcBorders>
            <w:shd w:val="clear" w:color="auto" w:fill="auto"/>
            <w:vAlign w:val="center"/>
            <w:hideMark/>
          </w:tcPr>
          <w:p w14:paraId="4087337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1DCEA0B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1AF78A2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257CE56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c>
          <w:tcPr>
            <w:tcW w:w="1381" w:type="dxa"/>
            <w:tcBorders>
              <w:top w:val="nil"/>
              <w:left w:val="nil"/>
              <w:bottom w:val="single" w:sz="4" w:space="0" w:color="auto"/>
              <w:right w:val="single" w:sz="8" w:space="0" w:color="auto"/>
            </w:tcBorders>
            <w:shd w:val="clear" w:color="auto" w:fill="auto"/>
            <w:vAlign w:val="center"/>
            <w:hideMark/>
          </w:tcPr>
          <w:p w14:paraId="437A2A7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40BCD77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2.5</w:t>
            </w:r>
          </w:p>
        </w:tc>
      </w:tr>
      <w:tr w:rsidR="00380D7D" w:rsidRPr="00380D7D" w14:paraId="2F1324A5"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38970BC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H16</w:t>
            </w:r>
          </w:p>
        </w:tc>
        <w:tc>
          <w:tcPr>
            <w:tcW w:w="1584" w:type="dxa"/>
            <w:tcBorders>
              <w:top w:val="nil"/>
              <w:left w:val="nil"/>
              <w:bottom w:val="single" w:sz="4" w:space="0" w:color="auto"/>
              <w:right w:val="single" w:sz="8" w:space="0" w:color="auto"/>
            </w:tcBorders>
            <w:shd w:val="clear" w:color="auto" w:fill="auto"/>
            <w:vAlign w:val="center"/>
            <w:hideMark/>
          </w:tcPr>
          <w:p w14:paraId="15AC607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10 Bond End, Knaresborough</w:t>
            </w:r>
          </w:p>
        </w:tc>
        <w:tc>
          <w:tcPr>
            <w:tcW w:w="1284" w:type="dxa"/>
            <w:tcBorders>
              <w:top w:val="nil"/>
              <w:left w:val="nil"/>
              <w:bottom w:val="single" w:sz="4" w:space="0" w:color="auto"/>
              <w:right w:val="single" w:sz="8" w:space="0" w:color="auto"/>
            </w:tcBorders>
            <w:shd w:val="clear" w:color="auto" w:fill="auto"/>
            <w:vAlign w:val="center"/>
            <w:hideMark/>
          </w:tcPr>
          <w:p w14:paraId="10FD500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60F503F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434763</w:t>
            </w:r>
          </w:p>
        </w:tc>
        <w:tc>
          <w:tcPr>
            <w:tcW w:w="1124" w:type="dxa"/>
            <w:tcBorders>
              <w:top w:val="nil"/>
              <w:left w:val="nil"/>
              <w:bottom w:val="single" w:sz="4" w:space="0" w:color="auto"/>
              <w:right w:val="single" w:sz="8" w:space="0" w:color="auto"/>
            </w:tcBorders>
            <w:shd w:val="clear" w:color="auto" w:fill="auto"/>
            <w:vAlign w:val="center"/>
            <w:hideMark/>
          </w:tcPr>
          <w:p w14:paraId="32A64DF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457388</w:t>
            </w:r>
          </w:p>
        </w:tc>
        <w:tc>
          <w:tcPr>
            <w:tcW w:w="1183" w:type="dxa"/>
            <w:tcBorders>
              <w:top w:val="nil"/>
              <w:left w:val="nil"/>
              <w:bottom w:val="single" w:sz="4" w:space="0" w:color="auto"/>
              <w:right w:val="single" w:sz="8" w:space="0" w:color="auto"/>
            </w:tcBorders>
            <w:shd w:val="clear" w:color="auto" w:fill="auto"/>
            <w:vAlign w:val="center"/>
            <w:hideMark/>
          </w:tcPr>
          <w:p w14:paraId="31099C6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58C2D51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4574D45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2E035F1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c>
          <w:tcPr>
            <w:tcW w:w="1381" w:type="dxa"/>
            <w:tcBorders>
              <w:top w:val="nil"/>
              <w:left w:val="nil"/>
              <w:bottom w:val="single" w:sz="4" w:space="0" w:color="auto"/>
              <w:right w:val="single" w:sz="8" w:space="0" w:color="auto"/>
            </w:tcBorders>
            <w:shd w:val="clear" w:color="auto" w:fill="auto"/>
            <w:vAlign w:val="center"/>
            <w:hideMark/>
          </w:tcPr>
          <w:p w14:paraId="5264638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704C02C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r>
      <w:tr w:rsidR="00380D7D" w:rsidRPr="00380D7D" w14:paraId="1D2CD8F9"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0C71A92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H17</w:t>
            </w:r>
          </w:p>
        </w:tc>
        <w:tc>
          <w:tcPr>
            <w:tcW w:w="1584" w:type="dxa"/>
            <w:tcBorders>
              <w:top w:val="nil"/>
              <w:left w:val="nil"/>
              <w:bottom w:val="single" w:sz="4" w:space="0" w:color="auto"/>
              <w:right w:val="single" w:sz="8" w:space="0" w:color="auto"/>
            </w:tcBorders>
            <w:shd w:val="clear" w:color="auto" w:fill="auto"/>
            <w:vAlign w:val="center"/>
            <w:hideMark/>
          </w:tcPr>
          <w:p w14:paraId="7F7232F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16-18 Bond End, Knaresborough</w:t>
            </w:r>
          </w:p>
        </w:tc>
        <w:tc>
          <w:tcPr>
            <w:tcW w:w="1284" w:type="dxa"/>
            <w:tcBorders>
              <w:top w:val="nil"/>
              <w:left w:val="nil"/>
              <w:bottom w:val="single" w:sz="4" w:space="0" w:color="auto"/>
              <w:right w:val="single" w:sz="8" w:space="0" w:color="auto"/>
            </w:tcBorders>
            <w:shd w:val="clear" w:color="auto" w:fill="auto"/>
            <w:vAlign w:val="center"/>
            <w:hideMark/>
          </w:tcPr>
          <w:p w14:paraId="5B1B62F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44AF663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434725</w:t>
            </w:r>
          </w:p>
        </w:tc>
        <w:tc>
          <w:tcPr>
            <w:tcW w:w="1124" w:type="dxa"/>
            <w:tcBorders>
              <w:top w:val="nil"/>
              <w:left w:val="nil"/>
              <w:bottom w:val="single" w:sz="4" w:space="0" w:color="auto"/>
              <w:right w:val="single" w:sz="8" w:space="0" w:color="auto"/>
            </w:tcBorders>
            <w:shd w:val="clear" w:color="auto" w:fill="auto"/>
            <w:vAlign w:val="center"/>
            <w:hideMark/>
          </w:tcPr>
          <w:p w14:paraId="17F1C57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457405</w:t>
            </w:r>
          </w:p>
        </w:tc>
        <w:tc>
          <w:tcPr>
            <w:tcW w:w="1183" w:type="dxa"/>
            <w:tcBorders>
              <w:top w:val="nil"/>
              <w:left w:val="nil"/>
              <w:bottom w:val="single" w:sz="4" w:space="0" w:color="auto"/>
              <w:right w:val="single" w:sz="8" w:space="0" w:color="auto"/>
            </w:tcBorders>
            <w:shd w:val="clear" w:color="auto" w:fill="auto"/>
            <w:vAlign w:val="center"/>
            <w:hideMark/>
          </w:tcPr>
          <w:p w14:paraId="3132475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70E8BDC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2BC4A8C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328C748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1.5</w:t>
            </w:r>
          </w:p>
        </w:tc>
        <w:tc>
          <w:tcPr>
            <w:tcW w:w="1381" w:type="dxa"/>
            <w:tcBorders>
              <w:top w:val="nil"/>
              <w:left w:val="nil"/>
              <w:bottom w:val="single" w:sz="4" w:space="0" w:color="auto"/>
              <w:right w:val="single" w:sz="8" w:space="0" w:color="auto"/>
            </w:tcBorders>
            <w:shd w:val="clear" w:color="auto" w:fill="auto"/>
            <w:vAlign w:val="center"/>
            <w:hideMark/>
          </w:tcPr>
          <w:p w14:paraId="516001E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6B364CC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1.5</w:t>
            </w:r>
          </w:p>
        </w:tc>
      </w:tr>
      <w:tr w:rsidR="00380D7D" w:rsidRPr="00380D7D" w14:paraId="1509DCEB"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5C8C780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H18</w:t>
            </w:r>
          </w:p>
        </w:tc>
        <w:tc>
          <w:tcPr>
            <w:tcW w:w="1584" w:type="dxa"/>
            <w:tcBorders>
              <w:top w:val="nil"/>
              <w:left w:val="nil"/>
              <w:bottom w:val="single" w:sz="4" w:space="0" w:color="auto"/>
              <w:right w:val="single" w:sz="8" w:space="0" w:color="auto"/>
            </w:tcBorders>
            <w:shd w:val="clear" w:color="auto" w:fill="auto"/>
            <w:vAlign w:val="center"/>
            <w:hideMark/>
          </w:tcPr>
          <w:p w14:paraId="13E5D83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10 York Place, Knaresborough</w:t>
            </w:r>
          </w:p>
        </w:tc>
        <w:tc>
          <w:tcPr>
            <w:tcW w:w="1284" w:type="dxa"/>
            <w:tcBorders>
              <w:top w:val="nil"/>
              <w:left w:val="nil"/>
              <w:bottom w:val="single" w:sz="4" w:space="0" w:color="auto"/>
              <w:right w:val="single" w:sz="8" w:space="0" w:color="auto"/>
            </w:tcBorders>
            <w:shd w:val="clear" w:color="auto" w:fill="auto"/>
            <w:vAlign w:val="center"/>
            <w:hideMark/>
          </w:tcPr>
          <w:p w14:paraId="73A4CC3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143B14B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435210</w:t>
            </w:r>
          </w:p>
        </w:tc>
        <w:tc>
          <w:tcPr>
            <w:tcW w:w="1124" w:type="dxa"/>
            <w:tcBorders>
              <w:top w:val="nil"/>
              <w:left w:val="nil"/>
              <w:bottom w:val="single" w:sz="4" w:space="0" w:color="auto"/>
              <w:right w:val="single" w:sz="8" w:space="0" w:color="auto"/>
            </w:tcBorders>
            <w:shd w:val="clear" w:color="auto" w:fill="auto"/>
            <w:vAlign w:val="center"/>
            <w:hideMark/>
          </w:tcPr>
          <w:p w14:paraId="3996E6A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456918</w:t>
            </w:r>
          </w:p>
        </w:tc>
        <w:tc>
          <w:tcPr>
            <w:tcW w:w="1183" w:type="dxa"/>
            <w:tcBorders>
              <w:top w:val="nil"/>
              <w:left w:val="nil"/>
              <w:bottom w:val="single" w:sz="4" w:space="0" w:color="auto"/>
              <w:right w:val="single" w:sz="8" w:space="0" w:color="auto"/>
            </w:tcBorders>
            <w:shd w:val="clear" w:color="auto" w:fill="auto"/>
            <w:vAlign w:val="center"/>
            <w:hideMark/>
          </w:tcPr>
          <w:p w14:paraId="6D1A9E2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31314A8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4B05F91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w:t>
            </w:r>
          </w:p>
        </w:tc>
        <w:tc>
          <w:tcPr>
            <w:tcW w:w="1161" w:type="dxa"/>
            <w:tcBorders>
              <w:top w:val="nil"/>
              <w:left w:val="nil"/>
              <w:bottom w:val="single" w:sz="4" w:space="0" w:color="auto"/>
              <w:right w:val="single" w:sz="8" w:space="0" w:color="auto"/>
            </w:tcBorders>
            <w:shd w:val="clear" w:color="auto" w:fill="auto"/>
            <w:vAlign w:val="center"/>
            <w:hideMark/>
          </w:tcPr>
          <w:p w14:paraId="3F31901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1.5</w:t>
            </w:r>
          </w:p>
        </w:tc>
        <w:tc>
          <w:tcPr>
            <w:tcW w:w="1381" w:type="dxa"/>
            <w:tcBorders>
              <w:top w:val="nil"/>
              <w:left w:val="nil"/>
              <w:bottom w:val="single" w:sz="4" w:space="0" w:color="auto"/>
              <w:right w:val="single" w:sz="8" w:space="0" w:color="auto"/>
            </w:tcBorders>
            <w:shd w:val="clear" w:color="auto" w:fill="auto"/>
            <w:vAlign w:val="center"/>
            <w:hideMark/>
          </w:tcPr>
          <w:p w14:paraId="6B72A18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27AC38C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1.8</w:t>
            </w:r>
          </w:p>
        </w:tc>
      </w:tr>
      <w:tr w:rsidR="00380D7D" w:rsidRPr="00380D7D" w14:paraId="4D4F8EF5"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366CDB9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H19</w:t>
            </w:r>
          </w:p>
        </w:tc>
        <w:tc>
          <w:tcPr>
            <w:tcW w:w="1584" w:type="dxa"/>
            <w:tcBorders>
              <w:top w:val="nil"/>
              <w:left w:val="nil"/>
              <w:bottom w:val="single" w:sz="4" w:space="0" w:color="auto"/>
              <w:right w:val="single" w:sz="8" w:space="0" w:color="auto"/>
            </w:tcBorders>
            <w:shd w:val="clear" w:color="auto" w:fill="auto"/>
            <w:vAlign w:val="center"/>
            <w:hideMark/>
          </w:tcPr>
          <w:p w14:paraId="09302C5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35 High Street, Knaresborough</w:t>
            </w:r>
          </w:p>
        </w:tc>
        <w:tc>
          <w:tcPr>
            <w:tcW w:w="1284" w:type="dxa"/>
            <w:tcBorders>
              <w:top w:val="nil"/>
              <w:left w:val="nil"/>
              <w:bottom w:val="single" w:sz="4" w:space="0" w:color="auto"/>
              <w:right w:val="single" w:sz="8" w:space="0" w:color="auto"/>
            </w:tcBorders>
            <w:shd w:val="clear" w:color="auto" w:fill="auto"/>
            <w:vAlign w:val="center"/>
            <w:hideMark/>
          </w:tcPr>
          <w:p w14:paraId="1822815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7EC9B29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435012</w:t>
            </w:r>
          </w:p>
        </w:tc>
        <w:tc>
          <w:tcPr>
            <w:tcW w:w="1124" w:type="dxa"/>
            <w:tcBorders>
              <w:top w:val="nil"/>
              <w:left w:val="nil"/>
              <w:bottom w:val="single" w:sz="4" w:space="0" w:color="auto"/>
              <w:right w:val="single" w:sz="8" w:space="0" w:color="auto"/>
            </w:tcBorders>
            <w:shd w:val="clear" w:color="auto" w:fill="auto"/>
            <w:vAlign w:val="center"/>
            <w:hideMark/>
          </w:tcPr>
          <w:p w14:paraId="1AD6051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457084</w:t>
            </w:r>
          </w:p>
        </w:tc>
        <w:tc>
          <w:tcPr>
            <w:tcW w:w="1183" w:type="dxa"/>
            <w:tcBorders>
              <w:top w:val="nil"/>
              <w:left w:val="nil"/>
              <w:bottom w:val="single" w:sz="4" w:space="0" w:color="auto"/>
              <w:right w:val="single" w:sz="8" w:space="0" w:color="auto"/>
            </w:tcBorders>
            <w:shd w:val="clear" w:color="auto" w:fill="auto"/>
            <w:vAlign w:val="center"/>
            <w:hideMark/>
          </w:tcPr>
          <w:p w14:paraId="1F8EAF2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3FE25CE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6A13262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1.5</w:t>
            </w:r>
          </w:p>
        </w:tc>
        <w:tc>
          <w:tcPr>
            <w:tcW w:w="1161" w:type="dxa"/>
            <w:tcBorders>
              <w:top w:val="nil"/>
              <w:left w:val="nil"/>
              <w:bottom w:val="single" w:sz="4" w:space="0" w:color="auto"/>
              <w:right w:val="single" w:sz="8" w:space="0" w:color="auto"/>
            </w:tcBorders>
            <w:shd w:val="clear" w:color="auto" w:fill="auto"/>
            <w:vAlign w:val="center"/>
            <w:hideMark/>
          </w:tcPr>
          <w:p w14:paraId="7BAB289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w:t>
            </w:r>
          </w:p>
        </w:tc>
        <w:tc>
          <w:tcPr>
            <w:tcW w:w="1381" w:type="dxa"/>
            <w:tcBorders>
              <w:top w:val="nil"/>
              <w:left w:val="nil"/>
              <w:bottom w:val="single" w:sz="4" w:space="0" w:color="auto"/>
              <w:right w:val="single" w:sz="8" w:space="0" w:color="auto"/>
            </w:tcBorders>
            <w:shd w:val="clear" w:color="auto" w:fill="auto"/>
            <w:vAlign w:val="center"/>
            <w:hideMark/>
          </w:tcPr>
          <w:p w14:paraId="7040155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657ED21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r>
      <w:tr w:rsidR="00380D7D" w:rsidRPr="00380D7D" w14:paraId="0FE861FE"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002C207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H20</w:t>
            </w:r>
          </w:p>
        </w:tc>
        <w:tc>
          <w:tcPr>
            <w:tcW w:w="1584" w:type="dxa"/>
            <w:tcBorders>
              <w:top w:val="nil"/>
              <w:left w:val="nil"/>
              <w:bottom w:val="single" w:sz="4" w:space="0" w:color="auto"/>
              <w:right w:val="single" w:sz="8" w:space="0" w:color="auto"/>
            </w:tcBorders>
            <w:shd w:val="clear" w:color="auto" w:fill="auto"/>
            <w:vAlign w:val="center"/>
            <w:hideMark/>
          </w:tcPr>
          <w:p w14:paraId="37E6A92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24 High Street, Knaresborough</w:t>
            </w:r>
          </w:p>
        </w:tc>
        <w:tc>
          <w:tcPr>
            <w:tcW w:w="1284" w:type="dxa"/>
            <w:tcBorders>
              <w:top w:val="nil"/>
              <w:left w:val="nil"/>
              <w:bottom w:val="single" w:sz="4" w:space="0" w:color="auto"/>
              <w:right w:val="single" w:sz="8" w:space="0" w:color="auto"/>
            </w:tcBorders>
            <w:shd w:val="clear" w:color="auto" w:fill="auto"/>
            <w:vAlign w:val="center"/>
            <w:hideMark/>
          </w:tcPr>
          <w:p w14:paraId="26F35BC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61142AF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435133</w:t>
            </w:r>
          </w:p>
        </w:tc>
        <w:tc>
          <w:tcPr>
            <w:tcW w:w="1124" w:type="dxa"/>
            <w:tcBorders>
              <w:top w:val="nil"/>
              <w:left w:val="nil"/>
              <w:bottom w:val="single" w:sz="4" w:space="0" w:color="auto"/>
              <w:right w:val="single" w:sz="8" w:space="0" w:color="auto"/>
            </w:tcBorders>
            <w:shd w:val="clear" w:color="auto" w:fill="auto"/>
            <w:vAlign w:val="center"/>
            <w:hideMark/>
          </w:tcPr>
          <w:p w14:paraId="5DC151D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457009</w:t>
            </w:r>
          </w:p>
        </w:tc>
        <w:tc>
          <w:tcPr>
            <w:tcW w:w="1183" w:type="dxa"/>
            <w:tcBorders>
              <w:top w:val="nil"/>
              <w:left w:val="nil"/>
              <w:bottom w:val="single" w:sz="4" w:space="0" w:color="auto"/>
              <w:right w:val="single" w:sz="8" w:space="0" w:color="auto"/>
            </w:tcBorders>
            <w:shd w:val="clear" w:color="auto" w:fill="auto"/>
            <w:vAlign w:val="center"/>
            <w:hideMark/>
          </w:tcPr>
          <w:p w14:paraId="5C6DBEE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7942AD2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0DF9218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w:t>
            </w:r>
          </w:p>
        </w:tc>
        <w:tc>
          <w:tcPr>
            <w:tcW w:w="1161" w:type="dxa"/>
            <w:tcBorders>
              <w:top w:val="nil"/>
              <w:left w:val="nil"/>
              <w:bottom w:val="single" w:sz="4" w:space="0" w:color="auto"/>
              <w:right w:val="single" w:sz="8" w:space="0" w:color="auto"/>
            </w:tcBorders>
            <w:shd w:val="clear" w:color="auto" w:fill="auto"/>
            <w:vAlign w:val="center"/>
            <w:hideMark/>
          </w:tcPr>
          <w:p w14:paraId="2987539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c>
          <w:tcPr>
            <w:tcW w:w="1381" w:type="dxa"/>
            <w:tcBorders>
              <w:top w:val="nil"/>
              <w:left w:val="nil"/>
              <w:bottom w:val="single" w:sz="4" w:space="0" w:color="auto"/>
              <w:right w:val="single" w:sz="8" w:space="0" w:color="auto"/>
            </w:tcBorders>
            <w:shd w:val="clear" w:color="auto" w:fill="auto"/>
            <w:vAlign w:val="center"/>
            <w:hideMark/>
          </w:tcPr>
          <w:p w14:paraId="479DA54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05D9CF0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2.1</w:t>
            </w:r>
          </w:p>
        </w:tc>
      </w:tr>
      <w:tr w:rsidR="00380D7D" w:rsidRPr="00380D7D" w14:paraId="3FFAB8E7"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6103F8F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H21</w:t>
            </w:r>
          </w:p>
        </w:tc>
        <w:tc>
          <w:tcPr>
            <w:tcW w:w="1584" w:type="dxa"/>
            <w:tcBorders>
              <w:top w:val="nil"/>
              <w:left w:val="nil"/>
              <w:bottom w:val="single" w:sz="4" w:space="0" w:color="auto"/>
              <w:right w:val="single" w:sz="8" w:space="0" w:color="auto"/>
            </w:tcBorders>
            <w:shd w:val="clear" w:color="auto" w:fill="auto"/>
            <w:vAlign w:val="center"/>
            <w:hideMark/>
          </w:tcPr>
          <w:p w14:paraId="7072A4D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10 High Street, Knaresborough</w:t>
            </w:r>
          </w:p>
        </w:tc>
        <w:tc>
          <w:tcPr>
            <w:tcW w:w="1284" w:type="dxa"/>
            <w:tcBorders>
              <w:top w:val="nil"/>
              <w:left w:val="nil"/>
              <w:bottom w:val="single" w:sz="4" w:space="0" w:color="auto"/>
              <w:right w:val="single" w:sz="8" w:space="0" w:color="auto"/>
            </w:tcBorders>
            <w:shd w:val="clear" w:color="auto" w:fill="auto"/>
            <w:vAlign w:val="center"/>
            <w:hideMark/>
          </w:tcPr>
          <w:p w14:paraId="792BDEF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2316AA5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435158</w:t>
            </w:r>
          </w:p>
        </w:tc>
        <w:tc>
          <w:tcPr>
            <w:tcW w:w="1124" w:type="dxa"/>
            <w:tcBorders>
              <w:top w:val="nil"/>
              <w:left w:val="nil"/>
              <w:bottom w:val="single" w:sz="4" w:space="0" w:color="auto"/>
              <w:right w:val="single" w:sz="8" w:space="0" w:color="auto"/>
            </w:tcBorders>
            <w:shd w:val="clear" w:color="auto" w:fill="auto"/>
            <w:vAlign w:val="center"/>
            <w:hideMark/>
          </w:tcPr>
          <w:p w14:paraId="37918D0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456992</w:t>
            </w:r>
          </w:p>
        </w:tc>
        <w:tc>
          <w:tcPr>
            <w:tcW w:w="1183" w:type="dxa"/>
            <w:tcBorders>
              <w:top w:val="nil"/>
              <w:left w:val="nil"/>
              <w:bottom w:val="single" w:sz="4" w:space="0" w:color="auto"/>
              <w:right w:val="single" w:sz="8" w:space="0" w:color="auto"/>
            </w:tcBorders>
            <w:shd w:val="clear" w:color="auto" w:fill="auto"/>
            <w:vAlign w:val="center"/>
            <w:hideMark/>
          </w:tcPr>
          <w:p w14:paraId="65DBC23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3AB7C50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370E64B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0.5</w:t>
            </w:r>
          </w:p>
        </w:tc>
        <w:tc>
          <w:tcPr>
            <w:tcW w:w="1161" w:type="dxa"/>
            <w:tcBorders>
              <w:top w:val="nil"/>
              <w:left w:val="nil"/>
              <w:bottom w:val="single" w:sz="4" w:space="0" w:color="auto"/>
              <w:right w:val="single" w:sz="8" w:space="0" w:color="auto"/>
            </w:tcBorders>
            <w:shd w:val="clear" w:color="auto" w:fill="auto"/>
            <w:vAlign w:val="center"/>
            <w:hideMark/>
          </w:tcPr>
          <w:p w14:paraId="3E3AFC7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1.5</w:t>
            </w:r>
          </w:p>
        </w:tc>
        <w:tc>
          <w:tcPr>
            <w:tcW w:w="1381" w:type="dxa"/>
            <w:tcBorders>
              <w:top w:val="nil"/>
              <w:left w:val="nil"/>
              <w:bottom w:val="single" w:sz="4" w:space="0" w:color="auto"/>
              <w:right w:val="single" w:sz="8" w:space="0" w:color="auto"/>
            </w:tcBorders>
            <w:shd w:val="clear" w:color="auto" w:fill="auto"/>
            <w:vAlign w:val="center"/>
            <w:hideMark/>
          </w:tcPr>
          <w:p w14:paraId="77F4A40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7F461E0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1.7</w:t>
            </w:r>
          </w:p>
        </w:tc>
      </w:tr>
      <w:tr w:rsidR="00380D7D" w:rsidRPr="00380D7D" w14:paraId="1BF339A1"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10943EF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H22</w:t>
            </w:r>
          </w:p>
        </w:tc>
        <w:tc>
          <w:tcPr>
            <w:tcW w:w="1584" w:type="dxa"/>
            <w:tcBorders>
              <w:top w:val="nil"/>
              <w:left w:val="nil"/>
              <w:bottom w:val="single" w:sz="4" w:space="0" w:color="auto"/>
              <w:right w:val="single" w:sz="8" w:space="0" w:color="auto"/>
            </w:tcBorders>
            <w:shd w:val="clear" w:color="auto" w:fill="auto"/>
            <w:vAlign w:val="center"/>
            <w:hideMark/>
          </w:tcPr>
          <w:p w14:paraId="2240B41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14 York Place, Knaresborough</w:t>
            </w:r>
          </w:p>
        </w:tc>
        <w:tc>
          <w:tcPr>
            <w:tcW w:w="1284" w:type="dxa"/>
            <w:tcBorders>
              <w:top w:val="nil"/>
              <w:left w:val="nil"/>
              <w:bottom w:val="single" w:sz="4" w:space="0" w:color="auto"/>
              <w:right w:val="single" w:sz="8" w:space="0" w:color="auto"/>
            </w:tcBorders>
            <w:shd w:val="clear" w:color="auto" w:fill="auto"/>
            <w:vAlign w:val="center"/>
            <w:hideMark/>
          </w:tcPr>
          <w:p w14:paraId="274ABEB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79822CF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435224</w:t>
            </w:r>
          </w:p>
        </w:tc>
        <w:tc>
          <w:tcPr>
            <w:tcW w:w="1124" w:type="dxa"/>
            <w:tcBorders>
              <w:top w:val="nil"/>
              <w:left w:val="nil"/>
              <w:bottom w:val="single" w:sz="4" w:space="0" w:color="auto"/>
              <w:right w:val="single" w:sz="8" w:space="0" w:color="auto"/>
            </w:tcBorders>
            <w:shd w:val="clear" w:color="auto" w:fill="auto"/>
            <w:vAlign w:val="center"/>
            <w:hideMark/>
          </w:tcPr>
          <w:p w14:paraId="1204076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456913</w:t>
            </w:r>
          </w:p>
        </w:tc>
        <w:tc>
          <w:tcPr>
            <w:tcW w:w="1183" w:type="dxa"/>
            <w:tcBorders>
              <w:top w:val="nil"/>
              <w:left w:val="nil"/>
              <w:bottom w:val="single" w:sz="4" w:space="0" w:color="auto"/>
              <w:right w:val="single" w:sz="8" w:space="0" w:color="auto"/>
            </w:tcBorders>
            <w:shd w:val="clear" w:color="auto" w:fill="auto"/>
            <w:vAlign w:val="center"/>
            <w:hideMark/>
          </w:tcPr>
          <w:p w14:paraId="3F9DB8A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20C12F7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2E46B17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6911DAE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c>
          <w:tcPr>
            <w:tcW w:w="1381" w:type="dxa"/>
            <w:tcBorders>
              <w:top w:val="nil"/>
              <w:left w:val="nil"/>
              <w:bottom w:val="single" w:sz="4" w:space="0" w:color="auto"/>
              <w:right w:val="single" w:sz="8" w:space="0" w:color="auto"/>
            </w:tcBorders>
            <w:shd w:val="clear" w:color="auto" w:fill="auto"/>
            <w:vAlign w:val="center"/>
            <w:hideMark/>
          </w:tcPr>
          <w:p w14:paraId="6D08634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75D588E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1.7</w:t>
            </w:r>
          </w:p>
        </w:tc>
      </w:tr>
      <w:tr w:rsidR="00380D7D" w:rsidRPr="00380D7D" w14:paraId="0C24CD31"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5CF6924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H23</w:t>
            </w:r>
          </w:p>
        </w:tc>
        <w:tc>
          <w:tcPr>
            <w:tcW w:w="1584" w:type="dxa"/>
            <w:tcBorders>
              <w:top w:val="nil"/>
              <w:left w:val="nil"/>
              <w:bottom w:val="single" w:sz="4" w:space="0" w:color="auto"/>
              <w:right w:val="single" w:sz="8" w:space="0" w:color="auto"/>
            </w:tcBorders>
            <w:shd w:val="clear" w:color="auto" w:fill="auto"/>
            <w:vAlign w:val="center"/>
            <w:hideMark/>
          </w:tcPr>
          <w:p w14:paraId="7A55AD5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32 High Street, Harrogate</w:t>
            </w:r>
          </w:p>
        </w:tc>
        <w:tc>
          <w:tcPr>
            <w:tcW w:w="1284" w:type="dxa"/>
            <w:tcBorders>
              <w:top w:val="nil"/>
              <w:left w:val="nil"/>
              <w:bottom w:val="single" w:sz="4" w:space="0" w:color="auto"/>
              <w:right w:val="single" w:sz="8" w:space="0" w:color="auto"/>
            </w:tcBorders>
            <w:shd w:val="clear" w:color="auto" w:fill="auto"/>
            <w:vAlign w:val="center"/>
            <w:hideMark/>
          </w:tcPr>
          <w:p w14:paraId="43E8BC4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528AB9A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432904</w:t>
            </w:r>
          </w:p>
        </w:tc>
        <w:tc>
          <w:tcPr>
            <w:tcW w:w="1124" w:type="dxa"/>
            <w:tcBorders>
              <w:top w:val="nil"/>
              <w:left w:val="nil"/>
              <w:bottom w:val="single" w:sz="4" w:space="0" w:color="auto"/>
              <w:right w:val="single" w:sz="8" w:space="0" w:color="auto"/>
            </w:tcBorders>
            <w:shd w:val="clear" w:color="auto" w:fill="auto"/>
            <w:vAlign w:val="center"/>
            <w:hideMark/>
          </w:tcPr>
          <w:p w14:paraId="2F00B2F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455940</w:t>
            </w:r>
          </w:p>
        </w:tc>
        <w:tc>
          <w:tcPr>
            <w:tcW w:w="1183" w:type="dxa"/>
            <w:tcBorders>
              <w:top w:val="nil"/>
              <w:left w:val="nil"/>
              <w:bottom w:val="single" w:sz="4" w:space="0" w:color="auto"/>
              <w:right w:val="single" w:sz="8" w:space="0" w:color="auto"/>
            </w:tcBorders>
            <w:shd w:val="clear" w:color="auto" w:fill="auto"/>
            <w:vAlign w:val="center"/>
            <w:hideMark/>
          </w:tcPr>
          <w:p w14:paraId="48DEF7F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2CDB7BB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7B263C8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w:t>
            </w:r>
          </w:p>
        </w:tc>
        <w:tc>
          <w:tcPr>
            <w:tcW w:w="1161" w:type="dxa"/>
            <w:tcBorders>
              <w:top w:val="nil"/>
              <w:left w:val="nil"/>
              <w:bottom w:val="single" w:sz="4" w:space="0" w:color="auto"/>
              <w:right w:val="single" w:sz="8" w:space="0" w:color="auto"/>
            </w:tcBorders>
            <w:shd w:val="clear" w:color="auto" w:fill="auto"/>
            <w:vAlign w:val="center"/>
            <w:hideMark/>
          </w:tcPr>
          <w:p w14:paraId="04EBE19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3</w:t>
            </w:r>
          </w:p>
        </w:tc>
        <w:tc>
          <w:tcPr>
            <w:tcW w:w="1381" w:type="dxa"/>
            <w:tcBorders>
              <w:top w:val="nil"/>
              <w:left w:val="nil"/>
              <w:bottom w:val="single" w:sz="4" w:space="0" w:color="auto"/>
              <w:right w:val="single" w:sz="8" w:space="0" w:color="auto"/>
            </w:tcBorders>
            <w:shd w:val="clear" w:color="auto" w:fill="auto"/>
            <w:vAlign w:val="center"/>
            <w:hideMark/>
          </w:tcPr>
          <w:p w14:paraId="683AA86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2D5AB6D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2.3</w:t>
            </w:r>
          </w:p>
        </w:tc>
      </w:tr>
      <w:tr w:rsidR="00380D7D" w:rsidRPr="00380D7D" w14:paraId="5A2BA556"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7AE0930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H24</w:t>
            </w:r>
          </w:p>
        </w:tc>
        <w:tc>
          <w:tcPr>
            <w:tcW w:w="1584" w:type="dxa"/>
            <w:tcBorders>
              <w:top w:val="nil"/>
              <w:left w:val="nil"/>
              <w:bottom w:val="single" w:sz="4" w:space="0" w:color="auto"/>
              <w:right w:val="single" w:sz="8" w:space="0" w:color="auto"/>
            </w:tcBorders>
            <w:shd w:val="clear" w:color="auto" w:fill="auto"/>
            <w:vAlign w:val="center"/>
            <w:hideMark/>
          </w:tcPr>
          <w:p w14:paraId="1475AFF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Woodlands Pub, Hookstone Drive</w:t>
            </w:r>
          </w:p>
        </w:tc>
        <w:tc>
          <w:tcPr>
            <w:tcW w:w="1284" w:type="dxa"/>
            <w:tcBorders>
              <w:top w:val="nil"/>
              <w:left w:val="nil"/>
              <w:bottom w:val="single" w:sz="4" w:space="0" w:color="auto"/>
              <w:right w:val="single" w:sz="8" w:space="0" w:color="auto"/>
            </w:tcBorders>
            <w:shd w:val="clear" w:color="auto" w:fill="auto"/>
            <w:vAlign w:val="center"/>
            <w:hideMark/>
          </w:tcPr>
          <w:p w14:paraId="01ED502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0828E0C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432477</w:t>
            </w:r>
          </w:p>
        </w:tc>
        <w:tc>
          <w:tcPr>
            <w:tcW w:w="1124" w:type="dxa"/>
            <w:tcBorders>
              <w:top w:val="nil"/>
              <w:left w:val="nil"/>
              <w:bottom w:val="single" w:sz="4" w:space="0" w:color="auto"/>
              <w:right w:val="single" w:sz="8" w:space="0" w:color="auto"/>
            </w:tcBorders>
            <w:shd w:val="clear" w:color="auto" w:fill="auto"/>
            <w:vAlign w:val="center"/>
            <w:hideMark/>
          </w:tcPr>
          <w:p w14:paraId="2345034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454805</w:t>
            </w:r>
          </w:p>
        </w:tc>
        <w:tc>
          <w:tcPr>
            <w:tcW w:w="1183" w:type="dxa"/>
            <w:tcBorders>
              <w:top w:val="nil"/>
              <w:left w:val="nil"/>
              <w:bottom w:val="single" w:sz="4" w:space="0" w:color="auto"/>
              <w:right w:val="single" w:sz="8" w:space="0" w:color="auto"/>
            </w:tcBorders>
            <w:shd w:val="clear" w:color="auto" w:fill="auto"/>
            <w:vAlign w:val="center"/>
            <w:hideMark/>
          </w:tcPr>
          <w:p w14:paraId="299A728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2527754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75CBD02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w:t>
            </w:r>
          </w:p>
        </w:tc>
        <w:tc>
          <w:tcPr>
            <w:tcW w:w="1161" w:type="dxa"/>
            <w:tcBorders>
              <w:top w:val="nil"/>
              <w:left w:val="nil"/>
              <w:bottom w:val="single" w:sz="4" w:space="0" w:color="auto"/>
              <w:right w:val="single" w:sz="8" w:space="0" w:color="auto"/>
            </w:tcBorders>
            <w:shd w:val="clear" w:color="auto" w:fill="auto"/>
            <w:vAlign w:val="center"/>
            <w:hideMark/>
          </w:tcPr>
          <w:p w14:paraId="26FDE4D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c>
          <w:tcPr>
            <w:tcW w:w="1381" w:type="dxa"/>
            <w:tcBorders>
              <w:top w:val="nil"/>
              <w:left w:val="nil"/>
              <w:bottom w:val="single" w:sz="4" w:space="0" w:color="auto"/>
              <w:right w:val="single" w:sz="8" w:space="0" w:color="auto"/>
            </w:tcBorders>
            <w:shd w:val="clear" w:color="auto" w:fill="auto"/>
            <w:vAlign w:val="center"/>
            <w:hideMark/>
          </w:tcPr>
          <w:p w14:paraId="7541CF6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78BF339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2.5</w:t>
            </w:r>
          </w:p>
        </w:tc>
      </w:tr>
      <w:tr w:rsidR="00380D7D" w:rsidRPr="00380D7D" w14:paraId="2C3B393F"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5772C0F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H26</w:t>
            </w:r>
          </w:p>
        </w:tc>
        <w:tc>
          <w:tcPr>
            <w:tcW w:w="1584" w:type="dxa"/>
            <w:tcBorders>
              <w:top w:val="nil"/>
              <w:left w:val="nil"/>
              <w:bottom w:val="single" w:sz="4" w:space="0" w:color="auto"/>
              <w:right w:val="single" w:sz="8" w:space="0" w:color="auto"/>
            </w:tcBorders>
            <w:shd w:val="clear" w:color="auto" w:fill="auto"/>
            <w:vAlign w:val="center"/>
            <w:hideMark/>
          </w:tcPr>
          <w:p w14:paraId="68618CB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Woodlands Pub, Wetherby Road</w:t>
            </w:r>
          </w:p>
        </w:tc>
        <w:tc>
          <w:tcPr>
            <w:tcW w:w="1284" w:type="dxa"/>
            <w:tcBorders>
              <w:top w:val="nil"/>
              <w:left w:val="nil"/>
              <w:bottom w:val="single" w:sz="4" w:space="0" w:color="auto"/>
              <w:right w:val="single" w:sz="8" w:space="0" w:color="auto"/>
            </w:tcBorders>
            <w:shd w:val="clear" w:color="auto" w:fill="auto"/>
            <w:vAlign w:val="center"/>
            <w:hideMark/>
          </w:tcPr>
          <w:p w14:paraId="015FF8D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59D8FD1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432494</w:t>
            </w:r>
          </w:p>
        </w:tc>
        <w:tc>
          <w:tcPr>
            <w:tcW w:w="1124" w:type="dxa"/>
            <w:tcBorders>
              <w:top w:val="nil"/>
              <w:left w:val="nil"/>
              <w:bottom w:val="single" w:sz="4" w:space="0" w:color="auto"/>
              <w:right w:val="single" w:sz="8" w:space="0" w:color="auto"/>
            </w:tcBorders>
            <w:shd w:val="clear" w:color="auto" w:fill="auto"/>
            <w:vAlign w:val="center"/>
            <w:hideMark/>
          </w:tcPr>
          <w:p w14:paraId="7472E1D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454808</w:t>
            </w:r>
          </w:p>
        </w:tc>
        <w:tc>
          <w:tcPr>
            <w:tcW w:w="1183" w:type="dxa"/>
            <w:tcBorders>
              <w:top w:val="nil"/>
              <w:left w:val="nil"/>
              <w:bottom w:val="single" w:sz="4" w:space="0" w:color="auto"/>
              <w:right w:val="single" w:sz="8" w:space="0" w:color="auto"/>
            </w:tcBorders>
            <w:shd w:val="clear" w:color="auto" w:fill="auto"/>
            <w:vAlign w:val="center"/>
            <w:hideMark/>
          </w:tcPr>
          <w:p w14:paraId="764E725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3A850B8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1D1751F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22B0657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w:t>
            </w:r>
          </w:p>
        </w:tc>
        <w:tc>
          <w:tcPr>
            <w:tcW w:w="1381" w:type="dxa"/>
            <w:tcBorders>
              <w:top w:val="nil"/>
              <w:left w:val="nil"/>
              <w:bottom w:val="single" w:sz="4" w:space="0" w:color="auto"/>
              <w:right w:val="single" w:sz="8" w:space="0" w:color="auto"/>
            </w:tcBorders>
            <w:shd w:val="clear" w:color="auto" w:fill="auto"/>
            <w:vAlign w:val="center"/>
            <w:hideMark/>
          </w:tcPr>
          <w:p w14:paraId="6431864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5AF9624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3.5</w:t>
            </w:r>
          </w:p>
        </w:tc>
      </w:tr>
      <w:tr w:rsidR="00380D7D" w:rsidRPr="00380D7D" w14:paraId="192B1A5D"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770FF35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H27/44</w:t>
            </w:r>
          </w:p>
        </w:tc>
        <w:tc>
          <w:tcPr>
            <w:tcW w:w="1584" w:type="dxa"/>
            <w:tcBorders>
              <w:top w:val="nil"/>
              <w:left w:val="nil"/>
              <w:bottom w:val="single" w:sz="4" w:space="0" w:color="auto"/>
              <w:right w:val="single" w:sz="8" w:space="0" w:color="auto"/>
            </w:tcBorders>
            <w:shd w:val="clear" w:color="auto" w:fill="auto"/>
            <w:vAlign w:val="center"/>
            <w:hideMark/>
          </w:tcPr>
          <w:p w14:paraId="39F8099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The Old Police House, Walshford</w:t>
            </w:r>
          </w:p>
        </w:tc>
        <w:tc>
          <w:tcPr>
            <w:tcW w:w="1284" w:type="dxa"/>
            <w:tcBorders>
              <w:top w:val="nil"/>
              <w:left w:val="nil"/>
              <w:bottom w:val="single" w:sz="4" w:space="0" w:color="auto"/>
              <w:right w:val="single" w:sz="8" w:space="0" w:color="auto"/>
            </w:tcBorders>
            <w:shd w:val="clear" w:color="auto" w:fill="auto"/>
            <w:vAlign w:val="center"/>
            <w:hideMark/>
          </w:tcPr>
          <w:p w14:paraId="7B94680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0767B8A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441851</w:t>
            </w:r>
          </w:p>
        </w:tc>
        <w:tc>
          <w:tcPr>
            <w:tcW w:w="1124" w:type="dxa"/>
            <w:tcBorders>
              <w:top w:val="nil"/>
              <w:left w:val="nil"/>
              <w:bottom w:val="single" w:sz="4" w:space="0" w:color="auto"/>
              <w:right w:val="single" w:sz="8" w:space="0" w:color="auto"/>
            </w:tcBorders>
            <w:shd w:val="clear" w:color="auto" w:fill="auto"/>
            <w:vAlign w:val="center"/>
            <w:hideMark/>
          </w:tcPr>
          <w:p w14:paraId="3123858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453686</w:t>
            </w:r>
          </w:p>
        </w:tc>
        <w:tc>
          <w:tcPr>
            <w:tcW w:w="1183" w:type="dxa"/>
            <w:tcBorders>
              <w:top w:val="nil"/>
              <w:left w:val="nil"/>
              <w:bottom w:val="single" w:sz="4" w:space="0" w:color="auto"/>
              <w:right w:val="single" w:sz="8" w:space="0" w:color="auto"/>
            </w:tcBorders>
            <w:shd w:val="clear" w:color="auto" w:fill="auto"/>
            <w:vAlign w:val="center"/>
            <w:hideMark/>
          </w:tcPr>
          <w:p w14:paraId="3AC77CD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120D1F4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1C765C4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03BE2BE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15</w:t>
            </w:r>
          </w:p>
        </w:tc>
        <w:tc>
          <w:tcPr>
            <w:tcW w:w="1381" w:type="dxa"/>
            <w:tcBorders>
              <w:top w:val="nil"/>
              <w:left w:val="nil"/>
              <w:bottom w:val="single" w:sz="4" w:space="0" w:color="auto"/>
              <w:right w:val="single" w:sz="8" w:space="0" w:color="auto"/>
            </w:tcBorders>
            <w:shd w:val="clear" w:color="auto" w:fill="auto"/>
            <w:vAlign w:val="center"/>
            <w:hideMark/>
          </w:tcPr>
          <w:p w14:paraId="31A784F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02A543E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r>
      <w:tr w:rsidR="00380D7D" w:rsidRPr="00380D7D" w14:paraId="65949612"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259F17A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H28</w:t>
            </w:r>
          </w:p>
        </w:tc>
        <w:tc>
          <w:tcPr>
            <w:tcW w:w="1584" w:type="dxa"/>
            <w:tcBorders>
              <w:top w:val="nil"/>
              <w:left w:val="nil"/>
              <w:bottom w:val="single" w:sz="4" w:space="0" w:color="auto"/>
              <w:right w:val="single" w:sz="8" w:space="0" w:color="auto"/>
            </w:tcBorders>
            <w:shd w:val="clear" w:color="auto" w:fill="auto"/>
            <w:vAlign w:val="center"/>
            <w:hideMark/>
          </w:tcPr>
          <w:p w14:paraId="635B8FE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 xml:space="preserve">77 Harlow Crescent </w:t>
            </w:r>
          </w:p>
        </w:tc>
        <w:tc>
          <w:tcPr>
            <w:tcW w:w="1284" w:type="dxa"/>
            <w:tcBorders>
              <w:top w:val="nil"/>
              <w:left w:val="nil"/>
              <w:bottom w:val="single" w:sz="4" w:space="0" w:color="auto"/>
              <w:right w:val="single" w:sz="8" w:space="0" w:color="auto"/>
            </w:tcBorders>
            <w:shd w:val="clear" w:color="auto" w:fill="auto"/>
            <w:vAlign w:val="center"/>
            <w:hideMark/>
          </w:tcPr>
          <w:p w14:paraId="4AAB6A4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Urban Background</w:t>
            </w:r>
          </w:p>
        </w:tc>
        <w:tc>
          <w:tcPr>
            <w:tcW w:w="1133" w:type="dxa"/>
            <w:tcBorders>
              <w:top w:val="nil"/>
              <w:left w:val="nil"/>
              <w:bottom w:val="single" w:sz="4" w:space="0" w:color="auto"/>
              <w:right w:val="single" w:sz="8" w:space="0" w:color="auto"/>
            </w:tcBorders>
            <w:shd w:val="clear" w:color="auto" w:fill="auto"/>
            <w:vAlign w:val="center"/>
            <w:hideMark/>
          </w:tcPr>
          <w:p w14:paraId="2D1900D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429313</w:t>
            </w:r>
          </w:p>
        </w:tc>
        <w:tc>
          <w:tcPr>
            <w:tcW w:w="1124" w:type="dxa"/>
            <w:tcBorders>
              <w:top w:val="nil"/>
              <w:left w:val="nil"/>
              <w:bottom w:val="single" w:sz="4" w:space="0" w:color="auto"/>
              <w:right w:val="single" w:sz="8" w:space="0" w:color="auto"/>
            </w:tcBorders>
            <w:shd w:val="clear" w:color="auto" w:fill="auto"/>
            <w:vAlign w:val="center"/>
            <w:hideMark/>
          </w:tcPr>
          <w:p w14:paraId="3341B97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453820</w:t>
            </w:r>
          </w:p>
        </w:tc>
        <w:tc>
          <w:tcPr>
            <w:tcW w:w="1183" w:type="dxa"/>
            <w:tcBorders>
              <w:top w:val="nil"/>
              <w:left w:val="nil"/>
              <w:bottom w:val="single" w:sz="4" w:space="0" w:color="auto"/>
              <w:right w:val="single" w:sz="8" w:space="0" w:color="auto"/>
            </w:tcBorders>
            <w:shd w:val="clear" w:color="auto" w:fill="auto"/>
            <w:vAlign w:val="center"/>
            <w:hideMark/>
          </w:tcPr>
          <w:p w14:paraId="7B747B5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3EABCD0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5FE4A5D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61BBC47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5</w:t>
            </w:r>
          </w:p>
        </w:tc>
        <w:tc>
          <w:tcPr>
            <w:tcW w:w="1381" w:type="dxa"/>
            <w:tcBorders>
              <w:top w:val="nil"/>
              <w:left w:val="nil"/>
              <w:bottom w:val="single" w:sz="4" w:space="0" w:color="auto"/>
              <w:right w:val="single" w:sz="8" w:space="0" w:color="auto"/>
            </w:tcBorders>
            <w:shd w:val="clear" w:color="auto" w:fill="auto"/>
            <w:vAlign w:val="center"/>
            <w:hideMark/>
          </w:tcPr>
          <w:p w14:paraId="7B6DA18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37DAF27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1.9</w:t>
            </w:r>
          </w:p>
        </w:tc>
      </w:tr>
      <w:tr w:rsidR="00380D7D" w:rsidRPr="00380D7D" w14:paraId="7D6A0614"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104E1E6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H29</w:t>
            </w:r>
          </w:p>
        </w:tc>
        <w:tc>
          <w:tcPr>
            <w:tcW w:w="1584" w:type="dxa"/>
            <w:tcBorders>
              <w:top w:val="nil"/>
              <w:left w:val="nil"/>
              <w:bottom w:val="single" w:sz="4" w:space="0" w:color="auto"/>
              <w:right w:val="single" w:sz="8" w:space="0" w:color="auto"/>
            </w:tcBorders>
            <w:shd w:val="clear" w:color="auto" w:fill="auto"/>
            <w:vAlign w:val="center"/>
            <w:hideMark/>
          </w:tcPr>
          <w:p w14:paraId="1FF07A6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Little Wonder, Ripon Road, Harrogate</w:t>
            </w:r>
          </w:p>
        </w:tc>
        <w:tc>
          <w:tcPr>
            <w:tcW w:w="1284" w:type="dxa"/>
            <w:tcBorders>
              <w:top w:val="nil"/>
              <w:left w:val="nil"/>
              <w:bottom w:val="single" w:sz="4" w:space="0" w:color="auto"/>
              <w:right w:val="single" w:sz="8" w:space="0" w:color="auto"/>
            </w:tcBorders>
            <w:shd w:val="clear" w:color="auto" w:fill="auto"/>
            <w:vAlign w:val="center"/>
            <w:hideMark/>
          </w:tcPr>
          <w:p w14:paraId="6793C0D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2A59DDA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429538</w:t>
            </w:r>
          </w:p>
        </w:tc>
        <w:tc>
          <w:tcPr>
            <w:tcW w:w="1124" w:type="dxa"/>
            <w:tcBorders>
              <w:top w:val="nil"/>
              <w:left w:val="nil"/>
              <w:bottom w:val="single" w:sz="4" w:space="0" w:color="auto"/>
              <w:right w:val="single" w:sz="8" w:space="0" w:color="auto"/>
            </w:tcBorders>
            <w:shd w:val="clear" w:color="auto" w:fill="auto"/>
            <w:vAlign w:val="center"/>
            <w:hideMark/>
          </w:tcPr>
          <w:p w14:paraId="54986E6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456893</w:t>
            </w:r>
          </w:p>
        </w:tc>
        <w:tc>
          <w:tcPr>
            <w:tcW w:w="1183" w:type="dxa"/>
            <w:tcBorders>
              <w:top w:val="nil"/>
              <w:left w:val="nil"/>
              <w:bottom w:val="single" w:sz="4" w:space="0" w:color="auto"/>
              <w:right w:val="single" w:sz="8" w:space="0" w:color="auto"/>
            </w:tcBorders>
            <w:shd w:val="clear" w:color="auto" w:fill="auto"/>
            <w:vAlign w:val="center"/>
            <w:hideMark/>
          </w:tcPr>
          <w:p w14:paraId="76D094D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3AEA44F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486450D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c>
          <w:tcPr>
            <w:tcW w:w="1161" w:type="dxa"/>
            <w:tcBorders>
              <w:top w:val="nil"/>
              <w:left w:val="nil"/>
              <w:bottom w:val="single" w:sz="4" w:space="0" w:color="auto"/>
              <w:right w:val="single" w:sz="8" w:space="0" w:color="auto"/>
            </w:tcBorders>
            <w:shd w:val="clear" w:color="auto" w:fill="auto"/>
            <w:vAlign w:val="center"/>
            <w:hideMark/>
          </w:tcPr>
          <w:p w14:paraId="4B7DCF7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c>
          <w:tcPr>
            <w:tcW w:w="1381" w:type="dxa"/>
            <w:tcBorders>
              <w:top w:val="nil"/>
              <w:left w:val="nil"/>
              <w:bottom w:val="single" w:sz="4" w:space="0" w:color="auto"/>
              <w:right w:val="single" w:sz="8" w:space="0" w:color="auto"/>
            </w:tcBorders>
            <w:shd w:val="clear" w:color="auto" w:fill="auto"/>
            <w:vAlign w:val="center"/>
            <w:hideMark/>
          </w:tcPr>
          <w:p w14:paraId="348C40F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03A5744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1.5</w:t>
            </w:r>
          </w:p>
        </w:tc>
      </w:tr>
      <w:tr w:rsidR="00380D7D" w:rsidRPr="00380D7D" w14:paraId="17CCA62B"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6778220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H30</w:t>
            </w:r>
          </w:p>
        </w:tc>
        <w:tc>
          <w:tcPr>
            <w:tcW w:w="1584" w:type="dxa"/>
            <w:tcBorders>
              <w:top w:val="nil"/>
              <w:left w:val="nil"/>
              <w:bottom w:val="single" w:sz="4" w:space="0" w:color="auto"/>
              <w:right w:val="single" w:sz="8" w:space="0" w:color="auto"/>
            </w:tcBorders>
            <w:shd w:val="clear" w:color="auto" w:fill="auto"/>
            <w:vAlign w:val="center"/>
            <w:hideMark/>
          </w:tcPr>
          <w:p w14:paraId="06BD5A3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The Adelphi, Cold Bath Road, Harrogate</w:t>
            </w:r>
          </w:p>
        </w:tc>
        <w:tc>
          <w:tcPr>
            <w:tcW w:w="1284" w:type="dxa"/>
            <w:tcBorders>
              <w:top w:val="nil"/>
              <w:left w:val="nil"/>
              <w:bottom w:val="single" w:sz="4" w:space="0" w:color="auto"/>
              <w:right w:val="single" w:sz="8" w:space="0" w:color="auto"/>
            </w:tcBorders>
            <w:shd w:val="clear" w:color="auto" w:fill="auto"/>
            <w:vAlign w:val="center"/>
            <w:hideMark/>
          </w:tcPr>
          <w:p w14:paraId="293A4E9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3CE4C3B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429688</w:t>
            </w:r>
          </w:p>
        </w:tc>
        <w:tc>
          <w:tcPr>
            <w:tcW w:w="1124" w:type="dxa"/>
            <w:tcBorders>
              <w:top w:val="nil"/>
              <w:left w:val="nil"/>
              <w:bottom w:val="single" w:sz="4" w:space="0" w:color="auto"/>
              <w:right w:val="single" w:sz="8" w:space="0" w:color="auto"/>
            </w:tcBorders>
            <w:shd w:val="clear" w:color="auto" w:fill="auto"/>
            <w:vAlign w:val="center"/>
            <w:hideMark/>
          </w:tcPr>
          <w:p w14:paraId="2F349E9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454921</w:t>
            </w:r>
          </w:p>
        </w:tc>
        <w:tc>
          <w:tcPr>
            <w:tcW w:w="1183" w:type="dxa"/>
            <w:tcBorders>
              <w:top w:val="nil"/>
              <w:left w:val="nil"/>
              <w:bottom w:val="single" w:sz="4" w:space="0" w:color="auto"/>
              <w:right w:val="single" w:sz="8" w:space="0" w:color="auto"/>
            </w:tcBorders>
            <w:shd w:val="clear" w:color="auto" w:fill="auto"/>
            <w:vAlign w:val="center"/>
            <w:hideMark/>
          </w:tcPr>
          <w:p w14:paraId="10B5DF2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2C3EA72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7A9F175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444E9FA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6.75</w:t>
            </w:r>
          </w:p>
        </w:tc>
        <w:tc>
          <w:tcPr>
            <w:tcW w:w="1381" w:type="dxa"/>
            <w:tcBorders>
              <w:top w:val="nil"/>
              <w:left w:val="nil"/>
              <w:bottom w:val="single" w:sz="4" w:space="0" w:color="auto"/>
              <w:right w:val="single" w:sz="8" w:space="0" w:color="auto"/>
            </w:tcBorders>
            <w:shd w:val="clear" w:color="auto" w:fill="auto"/>
            <w:vAlign w:val="center"/>
            <w:hideMark/>
          </w:tcPr>
          <w:p w14:paraId="17505F2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015E401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1.6</w:t>
            </w:r>
          </w:p>
        </w:tc>
      </w:tr>
      <w:tr w:rsidR="00380D7D" w:rsidRPr="00380D7D" w14:paraId="5CD2B94E"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210F78D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H33</w:t>
            </w:r>
          </w:p>
        </w:tc>
        <w:tc>
          <w:tcPr>
            <w:tcW w:w="1584" w:type="dxa"/>
            <w:tcBorders>
              <w:top w:val="nil"/>
              <w:left w:val="nil"/>
              <w:bottom w:val="single" w:sz="4" w:space="0" w:color="auto"/>
              <w:right w:val="single" w:sz="8" w:space="0" w:color="auto"/>
            </w:tcBorders>
            <w:shd w:val="clear" w:color="auto" w:fill="auto"/>
            <w:vAlign w:val="center"/>
            <w:hideMark/>
          </w:tcPr>
          <w:p w14:paraId="699CB94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207 Skipton Road, Harrogate</w:t>
            </w:r>
          </w:p>
        </w:tc>
        <w:tc>
          <w:tcPr>
            <w:tcW w:w="1284" w:type="dxa"/>
            <w:tcBorders>
              <w:top w:val="nil"/>
              <w:left w:val="nil"/>
              <w:bottom w:val="single" w:sz="4" w:space="0" w:color="auto"/>
              <w:right w:val="single" w:sz="8" w:space="0" w:color="auto"/>
            </w:tcBorders>
            <w:shd w:val="clear" w:color="auto" w:fill="auto"/>
            <w:vAlign w:val="center"/>
            <w:hideMark/>
          </w:tcPr>
          <w:p w14:paraId="3C7D763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342DA0E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430224</w:t>
            </w:r>
          </w:p>
        </w:tc>
        <w:tc>
          <w:tcPr>
            <w:tcW w:w="1124" w:type="dxa"/>
            <w:tcBorders>
              <w:top w:val="nil"/>
              <w:left w:val="nil"/>
              <w:bottom w:val="single" w:sz="4" w:space="0" w:color="auto"/>
              <w:right w:val="single" w:sz="8" w:space="0" w:color="auto"/>
            </w:tcBorders>
            <w:shd w:val="clear" w:color="auto" w:fill="auto"/>
            <w:vAlign w:val="center"/>
            <w:hideMark/>
          </w:tcPr>
          <w:p w14:paraId="5581C3B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456727</w:t>
            </w:r>
          </w:p>
        </w:tc>
        <w:tc>
          <w:tcPr>
            <w:tcW w:w="1183" w:type="dxa"/>
            <w:tcBorders>
              <w:top w:val="nil"/>
              <w:left w:val="nil"/>
              <w:bottom w:val="single" w:sz="4" w:space="0" w:color="auto"/>
              <w:right w:val="single" w:sz="8" w:space="0" w:color="auto"/>
            </w:tcBorders>
            <w:shd w:val="clear" w:color="auto" w:fill="auto"/>
            <w:vAlign w:val="center"/>
            <w:hideMark/>
          </w:tcPr>
          <w:p w14:paraId="6E3DED2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58BF579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3F9124A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3E374BB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c>
          <w:tcPr>
            <w:tcW w:w="1381" w:type="dxa"/>
            <w:tcBorders>
              <w:top w:val="nil"/>
              <w:left w:val="nil"/>
              <w:bottom w:val="single" w:sz="4" w:space="0" w:color="auto"/>
              <w:right w:val="single" w:sz="8" w:space="0" w:color="auto"/>
            </w:tcBorders>
            <w:shd w:val="clear" w:color="auto" w:fill="auto"/>
            <w:vAlign w:val="center"/>
            <w:hideMark/>
          </w:tcPr>
          <w:p w14:paraId="6A5FB44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7493954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r>
      <w:tr w:rsidR="00380D7D" w:rsidRPr="00380D7D" w14:paraId="3017175B"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1B1BD09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H34</w:t>
            </w:r>
          </w:p>
        </w:tc>
        <w:tc>
          <w:tcPr>
            <w:tcW w:w="1584" w:type="dxa"/>
            <w:tcBorders>
              <w:top w:val="nil"/>
              <w:left w:val="nil"/>
              <w:bottom w:val="single" w:sz="4" w:space="0" w:color="auto"/>
              <w:right w:val="single" w:sz="8" w:space="0" w:color="auto"/>
            </w:tcBorders>
            <w:shd w:val="clear" w:color="auto" w:fill="auto"/>
            <w:vAlign w:val="center"/>
            <w:hideMark/>
          </w:tcPr>
          <w:p w14:paraId="151CD505" w14:textId="71BC6AA2" w:rsidR="00380D7D" w:rsidRPr="00380D7D" w:rsidRDefault="00380D7D" w:rsidP="00380D7D">
            <w:pPr>
              <w:jc w:val="center"/>
              <w:rPr>
                <w:rFonts w:cs="Arial"/>
                <w:color w:val="FF0000"/>
                <w:szCs w:val="20"/>
                <w:lang w:eastAsia="en-GB"/>
              </w:rPr>
            </w:pPr>
            <w:r w:rsidRPr="00380D7D">
              <w:rPr>
                <w:rFonts w:cs="Arial"/>
                <w:color w:val="FF0000"/>
                <w:szCs w:val="20"/>
                <w:lang w:eastAsia="en-GB"/>
              </w:rPr>
              <w:t xml:space="preserve">Woodlands Pub </w:t>
            </w:r>
            <w:r w:rsidR="00546B7F" w:rsidRPr="00380D7D">
              <w:rPr>
                <w:rFonts w:cs="Arial"/>
                <w:color w:val="FF0000"/>
                <w:szCs w:val="20"/>
                <w:lang w:eastAsia="en-GB"/>
              </w:rPr>
              <w:t>Lamppost</w:t>
            </w:r>
          </w:p>
        </w:tc>
        <w:tc>
          <w:tcPr>
            <w:tcW w:w="1284" w:type="dxa"/>
            <w:tcBorders>
              <w:top w:val="nil"/>
              <w:left w:val="nil"/>
              <w:bottom w:val="single" w:sz="4" w:space="0" w:color="auto"/>
              <w:right w:val="single" w:sz="8" w:space="0" w:color="auto"/>
            </w:tcBorders>
            <w:shd w:val="clear" w:color="auto" w:fill="auto"/>
            <w:vAlign w:val="center"/>
            <w:hideMark/>
          </w:tcPr>
          <w:p w14:paraId="0E24D6D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3652CE8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432525</w:t>
            </w:r>
          </w:p>
        </w:tc>
        <w:tc>
          <w:tcPr>
            <w:tcW w:w="1124" w:type="dxa"/>
            <w:tcBorders>
              <w:top w:val="nil"/>
              <w:left w:val="nil"/>
              <w:bottom w:val="single" w:sz="4" w:space="0" w:color="auto"/>
              <w:right w:val="single" w:sz="8" w:space="0" w:color="auto"/>
            </w:tcBorders>
            <w:shd w:val="clear" w:color="auto" w:fill="auto"/>
            <w:vAlign w:val="center"/>
            <w:hideMark/>
          </w:tcPr>
          <w:p w14:paraId="21C9AB0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454792</w:t>
            </w:r>
          </w:p>
        </w:tc>
        <w:tc>
          <w:tcPr>
            <w:tcW w:w="1183" w:type="dxa"/>
            <w:tcBorders>
              <w:top w:val="nil"/>
              <w:left w:val="nil"/>
              <w:bottom w:val="single" w:sz="4" w:space="0" w:color="auto"/>
              <w:right w:val="single" w:sz="8" w:space="0" w:color="auto"/>
            </w:tcBorders>
            <w:shd w:val="clear" w:color="auto" w:fill="auto"/>
            <w:vAlign w:val="center"/>
            <w:hideMark/>
          </w:tcPr>
          <w:p w14:paraId="50B39FF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160C677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74EA754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7</w:t>
            </w:r>
          </w:p>
        </w:tc>
        <w:tc>
          <w:tcPr>
            <w:tcW w:w="1161" w:type="dxa"/>
            <w:tcBorders>
              <w:top w:val="nil"/>
              <w:left w:val="nil"/>
              <w:bottom w:val="single" w:sz="4" w:space="0" w:color="auto"/>
              <w:right w:val="single" w:sz="8" w:space="0" w:color="auto"/>
            </w:tcBorders>
            <w:shd w:val="clear" w:color="auto" w:fill="auto"/>
            <w:vAlign w:val="center"/>
            <w:hideMark/>
          </w:tcPr>
          <w:p w14:paraId="61A138D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1.5</w:t>
            </w:r>
          </w:p>
        </w:tc>
        <w:tc>
          <w:tcPr>
            <w:tcW w:w="1381" w:type="dxa"/>
            <w:tcBorders>
              <w:top w:val="nil"/>
              <w:left w:val="nil"/>
              <w:bottom w:val="single" w:sz="4" w:space="0" w:color="auto"/>
              <w:right w:val="single" w:sz="8" w:space="0" w:color="auto"/>
            </w:tcBorders>
            <w:shd w:val="clear" w:color="auto" w:fill="auto"/>
            <w:vAlign w:val="center"/>
            <w:hideMark/>
          </w:tcPr>
          <w:p w14:paraId="010DB40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05BFF49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1.9</w:t>
            </w:r>
          </w:p>
        </w:tc>
      </w:tr>
      <w:tr w:rsidR="00380D7D" w:rsidRPr="00380D7D" w14:paraId="649337E6"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00E7BC8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H35</w:t>
            </w:r>
          </w:p>
        </w:tc>
        <w:tc>
          <w:tcPr>
            <w:tcW w:w="1584" w:type="dxa"/>
            <w:tcBorders>
              <w:top w:val="nil"/>
              <w:left w:val="nil"/>
              <w:bottom w:val="single" w:sz="4" w:space="0" w:color="auto"/>
              <w:right w:val="single" w:sz="8" w:space="0" w:color="auto"/>
            </w:tcBorders>
            <w:shd w:val="clear" w:color="auto" w:fill="auto"/>
            <w:vAlign w:val="center"/>
            <w:hideMark/>
          </w:tcPr>
          <w:p w14:paraId="5537957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208 Kings Road, Harrogate</w:t>
            </w:r>
          </w:p>
        </w:tc>
        <w:tc>
          <w:tcPr>
            <w:tcW w:w="1284" w:type="dxa"/>
            <w:tcBorders>
              <w:top w:val="nil"/>
              <w:left w:val="nil"/>
              <w:bottom w:val="single" w:sz="4" w:space="0" w:color="auto"/>
              <w:right w:val="single" w:sz="8" w:space="0" w:color="auto"/>
            </w:tcBorders>
            <w:shd w:val="clear" w:color="auto" w:fill="auto"/>
            <w:vAlign w:val="center"/>
            <w:hideMark/>
          </w:tcPr>
          <w:p w14:paraId="506EBED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439BB39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430513</w:t>
            </w:r>
          </w:p>
        </w:tc>
        <w:tc>
          <w:tcPr>
            <w:tcW w:w="1124" w:type="dxa"/>
            <w:tcBorders>
              <w:top w:val="nil"/>
              <w:left w:val="nil"/>
              <w:bottom w:val="single" w:sz="4" w:space="0" w:color="auto"/>
              <w:right w:val="single" w:sz="8" w:space="0" w:color="auto"/>
            </w:tcBorders>
            <w:shd w:val="clear" w:color="auto" w:fill="auto"/>
            <w:vAlign w:val="center"/>
            <w:hideMark/>
          </w:tcPr>
          <w:p w14:paraId="47467DC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456467</w:t>
            </w:r>
          </w:p>
        </w:tc>
        <w:tc>
          <w:tcPr>
            <w:tcW w:w="1183" w:type="dxa"/>
            <w:tcBorders>
              <w:top w:val="nil"/>
              <w:left w:val="nil"/>
              <w:bottom w:val="single" w:sz="4" w:space="0" w:color="auto"/>
              <w:right w:val="single" w:sz="8" w:space="0" w:color="auto"/>
            </w:tcBorders>
            <w:shd w:val="clear" w:color="auto" w:fill="auto"/>
            <w:vAlign w:val="center"/>
            <w:hideMark/>
          </w:tcPr>
          <w:p w14:paraId="7653284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6F3D43D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1C5FBE4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2.5</w:t>
            </w:r>
          </w:p>
        </w:tc>
        <w:tc>
          <w:tcPr>
            <w:tcW w:w="1161" w:type="dxa"/>
            <w:tcBorders>
              <w:top w:val="nil"/>
              <w:left w:val="nil"/>
              <w:bottom w:val="single" w:sz="4" w:space="0" w:color="auto"/>
              <w:right w:val="single" w:sz="8" w:space="0" w:color="auto"/>
            </w:tcBorders>
            <w:shd w:val="clear" w:color="auto" w:fill="auto"/>
            <w:vAlign w:val="center"/>
            <w:hideMark/>
          </w:tcPr>
          <w:p w14:paraId="2012C44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c>
          <w:tcPr>
            <w:tcW w:w="1381" w:type="dxa"/>
            <w:tcBorders>
              <w:top w:val="nil"/>
              <w:left w:val="nil"/>
              <w:bottom w:val="single" w:sz="4" w:space="0" w:color="auto"/>
              <w:right w:val="single" w:sz="8" w:space="0" w:color="auto"/>
            </w:tcBorders>
            <w:shd w:val="clear" w:color="auto" w:fill="auto"/>
            <w:vAlign w:val="center"/>
            <w:hideMark/>
          </w:tcPr>
          <w:p w14:paraId="0B0039D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22B7145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r>
      <w:tr w:rsidR="00380D7D" w:rsidRPr="00380D7D" w14:paraId="57E94E2A"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7ED44F8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H36</w:t>
            </w:r>
          </w:p>
        </w:tc>
        <w:tc>
          <w:tcPr>
            <w:tcW w:w="1584" w:type="dxa"/>
            <w:tcBorders>
              <w:top w:val="nil"/>
              <w:left w:val="nil"/>
              <w:bottom w:val="single" w:sz="4" w:space="0" w:color="auto"/>
              <w:right w:val="single" w:sz="8" w:space="0" w:color="auto"/>
            </w:tcBorders>
            <w:shd w:val="clear" w:color="auto" w:fill="auto"/>
            <w:vAlign w:val="center"/>
            <w:hideMark/>
          </w:tcPr>
          <w:p w14:paraId="31FC4AE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 xml:space="preserve">8-10 Westmoreland Street, Harrogate </w:t>
            </w:r>
          </w:p>
        </w:tc>
        <w:tc>
          <w:tcPr>
            <w:tcW w:w="1284" w:type="dxa"/>
            <w:tcBorders>
              <w:top w:val="nil"/>
              <w:left w:val="nil"/>
              <w:bottom w:val="single" w:sz="4" w:space="0" w:color="auto"/>
              <w:right w:val="single" w:sz="8" w:space="0" w:color="auto"/>
            </w:tcBorders>
            <w:shd w:val="clear" w:color="auto" w:fill="auto"/>
            <w:vAlign w:val="center"/>
            <w:hideMark/>
          </w:tcPr>
          <w:p w14:paraId="36D3789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69C5CA1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430925</w:t>
            </w:r>
          </w:p>
        </w:tc>
        <w:tc>
          <w:tcPr>
            <w:tcW w:w="1124" w:type="dxa"/>
            <w:tcBorders>
              <w:top w:val="nil"/>
              <w:left w:val="nil"/>
              <w:bottom w:val="single" w:sz="4" w:space="0" w:color="auto"/>
              <w:right w:val="single" w:sz="8" w:space="0" w:color="auto"/>
            </w:tcBorders>
            <w:shd w:val="clear" w:color="auto" w:fill="auto"/>
            <w:vAlign w:val="center"/>
            <w:hideMark/>
          </w:tcPr>
          <w:p w14:paraId="63E6A5A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455804</w:t>
            </w:r>
          </w:p>
        </w:tc>
        <w:tc>
          <w:tcPr>
            <w:tcW w:w="1183" w:type="dxa"/>
            <w:tcBorders>
              <w:top w:val="nil"/>
              <w:left w:val="nil"/>
              <w:bottom w:val="single" w:sz="4" w:space="0" w:color="auto"/>
              <w:right w:val="single" w:sz="8" w:space="0" w:color="auto"/>
            </w:tcBorders>
            <w:shd w:val="clear" w:color="auto" w:fill="auto"/>
            <w:vAlign w:val="center"/>
            <w:hideMark/>
          </w:tcPr>
          <w:p w14:paraId="226DD49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6A81149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74FFFB7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11</w:t>
            </w:r>
          </w:p>
        </w:tc>
        <w:tc>
          <w:tcPr>
            <w:tcW w:w="1161" w:type="dxa"/>
            <w:tcBorders>
              <w:top w:val="nil"/>
              <w:left w:val="nil"/>
              <w:bottom w:val="single" w:sz="4" w:space="0" w:color="auto"/>
              <w:right w:val="single" w:sz="8" w:space="0" w:color="auto"/>
            </w:tcBorders>
            <w:shd w:val="clear" w:color="auto" w:fill="auto"/>
            <w:vAlign w:val="center"/>
            <w:hideMark/>
          </w:tcPr>
          <w:p w14:paraId="1B5EBB7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1.5</w:t>
            </w:r>
          </w:p>
        </w:tc>
        <w:tc>
          <w:tcPr>
            <w:tcW w:w="1381" w:type="dxa"/>
            <w:tcBorders>
              <w:top w:val="nil"/>
              <w:left w:val="nil"/>
              <w:bottom w:val="single" w:sz="4" w:space="0" w:color="auto"/>
              <w:right w:val="single" w:sz="8" w:space="0" w:color="auto"/>
            </w:tcBorders>
            <w:shd w:val="clear" w:color="auto" w:fill="auto"/>
            <w:vAlign w:val="center"/>
            <w:hideMark/>
          </w:tcPr>
          <w:p w14:paraId="1C4A260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63A1F96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r>
      <w:tr w:rsidR="00380D7D" w:rsidRPr="00380D7D" w14:paraId="7CC63C87"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2C687D1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H37</w:t>
            </w:r>
          </w:p>
        </w:tc>
        <w:tc>
          <w:tcPr>
            <w:tcW w:w="1584" w:type="dxa"/>
            <w:tcBorders>
              <w:top w:val="nil"/>
              <w:left w:val="nil"/>
              <w:bottom w:val="single" w:sz="4" w:space="0" w:color="auto"/>
              <w:right w:val="single" w:sz="8" w:space="0" w:color="auto"/>
            </w:tcBorders>
            <w:shd w:val="clear" w:color="auto" w:fill="auto"/>
            <w:vAlign w:val="center"/>
            <w:hideMark/>
          </w:tcPr>
          <w:p w14:paraId="3F94DC4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87 Skipton Road, Harrogate</w:t>
            </w:r>
          </w:p>
        </w:tc>
        <w:tc>
          <w:tcPr>
            <w:tcW w:w="1284" w:type="dxa"/>
            <w:tcBorders>
              <w:top w:val="nil"/>
              <w:left w:val="nil"/>
              <w:bottom w:val="single" w:sz="4" w:space="0" w:color="auto"/>
              <w:right w:val="single" w:sz="8" w:space="0" w:color="auto"/>
            </w:tcBorders>
            <w:shd w:val="clear" w:color="auto" w:fill="auto"/>
            <w:vAlign w:val="center"/>
            <w:hideMark/>
          </w:tcPr>
          <w:p w14:paraId="4CD2D38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4F0AA09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430573</w:t>
            </w:r>
          </w:p>
        </w:tc>
        <w:tc>
          <w:tcPr>
            <w:tcW w:w="1124" w:type="dxa"/>
            <w:tcBorders>
              <w:top w:val="nil"/>
              <w:left w:val="nil"/>
              <w:bottom w:val="single" w:sz="4" w:space="0" w:color="auto"/>
              <w:right w:val="single" w:sz="8" w:space="0" w:color="auto"/>
            </w:tcBorders>
            <w:shd w:val="clear" w:color="auto" w:fill="auto"/>
            <w:vAlign w:val="center"/>
            <w:hideMark/>
          </w:tcPr>
          <w:p w14:paraId="65BE941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456436</w:t>
            </w:r>
          </w:p>
        </w:tc>
        <w:tc>
          <w:tcPr>
            <w:tcW w:w="1183" w:type="dxa"/>
            <w:tcBorders>
              <w:top w:val="nil"/>
              <w:left w:val="nil"/>
              <w:bottom w:val="single" w:sz="4" w:space="0" w:color="auto"/>
              <w:right w:val="single" w:sz="8" w:space="0" w:color="auto"/>
            </w:tcBorders>
            <w:shd w:val="clear" w:color="auto" w:fill="auto"/>
            <w:vAlign w:val="center"/>
            <w:hideMark/>
          </w:tcPr>
          <w:p w14:paraId="5B43559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4138A1D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34A63A6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681A83B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8</w:t>
            </w:r>
          </w:p>
        </w:tc>
        <w:tc>
          <w:tcPr>
            <w:tcW w:w="1381" w:type="dxa"/>
            <w:tcBorders>
              <w:top w:val="nil"/>
              <w:left w:val="nil"/>
              <w:bottom w:val="single" w:sz="4" w:space="0" w:color="auto"/>
              <w:right w:val="single" w:sz="8" w:space="0" w:color="auto"/>
            </w:tcBorders>
            <w:shd w:val="clear" w:color="auto" w:fill="auto"/>
            <w:vAlign w:val="center"/>
            <w:hideMark/>
          </w:tcPr>
          <w:p w14:paraId="5C3AD8B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5898E64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r>
      <w:tr w:rsidR="00380D7D" w:rsidRPr="00380D7D" w14:paraId="1B7B1967"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5C0CFCF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H38</w:t>
            </w:r>
          </w:p>
        </w:tc>
        <w:tc>
          <w:tcPr>
            <w:tcW w:w="1584" w:type="dxa"/>
            <w:tcBorders>
              <w:top w:val="nil"/>
              <w:left w:val="nil"/>
              <w:bottom w:val="single" w:sz="4" w:space="0" w:color="auto"/>
              <w:right w:val="single" w:sz="8" w:space="0" w:color="auto"/>
            </w:tcBorders>
            <w:shd w:val="clear" w:color="auto" w:fill="auto"/>
            <w:vAlign w:val="center"/>
            <w:hideMark/>
          </w:tcPr>
          <w:p w14:paraId="7951FF6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59 Skipton Road, Harrogate</w:t>
            </w:r>
          </w:p>
        </w:tc>
        <w:tc>
          <w:tcPr>
            <w:tcW w:w="1284" w:type="dxa"/>
            <w:tcBorders>
              <w:top w:val="nil"/>
              <w:left w:val="nil"/>
              <w:bottom w:val="single" w:sz="4" w:space="0" w:color="auto"/>
              <w:right w:val="single" w:sz="8" w:space="0" w:color="auto"/>
            </w:tcBorders>
            <w:shd w:val="clear" w:color="auto" w:fill="auto"/>
            <w:vAlign w:val="center"/>
            <w:hideMark/>
          </w:tcPr>
          <w:p w14:paraId="59C0D50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55BA7FF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430647</w:t>
            </w:r>
          </w:p>
        </w:tc>
        <w:tc>
          <w:tcPr>
            <w:tcW w:w="1124" w:type="dxa"/>
            <w:tcBorders>
              <w:top w:val="nil"/>
              <w:left w:val="nil"/>
              <w:bottom w:val="single" w:sz="4" w:space="0" w:color="auto"/>
              <w:right w:val="single" w:sz="8" w:space="0" w:color="auto"/>
            </w:tcBorders>
            <w:shd w:val="clear" w:color="auto" w:fill="auto"/>
            <w:vAlign w:val="center"/>
            <w:hideMark/>
          </w:tcPr>
          <w:p w14:paraId="6ECCB0B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456324</w:t>
            </w:r>
          </w:p>
        </w:tc>
        <w:tc>
          <w:tcPr>
            <w:tcW w:w="1183" w:type="dxa"/>
            <w:tcBorders>
              <w:top w:val="nil"/>
              <w:left w:val="nil"/>
              <w:bottom w:val="single" w:sz="4" w:space="0" w:color="auto"/>
              <w:right w:val="single" w:sz="8" w:space="0" w:color="auto"/>
            </w:tcBorders>
            <w:shd w:val="clear" w:color="auto" w:fill="auto"/>
            <w:vAlign w:val="center"/>
            <w:hideMark/>
          </w:tcPr>
          <w:p w14:paraId="3DA4A2A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70013E8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7AC8BB0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01BBCA4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3</w:t>
            </w:r>
          </w:p>
        </w:tc>
        <w:tc>
          <w:tcPr>
            <w:tcW w:w="1381" w:type="dxa"/>
            <w:tcBorders>
              <w:top w:val="nil"/>
              <w:left w:val="nil"/>
              <w:bottom w:val="single" w:sz="4" w:space="0" w:color="auto"/>
              <w:right w:val="single" w:sz="8" w:space="0" w:color="auto"/>
            </w:tcBorders>
            <w:shd w:val="clear" w:color="auto" w:fill="auto"/>
            <w:vAlign w:val="center"/>
            <w:hideMark/>
          </w:tcPr>
          <w:p w14:paraId="1C4C757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3C4418E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1.5</w:t>
            </w:r>
          </w:p>
        </w:tc>
      </w:tr>
      <w:tr w:rsidR="00380D7D" w:rsidRPr="00380D7D" w14:paraId="25E0512E"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5C8A379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H39</w:t>
            </w:r>
          </w:p>
        </w:tc>
        <w:tc>
          <w:tcPr>
            <w:tcW w:w="1584" w:type="dxa"/>
            <w:tcBorders>
              <w:top w:val="nil"/>
              <w:left w:val="nil"/>
              <w:bottom w:val="single" w:sz="4" w:space="0" w:color="auto"/>
              <w:right w:val="single" w:sz="8" w:space="0" w:color="auto"/>
            </w:tcBorders>
            <w:shd w:val="clear" w:color="auto" w:fill="auto"/>
            <w:vAlign w:val="center"/>
            <w:hideMark/>
          </w:tcPr>
          <w:p w14:paraId="3D839E6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Devonshire Place, Harrogate</w:t>
            </w:r>
          </w:p>
        </w:tc>
        <w:tc>
          <w:tcPr>
            <w:tcW w:w="1284" w:type="dxa"/>
            <w:tcBorders>
              <w:top w:val="nil"/>
              <w:left w:val="nil"/>
              <w:bottom w:val="single" w:sz="4" w:space="0" w:color="auto"/>
              <w:right w:val="single" w:sz="8" w:space="0" w:color="auto"/>
            </w:tcBorders>
            <w:shd w:val="clear" w:color="auto" w:fill="auto"/>
            <w:vAlign w:val="center"/>
            <w:hideMark/>
          </w:tcPr>
          <w:p w14:paraId="7D5FD91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6118FA4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430995</w:t>
            </w:r>
          </w:p>
        </w:tc>
        <w:tc>
          <w:tcPr>
            <w:tcW w:w="1124" w:type="dxa"/>
            <w:tcBorders>
              <w:top w:val="nil"/>
              <w:left w:val="nil"/>
              <w:bottom w:val="single" w:sz="4" w:space="0" w:color="auto"/>
              <w:right w:val="single" w:sz="8" w:space="0" w:color="auto"/>
            </w:tcBorders>
            <w:shd w:val="clear" w:color="auto" w:fill="auto"/>
            <w:vAlign w:val="center"/>
            <w:hideMark/>
          </w:tcPr>
          <w:p w14:paraId="1645B62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455831</w:t>
            </w:r>
          </w:p>
        </w:tc>
        <w:tc>
          <w:tcPr>
            <w:tcW w:w="1183" w:type="dxa"/>
            <w:tcBorders>
              <w:top w:val="nil"/>
              <w:left w:val="nil"/>
              <w:bottom w:val="single" w:sz="4" w:space="0" w:color="auto"/>
              <w:right w:val="single" w:sz="8" w:space="0" w:color="auto"/>
            </w:tcBorders>
            <w:shd w:val="clear" w:color="auto" w:fill="auto"/>
            <w:vAlign w:val="center"/>
            <w:hideMark/>
          </w:tcPr>
          <w:p w14:paraId="0B6AD46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1C628CF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0BC7BA8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3</w:t>
            </w:r>
          </w:p>
        </w:tc>
        <w:tc>
          <w:tcPr>
            <w:tcW w:w="1161" w:type="dxa"/>
            <w:tcBorders>
              <w:top w:val="nil"/>
              <w:left w:val="nil"/>
              <w:bottom w:val="single" w:sz="4" w:space="0" w:color="auto"/>
              <w:right w:val="single" w:sz="8" w:space="0" w:color="auto"/>
            </w:tcBorders>
            <w:shd w:val="clear" w:color="auto" w:fill="auto"/>
            <w:vAlign w:val="center"/>
            <w:hideMark/>
          </w:tcPr>
          <w:p w14:paraId="084A8C4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0.6</w:t>
            </w:r>
          </w:p>
        </w:tc>
        <w:tc>
          <w:tcPr>
            <w:tcW w:w="1381" w:type="dxa"/>
            <w:tcBorders>
              <w:top w:val="nil"/>
              <w:left w:val="nil"/>
              <w:bottom w:val="single" w:sz="4" w:space="0" w:color="auto"/>
              <w:right w:val="single" w:sz="8" w:space="0" w:color="auto"/>
            </w:tcBorders>
            <w:shd w:val="clear" w:color="auto" w:fill="auto"/>
            <w:vAlign w:val="center"/>
            <w:hideMark/>
          </w:tcPr>
          <w:p w14:paraId="2EF3659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4A8D32B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1.6</w:t>
            </w:r>
          </w:p>
        </w:tc>
      </w:tr>
      <w:tr w:rsidR="00380D7D" w:rsidRPr="00380D7D" w14:paraId="7409D354"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2997275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H40</w:t>
            </w:r>
          </w:p>
        </w:tc>
        <w:tc>
          <w:tcPr>
            <w:tcW w:w="1584" w:type="dxa"/>
            <w:tcBorders>
              <w:top w:val="nil"/>
              <w:left w:val="nil"/>
              <w:bottom w:val="single" w:sz="4" w:space="0" w:color="auto"/>
              <w:right w:val="single" w:sz="8" w:space="0" w:color="auto"/>
            </w:tcBorders>
            <w:shd w:val="clear" w:color="auto" w:fill="auto"/>
            <w:vAlign w:val="center"/>
            <w:hideMark/>
          </w:tcPr>
          <w:p w14:paraId="26CD992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Vintage Boutique, Westmoreland Street, Harrogate</w:t>
            </w:r>
          </w:p>
        </w:tc>
        <w:tc>
          <w:tcPr>
            <w:tcW w:w="1284" w:type="dxa"/>
            <w:tcBorders>
              <w:top w:val="nil"/>
              <w:left w:val="nil"/>
              <w:bottom w:val="single" w:sz="4" w:space="0" w:color="auto"/>
              <w:right w:val="single" w:sz="8" w:space="0" w:color="auto"/>
            </w:tcBorders>
            <w:shd w:val="clear" w:color="auto" w:fill="auto"/>
            <w:vAlign w:val="center"/>
            <w:hideMark/>
          </w:tcPr>
          <w:p w14:paraId="3878ADB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08ACB20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430935</w:t>
            </w:r>
          </w:p>
        </w:tc>
        <w:tc>
          <w:tcPr>
            <w:tcW w:w="1124" w:type="dxa"/>
            <w:tcBorders>
              <w:top w:val="nil"/>
              <w:left w:val="nil"/>
              <w:bottom w:val="single" w:sz="4" w:space="0" w:color="auto"/>
              <w:right w:val="single" w:sz="8" w:space="0" w:color="auto"/>
            </w:tcBorders>
            <w:shd w:val="clear" w:color="auto" w:fill="auto"/>
            <w:vAlign w:val="center"/>
            <w:hideMark/>
          </w:tcPr>
          <w:p w14:paraId="64357B2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455826</w:t>
            </w:r>
          </w:p>
        </w:tc>
        <w:tc>
          <w:tcPr>
            <w:tcW w:w="1183" w:type="dxa"/>
            <w:tcBorders>
              <w:top w:val="nil"/>
              <w:left w:val="nil"/>
              <w:bottom w:val="single" w:sz="4" w:space="0" w:color="auto"/>
              <w:right w:val="single" w:sz="8" w:space="0" w:color="auto"/>
            </w:tcBorders>
            <w:shd w:val="clear" w:color="auto" w:fill="auto"/>
            <w:vAlign w:val="center"/>
            <w:hideMark/>
          </w:tcPr>
          <w:p w14:paraId="72C22FC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1EAFD05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59D96F5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0591BB4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1.5</w:t>
            </w:r>
          </w:p>
        </w:tc>
        <w:tc>
          <w:tcPr>
            <w:tcW w:w="1381" w:type="dxa"/>
            <w:tcBorders>
              <w:top w:val="nil"/>
              <w:left w:val="nil"/>
              <w:bottom w:val="single" w:sz="4" w:space="0" w:color="auto"/>
              <w:right w:val="single" w:sz="8" w:space="0" w:color="auto"/>
            </w:tcBorders>
            <w:shd w:val="clear" w:color="auto" w:fill="auto"/>
            <w:vAlign w:val="center"/>
            <w:hideMark/>
          </w:tcPr>
          <w:p w14:paraId="42CAFFC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00C3D68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r>
      <w:tr w:rsidR="00380D7D" w:rsidRPr="00380D7D" w14:paraId="65E5470A"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37FD390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H41</w:t>
            </w:r>
          </w:p>
        </w:tc>
        <w:tc>
          <w:tcPr>
            <w:tcW w:w="1584" w:type="dxa"/>
            <w:tcBorders>
              <w:top w:val="nil"/>
              <w:left w:val="nil"/>
              <w:bottom w:val="single" w:sz="4" w:space="0" w:color="auto"/>
              <w:right w:val="single" w:sz="8" w:space="0" w:color="auto"/>
            </w:tcBorders>
            <w:shd w:val="clear" w:color="auto" w:fill="auto"/>
            <w:vAlign w:val="center"/>
            <w:hideMark/>
          </w:tcPr>
          <w:p w14:paraId="0880813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16 York Place, Knaresborough</w:t>
            </w:r>
          </w:p>
        </w:tc>
        <w:tc>
          <w:tcPr>
            <w:tcW w:w="1284" w:type="dxa"/>
            <w:tcBorders>
              <w:top w:val="nil"/>
              <w:left w:val="nil"/>
              <w:bottom w:val="single" w:sz="4" w:space="0" w:color="auto"/>
              <w:right w:val="single" w:sz="8" w:space="0" w:color="auto"/>
            </w:tcBorders>
            <w:shd w:val="clear" w:color="auto" w:fill="auto"/>
            <w:vAlign w:val="center"/>
            <w:hideMark/>
          </w:tcPr>
          <w:p w14:paraId="44E9775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4B93269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435235</w:t>
            </w:r>
          </w:p>
        </w:tc>
        <w:tc>
          <w:tcPr>
            <w:tcW w:w="1124" w:type="dxa"/>
            <w:tcBorders>
              <w:top w:val="nil"/>
              <w:left w:val="nil"/>
              <w:bottom w:val="single" w:sz="4" w:space="0" w:color="auto"/>
              <w:right w:val="single" w:sz="8" w:space="0" w:color="auto"/>
            </w:tcBorders>
            <w:shd w:val="clear" w:color="auto" w:fill="auto"/>
            <w:vAlign w:val="center"/>
            <w:hideMark/>
          </w:tcPr>
          <w:p w14:paraId="673BF8E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456907</w:t>
            </w:r>
          </w:p>
        </w:tc>
        <w:tc>
          <w:tcPr>
            <w:tcW w:w="1183" w:type="dxa"/>
            <w:tcBorders>
              <w:top w:val="nil"/>
              <w:left w:val="nil"/>
              <w:bottom w:val="single" w:sz="4" w:space="0" w:color="auto"/>
              <w:right w:val="single" w:sz="8" w:space="0" w:color="auto"/>
            </w:tcBorders>
            <w:shd w:val="clear" w:color="auto" w:fill="auto"/>
            <w:vAlign w:val="center"/>
            <w:hideMark/>
          </w:tcPr>
          <w:p w14:paraId="02C8501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59B4851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7D620F2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35EB650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3.5</w:t>
            </w:r>
          </w:p>
        </w:tc>
        <w:tc>
          <w:tcPr>
            <w:tcW w:w="1381" w:type="dxa"/>
            <w:tcBorders>
              <w:top w:val="nil"/>
              <w:left w:val="nil"/>
              <w:bottom w:val="single" w:sz="4" w:space="0" w:color="auto"/>
              <w:right w:val="single" w:sz="8" w:space="0" w:color="auto"/>
            </w:tcBorders>
            <w:shd w:val="clear" w:color="auto" w:fill="auto"/>
            <w:vAlign w:val="center"/>
            <w:hideMark/>
          </w:tcPr>
          <w:p w14:paraId="22901AC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0D61397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1.7</w:t>
            </w:r>
          </w:p>
        </w:tc>
      </w:tr>
      <w:tr w:rsidR="00380D7D" w:rsidRPr="00380D7D" w14:paraId="70F9A10A"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27E3442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H42</w:t>
            </w:r>
          </w:p>
        </w:tc>
        <w:tc>
          <w:tcPr>
            <w:tcW w:w="1584" w:type="dxa"/>
            <w:tcBorders>
              <w:top w:val="nil"/>
              <w:left w:val="nil"/>
              <w:bottom w:val="single" w:sz="4" w:space="0" w:color="auto"/>
              <w:right w:val="single" w:sz="8" w:space="0" w:color="auto"/>
            </w:tcBorders>
            <w:shd w:val="clear" w:color="auto" w:fill="auto"/>
            <w:vAlign w:val="center"/>
            <w:hideMark/>
          </w:tcPr>
          <w:p w14:paraId="54BAF0E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Taxi Rank, Station Parade, Harrogate</w:t>
            </w:r>
          </w:p>
        </w:tc>
        <w:tc>
          <w:tcPr>
            <w:tcW w:w="1284" w:type="dxa"/>
            <w:tcBorders>
              <w:top w:val="nil"/>
              <w:left w:val="nil"/>
              <w:bottom w:val="single" w:sz="4" w:space="0" w:color="auto"/>
              <w:right w:val="single" w:sz="8" w:space="0" w:color="auto"/>
            </w:tcBorders>
            <w:shd w:val="clear" w:color="auto" w:fill="auto"/>
            <w:vAlign w:val="center"/>
            <w:hideMark/>
          </w:tcPr>
          <w:p w14:paraId="22B97CA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Urban Centre</w:t>
            </w:r>
          </w:p>
        </w:tc>
        <w:tc>
          <w:tcPr>
            <w:tcW w:w="1133" w:type="dxa"/>
            <w:tcBorders>
              <w:top w:val="nil"/>
              <w:left w:val="nil"/>
              <w:bottom w:val="single" w:sz="4" w:space="0" w:color="auto"/>
              <w:right w:val="single" w:sz="8" w:space="0" w:color="auto"/>
            </w:tcBorders>
            <w:shd w:val="clear" w:color="auto" w:fill="auto"/>
            <w:vAlign w:val="center"/>
            <w:hideMark/>
          </w:tcPr>
          <w:p w14:paraId="40EEFFB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430367</w:t>
            </w:r>
          </w:p>
        </w:tc>
        <w:tc>
          <w:tcPr>
            <w:tcW w:w="1124" w:type="dxa"/>
            <w:tcBorders>
              <w:top w:val="nil"/>
              <w:left w:val="nil"/>
              <w:bottom w:val="single" w:sz="4" w:space="0" w:color="auto"/>
              <w:right w:val="single" w:sz="8" w:space="0" w:color="auto"/>
            </w:tcBorders>
            <w:shd w:val="clear" w:color="auto" w:fill="auto"/>
            <w:vAlign w:val="center"/>
            <w:hideMark/>
          </w:tcPr>
          <w:p w14:paraId="2BD5A19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455339</w:t>
            </w:r>
          </w:p>
        </w:tc>
        <w:tc>
          <w:tcPr>
            <w:tcW w:w="1183" w:type="dxa"/>
            <w:tcBorders>
              <w:top w:val="nil"/>
              <w:left w:val="nil"/>
              <w:bottom w:val="single" w:sz="4" w:space="0" w:color="auto"/>
              <w:right w:val="single" w:sz="8" w:space="0" w:color="auto"/>
            </w:tcBorders>
            <w:shd w:val="clear" w:color="auto" w:fill="auto"/>
            <w:vAlign w:val="center"/>
            <w:hideMark/>
          </w:tcPr>
          <w:p w14:paraId="3DA4227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5CCA696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5C3A3CC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413B810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0.1</w:t>
            </w:r>
          </w:p>
        </w:tc>
        <w:tc>
          <w:tcPr>
            <w:tcW w:w="1381" w:type="dxa"/>
            <w:tcBorders>
              <w:top w:val="nil"/>
              <w:left w:val="nil"/>
              <w:bottom w:val="single" w:sz="4" w:space="0" w:color="auto"/>
              <w:right w:val="single" w:sz="8" w:space="0" w:color="auto"/>
            </w:tcBorders>
            <w:shd w:val="clear" w:color="auto" w:fill="auto"/>
            <w:vAlign w:val="center"/>
            <w:hideMark/>
          </w:tcPr>
          <w:p w14:paraId="22D0D8D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411C2D1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r>
      <w:tr w:rsidR="00380D7D" w:rsidRPr="00380D7D" w14:paraId="0F549AB4"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33A401D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H43</w:t>
            </w:r>
          </w:p>
        </w:tc>
        <w:tc>
          <w:tcPr>
            <w:tcW w:w="1584" w:type="dxa"/>
            <w:tcBorders>
              <w:top w:val="nil"/>
              <w:left w:val="nil"/>
              <w:bottom w:val="single" w:sz="4" w:space="0" w:color="auto"/>
              <w:right w:val="single" w:sz="8" w:space="0" w:color="auto"/>
            </w:tcBorders>
            <w:shd w:val="clear" w:color="auto" w:fill="auto"/>
            <w:vAlign w:val="center"/>
            <w:hideMark/>
          </w:tcPr>
          <w:p w14:paraId="35E806E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 Station Square</w:t>
            </w:r>
          </w:p>
        </w:tc>
        <w:tc>
          <w:tcPr>
            <w:tcW w:w="1284" w:type="dxa"/>
            <w:tcBorders>
              <w:top w:val="nil"/>
              <w:left w:val="nil"/>
              <w:bottom w:val="single" w:sz="4" w:space="0" w:color="auto"/>
              <w:right w:val="single" w:sz="8" w:space="0" w:color="auto"/>
            </w:tcBorders>
            <w:shd w:val="clear" w:color="auto" w:fill="auto"/>
            <w:vAlign w:val="center"/>
            <w:hideMark/>
          </w:tcPr>
          <w:p w14:paraId="215D855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Urban Centre</w:t>
            </w:r>
          </w:p>
        </w:tc>
        <w:tc>
          <w:tcPr>
            <w:tcW w:w="1133" w:type="dxa"/>
            <w:tcBorders>
              <w:top w:val="nil"/>
              <w:left w:val="nil"/>
              <w:bottom w:val="single" w:sz="4" w:space="0" w:color="auto"/>
              <w:right w:val="single" w:sz="8" w:space="0" w:color="auto"/>
            </w:tcBorders>
            <w:shd w:val="clear" w:color="auto" w:fill="auto"/>
            <w:vAlign w:val="center"/>
            <w:hideMark/>
          </w:tcPr>
          <w:p w14:paraId="1BD02D2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430397</w:t>
            </w:r>
          </w:p>
        </w:tc>
        <w:tc>
          <w:tcPr>
            <w:tcW w:w="1124" w:type="dxa"/>
            <w:tcBorders>
              <w:top w:val="nil"/>
              <w:left w:val="nil"/>
              <w:bottom w:val="single" w:sz="4" w:space="0" w:color="auto"/>
              <w:right w:val="single" w:sz="8" w:space="0" w:color="auto"/>
            </w:tcBorders>
            <w:shd w:val="clear" w:color="auto" w:fill="auto"/>
            <w:vAlign w:val="center"/>
            <w:hideMark/>
          </w:tcPr>
          <w:p w14:paraId="1C60D18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455194</w:t>
            </w:r>
          </w:p>
        </w:tc>
        <w:tc>
          <w:tcPr>
            <w:tcW w:w="1183" w:type="dxa"/>
            <w:tcBorders>
              <w:top w:val="nil"/>
              <w:left w:val="nil"/>
              <w:bottom w:val="single" w:sz="4" w:space="0" w:color="auto"/>
              <w:right w:val="single" w:sz="8" w:space="0" w:color="auto"/>
            </w:tcBorders>
            <w:shd w:val="clear" w:color="auto" w:fill="auto"/>
            <w:vAlign w:val="center"/>
            <w:hideMark/>
          </w:tcPr>
          <w:p w14:paraId="4953609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1EAD694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7DADB71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0C56D55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0.5</w:t>
            </w:r>
          </w:p>
        </w:tc>
        <w:tc>
          <w:tcPr>
            <w:tcW w:w="1381" w:type="dxa"/>
            <w:tcBorders>
              <w:top w:val="nil"/>
              <w:left w:val="nil"/>
              <w:bottom w:val="single" w:sz="4" w:space="0" w:color="auto"/>
              <w:right w:val="single" w:sz="8" w:space="0" w:color="auto"/>
            </w:tcBorders>
            <w:shd w:val="clear" w:color="auto" w:fill="auto"/>
            <w:vAlign w:val="center"/>
            <w:hideMark/>
          </w:tcPr>
          <w:p w14:paraId="7A42289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571D04F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1.9</w:t>
            </w:r>
          </w:p>
        </w:tc>
      </w:tr>
      <w:tr w:rsidR="00380D7D" w:rsidRPr="00380D7D" w14:paraId="462F4B6C"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3BBFA17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H45</w:t>
            </w:r>
          </w:p>
        </w:tc>
        <w:tc>
          <w:tcPr>
            <w:tcW w:w="1584" w:type="dxa"/>
            <w:tcBorders>
              <w:top w:val="nil"/>
              <w:left w:val="nil"/>
              <w:bottom w:val="single" w:sz="4" w:space="0" w:color="auto"/>
              <w:right w:val="single" w:sz="8" w:space="0" w:color="auto"/>
            </w:tcBorders>
            <w:shd w:val="clear" w:color="auto" w:fill="auto"/>
            <w:vAlign w:val="center"/>
            <w:hideMark/>
          </w:tcPr>
          <w:p w14:paraId="41A317C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15 Devonshire Place, Harrogate</w:t>
            </w:r>
          </w:p>
        </w:tc>
        <w:tc>
          <w:tcPr>
            <w:tcW w:w="1284" w:type="dxa"/>
            <w:tcBorders>
              <w:top w:val="nil"/>
              <w:left w:val="nil"/>
              <w:bottom w:val="single" w:sz="4" w:space="0" w:color="auto"/>
              <w:right w:val="single" w:sz="8" w:space="0" w:color="auto"/>
            </w:tcBorders>
            <w:shd w:val="clear" w:color="auto" w:fill="auto"/>
            <w:vAlign w:val="center"/>
            <w:hideMark/>
          </w:tcPr>
          <w:p w14:paraId="28D4A95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0171BD0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430991</w:t>
            </w:r>
          </w:p>
        </w:tc>
        <w:tc>
          <w:tcPr>
            <w:tcW w:w="1124" w:type="dxa"/>
            <w:tcBorders>
              <w:top w:val="nil"/>
              <w:left w:val="nil"/>
              <w:bottom w:val="single" w:sz="4" w:space="0" w:color="auto"/>
              <w:right w:val="single" w:sz="8" w:space="0" w:color="auto"/>
            </w:tcBorders>
            <w:shd w:val="clear" w:color="auto" w:fill="auto"/>
            <w:vAlign w:val="center"/>
            <w:hideMark/>
          </w:tcPr>
          <w:p w14:paraId="036DC5D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455828</w:t>
            </w:r>
          </w:p>
        </w:tc>
        <w:tc>
          <w:tcPr>
            <w:tcW w:w="1183" w:type="dxa"/>
            <w:tcBorders>
              <w:top w:val="nil"/>
              <w:left w:val="nil"/>
              <w:bottom w:val="single" w:sz="4" w:space="0" w:color="auto"/>
              <w:right w:val="single" w:sz="8" w:space="0" w:color="auto"/>
            </w:tcBorders>
            <w:shd w:val="clear" w:color="auto" w:fill="auto"/>
            <w:vAlign w:val="center"/>
            <w:hideMark/>
          </w:tcPr>
          <w:p w14:paraId="254C364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77CA3CD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248C6A1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39CDF6B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c>
          <w:tcPr>
            <w:tcW w:w="1381" w:type="dxa"/>
            <w:tcBorders>
              <w:top w:val="nil"/>
              <w:left w:val="nil"/>
              <w:bottom w:val="single" w:sz="4" w:space="0" w:color="auto"/>
              <w:right w:val="single" w:sz="8" w:space="0" w:color="auto"/>
            </w:tcBorders>
            <w:shd w:val="clear" w:color="auto" w:fill="auto"/>
            <w:vAlign w:val="center"/>
            <w:hideMark/>
          </w:tcPr>
          <w:p w14:paraId="2D7E19C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59AFBE9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1.6</w:t>
            </w:r>
          </w:p>
        </w:tc>
      </w:tr>
      <w:tr w:rsidR="00380D7D" w:rsidRPr="00380D7D" w14:paraId="48B4DC3D"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1F6D3A4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H46</w:t>
            </w:r>
          </w:p>
        </w:tc>
        <w:tc>
          <w:tcPr>
            <w:tcW w:w="1584" w:type="dxa"/>
            <w:tcBorders>
              <w:top w:val="nil"/>
              <w:left w:val="nil"/>
              <w:bottom w:val="single" w:sz="4" w:space="0" w:color="auto"/>
              <w:right w:val="single" w:sz="8" w:space="0" w:color="auto"/>
            </w:tcBorders>
            <w:shd w:val="clear" w:color="auto" w:fill="auto"/>
            <w:vAlign w:val="center"/>
            <w:hideMark/>
          </w:tcPr>
          <w:p w14:paraId="3C61EA5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93 Skipton Road, Harrogate</w:t>
            </w:r>
          </w:p>
        </w:tc>
        <w:tc>
          <w:tcPr>
            <w:tcW w:w="1284" w:type="dxa"/>
            <w:tcBorders>
              <w:top w:val="nil"/>
              <w:left w:val="nil"/>
              <w:bottom w:val="single" w:sz="4" w:space="0" w:color="auto"/>
              <w:right w:val="single" w:sz="8" w:space="0" w:color="auto"/>
            </w:tcBorders>
            <w:shd w:val="clear" w:color="auto" w:fill="auto"/>
            <w:vAlign w:val="center"/>
            <w:hideMark/>
          </w:tcPr>
          <w:p w14:paraId="13690EE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406DD6A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430535</w:t>
            </w:r>
          </w:p>
        </w:tc>
        <w:tc>
          <w:tcPr>
            <w:tcW w:w="1124" w:type="dxa"/>
            <w:tcBorders>
              <w:top w:val="nil"/>
              <w:left w:val="nil"/>
              <w:bottom w:val="single" w:sz="4" w:space="0" w:color="auto"/>
              <w:right w:val="single" w:sz="8" w:space="0" w:color="auto"/>
            </w:tcBorders>
            <w:shd w:val="clear" w:color="auto" w:fill="auto"/>
            <w:vAlign w:val="center"/>
            <w:hideMark/>
          </w:tcPr>
          <w:p w14:paraId="50D0FF5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456495</w:t>
            </w:r>
          </w:p>
        </w:tc>
        <w:tc>
          <w:tcPr>
            <w:tcW w:w="1183" w:type="dxa"/>
            <w:tcBorders>
              <w:top w:val="nil"/>
              <w:left w:val="nil"/>
              <w:bottom w:val="single" w:sz="4" w:space="0" w:color="auto"/>
              <w:right w:val="single" w:sz="8" w:space="0" w:color="auto"/>
            </w:tcBorders>
            <w:shd w:val="clear" w:color="auto" w:fill="auto"/>
            <w:vAlign w:val="center"/>
            <w:hideMark/>
          </w:tcPr>
          <w:p w14:paraId="7CDF8BC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270365A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4860AA3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3F6DD57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5</w:t>
            </w:r>
          </w:p>
        </w:tc>
        <w:tc>
          <w:tcPr>
            <w:tcW w:w="1381" w:type="dxa"/>
            <w:tcBorders>
              <w:top w:val="nil"/>
              <w:left w:val="nil"/>
              <w:bottom w:val="single" w:sz="4" w:space="0" w:color="auto"/>
              <w:right w:val="single" w:sz="8" w:space="0" w:color="auto"/>
            </w:tcBorders>
            <w:shd w:val="clear" w:color="auto" w:fill="auto"/>
            <w:vAlign w:val="center"/>
            <w:hideMark/>
          </w:tcPr>
          <w:p w14:paraId="73A2405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328C3AB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1.6</w:t>
            </w:r>
          </w:p>
        </w:tc>
      </w:tr>
      <w:tr w:rsidR="00380D7D" w:rsidRPr="00380D7D" w14:paraId="30854F13"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5D71E9A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H47</w:t>
            </w:r>
          </w:p>
        </w:tc>
        <w:tc>
          <w:tcPr>
            <w:tcW w:w="1584" w:type="dxa"/>
            <w:tcBorders>
              <w:top w:val="nil"/>
              <w:left w:val="nil"/>
              <w:bottom w:val="single" w:sz="4" w:space="0" w:color="auto"/>
              <w:right w:val="single" w:sz="8" w:space="0" w:color="auto"/>
            </w:tcBorders>
            <w:shd w:val="clear" w:color="auto" w:fill="auto"/>
            <w:vAlign w:val="center"/>
            <w:hideMark/>
          </w:tcPr>
          <w:p w14:paraId="761C745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 Woodfield Road, Harrogate</w:t>
            </w:r>
          </w:p>
        </w:tc>
        <w:tc>
          <w:tcPr>
            <w:tcW w:w="1284" w:type="dxa"/>
            <w:tcBorders>
              <w:top w:val="nil"/>
              <w:left w:val="nil"/>
              <w:bottom w:val="single" w:sz="4" w:space="0" w:color="auto"/>
              <w:right w:val="single" w:sz="8" w:space="0" w:color="auto"/>
            </w:tcBorders>
            <w:shd w:val="clear" w:color="auto" w:fill="auto"/>
            <w:vAlign w:val="center"/>
            <w:hideMark/>
          </w:tcPr>
          <w:p w14:paraId="3CA7356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Urban Background</w:t>
            </w:r>
          </w:p>
        </w:tc>
        <w:tc>
          <w:tcPr>
            <w:tcW w:w="1133" w:type="dxa"/>
            <w:tcBorders>
              <w:top w:val="nil"/>
              <w:left w:val="nil"/>
              <w:bottom w:val="single" w:sz="4" w:space="0" w:color="auto"/>
              <w:right w:val="single" w:sz="8" w:space="0" w:color="auto"/>
            </w:tcBorders>
            <w:shd w:val="clear" w:color="auto" w:fill="auto"/>
            <w:vAlign w:val="center"/>
            <w:hideMark/>
          </w:tcPr>
          <w:p w14:paraId="75B93C9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430800</w:t>
            </w:r>
          </w:p>
        </w:tc>
        <w:tc>
          <w:tcPr>
            <w:tcW w:w="1124" w:type="dxa"/>
            <w:tcBorders>
              <w:top w:val="nil"/>
              <w:left w:val="nil"/>
              <w:bottom w:val="single" w:sz="4" w:space="0" w:color="auto"/>
              <w:right w:val="single" w:sz="8" w:space="0" w:color="auto"/>
            </w:tcBorders>
            <w:shd w:val="clear" w:color="auto" w:fill="auto"/>
            <w:vAlign w:val="center"/>
            <w:hideMark/>
          </w:tcPr>
          <w:p w14:paraId="5E5623D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456572</w:t>
            </w:r>
          </w:p>
        </w:tc>
        <w:tc>
          <w:tcPr>
            <w:tcW w:w="1183" w:type="dxa"/>
            <w:tcBorders>
              <w:top w:val="nil"/>
              <w:left w:val="nil"/>
              <w:bottom w:val="single" w:sz="4" w:space="0" w:color="auto"/>
              <w:right w:val="single" w:sz="8" w:space="0" w:color="auto"/>
            </w:tcBorders>
            <w:shd w:val="clear" w:color="auto" w:fill="auto"/>
            <w:vAlign w:val="center"/>
            <w:hideMark/>
          </w:tcPr>
          <w:p w14:paraId="29AA48A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04B0E13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10BCD29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36E711D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30</w:t>
            </w:r>
          </w:p>
        </w:tc>
        <w:tc>
          <w:tcPr>
            <w:tcW w:w="1381" w:type="dxa"/>
            <w:tcBorders>
              <w:top w:val="nil"/>
              <w:left w:val="nil"/>
              <w:bottom w:val="single" w:sz="4" w:space="0" w:color="auto"/>
              <w:right w:val="single" w:sz="8" w:space="0" w:color="auto"/>
            </w:tcBorders>
            <w:shd w:val="clear" w:color="auto" w:fill="auto"/>
            <w:vAlign w:val="center"/>
            <w:hideMark/>
          </w:tcPr>
          <w:p w14:paraId="59A4470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0E460D9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1.5</w:t>
            </w:r>
          </w:p>
        </w:tc>
      </w:tr>
      <w:tr w:rsidR="00380D7D" w:rsidRPr="00380D7D" w14:paraId="46DEAA85"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05375C3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H49</w:t>
            </w:r>
          </w:p>
        </w:tc>
        <w:tc>
          <w:tcPr>
            <w:tcW w:w="1584" w:type="dxa"/>
            <w:tcBorders>
              <w:top w:val="nil"/>
              <w:left w:val="nil"/>
              <w:bottom w:val="single" w:sz="4" w:space="0" w:color="auto"/>
              <w:right w:val="single" w:sz="8" w:space="0" w:color="auto"/>
            </w:tcBorders>
            <w:shd w:val="clear" w:color="auto" w:fill="auto"/>
            <w:vAlign w:val="center"/>
            <w:hideMark/>
          </w:tcPr>
          <w:p w14:paraId="37D9EC1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29 Bond End, Knaresborough</w:t>
            </w:r>
          </w:p>
        </w:tc>
        <w:tc>
          <w:tcPr>
            <w:tcW w:w="1284" w:type="dxa"/>
            <w:tcBorders>
              <w:top w:val="nil"/>
              <w:left w:val="nil"/>
              <w:bottom w:val="single" w:sz="4" w:space="0" w:color="auto"/>
              <w:right w:val="single" w:sz="8" w:space="0" w:color="auto"/>
            </w:tcBorders>
            <w:shd w:val="clear" w:color="auto" w:fill="auto"/>
            <w:vAlign w:val="center"/>
            <w:hideMark/>
          </w:tcPr>
          <w:p w14:paraId="3E442CF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587CDE8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434623</w:t>
            </w:r>
          </w:p>
        </w:tc>
        <w:tc>
          <w:tcPr>
            <w:tcW w:w="1124" w:type="dxa"/>
            <w:tcBorders>
              <w:top w:val="nil"/>
              <w:left w:val="nil"/>
              <w:bottom w:val="single" w:sz="4" w:space="0" w:color="auto"/>
              <w:right w:val="single" w:sz="8" w:space="0" w:color="auto"/>
            </w:tcBorders>
            <w:shd w:val="clear" w:color="auto" w:fill="auto"/>
            <w:vAlign w:val="center"/>
            <w:hideMark/>
          </w:tcPr>
          <w:p w14:paraId="4972F8F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457314</w:t>
            </w:r>
          </w:p>
        </w:tc>
        <w:tc>
          <w:tcPr>
            <w:tcW w:w="1183" w:type="dxa"/>
            <w:tcBorders>
              <w:top w:val="nil"/>
              <w:left w:val="nil"/>
              <w:bottom w:val="single" w:sz="4" w:space="0" w:color="auto"/>
              <w:right w:val="single" w:sz="8" w:space="0" w:color="auto"/>
            </w:tcBorders>
            <w:shd w:val="clear" w:color="auto" w:fill="auto"/>
            <w:vAlign w:val="center"/>
            <w:hideMark/>
          </w:tcPr>
          <w:p w14:paraId="5AC57CC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6551042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701A5EC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3EB2109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w:t>
            </w:r>
          </w:p>
        </w:tc>
        <w:tc>
          <w:tcPr>
            <w:tcW w:w="1381" w:type="dxa"/>
            <w:tcBorders>
              <w:top w:val="nil"/>
              <w:left w:val="nil"/>
              <w:bottom w:val="single" w:sz="4" w:space="0" w:color="auto"/>
              <w:right w:val="single" w:sz="8" w:space="0" w:color="auto"/>
            </w:tcBorders>
            <w:shd w:val="clear" w:color="auto" w:fill="auto"/>
            <w:vAlign w:val="center"/>
            <w:hideMark/>
          </w:tcPr>
          <w:p w14:paraId="5033621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5E4637F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2.4</w:t>
            </w:r>
          </w:p>
        </w:tc>
      </w:tr>
      <w:tr w:rsidR="00380D7D" w:rsidRPr="00380D7D" w14:paraId="72EB937D"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6740805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H50</w:t>
            </w:r>
          </w:p>
        </w:tc>
        <w:tc>
          <w:tcPr>
            <w:tcW w:w="1584" w:type="dxa"/>
            <w:tcBorders>
              <w:top w:val="nil"/>
              <w:left w:val="nil"/>
              <w:bottom w:val="single" w:sz="4" w:space="0" w:color="auto"/>
              <w:right w:val="single" w:sz="8" w:space="0" w:color="auto"/>
            </w:tcBorders>
            <w:shd w:val="clear" w:color="auto" w:fill="auto"/>
            <w:vAlign w:val="center"/>
            <w:hideMark/>
          </w:tcPr>
          <w:p w14:paraId="3088632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55 Bond End, Knaresborough</w:t>
            </w:r>
          </w:p>
        </w:tc>
        <w:tc>
          <w:tcPr>
            <w:tcW w:w="1284" w:type="dxa"/>
            <w:tcBorders>
              <w:top w:val="nil"/>
              <w:left w:val="nil"/>
              <w:bottom w:val="single" w:sz="4" w:space="0" w:color="auto"/>
              <w:right w:val="single" w:sz="8" w:space="0" w:color="auto"/>
            </w:tcBorders>
            <w:shd w:val="clear" w:color="auto" w:fill="auto"/>
            <w:vAlign w:val="center"/>
            <w:hideMark/>
          </w:tcPr>
          <w:p w14:paraId="7B505E9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554A23D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434578</w:t>
            </w:r>
          </w:p>
        </w:tc>
        <w:tc>
          <w:tcPr>
            <w:tcW w:w="1124" w:type="dxa"/>
            <w:tcBorders>
              <w:top w:val="nil"/>
              <w:left w:val="nil"/>
              <w:bottom w:val="single" w:sz="4" w:space="0" w:color="auto"/>
              <w:right w:val="single" w:sz="8" w:space="0" w:color="auto"/>
            </w:tcBorders>
            <w:shd w:val="clear" w:color="auto" w:fill="auto"/>
            <w:vAlign w:val="center"/>
            <w:hideMark/>
          </w:tcPr>
          <w:p w14:paraId="184CFC1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457260</w:t>
            </w:r>
          </w:p>
        </w:tc>
        <w:tc>
          <w:tcPr>
            <w:tcW w:w="1183" w:type="dxa"/>
            <w:tcBorders>
              <w:top w:val="nil"/>
              <w:left w:val="nil"/>
              <w:bottom w:val="single" w:sz="4" w:space="0" w:color="auto"/>
              <w:right w:val="single" w:sz="8" w:space="0" w:color="auto"/>
            </w:tcBorders>
            <w:shd w:val="clear" w:color="auto" w:fill="auto"/>
            <w:vAlign w:val="center"/>
            <w:hideMark/>
          </w:tcPr>
          <w:p w14:paraId="5C6FDF2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4AD11BC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5324ADF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4132A76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1.5</w:t>
            </w:r>
          </w:p>
        </w:tc>
        <w:tc>
          <w:tcPr>
            <w:tcW w:w="1381" w:type="dxa"/>
            <w:tcBorders>
              <w:top w:val="nil"/>
              <w:left w:val="nil"/>
              <w:bottom w:val="single" w:sz="4" w:space="0" w:color="auto"/>
              <w:right w:val="single" w:sz="8" w:space="0" w:color="auto"/>
            </w:tcBorders>
            <w:shd w:val="clear" w:color="auto" w:fill="auto"/>
            <w:vAlign w:val="center"/>
            <w:hideMark/>
          </w:tcPr>
          <w:p w14:paraId="4F4E2AD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04CE219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2.4</w:t>
            </w:r>
          </w:p>
        </w:tc>
      </w:tr>
      <w:tr w:rsidR="00380D7D" w:rsidRPr="00380D7D" w14:paraId="6B881A9A"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5286295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H51</w:t>
            </w:r>
          </w:p>
        </w:tc>
        <w:tc>
          <w:tcPr>
            <w:tcW w:w="1584" w:type="dxa"/>
            <w:tcBorders>
              <w:top w:val="nil"/>
              <w:left w:val="nil"/>
              <w:bottom w:val="single" w:sz="4" w:space="0" w:color="auto"/>
              <w:right w:val="single" w:sz="8" w:space="0" w:color="auto"/>
            </w:tcBorders>
            <w:shd w:val="clear" w:color="auto" w:fill="auto"/>
            <w:vAlign w:val="center"/>
            <w:hideMark/>
          </w:tcPr>
          <w:p w14:paraId="7FED672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Royal Oak, Knaresborough</w:t>
            </w:r>
          </w:p>
        </w:tc>
        <w:tc>
          <w:tcPr>
            <w:tcW w:w="1284" w:type="dxa"/>
            <w:tcBorders>
              <w:top w:val="nil"/>
              <w:left w:val="nil"/>
              <w:bottom w:val="single" w:sz="4" w:space="0" w:color="auto"/>
              <w:right w:val="single" w:sz="8" w:space="0" w:color="auto"/>
            </w:tcBorders>
            <w:shd w:val="clear" w:color="auto" w:fill="auto"/>
            <w:vAlign w:val="center"/>
            <w:hideMark/>
          </w:tcPr>
          <w:p w14:paraId="519ABD2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38582CC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434796</w:t>
            </w:r>
          </w:p>
        </w:tc>
        <w:tc>
          <w:tcPr>
            <w:tcW w:w="1124" w:type="dxa"/>
            <w:tcBorders>
              <w:top w:val="nil"/>
              <w:left w:val="nil"/>
              <w:bottom w:val="single" w:sz="4" w:space="0" w:color="auto"/>
              <w:right w:val="single" w:sz="8" w:space="0" w:color="auto"/>
            </w:tcBorders>
            <w:shd w:val="clear" w:color="auto" w:fill="auto"/>
            <w:vAlign w:val="center"/>
            <w:hideMark/>
          </w:tcPr>
          <w:p w14:paraId="29BBC34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457393</w:t>
            </w:r>
          </w:p>
        </w:tc>
        <w:tc>
          <w:tcPr>
            <w:tcW w:w="1183" w:type="dxa"/>
            <w:tcBorders>
              <w:top w:val="nil"/>
              <w:left w:val="nil"/>
              <w:bottom w:val="single" w:sz="4" w:space="0" w:color="auto"/>
              <w:right w:val="single" w:sz="8" w:space="0" w:color="auto"/>
            </w:tcBorders>
            <w:shd w:val="clear" w:color="auto" w:fill="auto"/>
            <w:vAlign w:val="center"/>
            <w:hideMark/>
          </w:tcPr>
          <w:p w14:paraId="233FA94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5C4ECA6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55B7028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68E877E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w:t>
            </w:r>
          </w:p>
        </w:tc>
        <w:tc>
          <w:tcPr>
            <w:tcW w:w="1381" w:type="dxa"/>
            <w:tcBorders>
              <w:top w:val="nil"/>
              <w:left w:val="nil"/>
              <w:bottom w:val="single" w:sz="4" w:space="0" w:color="auto"/>
              <w:right w:val="single" w:sz="8" w:space="0" w:color="auto"/>
            </w:tcBorders>
            <w:shd w:val="clear" w:color="auto" w:fill="auto"/>
            <w:vAlign w:val="center"/>
            <w:hideMark/>
          </w:tcPr>
          <w:p w14:paraId="394C3BE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3CA39B4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1.8</w:t>
            </w:r>
          </w:p>
        </w:tc>
      </w:tr>
      <w:tr w:rsidR="00380D7D" w:rsidRPr="00380D7D" w14:paraId="42BE49DB"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5F7167C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H52</w:t>
            </w:r>
          </w:p>
        </w:tc>
        <w:tc>
          <w:tcPr>
            <w:tcW w:w="1584" w:type="dxa"/>
            <w:tcBorders>
              <w:top w:val="nil"/>
              <w:left w:val="nil"/>
              <w:bottom w:val="single" w:sz="4" w:space="0" w:color="auto"/>
              <w:right w:val="single" w:sz="8" w:space="0" w:color="auto"/>
            </w:tcBorders>
            <w:shd w:val="clear" w:color="auto" w:fill="auto"/>
            <w:vAlign w:val="center"/>
            <w:hideMark/>
          </w:tcPr>
          <w:p w14:paraId="1CA8060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High Street, Knaresborough</w:t>
            </w:r>
          </w:p>
        </w:tc>
        <w:tc>
          <w:tcPr>
            <w:tcW w:w="1284" w:type="dxa"/>
            <w:tcBorders>
              <w:top w:val="nil"/>
              <w:left w:val="nil"/>
              <w:bottom w:val="single" w:sz="4" w:space="0" w:color="auto"/>
              <w:right w:val="single" w:sz="8" w:space="0" w:color="auto"/>
            </w:tcBorders>
            <w:shd w:val="clear" w:color="auto" w:fill="auto"/>
            <w:vAlign w:val="center"/>
            <w:hideMark/>
          </w:tcPr>
          <w:p w14:paraId="74FB28B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62567C0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434835</w:t>
            </w:r>
          </w:p>
        </w:tc>
        <w:tc>
          <w:tcPr>
            <w:tcW w:w="1124" w:type="dxa"/>
            <w:tcBorders>
              <w:top w:val="nil"/>
              <w:left w:val="nil"/>
              <w:bottom w:val="single" w:sz="4" w:space="0" w:color="auto"/>
              <w:right w:val="single" w:sz="8" w:space="0" w:color="auto"/>
            </w:tcBorders>
            <w:shd w:val="clear" w:color="auto" w:fill="auto"/>
            <w:vAlign w:val="center"/>
            <w:hideMark/>
          </w:tcPr>
          <w:p w14:paraId="2AE005C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457329</w:t>
            </w:r>
          </w:p>
        </w:tc>
        <w:tc>
          <w:tcPr>
            <w:tcW w:w="1183" w:type="dxa"/>
            <w:tcBorders>
              <w:top w:val="nil"/>
              <w:left w:val="nil"/>
              <w:bottom w:val="single" w:sz="4" w:space="0" w:color="auto"/>
              <w:right w:val="single" w:sz="8" w:space="0" w:color="auto"/>
            </w:tcBorders>
            <w:shd w:val="clear" w:color="auto" w:fill="auto"/>
            <w:vAlign w:val="center"/>
            <w:hideMark/>
          </w:tcPr>
          <w:p w14:paraId="6F49C3A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7BE4F31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194F274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0CA1B75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c>
          <w:tcPr>
            <w:tcW w:w="1381" w:type="dxa"/>
            <w:tcBorders>
              <w:top w:val="nil"/>
              <w:left w:val="nil"/>
              <w:bottom w:val="single" w:sz="4" w:space="0" w:color="auto"/>
              <w:right w:val="single" w:sz="8" w:space="0" w:color="auto"/>
            </w:tcBorders>
            <w:shd w:val="clear" w:color="auto" w:fill="auto"/>
            <w:vAlign w:val="center"/>
            <w:hideMark/>
          </w:tcPr>
          <w:p w14:paraId="330440F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453CA62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1.6</w:t>
            </w:r>
          </w:p>
        </w:tc>
      </w:tr>
      <w:tr w:rsidR="00380D7D" w:rsidRPr="00380D7D" w14:paraId="79386733"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192438C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H53</w:t>
            </w:r>
          </w:p>
        </w:tc>
        <w:tc>
          <w:tcPr>
            <w:tcW w:w="1584" w:type="dxa"/>
            <w:tcBorders>
              <w:top w:val="nil"/>
              <w:left w:val="nil"/>
              <w:bottom w:val="single" w:sz="4" w:space="0" w:color="auto"/>
              <w:right w:val="single" w:sz="8" w:space="0" w:color="auto"/>
            </w:tcBorders>
            <w:shd w:val="clear" w:color="auto" w:fill="auto"/>
            <w:vAlign w:val="center"/>
            <w:hideMark/>
          </w:tcPr>
          <w:p w14:paraId="1DA37C3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Royal Tannery, York Place, Knaresborough</w:t>
            </w:r>
          </w:p>
        </w:tc>
        <w:tc>
          <w:tcPr>
            <w:tcW w:w="1284" w:type="dxa"/>
            <w:tcBorders>
              <w:top w:val="nil"/>
              <w:left w:val="nil"/>
              <w:bottom w:val="single" w:sz="4" w:space="0" w:color="auto"/>
              <w:right w:val="single" w:sz="8" w:space="0" w:color="auto"/>
            </w:tcBorders>
            <w:shd w:val="clear" w:color="auto" w:fill="auto"/>
            <w:vAlign w:val="center"/>
            <w:hideMark/>
          </w:tcPr>
          <w:p w14:paraId="23E22EB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3726F44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435253</w:t>
            </w:r>
          </w:p>
        </w:tc>
        <w:tc>
          <w:tcPr>
            <w:tcW w:w="1124" w:type="dxa"/>
            <w:tcBorders>
              <w:top w:val="nil"/>
              <w:left w:val="nil"/>
              <w:bottom w:val="single" w:sz="4" w:space="0" w:color="auto"/>
              <w:right w:val="single" w:sz="8" w:space="0" w:color="auto"/>
            </w:tcBorders>
            <w:shd w:val="clear" w:color="auto" w:fill="auto"/>
            <w:vAlign w:val="center"/>
            <w:hideMark/>
          </w:tcPr>
          <w:p w14:paraId="6C77154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456893</w:t>
            </w:r>
          </w:p>
        </w:tc>
        <w:tc>
          <w:tcPr>
            <w:tcW w:w="1183" w:type="dxa"/>
            <w:tcBorders>
              <w:top w:val="nil"/>
              <w:left w:val="nil"/>
              <w:bottom w:val="single" w:sz="4" w:space="0" w:color="auto"/>
              <w:right w:val="single" w:sz="8" w:space="0" w:color="auto"/>
            </w:tcBorders>
            <w:shd w:val="clear" w:color="auto" w:fill="auto"/>
            <w:vAlign w:val="center"/>
            <w:hideMark/>
          </w:tcPr>
          <w:p w14:paraId="2F78F0F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4DC0B3A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74B906E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794AA1B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2.5</w:t>
            </w:r>
          </w:p>
        </w:tc>
        <w:tc>
          <w:tcPr>
            <w:tcW w:w="1381" w:type="dxa"/>
            <w:tcBorders>
              <w:top w:val="nil"/>
              <w:left w:val="nil"/>
              <w:bottom w:val="single" w:sz="4" w:space="0" w:color="auto"/>
              <w:right w:val="single" w:sz="8" w:space="0" w:color="auto"/>
            </w:tcBorders>
            <w:shd w:val="clear" w:color="auto" w:fill="auto"/>
            <w:vAlign w:val="center"/>
            <w:hideMark/>
          </w:tcPr>
          <w:p w14:paraId="3F2A9C3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60B7760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w:t>
            </w:r>
          </w:p>
        </w:tc>
      </w:tr>
      <w:tr w:rsidR="00380D7D" w:rsidRPr="00380D7D" w14:paraId="33104FCD"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03DBFC4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H54</w:t>
            </w:r>
          </w:p>
        </w:tc>
        <w:tc>
          <w:tcPr>
            <w:tcW w:w="1584" w:type="dxa"/>
            <w:tcBorders>
              <w:top w:val="nil"/>
              <w:left w:val="nil"/>
              <w:bottom w:val="single" w:sz="4" w:space="0" w:color="auto"/>
              <w:right w:val="single" w:sz="8" w:space="0" w:color="auto"/>
            </w:tcBorders>
            <w:shd w:val="clear" w:color="auto" w:fill="auto"/>
            <w:vAlign w:val="center"/>
            <w:hideMark/>
          </w:tcPr>
          <w:p w14:paraId="2968EC4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 xml:space="preserve">30 Low Skellgate, Ripon </w:t>
            </w:r>
          </w:p>
        </w:tc>
        <w:tc>
          <w:tcPr>
            <w:tcW w:w="1284" w:type="dxa"/>
            <w:tcBorders>
              <w:top w:val="nil"/>
              <w:left w:val="nil"/>
              <w:bottom w:val="single" w:sz="4" w:space="0" w:color="auto"/>
              <w:right w:val="single" w:sz="8" w:space="0" w:color="auto"/>
            </w:tcBorders>
            <w:shd w:val="clear" w:color="auto" w:fill="auto"/>
            <w:vAlign w:val="center"/>
            <w:hideMark/>
          </w:tcPr>
          <w:p w14:paraId="393E49F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25A9976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431075</w:t>
            </w:r>
          </w:p>
        </w:tc>
        <w:tc>
          <w:tcPr>
            <w:tcW w:w="1124" w:type="dxa"/>
            <w:tcBorders>
              <w:top w:val="nil"/>
              <w:left w:val="nil"/>
              <w:bottom w:val="single" w:sz="4" w:space="0" w:color="auto"/>
              <w:right w:val="single" w:sz="8" w:space="0" w:color="auto"/>
            </w:tcBorders>
            <w:shd w:val="clear" w:color="auto" w:fill="auto"/>
            <w:vAlign w:val="center"/>
            <w:hideMark/>
          </w:tcPr>
          <w:p w14:paraId="7622F7A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471077</w:t>
            </w:r>
          </w:p>
        </w:tc>
        <w:tc>
          <w:tcPr>
            <w:tcW w:w="1183" w:type="dxa"/>
            <w:tcBorders>
              <w:top w:val="nil"/>
              <w:left w:val="nil"/>
              <w:bottom w:val="single" w:sz="4" w:space="0" w:color="auto"/>
              <w:right w:val="single" w:sz="8" w:space="0" w:color="auto"/>
            </w:tcBorders>
            <w:shd w:val="clear" w:color="auto" w:fill="auto"/>
            <w:vAlign w:val="center"/>
            <w:hideMark/>
          </w:tcPr>
          <w:p w14:paraId="3682BCD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50929C5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23842CC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20B6246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1.3</w:t>
            </w:r>
          </w:p>
        </w:tc>
        <w:tc>
          <w:tcPr>
            <w:tcW w:w="1381" w:type="dxa"/>
            <w:tcBorders>
              <w:top w:val="nil"/>
              <w:left w:val="nil"/>
              <w:bottom w:val="single" w:sz="4" w:space="0" w:color="auto"/>
              <w:right w:val="single" w:sz="8" w:space="0" w:color="auto"/>
            </w:tcBorders>
            <w:shd w:val="clear" w:color="auto" w:fill="auto"/>
            <w:vAlign w:val="center"/>
            <w:hideMark/>
          </w:tcPr>
          <w:p w14:paraId="069F956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33327DC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2.5</w:t>
            </w:r>
          </w:p>
        </w:tc>
      </w:tr>
      <w:tr w:rsidR="00380D7D" w:rsidRPr="00380D7D" w14:paraId="27009A06"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13D245C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H55</w:t>
            </w:r>
          </w:p>
        </w:tc>
        <w:tc>
          <w:tcPr>
            <w:tcW w:w="1584" w:type="dxa"/>
            <w:tcBorders>
              <w:top w:val="nil"/>
              <w:left w:val="nil"/>
              <w:bottom w:val="single" w:sz="4" w:space="0" w:color="auto"/>
              <w:right w:val="single" w:sz="8" w:space="0" w:color="auto"/>
            </w:tcBorders>
            <w:shd w:val="clear" w:color="auto" w:fill="auto"/>
            <w:vAlign w:val="center"/>
            <w:hideMark/>
          </w:tcPr>
          <w:p w14:paraId="04CB1EF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Turks Head, Low Skellgate, Ripon</w:t>
            </w:r>
          </w:p>
        </w:tc>
        <w:tc>
          <w:tcPr>
            <w:tcW w:w="1284" w:type="dxa"/>
            <w:tcBorders>
              <w:top w:val="nil"/>
              <w:left w:val="nil"/>
              <w:bottom w:val="single" w:sz="4" w:space="0" w:color="auto"/>
              <w:right w:val="single" w:sz="8" w:space="0" w:color="auto"/>
            </w:tcBorders>
            <w:shd w:val="clear" w:color="auto" w:fill="auto"/>
            <w:vAlign w:val="center"/>
            <w:hideMark/>
          </w:tcPr>
          <w:p w14:paraId="7F6F840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7428F76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431102</w:t>
            </w:r>
          </w:p>
        </w:tc>
        <w:tc>
          <w:tcPr>
            <w:tcW w:w="1124" w:type="dxa"/>
            <w:tcBorders>
              <w:top w:val="nil"/>
              <w:left w:val="nil"/>
              <w:bottom w:val="single" w:sz="4" w:space="0" w:color="auto"/>
              <w:right w:val="single" w:sz="8" w:space="0" w:color="auto"/>
            </w:tcBorders>
            <w:shd w:val="clear" w:color="auto" w:fill="auto"/>
            <w:vAlign w:val="center"/>
            <w:hideMark/>
          </w:tcPr>
          <w:p w14:paraId="62A7215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471101</w:t>
            </w:r>
          </w:p>
        </w:tc>
        <w:tc>
          <w:tcPr>
            <w:tcW w:w="1183" w:type="dxa"/>
            <w:tcBorders>
              <w:top w:val="nil"/>
              <w:left w:val="nil"/>
              <w:bottom w:val="single" w:sz="4" w:space="0" w:color="auto"/>
              <w:right w:val="single" w:sz="8" w:space="0" w:color="auto"/>
            </w:tcBorders>
            <w:shd w:val="clear" w:color="auto" w:fill="auto"/>
            <w:vAlign w:val="center"/>
            <w:hideMark/>
          </w:tcPr>
          <w:p w14:paraId="40B8315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754901A2"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YES</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0CD0A4C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3B4F3D8A"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1.3</w:t>
            </w:r>
          </w:p>
        </w:tc>
        <w:tc>
          <w:tcPr>
            <w:tcW w:w="1381" w:type="dxa"/>
            <w:tcBorders>
              <w:top w:val="nil"/>
              <w:left w:val="nil"/>
              <w:bottom w:val="single" w:sz="4" w:space="0" w:color="auto"/>
              <w:right w:val="single" w:sz="8" w:space="0" w:color="auto"/>
            </w:tcBorders>
            <w:shd w:val="clear" w:color="auto" w:fill="auto"/>
            <w:vAlign w:val="center"/>
            <w:hideMark/>
          </w:tcPr>
          <w:p w14:paraId="69F8B4A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0536EBC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1.7</w:t>
            </w:r>
          </w:p>
        </w:tc>
      </w:tr>
      <w:tr w:rsidR="00380D7D" w:rsidRPr="00380D7D" w14:paraId="7517ADBD"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5D21926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H56</w:t>
            </w:r>
          </w:p>
        </w:tc>
        <w:tc>
          <w:tcPr>
            <w:tcW w:w="1584" w:type="dxa"/>
            <w:tcBorders>
              <w:top w:val="nil"/>
              <w:left w:val="nil"/>
              <w:bottom w:val="single" w:sz="4" w:space="0" w:color="auto"/>
              <w:right w:val="single" w:sz="8" w:space="0" w:color="auto"/>
            </w:tcBorders>
            <w:shd w:val="clear" w:color="auto" w:fill="auto"/>
            <w:vAlign w:val="center"/>
            <w:hideMark/>
          </w:tcPr>
          <w:p w14:paraId="6BFA321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 xml:space="preserve">Crown Court, Ripon </w:t>
            </w:r>
          </w:p>
        </w:tc>
        <w:tc>
          <w:tcPr>
            <w:tcW w:w="1284" w:type="dxa"/>
            <w:tcBorders>
              <w:top w:val="nil"/>
              <w:left w:val="nil"/>
              <w:bottom w:val="single" w:sz="4" w:space="0" w:color="auto"/>
              <w:right w:val="single" w:sz="8" w:space="0" w:color="auto"/>
            </w:tcBorders>
            <w:shd w:val="clear" w:color="auto" w:fill="auto"/>
            <w:vAlign w:val="center"/>
            <w:hideMark/>
          </w:tcPr>
          <w:p w14:paraId="785F75F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013C683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431151</w:t>
            </w:r>
          </w:p>
        </w:tc>
        <w:tc>
          <w:tcPr>
            <w:tcW w:w="1124" w:type="dxa"/>
            <w:tcBorders>
              <w:top w:val="nil"/>
              <w:left w:val="nil"/>
              <w:bottom w:val="single" w:sz="4" w:space="0" w:color="auto"/>
              <w:right w:val="single" w:sz="8" w:space="0" w:color="auto"/>
            </w:tcBorders>
            <w:shd w:val="clear" w:color="auto" w:fill="auto"/>
            <w:vAlign w:val="center"/>
            <w:hideMark/>
          </w:tcPr>
          <w:p w14:paraId="0576820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471119</w:t>
            </w:r>
          </w:p>
        </w:tc>
        <w:tc>
          <w:tcPr>
            <w:tcW w:w="1183" w:type="dxa"/>
            <w:tcBorders>
              <w:top w:val="nil"/>
              <w:left w:val="nil"/>
              <w:bottom w:val="single" w:sz="4" w:space="0" w:color="auto"/>
              <w:right w:val="single" w:sz="8" w:space="0" w:color="auto"/>
            </w:tcBorders>
            <w:shd w:val="clear" w:color="auto" w:fill="auto"/>
            <w:vAlign w:val="center"/>
            <w:hideMark/>
          </w:tcPr>
          <w:p w14:paraId="2E666EE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2AB87F2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02F27AF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2B64CAC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3</w:t>
            </w:r>
          </w:p>
        </w:tc>
        <w:tc>
          <w:tcPr>
            <w:tcW w:w="1381" w:type="dxa"/>
            <w:tcBorders>
              <w:top w:val="nil"/>
              <w:left w:val="nil"/>
              <w:bottom w:val="single" w:sz="4" w:space="0" w:color="auto"/>
              <w:right w:val="single" w:sz="8" w:space="0" w:color="auto"/>
            </w:tcBorders>
            <w:shd w:val="clear" w:color="auto" w:fill="auto"/>
            <w:vAlign w:val="center"/>
            <w:hideMark/>
          </w:tcPr>
          <w:p w14:paraId="54C449D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0950A00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2.1</w:t>
            </w:r>
          </w:p>
        </w:tc>
      </w:tr>
      <w:tr w:rsidR="00380D7D" w:rsidRPr="00380D7D" w14:paraId="108E4A91"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2871284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H57</w:t>
            </w:r>
          </w:p>
        </w:tc>
        <w:tc>
          <w:tcPr>
            <w:tcW w:w="1584" w:type="dxa"/>
            <w:tcBorders>
              <w:top w:val="nil"/>
              <w:left w:val="nil"/>
              <w:bottom w:val="single" w:sz="4" w:space="0" w:color="auto"/>
              <w:right w:val="single" w:sz="8" w:space="0" w:color="auto"/>
            </w:tcBorders>
            <w:shd w:val="clear" w:color="auto" w:fill="auto"/>
            <w:vAlign w:val="center"/>
            <w:hideMark/>
          </w:tcPr>
          <w:p w14:paraId="1822953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6 Water Skellgate, Ripon</w:t>
            </w:r>
          </w:p>
        </w:tc>
        <w:tc>
          <w:tcPr>
            <w:tcW w:w="1284" w:type="dxa"/>
            <w:tcBorders>
              <w:top w:val="nil"/>
              <w:left w:val="nil"/>
              <w:bottom w:val="single" w:sz="4" w:space="0" w:color="auto"/>
              <w:right w:val="single" w:sz="8" w:space="0" w:color="auto"/>
            </w:tcBorders>
            <w:shd w:val="clear" w:color="auto" w:fill="auto"/>
            <w:vAlign w:val="center"/>
            <w:hideMark/>
          </w:tcPr>
          <w:p w14:paraId="01C42B84"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5DC61F13"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431193</w:t>
            </w:r>
          </w:p>
        </w:tc>
        <w:tc>
          <w:tcPr>
            <w:tcW w:w="1124" w:type="dxa"/>
            <w:tcBorders>
              <w:top w:val="nil"/>
              <w:left w:val="nil"/>
              <w:bottom w:val="single" w:sz="4" w:space="0" w:color="auto"/>
              <w:right w:val="single" w:sz="8" w:space="0" w:color="auto"/>
            </w:tcBorders>
            <w:shd w:val="clear" w:color="auto" w:fill="auto"/>
            <w:vAlign w:val="center"/>
            <w:hideMark/>
          </w:tcPr>
          <w:p w14:paraId="14A2F79F"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471132</w:t>
            </w:r>
          </w:p>
        </w:tc>
        <w:tc>
          <w:tcPr>
            <w:tcW w:w="1183" w:type="dxa"/>
            <w:tcBorders>
              <w:top w:val="nil"/>
              <w:left w:val="nil"/>
              <w:bottom w:val="single" w:sz="4" w:space="0" w:color="auto"/>
              <w:right w:val="single" w:sz="8" w:space="0" w:color="auto"/>
            </w:tcBorders>
            <w:shd w:val="clear" w:color="auto" w:fill="auto"/>
            <w:vAlign w:val="center"/>
            <w:hideMark/>
          </w:tcPr>
          <w:p w14:paraId="4B023F7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3049949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11D749D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0B37974B"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3</w:t>
            </w:r>
          </w:p>
        </w:tc>
        <w:tc>
          <w:tcPr>
            <w:tcW w:w="1381" w:type="dxa"/>
            <w:tcBorders>
              <w:top w:val="nil"/>
              <w:left w:val="nil"/>
              <w:bottom w:val="single" w:sz="4" w:space="0" w:color="auto"/>
              <w:right w:val="single" w:sz="8" w:space="0" w:color="auto"/>
            </w:tcBorders>
            <w:shd w:val="clear" w:color="auto" w:fill="auto"/>
            <w:vAlign w:val="center"/>
            <w:hideMark/>
          </w:tcPr>
          <w:p w14:paraId="6EB3CCD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02C667F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2.1</w:t>
            </w:r>
          </w:p>
        </w:tc>
      </w:tr>
      <w:tr w:rsidR="00380D7D" w:rsidRPr="00380D7D" w14:paraId="5B53FBFF" w14:textId="77777777" w:rsidTr="00380D7D">
        <w:trPr>
          <w:trHeight w:val="330"/>
        </w:trPr>
        <w:tc>
          <w:tcPr>
            <w:tcW w:w="1201" w:type="dxa"/>
            <w:tcBorders>
              <w:top w:val="nil"/>
              <w:left w:val="single" w:sz="8" w:space="0" w:color="auto"/>
              <w:bottom w:val="single" w:sz="4" w:space="0" w:color="auto"/>
              <w:right w:val="single" w:sz="8" w:space="0" w:color="auto"/>
            </w:tcBorders>
            <w:shd w:val="clear" w:color="000000" w:fill="CBE9D3"/>
            <w:vAlign w:val="center"/>
            <w:hideMark/>
          </w:tcPr>
          <w:p w14:paraId="3DCF5121"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H58</w:t>
            </w:r>
          </w:p>
        </w:tc>
        <w:tc>
          <w:tcPr>
            <w:tcW w:w="1584" w:type="dxa"/>
            <w:tcBorders>
              <w:top w:val="nil"/>
              <w:left w:val="nil"/>
              <w:bottom w:val="single" w:sz="4" w:space="0" w:color="auto"/>
              <w:right w:val="single" w:sz="8" w:space="0" w:color="auto"/>
            </w:tcBorders>
            <w:shd w:val="clear" w:color="auto" w:fill="auto"/>
            <w:vAlign w:val="center"/>
            <w:hideMark/>
          </w:tcPr>
          <w:p w14:paraId="55682F29"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17 Water Skellgate, Ripon</w:t>
            </w:r>
          </w:p>
        </w:tc>
        <w:tc>
          <w:tcPr>
            <w:tcW w:w="1284" w:type="dxa"/>
            <w:tcBorders>
              <w:top w:val="nil"/>
              <w:left w:val="nil"/>
              <w:bottom w:val="single" w:sz="4" w:space="0" w:color="auto"/>
              <w:right w:val="single" w:sz="8" w:space="0" w:color="auto"/>
            </w:tcBorders>
            <w:shd w:val="clear" w:color="auto" w:fill="auto"/>
            <w:vAlign w:val="center"/>
            <w:hideMark/>
          </w:tcPr>
          <w:p w14:paraId="18E61F60"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Roadside</w:t>
            </w:r>
          </w:p>
        </w:tc>
        <w:tc>
          <w:tcPr>
            <w:tcW w:w="1133" w:type="dxa"/>
            <w:tcBorders>
              <w:top w:val="nil"/>
              <w:left w:val="nil"/>
              <w:bottom w:val="single" w:sz="4" w:space="0" w:color="auto"/>
              <w:right w:val="single" w:sz="8" w:space="0" w:color="auto"/>
            </w:tcBorders>
            <w:shd w:val="clear" w:color="auto" w:fill="auto"/>
            <w:vAlign w:val="center"/>
            <w:hideMark/>
          </w:tcPr>
          <w:p w14:paraId="4F4E536E"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431242</w:t>
            </w:r>
          </w:p>
        </w:tc>
        <w:tc>
          <w:tcPr>
            <w:tcW w:w="1124" w:type="dxa"/>
            <w:tcBorders>
              <w:top w:val="nil"/>
              <w:left w:val="nil"/>
              <w:bottom w:val="single" w:sz="4" w:space="0" w:color="auto"/>
              <w:right w:val="single" w:sz="8" w:space="0" w:color="auto"/>
            </w:tcBorders>
            <w:shd w:val="clear" w:color="auto" w:fill="auto"/>
            <w:vAlign w:val="center"/>
            <w:hideMark/>
          </w:tcPr>
          <w:p w14:paraId="0AE38D9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471135</w:t>
            </w:r>
          </w:p>
        </w:tc>
        <w:tc>
          <w:tcPr>
            <w:tcW w:w="1183" w:type="dxa"/>
            <w:tcBorders>
              <w:top w:val="nil"/>
              <w:left w:val="nil"/>
              <w:bottom w:val="single" w:sz="4" w:space="0" w:color="auto"/>
              <w:right w:val="single" w:sz="8" w:space="0" w:color="auto"/>
            </w:tcBorders>
            <w:shd w:val="clear" w:color="auto" w:fill="auto"/>
            <w:vAlign w:val="center"/>
            <w:hideMark/>
          </w:tcPr>
          <w:p w14:paraId="56BB792D"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NO2</w:t>
            </w:r>
          </w:p>
        </w:tc>
        <w:tc>
          <w:tcPr>
            <w:tcW w:w="1011" w:type="dxa"/>
            <w:tcBorders>
              <w:top w:val="nil"/>
              <w:left w:val="nil"/>
              <w:bottom w:val="single" w:sz="4" w:space="0" w:color="auto"/>
              <w:right w:val="single" w:sz="4" w:space="0" w:color="auto"/>
            </w:tcBorders>
            <w:shd w:val="clear" w:color="auto" w:fill="auto"/>
            <w:vAlign w:val="center"/>
            <w:hideMark/>
          </w:tcPr>
          <w:p w14:paraId="71248A56"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1232" w:type="dxa"/>
            <w:tcBorders>
              <w:top w:val="nil"/>
              <w:left w:val="single" w:sz="4" w:space="0" w:color="auto"/>
              <w:bottom w:val="single" w:sz="4" w:space="0" w:color="auto"/>
              <w:right w:val="single" w:sz="8" w:space="0" w:color="auto"/>
            </w:tcBorders>
            <w:shd w:val="clear" w:color="auto" w:fill="auto"/>
            <w:vAlign w:val="center"/>
            <w:hideMark/>
          </w:tcPr>
          <w:p w14:paraId="21DC0107"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0</w:t>
            </w:r>
          </w:p>
        </w:tc>
        <w:tc>
          <w:tcPr>
            <w:tcW w:w="1161" w:type="dxa"/>
            <w:tcBorders>
              <w:top w:val="nil"/>
              <w:left w:val="nil"/>
              <w:bottom w:val="single" w:sz="4" w:space="0" w:color="auto"/>
              <w:right w:val="single" w:sz="8" w:space="0" w:color="auto"/>
            </w:tcBorders>
            <w:shd w:val="clear" w:color="auto" w:fill="auto"/>
            <w:vAlign w:val="center"/>
            <w:hideMark/>
          </w:tcPr>
          <w:p w14:paraId="10201FB8"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1.6</w:t>
            </w:r>
          </w:p>
        </w:tc>
        <w:tc>
          <w:tcPr>
            <w:tcW w:w="1381" w:type="dxa"/>
            <w:tcBorders>
              <w:top w:val="nil"/>
              <w:left w:val="nil"/>
              <w:bottom w:val="single" w:sz="4" w:space="0" w:color="auto"/>
              <w:right w:val="single" w:sz="8" w:space="0" w:color="auto"/>
            </w:tcBorders>
            <w:shd w:val="clear" w:color="auto" w:fill="auto"/>
            <w:vAlign w:val="center"/>
            <w:hideMark/>
          </w:tcPr>
          <w:p w14:paraId="3B6D95D5"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NO</w:t>
            </w:r>
          </w:p>
        </w:tc>
        <w:tc>
          <w:tcPr>
            <w:tcW w:w="947" w:type="dxa"/>
            <w:tcBorders>
              <w:top w:val="nil"/>
              <w:left w:val="nil"/>
              <w:bottom w:val="single" w:sz="4" w:space="0" w:color="auto"/>
              <w:right w:val="single" w:sz="8" w:space="0" w:color="auto"/>
            </w:tcBorders>
            <w:shd w:val="clear" w:color="auto" w:fill="auto"/>
            <w:vAlign w:val="center"/>
            <w:hideMark/>
          </w:tcPr>
          <w:p w14:paraId="7619EADC" w14:textId="77777777" w:rsidR="00380D7D" w:rsidRPr="00380D7D" w:rsidRDefault="00380D7D" w:rsidP="00380D7D">
            <w:pPr>
              <w:jc w:val="center"/>
              <w:rPr>
                <w:rFonts w:cs="Arial"/>
                <w:color w:val="FF0000"/>
                <w:szCs w:val="20"/>
                <w:lang w:eastAsia="en-GB"/>
              </w:rPr>
            </w:pPr>
            <w:r w:rsidRPr="00380D7D">
              <w:rPr>
                <w:rFonts w:cs="Arial"/>
                <w:color w:val="FF0000"/>
                <w:szCs w:val="20"/>
                <w:lang w:eastAsia="en-GB"/>
              </w:rPr>
              <w:t>2.1</w:t>
            </w:r>
          </w:p>
        </w:tc>
      </w:tr>
    </w:tbl>
    <w:p w14:paraId="4E89A735" w14:textId="77777777" w:rsidR="001669F8" w:rsidRDefault="001669F8" w:rsidP="00C24DBB">
      <w:pPr>
        <w:spacing w:before="60" w:after="60"/>
        <w:rPr>
          <w:rFonts w:cs="Arial"/>
          <w:b/>
          <w:iCs/>
        </w:rPr>
      </w:pPr>
    </w:p>
    <w:p w14:paraId="11E081EF" w14:textId="77777777" w:rsidR="007A696F" w:rsidRPr="00C24DBB" w:rsidRDefault="007A696F" w:rsidP="00C24DBB">
      <w:pPr>
        <w:spacing w:before="60" w:after="60"/>
        <w:rPr>
          <w:rFonts w:cs="Arial"/>
          <w:b/>
          <w:iCs/>
        </w:rPr>
      </w:pPr>
      <w:r w:rsidRPr="00C24DBB">
        <w:rPr>
          <w:rFonts w:cs="Arial"/>
          <w:b/>
          <w:iCs/>
        </w:rPr>
        <w:t>Notes:</w:t>
      </w:r>
    </w:p>
    <w:p w14:paraId="399E5871" w14:textId="78229E27" w:rsidR="006311FB" w:rsidRPr="00C24DBB" w:rsidRDefault="007617D2" w:rsidP="00567257">
      <w:pPr>
        <w:pStyle w:val="Style1"/>
        <w:spacing w:before="60" w:after="60" w:line="240" w:lineRule="auto"/>
        <w:rPr>
          <w:sz w:val="20"/>
          <w:szCs w:val="20"/>
        </w:rPr>
      </w:pPr>
      <w:r w:rsidRPr="00C24DBB">
        <w:rPr>
          <w:rFonts w:cs="Arial"/>
          <w:iCs/>
          <w:sz w:val="20"/>
          <w:szCs w:val="20"/>
        </w:rPr>
        <w:t>(</w:t>
      </w:r>
      <w:r w:rsidR="00C4457C">
        <w:rPr>
          <w:rFonts w:cs="Arial"/>
          <w:iCs/>
          <w:sz w:val="20"/>
          <w:szCs w:val="20"/>
        </w:rPr>
        <w:t>1</w:t>
      </w:r>
      <w:r w:rsidRPr="00C24DBB">
        <w:rPr>
          <w:rFonts w:cs="Arial"/>
          <w:iCs/>
          <w:sz w:val="20"/>
          <w:szCs w:val="20"/>
        </w:rPr>
        <w:t xml:space="preserve">) </w:t>
      </w:r>
      <w:r w:rsidR="006311FB" w:rsidRPr="00D30514">
        <w:rPr>
          <w:sz w:val="20"/>
          <w:szCs w:val="20"/>
        </w:rPr>
        <w:t>0</w:t>
      </w:r>
      <w:r w:rsidR="00510D2B" w:rsidRPr="00C24DBB">
        <w:rPr>
          <w:sz w:val="20"/>
          <w:szCs w:val="20"/>
        </w:rPr>
        <w:t>m</w:t>
      </w:r>
      <w:r w:rsidR="006311FB" w:rsidRPr="00C24DBB">
        <w:rPr>
          <w:sz w:val="20"/>
          <w:szCs w:val="20"/>
        </w:rPr>
        <w:t xml:space="preserve"> if the monitoring site is at a location of exposure (e.g. installed on/adjacent to the façade of a residential property).</w:t>
      </w:r>
    </w:p>
    <w:p w14:paraId="0AB3CA2F" w14:textId="631A274A" w:rsidR="006311FB" w:rsidRDefault="007617D2" w:rsidP="00C24DBB">
      <w:pPr>
        <w:pStyle w:val="Style1"/>
        <w:spacing w:before="60" w:after="60" w:line="240" w:lineRule="auto"/>
        <w:rPr>
          <w:sz w:val="20"/>
        </w:rPr>
      </w:pPr>
      <w:r w:rsidRPr="00C24DBB">
        <w:rPr>
          <w:rFonts w:cs="Arial"/>
          <w:iCs/>
          <w:sz w:val="20"/>
          <w:szCs w:val="20"/>
        </w:rPr>
        <w:t>(</w:t>
      </w:r>
      <w:r w:rsidR="00C4457C">
        <w:rPr>
          <w:rFonts w:cs="Arial"/>
          <w:iCs/>
          <w:sz w:val="20"/>
          <w:szCs w:val="20"/>
        </w:rPr>
        <w:t>2</w:t>
      </w:r>
      <w:r w:rsidRPr="00C24DBB">
        <w:rPr>
          <w:rFonts w:cs="Arial"/>
          <w:iCs/>
          <w:sz w:val="20"/>
          <w:szCs w:val="20"/>
        </w:rPr>
        <w:t xml:space="preserve">) </w:t>
      </w:r>
      <w:r w:rsidR="006311FB" w:rsidRPr="00D30514">
        <w:rPr>
          <w:sz w:val="20"/>
          <w:szCs w:val="20"/>
        </w:rPr>
        <w:t>N/</w:t>
      </w:r>
      <w:r w:rsidR="006311FB" w:rsidRPr="008603A5">
        <w:rPr>
          <w:sz w:val="20"/>
        </w:rPr>
        <w:t>A if not applicable.</w:t>
      </w:r>
    </w:p>
    <w:p w14:paraId="2E602C77" w14:textId="77777777" w:rsidR="004E7DCA" w:rsidRDefault="004E7DCA" w:rsidP="00F37AE8">
      <w:pPr>
        <w:pStyle w:val="Style1"/>
      </w:pPr>
      <w:r>
        <w:lastRenderedPageBreak/>
        <w:br w:type="page"/>
      </w:r>
    </w:p>
    <w:p w14:paraId="3A969E55" w14:textId="098C39C2" w:rsidR="009C2C88" w:rsidRDefault="002C1F82" w:rsidP="009C2C88">
      <w:pPr>
        <w:pStyle w:val="Caption"/>
        <w:keepNext/>
      </w:pPr>
      <w:bookmarkStart w:id="124" w:name="_Ref447720284"/>
      <w:bookmarkStart w:id="125" w:name="_Toc445239288"/>
      <w:bookmarkStart w:id="126" w:name="_Toc5887840"/>
      <w:r>
        <w:lastRenderedPageBreak/>
        <w:t>Table A.</w:t>
      </w:r>
      <w:bookmarkEnd w:id="124"/>
      <w:r w:rsidR="00331E92">
        <w:rPr>
          <w:noProof/>
        </w:rPr>
        <w:t>2</w:t>
      </w:r>
      <w:r>
        <w:t xml:space="preserve"> </w:t>
      </w:r>
      <w:r w:rsidR="007666C2">
        <w:t>–</w:t>
      </w:r>
      <w:r>
        <w:t xml:space="preserve"> </w:t>
      </w:r>
      <w:r w:rsidR="009C2C88" w:rsidRPr="008603A5">
        <w:t>Annual Mean NO</w:t>
      </w:r>
      <w:r w:rsidR="009C2C88" w:rsidRPr="008603A5">
        <w:rPr>
          <w:vertAlign w:val="subscript"/>
        </w:rPr>
        <w:t>2</w:t>
      </w:r>
      <w:r w:rsidR="009C2C88" w:rsidRPr="008603A5">
        <w:t xml:space="preserve"> Monitoring Results</w:t>
      </w:r>
      <w:bookmarkEnd w:id="125"/>
      <w:bookmarkEnd w:id="126"/>
    </w:p>
    <w:tbl>
      <w:tblPr>
        <w:tblW w:w="13742" w:type="dxa"/>
        <w:tblInd w:w="98" w:type="dxa"/>
        <w:tblLook w:val="04A0" w:firstRow="1" w:lastRow="0" w:firstColumn="1" w:lastColumn="0" w:noHBand="0" w:noVBand="1"/>
      </w:tblPr>
      <w:tblGrid>
        <w:gridCol w:w="1540"/>
        <w:gridCol w:w="1540"/>
        <w:gridCol w:w="1320"/>
        <w:gridCol w:w="1422"/>
        <w:gridCol w:w="1320"/>
        <w:gridCol w:w="1320"/>
        <w:gridCol w:w="1320"/>
        <w:gridCol w:w="1320"/>
        <w:gridCol w:w="1320"/>
        <w:gridCol w:w="1320"/>
      </w:tblGrid>
      <w:tr w:rsidR="00EA0E7C" w:rsidRPr="00EA0E7C" w14:paraId="39ADEEF5" w14:textId="77777777" w:rsidTr="00471E6E">
        <w:trPr>
          <w:trHeight w:val="570"/>
        </w:trPr>
        <w:tc>
          <w:tcPr>
            <w:tcW w:w="154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3F44F932" w14:textId="77777777" w:rsidR="00EA0E7C" w:rsidRPr="00EA0E7C" w:rsidRDefault="00EA0E7C" w:rsidP="00EA0E7C">
            <w:pPr>
              <w:jc w:val="center"/>
              <w:rPr>
                <w:rFonts w:cs="Arial"/>
                <w:b/>
                <w:bCs/>
                <w:color w:val="FFFFFF"/>
                <w:szCs w:val="20"/>
                <w:lang w:eastAsia="en-GB"/>
              </w:rPr>
            </w:pPr>
            <w:bookmarkStart w:id="127" w:name="_MON_1550668954"/>
            <w:bookmarkStart w:id="128" w:name="_MON_1549793526"/>
            <w:bookmarkStart w:id="129" w:name="_MON_1550651033"/>
            <w:bookmarkStart w:id="130" w:name="_MON_1550663966"/>
            <w:bookmarkEnd w:id="127"/>
            <w:bookmarkEnd w:id="128"/>
            <w:bookmarkEnd w:id="129"/>
            <w:bookmarkEnd w:id="130"/>
            <w:r w:rsidRPr="00EA0E7C">
              <w:rPr>
                <w:rFonts w:cs="Arial"/>
                <w:b/>
                <w:bCs/>
                <w:color w:val="FFFFFF"/>
                <w:szCs w:val="20"/>
                <w:lang w:eastAsia="en-GB"/>
              </w:rPr>
              <w:t>Site ID</w:t>
            </w:r>
          </w:p>
        </w:tc>
        <w:tc>
          <w:tcPr>
            <w:tcW w:w="154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5418D698"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Site Type</w:t>
            </w:r>
          </w:p>
        </w:tc>
        <w:tc>
          <w:tcPr>
            <w:tcW w:w="13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57ED607B"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Monitoring Type</w:t>
            </w:r>
          </w:p>
        </w:tc>
        <w:tc>
          <w:tcPr>
            <w:tcW w:w="1422"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89B31AA"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 xml:space="preserve">Valid Data Capture for Monitoring Period (%) </w:t>
            </w:r>
            <w:r w:rsidRPr="00EA0E7C">
              <w:rPr>
                <w:rFonts w:cs="Arial"/>
                <w:b/>
                <w:bCs/>
                <w:color w:val="FFFFFF"/>
                <w:szCs w:val="20"/>
                <w:vertAlign w:val="superscript"/>
                <w:lang w:eastAsia="en-GB"/>
              </w:rPr>
              <w:t>(1)</w:t>
            </w:r>
          </w:p>
        </w:tc>
        <w:tc>
          <w:tcPr>
            <w:tcW w:w="13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4CD1E94" w14:textId="651DE763" w:rsidR="00EA0E7C" w:rsidRPr="00EA0E7C" w:rsidRDefault="00EA0E7C" w:rsidP="00BB6B74">
            <w:pPr>
              <w:jc w:val="center"/>
              <w:rPr>
                <w:rFonts w:cs="Arial"/>
                <w:b/>
                <w:bCs/>
                <w:color w:val="FFFFFF"/>
                <w:szCs w:val="20"/>
                <w:lang w:eastAsia="en-GB"/>
              </w:rPr>
            </w:pPr>
            <w:r w:rsidRPr="00EA0E7C">
              <w:rPr>
                <w:rFonts w:cs="Arial"/>
                <w:b/>
                <w:bCs/>
                <w:color w:val="FFFFFF"/>
                <w:szCs w:val="20"/>
                <w:lang w:eastAsia="en-GB"/>
              </w:rPr>
              <w:t xml:space="preserve">Valid Data Capture </w:t>
            </w:r>
            <w:r w:rsidR="00BB6B74" w:rsidRPr="00EA0E7C">
              <w:rPr>
                <w:rFonts w:cs="Arial"/>
                <w:b/>
                <w:bCs/>
                <w:color w:val="FFFFFF"/>
                <w:szCs w:val="20"/>
                <w:lang w:eastAsia="en-GB"/>
              </w:rPr>
              <w:t>201</w:t>
            </w:r>
            <w:r w:rsidR="00E40F2A">
              <w:rPr>
                <w:rFonts w:cs="Arial"/>
                <w:b/>
                <w:bCs/>
                <w:color w:val="FFFFFF"/>
                <w:szCs w:val="20"/>
                <w:lang w:eastAsia="en-GB"/>
              </w:rPr>
              <w:t>8</w:t>
            </w:r>
            <w:r w:rsidR="00BB6B74" w:rsidRPr="00EA0E7C">
              <w:rPr>
                <w:rFonts w:cs="Arial"/>
                <w:b/>
                <w:bCs/>
                <w:color w:val="FFFFFF"/>
                <w:szCs w:val="20"/>
                <w:lang w:eastAsia="en-GB"/>
              </w:rPr>
              <w:t xml:space="preserve"> </w:t>
            </w:r>
            <w:r w:rsidRPr="00EA0E7C">
              <w:rPr>
                <w:rFonts w:cs="Arial"/>
                <w:b/>
                <w:bCs/>
                <w:color w:val="FFFFFF"/>
                <w:szCs w:val="20"/>
                <w:lang w:eastAsia="en-GB"/>
              </w:rPr>
              <w:t xml:space="preserve">(%) </w:t>
            </w:r>
            <w:r w:rsidRPr="00EA0E7C">
              <w:rPr>
                <w:rFonts w:cs="Arial"/>
                <w:b/>
                <w:bCs/>
                <w:color w:val="FFFFFF"/>
                <w:szCs w:val="20"/>
                <w:vertAlign w:val="superscript"/>
                <w:lang w:eastAsia="en-GB"/>
              </w:rPr>
              <w:t>(2)</w:t>
            </w:r>
          </w:p>
        </w:tc>
        <w:tc>
          <w:tcPr>
            <w:tcW w:w="6600" w:type="dxa"/>
            <w:gridSpan w:val="5"/>
            <w:tcBorders>
              <w:top w:val="single" w:sz="8" w:space="0" w:color="auto"/>
              <w:left w:val="nil"/>
              <w:bottom w:val="single" w:sz="8" w:space="0" w:color="auto"/>
              <w:right w:val="single" w:sz="8" w:space="0" w:color="000000"/>
            </w:tcBorders>
            <w:shd w:val="clear" w:color="000000" w:fill="00AF41"/>
            <w:vAlign w:val="center"/>
            <w:hideMark/>
          </w:tcPr>
          <w:p w14:paraId="4C1AC2BF"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NO</w:t>
            </w:r>
            <w:r w:rsidRPr="00EA0E7C">
              <w:rPr>
                <w:rFonts w:cs="Arial"/>
                <w:b/>
                <w:bCs/>
                <w:color w:val="FFFFFF"/>
                <w:szCs w:val="20"/>
                <w:vertAlign w:val="subscript"/>
                <w:lang w:eastAsia="en-GB"/>
              </w:rPr>
              <w:t>2</w:t>
            </w:r>
            <w:r w:rsidRPr="00EA0E7C">
              <w:rPr>
                <w:rFonts w:cs="Arial"/>
                <w:b/>
                <w:bCs/>
                <w:color w:val="FFFFFF"/>
                <w:szCs w:val="20"/>
                <w:lang w:eastAsia="en-GB"/>
              </w:rPr>
              <w:t xml:space="preserve"> Annual Mean Concentration (µg/m</w:t>
            </w:r>
            <w:r w:rsidRPr="00EA0E7C">
              <w:rPr>
                <w:rFonts w:cs="Arial"/>
                <w:b/>
                <w:bCs/>
                <w:color w:val="FFFFFF"/>
                <w:szCs w:val="20"/>
                <w:vertAlign w:val="superscript"/>
                <w:lang w:eastAsia="en-GB"/>
              </w:rPr>
              <w:t>3</w:t>
            </w:r>
            <w:r w:rsidRPr="00EA0E7C">
              <w:rPr>
                <w:rFonts w:cs="Arial"/>
                <w:b/>
                <w:bCs/>
                <w:color w:val="FFFFFF"/>
                <w:szCs w:val="20"/>
                <w:lang w:eastAsia="en-GB"/>
              </w:rPr>
              <w:t xml:space="preserve">) </w:t>
            </w:r>
            <w:r w:rsidRPr="00EA0E7C">
              <w:rPr>
                <w:rFonts w:cs="Arial"/>
                <w:b/>
                <w:bCs/>
                <w:color w:val="FFFFFF"/>
                <w:szCs w:val="20"/>
                <w:vertAlign w:val="superscript"/>
                <w:lang w:eastAsia="en-GB"/>
              </w:rPr>
              <w:t>(3)</w:t>
            </w:r>
          </w:p>
        </w:tc>
      </w:tr>
      <w:tr w:rsidR="00EA0E7C" w:rsidRPr="00EA0E7C" w14:paraId="49042195" w14:textId="77777777" w:rsidTr="00471E6E">
        <w:trPr>
          <w:trHeight w:val="570"/>
        </w:trPr>
        <w:tc>
          <w:tcPr>
            <w:tcW w:w="1540" w:type="dxa"/>
            <w:vMerge/>
            <w:tcBorders>
              <w:top w:val="single" w:sz="8" w:space="0" w:color="auto"/>
              <w:left w:val="single" w:sz="8" w:space="0" w:color="auto"/>
              <w:bottom w:val="single" w:sz="8" w:space="0" w:color="000000"/>
              <w:right w:val="single" w:sz="8" w:space="0" w:color="auto"/>
            </w:tcBorders>
            <w:vAlign w:val="center"/>
            <w:hideMark/>
          </w:tcPr>
          <w:p w14:paraId="60B4F11D" w14:textId="77777777" w:rsidR="00EA0E7C" w:rsidRPr="00EA0E7C" w:rsidRDefault="00EA0E7C" w:rsidP="00EA0E7C">
            <w:pPr>
              <w:rPr>
                <w:rFonts w:cs="Arial"/>
                <w:b/>
                <w:bCs/>
                <w:color w:val="FFFFFF"/>
                <w:szCs w:val="20"/>
                <w:lang w:eastAsia="en-GB"/>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14:paraId="1892C3A6" w14:textId="77777777" w:rsidR="00EA0E7C" w:rsidRPr="00EA0E7C" w:rsidRDefault="00EA0E7C" w:rsidP="00EA0E7C">
            <w:pPr>
              <w:rPr>
                <w:rFonts w:cs="Arial"/>
                <w:b/>
                <w:bCs/>
                <w:color w:val="FFFFFF"/>
                <w:szCs w:val="20"/>
                <w:lang w:eastAsia="en-GB"/>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14:paraId="5168702D" w14:textId="77777777" w:rsidR="00EA0E7C" w:rsidRPr="00EA0E7C" w:rsidRDefault="00EA0E7C" w:rsidP="00EA0E7C">
            <w:pPr>
              <w:rPr>
                <w:rFonts w:cs="Arial"/>
                <w:b/>
                <w:bCs/>
                <w:color w:val="FFFFFF"/>
                <w:szCs w:val="20"/>
                <w:lang w:eastAsia="en-GB"/>
              </w:rPr>
            </w:pPr>
          </w:p>
        </w:tc>
        <w:tc>
          <w:tcPr>
            <w:tcW w:w="1422" w:type="dxa"/>
            <w:vMerge/>
            <w:tcBorders>
              <w:top w:val="single" w:sz="8" w:space="0" w:color="auto"/>
              <w:left w:val="single" w:sz="8" w:space="0" w:color="auto"/>
              <w:bottom w:val="single" w:sz="8" w:space="0" w:color="000000"/>
              <w:right w:val="single" w:sz="8" w:space="0" w:color="auto"/>
            </w:tcBorders>
            <w:vAlign w:val="center"/>
            <w:hideMark/>
          </w:tcPr>
          <w:p w14:paraId="2EA44305" w14:textId="77777777" w:rsidR="00EA0E7C" w:rsidRPr="00EA0E7C" w:rsidRDefault="00EA0E7C" w:rsidP="00EA0E7C">
            <w:pPr>
              <w:rPr>
                <w:rFonts w:cs="Arial"/>
                <w:b/>
                <w:bCs/>
                <w:color w:val="FFFFFF"/>
                <w:szCs w:val="20"/>
                <w:lang w:eastAsia="en-GB"/>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14:paraId="6EABD408" w14:textId="77777777" w:rsidR="00EA0E7C" w:rsidRPr="00EA0E7C" w:rsidRDefault="00EA0E7C" w:rsidP="00EA0E7C">
            <w:pPr>
              <w:rPr>
                <w:rFonts w:cs="Arial"/>
                <w:b/>
                <w:bCs/>
                <w:color w:val="FFFFFF"/>
                <w:szCs w:val="20"/>
                <w:lang w:eastAsia="en-GB"/>
              </w:rPr>
            </w:pPr>
          </w:p>
        </w:tc>
        <w:tc>
          <w:tcPr>
            <w:tcW w:w="1320" w:type="dxa"/>
            <w:tcBorders>
              <w:top w:val="nil"/>
              <w:left w:val="nil"/>
              <w:bottom w:val="single" w:sz="8" w:space="0" w:color="auto"/>
              <w:right w:val="single" w:sz="8" w:space="0" w:color="auto"/>
            </w:tcBorders>
            <w:shd w:val="clear" w:color="000000" w:fill="00AF41"/>
            <w:vAlign w:val="center"/>
            <w:hideMark/>
          </w:tcPr>
          <w:p w14:paraId="50F2201B" w14:textId="47429EB3" w:rsidR="00EA0E7C" w:rsidRPr="00EA0E7C" w:rsidRDefault="00BB6B74" w:rsidP="00BB6B74">
            <w:pPr>
              <w:jc w:val="center"/>
              <w:rPr>
                <w:rFonts w:cs="Arial"/>
                <w:b/>
                <w:bCs/>
                <w:color w:val="FFFFFF"/>
                <w:szCs w:val="20"/>
                <w:lang w:eastAsia="en-GB"/>
              </w:rPr>
            </w:pPr>
            <w:r w:rsidRPr="00EA0E7C">
              <w:rPr>
                <w:rFonts w:cs="Arial"/>
                <w:b/>
                <w:bCs/>
                <w:color w:val="FFFFFF"/>
                <w:szCs w:val="20"/>
                <w:lang w:eastAsia="en-GB"/>
              </w:rPr>
              <w:t>201</w:t>
            </w:r>
            <w:r w:rsidR="00E40F2A">
              <w:rPr>
                <w:rFonts w:cs="Arial"/>
                <w:b/>
                <w:bCs/>
                <w:color w:val="FFFFFF"/>
                <w:szCs w:val="20"/>
                <w:lang w:eastAsia="en-GB"/>
              </w:rPr>
              <w:t>4</w:t>
            </w:r>
          </w:p>
        </w:tc>
        <w:tc>
          <w:tcPr>
            <w:tcW w:w="1320" w:type="dxa"/>
            <w:tcBorders>
              <w:top w:val="nil"/>
              <w:left w:val="nil"/>
              <w:bottom w:val="single" w:sz="8" w:space="0" w:color="auto"/>
              <w:right w:val="single" w:sz="8" w:space="0" w:color="auto"/>
            </w:tcBorders>
            <w:shd w:val="clear" w:color="000000" w:fill="00AF41"/>
            <w:vAlign w:val="center"/>
            <w:hideMark/>
          </w:tcPr>
          <w:p w14:paraId="73C6868B" w14:textId="61CF1BC8" w:rsidR="00EA0E7C" w:rsidRPr="00EA0E7C" w:rsidRDefault="00BB6B74" w:rsidP="00BB6B74">
            <w:pPr>
              <w:jc w:val="center"/>
              <w:rPr>
                <w:rFonts w:cs="Arial"/>
                <w:b/>
                <w:bCs/>
                <w:color w:val="FFFFFF"/>
                <w:szCs w:val="20"/>
                <w:lang w:eastAsia="en-GB"/>
              </w:rPr>
            </w:pPr>
            <w:r w:rsidRPr="00EA0E7C">
              <w:rPr>
                <w:rFonts w:cs="Arial"/>
                <w:b/>
                <w:bCs/>
                <w:color w:val="FFFFFF"/>
                <w:szCs w:val="20"/>
                <w:lang w:eastAsia="en-GB"/>
              </w:rPr>
              <w:t>201</w:t>
            </w:r>
            <w:r w:rsidR="00E40F2A">
              <w:rPr>
                <w:rFonts w:cs="Arial"/>
                <w:b/>
                <w:bCs/>
                <w:color w:val="FFFFFF"/>
                <w:szCs w:val="20"/>
                <w:lang w:eastAsia="en-GB"/>
              </w:rPr>
              <w:t>5</w:t>
            </w:r>
          </w:p>
        </w:tc>
        <w:tc>
          <w:tcPr>
            <w:tcW w:w="1320" w:type="dxa"/>
            <w:tcBorders>
              <w:top w:val="nil"/>
              <w:left w:val="nil"/>
              <w:bottom w:val="single" w:sz="8" w:space="0" w:color="auto"/>
              <w:right w:val="single" w:sz="8" w:space="0" w:color="auto"/>
            </w:tcBorders>
            <w:shd w:val="clear" w:color="000000" w:fill="00AF41"/>
            <w:vAlign w:val="center"/>
            <w:hideMark/>
          </w:tcPr>
          <w:p w14:paraId="2224816D" w14:textId="6169B0EE" w:rsidR="00EA0E7C" w:rsidRPr="00EA0E7C" w:rsidRDefault="00BB6B74" w:rsidP="00BB6B74">
            <w:pPr>
              <w:jc w:val="center"/>
              <w:rPr>
                <w:rFonts w:cs="Arial"/>
                <w:b/>
                <w:bCs/>
                <w:color w:val="FFFFFF"/>
                <w:szCs w:val="20"/>
                <w:lang w:eastAsia="en-GB"/>
              </w:rPr>
            </w:pPr>
            <w:r w:rsidRPr="00EA0E7C">
              <w:rPr>
                <w:rFonts w:cs="Arial"/>
                <w:b/>
                <w:bCs/>
                <w:color w:val="FFFFFF"/>
                <w:szCs w:val="20"/>
                <w:lang w:eastAsia="en-GB"/>
              </w:rPr>
              <w:t>201</w:t>
            </w:r>
            <w:r w:rsidR="00E40F2A">
              <w:rPr>
                <w:rFonts w:cs="Arial"/>
                <w:b/>
                <w:bCs/>
                <w:color w:val="FFFFFF"/>
                <w:szCs w:val="20"/>
                <w:lang w:eastAsia="en-GB"/>
              </w:rPr>
              <w:t>6</w:t>
            </w:r>
          </w:p>
        </w:tc>
        <w:tc>
          <w:tcPr>
            <w:tcW w:w="1320" w:type="dxa"/>
            <w:tcBorders>
              <w:top w:val="nil"/>
              <w:left w:val="nil"/>
              <w:bottom w:val="single" w:sz="8" w:space="0" w:color="auto"/>
              <w:right w:val="single" w:sz="8" w:space="0" w:color="auto"/>
            </w:tcBorders>
            <w:shd w:val="clear" w:color="000000" w:fill="00AF41"/>
            <w:vAlign w:val="center"/>
            <w:hideMark/>
          </w:tcPr>
          <w:p w14:paraId="6D86010C" w14:textId="2EB57C2B" w:rsidR="00EA0E7C" w:rsidRPr="00EA0E7C" w:rsidRDefault="00BB6B74" w:rsidP="00BB6B74">
            <w:pPr>
              <w:jc w:val="center"/>
              <w:rPr>
                <w:rFonts w:cs="Arial"/>
                <w:b/>
                <w:bCs/>
                <w:color w:val="FFFFFF"/>
                <w:szCs w:val="20"/>
                <w:lang w:eastAsia="en-GB"/>
              </w:rPr>
            </w:pPr>
            <w:r w:rsidRPr="00EA0E7C">
              <w:rPr>
                <w:rFonts w:cs="Arial"/>
                <w:b/>
                <w:bCs/>
                <w:color w:val="FFFFFF"/>
                <w:szCs w:val="20"/>
                <w:lang w:eastAsia="en-GB"/>
              </w:rPr>
              <w:t>201</w:t>
            </w:r>
            <w:r w:rsidR="00E40F2A">
              <w:rPr>
                <w:rFonts w:cs="Arial"/>
                <w:b/>
                <w:bCs/>
                <w:color w:val="FFFFFF"/>
                <w:szCs w:val="20"/>
                <w:lang w:eastAsia="en-GB"/>
              </w:rPr>
              <w:t>7</w:t>
            </w:r>
          </w:p>
        </w:tc>
        <w:tc>
          <w:tcPr>
            <w:tcW w:w="1320" w:type="dxa"/>
            <w:tcBorders>
              <w:top w:val="nil"/>
              <w:left w:val="nil"/>
              <w:bottom w:val="single" w:sz="8" w:space="0" w:color="auto"/>
              <w:right w:val="single" w:sz="8" w:space="0" w:color="auto"/>
            </w:tcBorders>
            <w:shd w:val="clear" w:color="000000" w:fill="00AF41"/>
            <w:vAlign w:val="center"/>
            <w:hideMark/>
          </w:tcPr>
          <w:p w14:paraId="48E30A04" w14:textId="03695212" w:rsidR="00EA0E7C" w:rsidRPr="00EA0E7C" w:rsidRDefault="00BB6B74" w:rsidP="00BB6B74">
            <w:pPr>
              <w:jc w:val="center"/>
              <w:rPr>
                <w:rFonts w:cs="Arial"/>
                <w:b/>
                <w:bCs/>
                <w:color w:val="FFFFFF"/>
                <w:szCs w:val="20"/>
                <w:lang w:eastAsia="en-GB"/>
              </w:rPr>
            </w:pPr>
            <w:r w:rsidRPr="00EA0E7C">
              <w:rPr>
                <w:rFonts w:cs="Arial"/>
                <w:b/>
                <w:bCs/>
                <w:color w:val="FFFFFF"/>
                <w:szCs w:val="20"/>
                <w:lang w:eastAsia="en-GB"/>
              </w:rPr>
              <w:t>201</w:t>
            </w:r>
            <w:r w:rsidR="001F5145">
              <w:rPr>
                <w:rFonts w:cs="Arial"/>
                <w:b/>
                <w:bCs/>
                <w:color w:val="FFFFFF"/>
                <w:szCs w:val="20"/>
                <w:lang w:eastAsia="en-GB"/>
              </w:rPr>
              <w:t>8</w:t>
            </w:r>
          </w:p>
        </w:tc>
      </w:tr>
      <w:tr w:rsidR="008F031B" w:rsidRPr="008F031B" w14:paraId="43946A35"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2D5125E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H1</w:t>
            </w:r>
          </w:p>
        </w:tc>
        <w:tc>
          <w:tcPr>
            <w:tcW w:w="1540" w:type="dxa"/>
            <w:tcBorders>
              <w:top w:val="nil"/>
              <w:left w:val="nil"/>
              <w:bottom w:val="single" w:sz="8" w:space="0" w:color="auto"/>
              <w:right w:val="single" w:sz="8" w:space="0" w:color="auto"/>
            </w:tcBorders>
            <w:shd w:val="clear" w:color="auto" w:fill="auto"/>
            <w:vAlign w:val="center"/>
            <w:hideMark/>
          </w:tcPr>
          <w:p w14:paraId="1D28D276"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421EB8C8"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2FA3A82C"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34777FD2"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83</w:t>
            </w:r>
          </w:p>
        </w:tc>
        <w:tc>
          <w:tcPr>
            <w:tcW w:w="1320" w:type="dxa"/>
            <w:tcBorders>
              <w:top w:val="nil"/>
              <w:left w:val="nil"/>
              <w:bottom w:val="single" w:sz="8" w:space="0" w:color="auto"/>
              <w:right w:val="single" w:sz="8" w:space="0" w:color="auto"/>
            </w:tcBorders>
            <w:shd w:val="clear" w:color="auto" w:fill="auto"/>
            <w:vAlign w:val="center"/>
            <w:hideMark/>
          </w:tcPr>
          <w:p w14:paraId="676F5AFA"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25.23</w:t>
            </w:r>
          </w:p>
        </w:tc>
        <w:tc>
          <w:tcPr>
            <w:tcW w:w="1320" w:type="dxa"/>
            <w:tcBorders>
              <w:top w:val="nil"/>
              <w:left w:val="nil"/>
              <w:bottom w:val="single" w:sz="8" w:space="0" w:color="auto"/>
              <w:right w:val="single" w:sz="8" w:space="0" w:color="auto"/>
            </w:tcBorders>
            <w:shd w:val="clear" w:color="auto" w:fill="auto"/>
            <w:vAlign w:val="center"/>
            <w:hideMark/>
          </w:tcPr>
          <w:p w14:paraId="360211C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24.11</w:t>
            </w:r>
          </w:p>
        </w:tc>
        <w:tc>
          <w:tcPr>
            <w:tcW w:w="1320" w:type="dxa"/>
            <w:tcBorders>
              <w:top w:val="nil"/>
              <w:left w:val="nil"/>
              <w:bottom w:val="single" w:sz="8" w:space="0" w:color="auto"/>
              <w:right w:val="single" w:sz="8" w:space="0" w:color="auto"/>
            </w:tcBorders>
            <w:shd w:val="clear" w:color="auto" w:fill="auto"/>
            <w:vAlign w:val="center"/>
            <w:hideMark/>
          </w:tcPr>
          <w:p w14:paraId="087184F2"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24.62</w:t>
            </w:r>
          </w:p>
        </w:tc>
        <w:tc>
          <w:tcPr>
            <w:tcW w:w="1320" w:type="dxa"/>
            <w:tcBorders>
              <w:top w:val="nil"/>
              <w:left w:val="nil"/>
              <w:bottom w:val="single" w:sz="8" w:space="0" w:color="auto"/>
              <w:right w:val="single" w:sz="8" w:space="0" w:color="auto"/>
            </w:tcBorders>
            <w:shd w:val="clear" w:color="auto" w:fill="auto"/>
            <w:vAlign w:val="center"/>
            <w:hideMark/>
          </w:tcPr>
          <w:p w14:paraId="0605F67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23.62</w:t>
            </w:r>
          </w:p>
        </w:tc>
        <w:tc>
          <w:tcPr>
            <w:tcW w:w="1320" w:type="dxa"/>
            <w:tcBorders>
              <w:top w:val="nil"/>
              <w:left w:val="nil"/>
              <w:bottom w:val="single" w:sz="8" w:space="0" w:color="auto"/>
              <w:right w:val="single" w:sz="8" w:space="0" w:color="auto"/>
            </w:tcBorders>
            <w:shd w:val="clear" w:color="auto" w:fill="auto"/>
            <w:vAlign w:val="center"/>
            <w:hideMark/>
          </w:tcPr>
          <w:p w14:paraId="2DCD99D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22.48</w:t>
            </w:r>
          </w:p>
        </w:tc>
      </w:tr>
      <w:tr w:rsidR="008F031B" w:rsidRPr="008F031B" w14:paraId="56881321"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2FBB5290"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H2</w:t>
            </w:r>
          </w:p>
        </w:tc>
        <w:tc>
          <w:tcPr>
            <w:tcW w:w="1540" w:type="dxa"/>
            <w:tcBorders>
              <w:top w:val="nil"/>
              <w:left w:val="nil"/>
              <w:bottom w:val="single" w:sz="8" w:space="0" w:color="auto"/>
              <w:right w:val="single" w:sz="8" w:space="0" w:color="auto"/>
            </w:tcBorders>
            <w:shd w:val="clear" w:color="auto" w:fill="auto"/>
            <w:vAlign w:val="center"/>
            <w:hideMark/>
          </w:tcPr>
          <w:p w14:paraId="405B39F3"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06CAFEB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349B5BDF"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4720513A"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3DD90865"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30.6</w:t>
            </w:r>
          </w:p>
        </w:tc>
        <w:tc>
          <w:tcPr>
            <w:tcW w:w="1320" w:type="dxa"/>
            <w:tcBorders>
              <w:top w:val="nil"/>
              <w:left w:val="nil"/>
              <w:bottom w:val="single" w:sz="8" w:space="0" w:color="auto"/>
              <w:right w:val="single" w:sz="8" w:space="0" w:color="auto"/>
            </w:tcBorders>
            <w:shd w:val="clear" w:color="auto" w:fill="auto"/>
            <w:vAlign w:val="center"/>
            <w:hideMark/>
          </w:tcPr>
          <w:p w14:paraId="4A23DADD"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27.61</w:t>
            </w:r>
          </w:p>
        </w:tc>
        <w:tc>
          <w:tcPr>
            <w:tcW w:w="1320" w:type="dxa"/>
            <w:tcBorders>
              <w:top w:val="nil"/>
              <w:left w:val="nil"/>
              <w:bottom w:val="single" w:sz="8" w:space="0" w:color="auto"/>
              <w:right w:val="single" w:sz="8" w:space="0" w:color="auto"/>
            </w:tcBorders>
            <w:shd w:val="clear" w:color="auto" w:fill="auto"/>
            <w:vAlign w:val="center"/>
            <w:hideMark/>
          </w:tcPr>
          <w:p w14:paraId="5C9037C2"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25.97</w:t>
            </w:r>
          </w:p>
        </w:tc>
        <w:tc>
          <w:tcPr>
            <w:tcW w:w="1320" w:type="dxa"/>
            <w:tcBorders>
              <w:top w:val="nil"/>
              <w:left w:val="nil"/>
              <w:bottom w:val="single" w:sz="8" w:space="0" w:color="auto"/>
              <w:right w:val="single" w:sz="8" w:space="0" w:color="auto"/>
            </w:tcBorders>
            <w:shd w:val="clear" w:color="auto" w:fill="auto"/>
            <w:vAlign w:val="center"/>
            <w:hideMark/>
          </w:tcPr>
          <w:p w14:paraId="23B807C3"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20.67</w:t>
            </w:r>
          </w:p>
        </w:tc>
        <w:tc>
          <w:tcPr>
            <w:tcW w:w="1320" w:type="dxa"/>
            <w:tcBorders>
              <w:top w:val="nil"/>
              <w:left w:val="nil"/>
              <w:bottom w:val="single" w:sz="8" w:space="0" w:color="auto"/>
              <w:right w:val="single" w:sz="8" w:space="0" w:color="auto"/>
            </w:tcBorders>
            <w:shd w:val="clear" w:color="auto" w:fill="auto"/>
            <w:vAlign w:val="center"/>
            <w:hideMark/>
          </w:tcPr>
          <w:p w14:paraId="660E8819"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22.8</w:t>
            </w:r>
          </w:p>
        </w:tc>
      </w:tr>
      <w:tr w:rsidR="008F031B" w:rsidRPr="008F031B" w14:paraId="223B565C"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3D52AFFB"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H4/5/25</w:t>
            </w:r>
          </w:p>
        </w:tc>
        <w:tc>
          <w:tcPr>
            <w:tcW w:w="1540" w:type="dxa"/>
            <w:tcBorders>
              <w:top w:val="nil"/>
              <w:left w:val="nil"/>
              <w:bottom w:val="single" w:sz="8" w:space="0" w:color="auto"/>
              <w:right w:val="single" w:sz="8" w:space="0" w:color="auto"/>
            </w:tcBorders>
            <w:shd w:val="clear" w:color="auto" w:fill="auto"/>
            <w:vAlign w:val="center"/>
            <w:hideMark/>
          </w:tcPr>
          <w:p w14:paraId="2836059B"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3B81C17B"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7BE87208"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1F6BA1C2"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92</w:t>
            </w:r>
          </w:p>
        </w:tc>
        <w:tc>
          <w:tcPr>
            <w:tcW w:w="1320" w:type="dxa"/>
            <w:tcBorders>
              <w:top w:val="nil"/>
              <w:left w:val="nil"/>
              <w:bottom w:val="single" w:sz="8" w:space="0" w:color="auto"/>
              <w:right w:val="single" w:sz="8" w:space="0" w:color="auto"/>
            </w:tcBorders>
            <w:shd w:val="clear" w:color="auto" w:fill="auto"/>
            <w:vAlign w:val="center"/>
            <w:hideMark/>
          </w:tcPr>
          <w:p w14:paraId="7F2944E6"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42.52</w:t>
            </w:r>
          </w:p>
        </w:tc>
        <w:tc>
          <w:tcPr>
            <w:tcW w:w="1320" w:type="dxa"/>
            <w:tcBorders>
              <w:top w:val="nil"/>
              <w:left w:val="nil"/>
              <w:bottom w:val="single" w:sz="8" w:space="0" w:color="auto"/>
              <w:right w:val="single" w:sz="8" w:space="0" w:color="auto"/>
            </w:tcBorders>
            <w:shd w:val="clear" w:color="auto" w:fill="auto"/>
            <w:vAlign w:val="center"/>
            <w:hideMark/>
          </w:tcPr>
          <w:p w14:paraId="6D4518F3"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44.14</w:t>
            </w:r>
          </w:p>
        </w:tc>
        <w:tc>
          <w:tcPr>
            <w:tcW w:w="1320" w:type="dxa"/>
            <w:tcBorders>
              <w:top w:val="nil"/>
              <w:left w:val="nil"/>
              <w:bottom w:val="single" w:sz="8" w:space="0" w:color="auto"/>
              <w:right w:val="single" w:sz="8" w:space="0" w:color="auto"/>
            </w:tcBorders>
            <w:shd w:val="clear" w:color="auto" w:fill="auto"/>
            <w:vAlign w:val="center"/>
            <w:hideMark/>
          </w:tcPr>
          <w:p w14:paraId="0EDB039D"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45.22</w:t>
            </w:r>
          </w:p>
        </w:tc>
        <w:tc>
          <w:tcPr>
            <w:tcW w:w="1320" w:type="dxa"/>
            <w:tcBorders>
              <w:top w:val="nil"/>
              <w:left w:val="nil"/>
              <w:bottom w:val="single" w:sz="8" w:space="0" w:color="auto"/>
              <w:right w:val="single" w:sz="8" w:space="0" w:color="auto"/>
            </w:tcBorders>
            <w:shd w:val="clear" w:color="auto" w:fill="auto"/>
            <w:vAlign w:val="center"/>
            <w:hideMark/>
          </w:tcPr>
          <w:p w14:paraId="03264FB7"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39.2</w:t>
            </w:r>
          </w:p>
        </w:tc>
        <w:tc>
          <w:tcPr>
            <w:tcW w:w="1320" w:type="dxa"/>
            <w:tcBorders>
              <w:top w:val="nil"/>
              <w:left w:val="nil"/>
              <w:bottom w:val="single" w:sz="8" w:space="0" w:color="auto"/>
              <w:right w:val="single" w:sz="8" w:space="0" w:color="auto"/>
            </w:tcBorders>
            <w:shd w:val="clear" w:color="auto" w:fill="auto"/>
            <w:vAlign w:val="center"/>
            <w:hideMark/>
          </w:tcPr>
          <w:p w14:paraId="6FCCE35D"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38.91</w:t>
            </w:r>
          </w:p>
        </w:tc>
      </w:tr>
      <w:tr w:rsidR="008F031B" w:rsidRPr="008F031B" w14:paraId="0BEBB593"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596CBD4B"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H6</w:t>
            </w:r>
          </w:p>
        </w:tc>
        <w:tc>
          <w:tcPr>
            <w:tcW w:w="1540" w:type="dxa"/>
            <w:tcBorders>
              <w:top w:val="nil"/>
              <w:left w:val="nil"/>
              <w:bottom w:val="single" w:sz="8" w:space="0" w:color="auto"/>
              <w:right w:val="single" w:sz="8" w:space="0" w:color="auto"/>
            </w:tcBorders>
            <w:shd w:val="clear" w:color="auto" w:fill="auto"/>
            <w:vAlign w:val="center"/>
            <w:hideMark/>
          </w:tcPr>
          <w:p w14:paraId="3BA6D717"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0A9655F7"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446C989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15265A48"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7B6240F0"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22</w:t>
            </w:r>
          </w:p>
        </w:tc>
        <w:tc>
          <w:tcPr>
            <w:tcW w:w="1320" w:type="dxa"/>
            <w:tcBorders>
              <w:top w:val="nil"/>
              <w:left w:val="nil"/>
              <w:bottom w:val="single" w:sz="8" w:space="0" w:color="auto"/>
              <w:right w:val="single" w:sz="8" w:space="0" w:color="auto"/>
            </w:tcBorders>
            <w:shd w:val="clear" w:color="auto" w:fill="auto"/>
            <w:vAlign w:val="center"/>
            <w:hideMark/>
          </w:tcPr>
          <w:p w14:paraId="03622DA7"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26.76</w:t>
            </w:r>
          </w:p>
        </w:tc>
        <w:tc>
          <w:tcPr>
            <w:tcW w:w="1320" w:type="dxa"/>
            <w:tcBorders>
              <w:top w:val="nil"/>
              <w:left w:val="nil"/>
              <w:bottom w:val="single" w:sz="8" w:space="0" w:color="auto"/>
              <w:right w:val="single" w:sz="8" w:space="0" w:color="auto"/>
            </w:tcBorders>
            <w:shd w:val="clear" w:color="auto" w:fill="auto"/>
            <w:vAlign w:val="center"/>
            <w:hideMark/>
          </w:tcPr>
          <w:p w14:paraId="687E19E3"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28.05</w:t>
            </w:r>
          </w:p>
        </w:tc>
        <w:tc>
          <w:tcPr>
            <w:tcW w:w="1320" w:type="dxa"/>
            <w:tcBorders>
              <w:top w:val="nil"/>
              <w:left w:val="nil"/>
              <w:bottom w:val="single" w:sz="8" w:space="0" w:color="auto"/>
              <w:right w:val="single" w:sz="8" w:space="0" w:color="auto"/>
            </w:tcBorders>
            <w:shd w:val="clear" w:color="auto" w:fill="auto"/>
            <w:vAlign w:val="center"/>
            <w:hideMark/>
          </w:tcPr>
          <w:p w14:paraId="48B3F879"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23.34</w:t>
            </w:r>
          </w:p>
        </w:tc>
        <w:tc>
          <w:tcPr>
            <w:tcW w:w="1320" w:type="dxa"/>
            <w:tcBorders>
              <w:top w:val="nil"/>
              <w:left w:val="nil"/>
              <w:bottom w:val="single" w:sz="8" w:space="0" w:color="auto"/>
              <w:right w:val="single" w:sz="8" w:space="0" w:color="auto"/>
            </w:tcBorders>
            <w:shd w:val="clear" w:color="auto" w:fill="auto"/>
            <w:vAlign w:val="center"/>
            <w:hideMark/>
          </w:tcPr>
          <w:p w14:paraId="3B502016"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21.87</w:t>
            </w:r>
          </w:p>
        </w:tc>
      </w:tr>
      <w:tr w:rsidR="008F031B" w:rsidRPr="008F031B" w14:paraId="048506C0"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6CA18A1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H7</w:t>
            </w:r>
          </w:p>
        </w:tc>
        <w:tc>
          <w:tcPr>
            <w:tcW w:w="1540" w:type="dxa"/>
            <w:tcBorders>
              <w:top w:val="nil"/>
              <w:left w:val="nil"/>
              <w:bottom w:val="single" w:sz="8" w:space="0" w:color="auto"/>
              <w:right w:val="single" w:sz="8" w:space="0" w:color="auto"/>
            </w:tcBorders>
            <w:shd w:val="clear" w:color="auto" w:fill="auto"/>
            <w:vAlign w:val="center"/>
            <w:hideMark/>
          </w:tcPr>
          <w:p w14:paraId="0C3C5FD7"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033584C4"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3732F58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3901D080"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15A89F89"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27.74</w:t>
            </w:r>
          </w:p>
        </w:tc>
        <w:tc>
          <w:tcPr>
            <w:tcW w:w="1320" w:type="dxa"/>
            <w:tcBorders>
              <w:top w:val="nil"/>
              <w:left w:val="nil"/>
              <w:bottom w:val="single" w:sz="8" w:space="0" w:color="auto"/>
              <w:right w:val="single" w:sz="8" w:space="0" w:color="auto"/>
            </w:tcBorders>
            <w:shd w:val="clear" w:color="auto" w:fill="auto"/>
            <w:vAlign w:val="center"/>
            <w:hideMark/>
          </w:tcPr>
          <w:p w14:paraId="00FD06DE"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30.14</w:t>
            </w:r>
          </w:p>
        </w:tc>
        <w:tc>
          <w:tcPr>
            <w:tcW w:w="1320" w:type="dxa"/>
            <w:tcBorders>
              <w:top w:val="nil"/>
              <w:left w:val="nil"/>
              <w:bottom w:val="single" w:sz="8" w:space="0" w:color="auto"/>
              <w:right w:val="single" w:sz="8" w:space="0" w:color="auto"/>
            </w:tcBorders>
            <w:shd w:val="clear" w:color="auto" w:fill="auto"/>
            <w:vAlign w:val="center"/>
            <w:hideMark/>
          </w:tcPr>
          <w:p w14:paraId="05FD19B1"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30.28</w:t>
            </w:r>
          </w:p>
        </w:tc>
        <w:tc>
          <w:tcPr>
            <w:tcW w:w="1320" w:type="dxa"/>
            <w:tcBorders>
              <w:top w:val="nil"/>
              <w:left w:val="nil"/>
              <w:bottom w:val="single" w:sz="8" w:space="0" w:color="auto"/>
              <w:right w:val="single" w:sz="8" w:space="0" w:color="auto"/>
            </w:tcBorders>
            <w:shd w:val="clear" w:color="auto" w:fill="auto"/>
            <w:vAlign w:val="center"/>
            <w:hideMark/>
          </w:tcPr>
          <w:p w14:paraId="59CF40C4"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26.85</w:t>
            </w:r>
          </w:p>
        </w:tc>
        <w:tc>
          <w:tcPr>
            <w:tcW w:w="1320" w:type="dxa"/>
            <w:tcBorders>
              <w:top w:val="nil"/>
              <w:left w:val="nil"/>
              <w:bottom w:val="single" w:sz="8" w:space="0" w:color="auto"/>
              <w:right w:val="single" w:sz="8" w:space="0" w:color="auto"/>
            </w:tcBorders>
            <w:shd w:val="clear" w:color="auto" w:fill="auto"/>
            <w:vAlign w:val="center"/>
            <w:hideMark/>
          </w:tcPr>
          <w:p w14:paraId="7EF47DA4"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24.87</w:t>
            </w:r>
          </w:p>
        </w:tc>
      </w:tr>
      <w:tr w:rsidR="008F031B" w:rsidRPr="008F031B" w14:paraId="0EB0B682"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7E60A520"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H8</w:t>
            </w:r>
          </w:p>
        </w:tc>
        <w:tc>
          <w:tcPr>
            <w:tcW w:w="1540" w:type="dxa"/>
            <w:tcBorders>
              <w:top w:val="nil"/>
              <w:left w:val="nil"/>
              <w:bottom w:val="single" w:sz="8" w:space="0" w:color="auto"/>
              <w:right w:val="single" w:sz="8" w:space="0" w:color="auto"/>
            </w:tcBorders>
            <w:shd w:val="clear" w:color="auto" w:fill="auto"/>
            <w:vAlign w:val="center"/>
            <w:hideMark/>
          </w:tcPr>
          <w:p w14:paraId="5CABB15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41C016A0"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0130C9C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47BA7080"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567AACBA"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38.96</w:t>
            </w:r>
          </w:p>
        </w:tc>
        <w:tc>
          <w:tcPr>
            <w:tcW w:w="1320" w:type="dxa"/>
            <w:tcBorders>
              <w:top w:val="nil"/>
              <w:left w:val="nil"/>
              <w:bottom w:val="single" w:sz="8" w:space="0" w:color="auto"/>
              <w:right w:val="single" w:sz="8" w:space="0" w:color="auto"/>
            </w:tcBorders>
            <w:shd w:val="clear" w:color="auto" w:fill="auto"/>
            <w:vAlign w:val="center"/>
            <w:hideMark/>
          </w:tcPr>
          <w:p w14:paraId="3B4132CA"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39.18</w:t>
            </w:r>
          </w:p>
        </w:tc>
        <w:tc>
          <w:tcPr>
            <w:tcW w:w="1320" w:type="dxa"/>
            <w:tcBorders>
              <w:top w:val="nil"/>
              <w:left w:val="nil"/>
              <w:bottom w:val="single" w:sz="8" w:space="0" w:color="auto"/>
              <w:right w:val="single" w:sz="8" w:space="0" w:color="auto"/>
            </w:tcBorders>
            <w:shd w:val="clear" w:color="auto" w:fill="auto"/>
            <w:vAlign w:val="center"/>
            <w:hideMark/>
          </w:tcPr>
          <w:p w14:paraId="4F463358"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35.99</w:t>
            </w:r>
          </w:p>
        </w:tc>
        <w:tc>
          <w:tcPr>
            <w:tcW w:w="1320" w:type="dxa"/>
            <w:tcBorders>
              <w:top w:val="nil"/>
              <w:left w:val="nil"/>
              <w:bottom w:val="single" w:sz="8" w:space="0" w:color="auto"/>
              <w:right w:val="single" w:sz="8" w:space="0" w:color="auto"/>
            </w:tcBorders>
            <w:shd w:val="clear" w:color="auto" w:fill="auto"/>
            <w:vAlign w:val="center"/>
            <w:hideMark/>
          </w:tcPr>
          <w:p w14:paraId="532C8724"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31.34</w:t>
            </w:r>
          </w:p>
        </w:tc>
        <w:tc>
          <w:tcPr>
            <w:tcW w:w="1320" w:type="dxa"/>
            <w:tcBorders>
              <w:top w:val="nil"/>
              <w:left w:val="nil"/>
              <w:bottom w:val="single" w:sz="8" w:space="0" w:color="auto"/>
              <w:right w:val="single" w:sz="8" w:space="0" w:color="auto"/>
            </w:tcBorders>
            <w:shd w:val="clear" w:color="auto" w:fill="auto"/>
            <w:vAlign w:val="center"/>
            <w:hideMark/>
          </w:tcPr>
          <w:p w14:paraId="6E49578D"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33.33</w:t>
            </w:r>
          </w:p>
        </w:tc>
      </w:tr>
      <w:tr w:rsidR="008F031B" w:rsidRPr="008F031B" w14:paraId="7DF1CE3D"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2C565D7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H9</w:t>
            </w:r>
          </w:p>
        </w:tc>
        <w:tc>
          <w:tcPr>
            <w:tcW w:w="1540" w:type="dxa"/>
            <w:tcBorders>
              <w:top w:val="nil"/>
              <w:left w:val="nil"/>
              <w:bottom w:val="single" w:sz="8" w:space="0" w:color="auto"/>
              <w:right w:val="single" w:sz="8" w:space="0" w:color="auto"/>
            </w:tcBorders>
            <w:shd w:val="clear" w:color="auto" w:fill="auto"/>
            <w:vAlign w:val="center"/>
            <w:hideMark/>
          </w:tcPr>
          <w:p w14:paraId="084D4A19"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182051B7"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2AEB8889"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28E1CC4F"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7967B2AF"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34.74</w:t>
            </w:r>
          </w:p>
        </w:tc>
        <w:tc>
          <w:tcPr>
            <w:tcW w:w="1320" w:type="dxa"/>
            <w:tcBorders>
              <w:top w:val="nil"/>
              <w:left w:val="nil"/>
              <w:bottom w:val="single" w:sz="8" w:space="0" w:color="auto"/>
              <w:right w:val="single" w:sz="8" w:space="0" w:color="auto"/>
            </w:tcBorders>
            <w:shd w:val="clear" w:color="auto" w:fill="auto"/>
            <w:vAlign w:val="center"/>
            <w:hideMark/>
          </w:tcPr>
          <w:p w14:paraId="1A3EE86D"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35.3</w:t>
            </w:r>
          </w:p>
        </w:tc>
        <w:tc>
          <w:tcPr>
            <w:tcW w:w="1320" w:type="dxa"/>
            <w:tcBorders>
              <w:top w:val="nil"/>
              <w:left w:val="nil"/>
              <w:bottom w:val="single" w:sz="8" w:space="0" w:color="auto"/>
              <w:right w:val="single" w:sz="8" w:space="0" w:color="auto"/>
            </w:tcBorders>
            <w:shd w:val="clear" w:color="auto" w:fill="auto"/>
            <w:vAlign w:val="center"/>
            <w:hideMark/>
          </w:tcPr>
          <w:p w14:paraId="7A675305"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34.52</w:t>
            </w:r>
          </w:p>
        </w:tc>
        <w:tc>
          <w:tcPr>
            <w:tcW w:w="1320" w:type="dxa"/>
            <w:tcBorders>
              <w:top w:val="nil"/>
              <w:left w:val="nil"/>
              <w:bottom w:val="single" w:sz="8" w:space="0" w:color="auto"/>
              <w:right w:val="single" w:sz="8" w:space="0" w:color="auto"/>
            </w:tcBorders>
            <w:shd w:val="clear" w:color="auto" w:fill="auto"/>
            <w:vAlign w:val="center"/>
            <w:hideMark/>
          </w:tcPr>
          <w:p w14:paraId="68E8D436"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33.35</w:t>
            </w:r>
          </w:p>
        </w:tc>
        <w:tc>
          <w:tcPr>
            <w:tcW w:w="1320" w:type="dxa"/>
            <w:tcBorders>
              <w:top w:val="nil"/>
              <w:left w:val="nil"/>
              <w:bottom w:val="single" w:sz="8" w:space="0" w:color="auto"/>
              <w:right w:val="single" w:sz="8" w:space="0" w:color="auto"/>
            </w:tcBorders>
            <w:shd w:val="clear" w:color="auto" w:fill="auto"/>
            <w:vAlign w:val="center"/>
            <w:hideMark/>
          </w:tcPr>
          <w:p w14:paraId="4721FCF3"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33.47</w:t>
            </w:r>
          </w:p>
        </w:tc>
      </w:tr>
      <w:tr w:rsidR="008F031B" w:rsidRPr="008F031B" w14:paraId="43F2DD3B"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408203CE"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H10</w:t>
            </w:r>
          </w:p>
        </w:tc>
        <w:tc>
          <w:tcPr>
            <w:tcW w:w="1540" w:type="dxa"/>
            <w:tcBorders>
              <w:top w:val="nil"/>
              <w:left w:val="nil"/>
              <w:bottom w:val="single" w:sz="8" w:space="0" w:color="auto"/>
              <w:right w:val="single" w:sz="8" w:space="0" w:color="auto"/>
            </w:tcBorders>
            <w:shd w:val="clear" w:color="auto" w:fill="auto"/>
            <w:vAlign w:val="center"/>
            <w:hideMark/>
          </w:tcPr>
          <w:p w14:paraId="56D8C33C"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54C6C6F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68CCAADB"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0EC37053"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7AB8CEAE"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35.88</w:t>
            </w:r>
          </w:p>
        </w:tc>
        <w:tc>
          <w:tcPr>
            <w:tcW w:w="1320" w:type="dxa"/>
            <w:tcBorders>
              <w:top w:val="nil"/>
              <w:left w:val="nil"/>
              <w:bottom w:val="single" w:sz="8" w:space="0" w:color="auto"/>
              <w:right w:val="single" w:sz="8" w:space="0" w:color="auto"/>
            </w:tcBorders>
            <w:shd w:val="clear" w:color="auto" w:fill="auto"/>
            <w:vAlign w:val="center"/>
            <w:hideMark/>
          </w:tcPr>
          <w:p w14:paraId="1EDDE1B3"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37.61</w:t>
            </w:r>
          </w:p>
        </w:tc>
        <w:tc>
          <w:tcPr>
            <w:tcW w:w="1320" w:type="dxa"/>
            <w:tcBorders>
              <w:top w:val="nil"/>
              <w:left w:val="nil"/>
              <w:bottom w:val="single" w:sz="8" w:space="0" w:color="auto"/>
              <w:right w:val="single" w:sz="8" w:space="0" w:color="auto"/>
            </w:tcBorders>
            <w:shd w:val="clear" w:color="auto" w:fill="auto"/>
            <w:vAlign w:val="center"/>
            <w:hideMark/>
          </w:tcPr>
          <w:p w14:paraId="41284680"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38.43</w:t>
            </w:r>
          </w:p>
        </w:tc>
        <w:tc>
          <w:tcPr>
            <w:tcW w:w="1320" w:type="dxa"/>
            <w:tcBorders>
              <w:top w:val="nil"/>
              <w:left w:val="nil"/>
              <w:bottom w:val="single" w:sz="8" w:space="0" w:color="auto"/>
              <w:right w:val="single" w:sz="8" w:space="0" w:color="auto"/>
            </w:tcBorders>
            <w:shd w:val="clear" w:color="auto" w:fill="auto"/>
            <w:vAlign w:val="center"/>
            <w:hideMark/>
          </w:tcPr>
          <w:p w14:paraId="4125785D"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31.01</w:t>
            </w:r>
          </w:p>
        </w:tc>
        <w:tc>
          <w:tcPr>
            <w:tcW w:w="1320" w:type="dxa"/>
            <w:tcBorders>
              <w:top w:val="nil"/>
              <w:left w:val="nil"/>
              <w:bottom w:val="single" w:sz="8" w:space="0" w:color="auto"/>
              <w:right w:val="single" w:sz="8" w:space="0" w:color="auto"/>
            </w:tcBorders>
            <w:shd w:val="clear" w:color="auto" w:fill="auto"/>
            <w:vAlign w:val="center"/>
            <w:hideMark/>
          </w:tcPr>
          <w:p w14:paraId="558755C9"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32.47</w:t>
            </w:r>
          </w:p>
        </w:tc>
      </w:tr>
      <w:tr w:rsidR="008F031B" w:rsidRPr="008F031B" w14:paraId="200C6F6D"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571DF8C6"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H12</w:t>
            </w:r>
          </w:p>
        </w:tc>
        <w:tc>
          <w:tcPr>
            <w:tcW w:w="1540" w:type="dxa"/>
            <w:tcBorders>
              <w:top w:val="nil"/>
              <w:left w:val="nil"/>
              <w:bottom w:val="single" w:sz="8" w:space="0" w:color="auto"/>
              <w:right w:val="single" w:sz="8" w:space="0" w:color="auto"/>
            </w:tcBorders>
            <w:shd w:val="clear" w:color="auto" w:fill="auto"/>
            <w:vAlign w:val="center"/>
            <w:hideMark/>
          </w:tcPr>
          <w:p w14:paraId="33DDA3B0"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58DD760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43058AEA"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46AEF877"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417ED5AE"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30.82</w:t>
            </w:r>
          </w:p>
        </w:tc>
        <w:tc>
          <w:tcPr>
            <w:tcW w:w="1320" w:type="dxa"/>
            <w:tcBorders>
              <w:top w:val="nil"/>
              <w:left w:val="nil"/>
              <w:bottom w:val="single" w:sz="8" w:space="0" w:color="auto"/>
              <w:right w:val="single" w:sz="8" w:space="0" w:color="auto"/>
            </w:tcBorders>
            <w:shd w:val="clear" w:color="auto" w:fill="auto"/>
            <w:vAlign w:val="center"/>
            <w:hideMark/>
          </w:tcPr>
          <w:p w14:paraId="39D855FE"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31.57</w:t>
            </w:r>
          </w:p>
        </w:tc>
        <w:tc>
          <w:tcPr>
            <w:tcW w:w="1320" w:type="dxa"/>
            <w:tcBorders>
              <w:top w:val="nil"/>
              <w:left w:val="nil"/>
              <w:bottom w:val="single" w:sz="8" w:space="0" w:color="auto"/>
              <w:right w:val="single" w:sz="8" w:space="0" w:color="auto"/>
            </w:tcBorders>
            <w:shd w:val="clear" w:color="auto" w:fill="auto"/>
            <w:vAlign w:val="center"/>
            <w:hideMark/>
          </w:tcPr>
          <w:p w14:paraId="3B67CCB0"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30.87</w:t>
            </w:r>
          </w:p>
        </w:tc>
        <w:tc>
          <w:tcPr>
            <w:tcW w:w="1320" w:type="dxa"/>
            <w:tcBorders>
              <w:top w:val="nil"/>
              <w:left w:val="nil"/>
              <w:bottom w:val="single" w:sz="8" w:space="0" w:color="auto"/>
              <w:right w:val="single" w:sz="8" w:space="0" w:color="auto"/>
            </w:tcBorders>
            <w:shd w:val="clear" w:color="auto" w:fill="auto"/>
            <w:vAlign w:val="center"/>
            <w:hideMark/>
          </w:tcPr>
          <w:p w14:paraId="1824467E"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29.19</w:t>
            </w:r>
          </w:p>
        </w:tc>
        <w:tc>
          <w:tcPr>
            <w:tcW w:w="1320" w:type="dxa"/>
            <w:tcBorders>
              <w:top w:val="nil"/>
              <w:left w:val="nil"/>
              <w:bottom w:val="single" w:sz="8" w:space="0" w:color="auto"/>
              <w:right w:val="single" w:sz="8" w:space="0" w:color="auto"/>
            </w:tcBorders>
            <w:shd w:val="clear" w:color="auto" w:fill="auto"/>
            <w:vAlign w:val="center"/>
            <w:hideMark/>
          </w:tcPr>
          <w:p w14:paraId="42B11F59"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28.47</w:t>
            </w:r>
          </w:p>
        </w:tc>
      </w:tr>
      <w:tr w:rsidR="008F031B" w:rsidRPr="008F031B" w14:paraId="5CB2CC0F"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181B7720"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H13</w:t>
            </w:r>
          </w:p>
        </w:tc>
        <w:tc>
          <w:tcPr>
            <w:tcW w:w="1540" w:type="dxa"/>
            <w:tcBorders>
              <w:top w:val="nil"/>
              <w:left w:val="nil"/>
              <w:bottom w:val="single" w:sz="8" w:space="0" w:color="auto"/>
              <w:right w:val="single" w:sz="8" w:space="0" w:color="auto"/>
            </w:tcBorders>
            <w:shd w:val="clear" w:color="auto" w:fill="auto"/>
            <w:vAlign w:val="center"/>
            <w:hideMark/>
          </w:tcPr>
          <w:p w14:paraId="70B5C7E3"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08C23153"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1CEAF952"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7D6B9328"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22F9539A"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45.7</w:t>
            </w:r>
          </w:p>
        </w:tc>
        <w:tc>
          <w:tcPr>
            <w:tcW w:w="1320" w:type="dxa"/>
            <w:tcBorders>
              <w:top w:val="nil"/>
              <w:left w:val="nil"/>
              <w:bottom w:val="single" w:sz="8" w:space="0" w:color="auto"/>
              <w:right w:val="single" w:sz="8" w:space="0" w:color="auto"/>
            </w:tcBorders>
            <w:shd w:val="clear" w:color="auto" w:fill="auto"/>
            <w:vAlign w:val="center"/>
            <w:hideMark/>
          </w:tcPr>
          <w:p w14:paraId="52090E57"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47.65</w:t>
            </w:r>
          </w:p>
        </w:tc>
        <w:tc>
          <w:tcPr>
            <w:tcW w:w="1320" w:type="dxa"/>
            <w:tcBorders>
              <w:top w:val="nil"/>
              <w:left w:val="nil"/>
              <w:bottom w:val="single" w:sz="8" w:space="0" w:color="auto"/>
              <w:right w:val="single" w:sz="8" w:space="0" w:color="auto"/>
            </w:tcBorders>
            <w:shd w:val="clear" w:color="auto" w:fill="auto"/>
            <w:vAlign w:val="center"/>
            <w:hideMark/>
          </w:tcPr>
          <w:p w14:paraId="4077FFD0"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45.6</w:t>
            </w:r>
          </w:p>
        </w:tc>
        <w:tc>
          <w:tcPr>
            <w:tcW w:w="1320" w:type="dxa"/>
            <w:tcBorders>
              <w:top w:val="nil"/>
              <w:left w:val="nil"/>
              <w:bottom w:val="single" w:sz="8" w:space="0" w:color="auto"/>
              <w:right w:val="single" w:sz="8" w:space="0" w:color="auto"/>
            </w:tcBorders>
            <w:shd w:val="clear" w:color="auto" w:fill="auto"/>
            <w:vAlign w:val="center"/>
            <w:hideMark/>
          </w:tcPr>
          <w:p w14:paraId="569DB118"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47.13</w:t>
            </w:r>
          </w:p>
        </w:tc>
        <w:tc>
          <w:tcPr>
            <w:tcW w:w="1320" w:type="dxa"/>
            <w:tcBorders>
              <w:top w:val="nil"/>
              <w:left w:val="nil"/>
              <w:bottom w:val="single" w:sz="8" w:space="0" w:color="auto"/>
              <w:right w:val="single" w:sz="8" w:space="0" w:color="auto"/>
            </w:tcBorders>
            <w:shd w:val="clear" w:color="auto" w:fill="auto"/>
            <w:vAlign w:val="center"/>
            <w:hideMark/>
          </w:tcPr>
          <w:p w14:paraId="7A9FBA16"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45.53</w:t>
            </w:r>
          </w:p>
        </w:tc>
      </w:tr>
      <w:tr w:rsidR="008F031B" w:rsidRPr="008F031B" w14:paraId="467380CE"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524B553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H14</w:t>
            </w:r>
          </w:p>
        </w:tc>
        <w:tc>
          <w:tcPr>
            <w:tcW w:w="1540" w:type="dxa"/>
            <w:tcBorders>
              <w:top w:val="nil"/>
              <w:left w:val="nil"/>
              <w:bottom w:val="single" w:sz="8" w:space="0" w:color="auto"/>
              <w:right w:val="single" w:sz="8" w:space="0" w:color="auto"/>
            </w:tcBorders>
            <w:shd w:val="clear" w:color="auto" w:fill="auto"/>
            <w:vAlign w:val="center"/>
            <w:hideMark/>
          </w:tcPr>
          <w:p w14:paraId="2F10B277"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2E9B3B66"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14428C6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5811F94E"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4495F8A8"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46.1</w:t>
            </w:r>
          </w:p>
        </w:tc>
        <w:tc>
          <w:tcPr>
            <w:tcW w:w="1320" w:type="dxa"/>
            <w:tcBorders>
              <w:top w:val="nil"/>
              <w:left w:val="nil"/>
              <w:bottom w:val="single" w:sz="8" w:space="0" w:color="auto"/>
              <w:right w:val="single" w:sz="8" w:space="0" w:color="auto"/>
            </w:tcBorders>
            <w:shd w:val="clear" w:color="auto" w:fill="auto"/>
            <w:vAlign w:val="center"/>
            <w:hideMark/>
          </w:tcPr>
          <w:p w14:paraId="48711E45"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49.6</w:t>
            </w:r>
          </w:p>
        </w:tc>
        <w:tc>
          <w:tcPr>
            <w:tcW w:w="1320" w:type="dxa"/>
            <w:tcBorders>
              <w:top w:val="nil"/>
              <w:left w:val="nil"/>
              <w:bottom w:val="single" w:sz="8" w:space="0" w:color="auto"/>
              <w:right w:val="single" w:sz="8" w:space="0" w:color="auto"/>
            </w:tcBorders>
            <w:shd w:val="clear" w:color="auto" w:fill="auto"/>
            <w:vAlign w:val="center"/>
            <w:hideMark/>
          </w:tcPr>
          <w:p w14:paraId="36A323B8"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51.24</w:t>
            </w:r>
          </w:p>
        </w:tc>
        <w:tc>
          <w:tcPr>
            <w:tcW w:w="1320" w:type="dxa"/>
            <w:tcBorders>
              <w:top w:val="nil"/>
              <w:left w:val="nil"/>
              <w:bottom w:val="single" w:sz="8" w:space="0" w:color="auto"/>
              <w:right w:val="single" w:sz="8" w:space="0" w:color="auto"/>
            </w:tcBorders>
            <w:shd w:val="clear" w:color="auto" w:fill="auto"/>
            <w:vAlign w:val="center"/>
            <w:hideMark/>
          </w:tcPr>
          <w:p w14:paraId="2B9E1DD7"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51.68</w:t>
            </w:r>
          </w:p>
        </w:tc>
        <w:tc>
          <w:tcPr>
            <w:tcW w:w="1320" w:type="dxa"/>
            <w:tcBorders>
              <w:top w:val="nil"/>
              <w:left w:val="nil"/>
              <w:bottom w:val="single" w:sz="8" w:space="0" w:color="auto"/>
              <w:right w:val="single" w:sz="8" w:space="0" w:color="auto"/>
            </w:tcBorders>
            <w:shd w:val="clear" w:color="auto" w:fill="auto"/>
            <w:vAlign w:val="center"/>
            <w:hideMark/>
          </w:tcPr>
          <w:p w14:paraId="6BEB8C55"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50.4</w:t>
            </w:r>
          </w:p>
        </w:tc>
      </w:tr>
      <w:tr w:rsidR="008F031B" w:rsidRPr="008F031B" w14:paraId="3EC2E381"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58213647"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H15/59/60</w:t>
            </w:r>
          </w:p>
        </w:tc>
        <w:tc>
          <w:tcPr>
            <w:tcW w:w="1540" w:type="dxa"/>
            <w:tcBorders>
              <w:top w:val="nil"/>
              <w:left w:val="nil"/>
              <w:bottom w:val="single" w:sz="8" w:space="0" w:color="auto"/>
              <w:right w:val="single" w:sz="8" w:space="0" w:color="auto"/>
            </w:tcBorders>
            <w:shd w:val="clear" w:color="auto" w:fill="auto"/>
            <w:vAlign w:val="center"/>
            <w:hideMark/>
          </w:tcPr>
          <w:p w14:paraId="0D2C1AA9"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70078934"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6C27787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41464321"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3F8A1C3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34.9</w:t>
            </w:r>
          </w:p>
        </w:tc>
        <w:tc>
          <w:tcPr>
            <w:tcW w:w="1320" w:type="dxa"/>
            <w:tcBorders>
              <w:top w:val="nil"/>
              <w:left w:val="nil"/>
              <w:bottom w:val="single" w:sz="8" w:space="0" w:color="auto"/>
              <w:right w:val="single" w:sz="8" w:space="0" w:color="auto"/>
            </w:tcBorders>
            <w:shd w:val="clear" w:color="auto" w:fill="auto"/>
            <w:vAlign w:val="center"/>
            <w:hideMark/>
          </w:tcPr>
          <w:p w14:paraId="3069FC12"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40.87</w:t>
            </w:r>
          </w:p>
        </w:tc>
        <w:tc>
          <w:tcPr>
            <w:tcW w:w="1320" w:type="dxa"/>
            <w:tcBorders>
              <w:top w:val="nil"/>
              <w:left w:val="nil"/>
              <w:bottom w:val="single" w:sz="8" w:space="0" w:color="auto"/>
              <w:right w:val="single" w:sz="8" w:space="0" w:color="auto"/>
            </w:tcBorders>
            <w:shd w:val="clear" w:color="auto" w:fill="auto"/>
            <w:vAlign w:val="center"/>
            <w:hideMark/>
          </w:tcPr>
          <w:p w14:paraId="6CF802F2"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36.13</w:t>
            </w:r>
          </w:p>
        </w:tc>
        <w:tc>
          <w:tcPr>
            <w:tcW w:w="1320" w:type="dxa"/>
            <w:tcBorders>
              <w:top w:val="nil"/>
              <w:left w:val="nil"/>
              <w:bottom w:val="single" w:sz="8" w:space="0" w:color="auto"/>
              <w:right w:val="single" w:sz="8" w:space="0" w:color="auto"/>
            </w:tcBorders>
            <w:shd w:val="clear" w:color="auto" w:fill="auto"/>
            <w:vAlign w:val="center"/>
            <w:hideMark/>
          </w:tcPr>
          <w:p w14:paraId="0195F7E7"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37.55</w:t>
            </w:r>
          </w:p>
        </w:tc>
        <w:tc>
          <w:tcPr>
            <w:tcW w:w="1320" w:type="dxa"/>
            <w:tcBorders>
              <w:top w:val="nil"/>
              <w:left w:val="nil"/>
              <w:bottom w:val="single" w:sz="8" w:space="0" w:color="auto"/>
              <w:right w:val="single" w:sz="8" w:space="0" w:color="auto"/>
            </w:tcBorders>
            <w:shd w:val="clear" w:color="auto" w:fill="auto"/>
            <w:vAlign w:val="center"/>
            <w:hideMark/>
          </w:tcPr>
          <w:p w14:paraId="7154014D"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37.56</w:t>
            </w:r>
          </w:p>
        </w:tc>
      </w:tr>
      <w:tr w:rsidR="008F031B" w:rsidRPr="008F031B" w14:paraId="54207E41"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559EACE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H16</w:t>
            </w:r>
          </w:p>
        </w:tc>
        <w:tc>
          <w:tcPr>
            <w:tcW w:w="1540" w:type="dxa"/>
            <w:tcBorders>
              <w:top w:val="nil"/>
              <w:left w:val="nil"/>
              <w:bottom w:val="single" w:sz="8" w:space="0" w:color="auto"/>
              <w:right w:val="single" w:sz="8" w:space="0" w:color="auto"/>
            </w:tcBorders>
            <w:shd w:val="clear" w:color="auto" w:fill="auto"/>
            <w:vAlign w:val="center"/>
            <w:hideMark/>
          </w:tcPr>
          <w:p w14:paraId="435BAFA6"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2F6E40B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33B52B9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4855C613"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1D9CA3AA"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35.97</w:t>
            </w:r>
          </w:p>
        </w:tc>
        <w:tc>
          <w:tcPr>
            <w:tcW w:w="1320" w:type="dxa"/>
            <w:tcBorders>
              <w:top w:val="nil"/>
              <w:left w:val="nil"/>
              <w:bottom w:val="single" w:sz="8" w:space="0" w:color="auto"/>
              <w:right w:val="single" w:sz="8" w:space="0" w:color="auto"/>
            </w:tcBorders>
            <w:shd w:val="clear" w:color="auto" w:fill="auto"/>
            <w:vAlign w:val="center"/>
            <w:hideMark/>
          </w:tcPr>
          <w:p w14:paraId="1D3F85A7"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34.11</w:t>
            </w:r>
          </w:p>
        </w:tc>
        <w:tc>
          <w:tcPr>
            <w:tcW w:w="1320" w:type="dxa"/>
            <w:tcBorders>
              <w:top w:val="nil"/>
              <w:left w:val="nil"/>
              <w:bottom w:val="single" w:sz="8" w:space="0" w:color="auto"/>
              <w:right w:val="single" w:sz="8" w:space="0" w:color="auto"/>
            </w:tcBorders>
            <w:shd w:val="clear" w:color="auto" w:fill="auto"/>
            <w:vAlign w:val="center"/>
            <w:hideMark/>
          </w:tcPr>
          <w:p w14:paraId="28F729CB"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38.25</w:t>
            </w:r>
          </w:p>
        </w:tc>
        <w:tc>
          <w:tcPr>
            <w:tcW w:w="1320" w:type="dxa"/>
            <w:tcBorders>
              <w:top w:val="nil"/>
              <w:left w:val="nil"/>
              <w:bottom w:val="single" w:sz="8" w:space="0" w:color="auto"/>
              <w:right w:val="single" w:sz="8" w:space="0" w:color="auto"/>
            </w:tcBorders>
            <w:shd w:val="clear" w:color="auto" w:fill="auto"/>
            <w:vAlign w:val="center"/>
            <w:hideMark/>
          </w:tcPr>
          <w:p w14:paraId="2D0B0738"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32.12</w:t>
            </w:r>
          </w:p>
        </w:tc>
        <w:tc>
          <w:tcPr>
            <w:tcW w:w="1320" w:type="dxa"/>
            <w:tcBorders>
              <w:top w:val="nil"/>
              <w:left w:val="nil"/>
              <w:bottom w:val="single" w:sz="8" w:space="0" w:color="auto"/>
              <w:right w:val="single" w:sz="8" w:space="0" w:color="auto"/>
            </w:tcBorders>
            <w:shd w:val="clear" w:color="auto" w:fill="auto"/>
            <w:vAlign w:val="center"/>
            <w:hideMark/>
          </w:tcPr>
          <w:p w14:paraId="1B20CB35"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38.27</w:t>
            </w:r>
          </w:p>
        </w:tc>
      </w:tr>
      <w:tr w:rsidR="008F031B" w:rsidRPr="008F031B" w14:paraId="661D265C"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7D9860D2"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H17</w:t>
            </w:r>
          </w:p>
        </w:tc>
        <w:tc>
          <w:tcPr>
            <w:tcW w:w="1540" w:type="dxa"/>
            <w:tcBorders>
              <w:top w:val="nil"/>
              <w:left w:val="nil"/>
              <w:bottom w:val="single" w:sz="8" w:space="0" w:color="auto"/>
              <w:right w:val="single" w:sz="8" w:space="0" w:color="auto"/>
            </w:tcBorders>
            <w:shd w:val="clear" w:color="auto" w:fill="auto"/>
            <w:vAlign w:val="center"/>
            <w:hideMark/>
          </w:tcPr>
          <w:p w14:paraId="59C756FE"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4F612E1B"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5E32A7DC"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585E8BE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3E29BC63"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31.76</w:t>
            </w:r>
          </w:p>
        </w:tc>
        <w:tc>
          <w:tcPr>
            <w:tcW w:w="1320" w:type="dxa"/>
            <w:tcBorders>
              <w:top w:val="nil"/>
              <w:left w:val="nil"/>
              <w:bottom w:val="single" w:sz="8" w:space="0" w:color="auto"/>
              <w:right w:val="single" w:sz="8" w:space="0" w:color="auto"/>
            </w:tcBorders>
            <w:shd w:val="clear" w:color="auto" w:fill="auto"/>
            <w:vAlign w:val="center"/>
            <w:hideMark/>
          </w:tcPr>
          <w:p w14:paraId="622D06E4"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31.72</w:t>
            </w:r>
          </w:p>
        </w:tc>
        <w:tc>
          <w:tcPr>
            <w:tcW w:w="1320" w:type="dxa"/>
            <w:tcBorders>
              <w:top w:val="nil"/>
              <w:left w:val="nil"/>
              <w:bottom w:val="single" w:sz="8" w:space="0" w:color="auto"/>
              <w:right w:val="single" w:sz="8" w:space="0" w:color="auto"/>
            </w:tcBorders>
            <w:shd w:val="clear" w:color="auto" w:fill="auto"/>
            <w:vAlign w:val="center"/>
            <w:hideMark/>
          </w:tcPr>
          <w:p w14:paraId="746E4C5D"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31.29</w:t>
            </w:r>
          </w:p>
        </w:tc>
        <w:tc>
          <w:tcPr>
            <w:tcW w:w="1320" w:type="dxa"/>
            <w:tcBorders>
              <w:top w:val="nil"/>
              <w:left w:val="nil"/>
              <w:bottom w:val="single" w:sz="8" w:space="0" w:color="auto"/>
              <w:right w:val="single" w:sz="8" w:space="0" w:color="auto"/>
            </w:tcBorders>
            <w:shd w:val="clear" w:color="auto" w:fill="auto"/>
            <w:vAlign w:val="center"/>
            <w:hideMark/>
          </w:tcPr>
          <w:p w14:paraId="46748F6F"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27.43</w:t>
            </w:r>
          </w:p>
        </w:tc>
        <w:tc>
          <w:tcPr>
            <w:tcW w:w="1320" w:type="dxa"/>
            <w:tcBorders>
              <w:top w:val="nil"/>
              <w:left w:val="nil"/>
              <w:bottom w:val="single" w:sz="8" w:space="0" w:color="auto"/>
              <w:right w:val="single" w:sz="8" w:space="0" w:color="auto"/>
            </w:tcBorders>
            <w:shd w:val="clear" w:color="auto" w:fill="auto"/>
            <w:vAlign w:val="center"/>
            <w:hideMark/>
          </w:tcPr>
          <w:p w14:paraId="00AF74B6"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29.87</w:t>
            </w:r>
          </w:p>
        </w:tc>
      </w:tr>
      <w:tr w:rsidR="008F031B" w:rsidRPr="008F031B" w14:paraId="20BF4511"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075572C4"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H18</w:t>
            </w:r>
          </w:p>
        </w:tc>
        <w:tc>
          <w:tcPr>
            <w:tcW w:w="1540" w:type="dxa"/>
            <w:tcBorders>
              <w:top w:val="nil"/>
              <w:left w:val="nil"/>
              <w:bottom w:val="single" w:sz="8" w:space="0" w:color="auto"/>
              <w:right w:val="single" w:sz="8" w:space="0" w:color="auto"/>
            </w:tcBorders>
            <w:shd w:val="clear" w:color="auto" w:fill="auto"/>
            <w:vAlign w:val="center"/>
            <w:hideMark/>
          </w:tcPr>
          <w:p w14:paraId="742071E3"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1BBE0382"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63995762"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0CBA3D8C"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92</w:t>
            </w:r>
          </w:p>
        </w:tc>
        <w:tc>
          <w:tcPr>
            <w:tcW w:w="1320" w:type="dxa"/>
            <w:tcBorders>
              <w:top w:val="nil"/>
              <w:left w:val="nil"/>
              <w:bottom w:val="single" w:sz="8" w:space="0" w:color="auto"/>
              <w:right w:val="single" w:sz="8" w:space="0" w:color="auto"/>
            </w:tcBorders>
            <w:shd w:val="clear" w:color="auto" w:fill="auto"/>
            <w:vAlign w:val="center"/>
            <w:hideMark/>
          </w:tcPr>
          <w:p w14:paraId="5FD7C966"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34.44</w:t>
            </w:r>
          </w:p>
        </w:tc>
        <w:tc>
          <w:tcPr>
            <w:tcW w:w="1320" w:type="dxa"/>
            <w:tcBorders>
              <w:top w:val="nil"/>
              <w:left w:val="nil"/>
              <w:bottom w:val="single" w:sz="8" w:space="0" w:color="auto"/>
              <w:right w:val="single" w:sz="8" w:space="0" w:color="auto"/>
            </w:tcBorders>
            <w:shd w:val="clear" w:color="auto" w:fill="auto"/>
            <w:vAlign w:val="center"/>
            <w:hideMark/>
          </w:tcPr>
          <w:p w14:paraId="745627F7"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36.96</w:t>
            </w:r>
          </w:p>
        </w:tc>
        <w:tc>
          <w:tcPr>
            <w:tcW w:w="1320" w:type="dxa"/>
            <w:tcBorders>
              <w:top w:val="nil"/>
              <w:left w:val="nil"/>
              <w:bottom w:val="single" w:sz="8" w:space="0" w:color="auto"/>
              <w:right w:val="single" w:sz="8" w:space="0" w:color="auto"/>
            </w:tcBorders>
            <w:shd w:val="clear" w:color="auto" w:fill="auto"/>
            <w:vAlign w:val="center"/>
            <w:hideMark/>
          </w:tcPr>
          <w:p w14:paraId="28482DB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27.26</w:t>
            </w:r>
          </w:p>
        </w:tc>
        <w:tc>
          <w:tcPr>
            <w:tcW w:w="1320" w:type="dxa"/>
            <w:tcBorders>
              <w:top w:val="nil"/>
              <w:left w:val="nil"/>
              <w:bottom w:val="single" w:sz="8" w:space="0" w:color="auto"/>
              <w:right w:val="single" w:sz="8" w:space="0" w:color="auto"/>
            </w:tcBorders>
            <w:shd w:val="clear" w:color="auto" w:fill="auto"/>
            <w:vAlign w:val="center"/>
            <w:hideMark/>
          </w:tcPr>
          <w:p w14:paraId="740F5AA3"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32.33</w:t>
            </w:r>
          </w:p>
        </w:tc>
        <w:tc>
          <w:tcPr>
            <w:tcW w:w="1320" w:type="dxa"/>
            <w:tcBorders>
              <w:top w:val="nil"/>
              <w:left w:val="nil"/>
              <w:bottom w:val="single" w:sz="8" w:space="0" w:color="auto"/>
              <w:right w:val="single" w:sz="8" w:space="0" w:color="auto"/>
            </w:tcBorders>
            <w:shd w:val="clear" w:color="auto" w:fill="auto"/>
            <w:vAlign w:val="center"/>
            <w:hideMark/>
          </w:tcPr>
          <w:p w14:paraId="0C151B26"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32.58</w:t>
            </w:r>
          </w:p>
        </w:tc>
      </w:tr>
      <w:tr w:rsidR="008F031B" w:rsidRPr="008F031B" w14:paraId="44A960D3"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64C962DB"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H19</w:t>
            </w:r>
          </w:p>
        </w:tc>
        <w:tc>
          <w:tcPr>
            <w:tcW w:w="1540" w:type="dxa"/>
            <w:tcBorders>
              <w:top w:val="nil"/>
              <w:left w:val="nil"/>
              <w:bottom w:val="single" w:sz="8" w:space="0" w:color="auto"/>
              <w:right w:val="single" w:sz="8" w:space="0" w:color="auto"/>
            </w:tcBorders>
            <w:shd w:val="clear" w:color="auto" w:fill="auto"/>
            <w:vAlign w:val="center"/>
            <w:hideMark/>
          </w:tcPr>
          <w:p w14:paraId="1CE268EB"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34DFAE6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04336823"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432EC6B4"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7489C5DF"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28.56</w:t>
            </w:r>
          </w:p>
        </w:tc>
        <w:tc>
          <w:tcPr>
            <w:tcW w:w="1320" w:type="dxa"/>
            <w:tcBorders>
              <w:top w:val="nil"/>
              <w:left w:val="nil"/>
              <w:bottom w:val="single" w:sz="8" w:space="0" w:color="auto"/>
              <w:right w:val="single" w:sz="8" w:space="0" w:color="auto"/>
            </w:tcBorders>
            <w:shd w:val="clear" w:color="auto" w:fill="auto"/>
            <w:vAlign w:val="center"/>
            <w:hideMark/>
          </w:tcPr>
          <w:p w14:paraId="6478FE16"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30.12</w:t>
            </w:r>
          </w:p>
        </w:tc>
        <w:tc>
          <w:tcPr>
            <w:tcW w:w="1320" w:type="dxa"/>
            <w:tcBorders>
              <w:top w:val="nil"/>
              <w:left w:val="nil"/>
              <w:bottom w:val="single" w:sz="8" w:space="0" w:color="auto"/>
              <w:right w:val="single" w:sz="8" w:space="0" w:color="auto"/>
            </w:tcBorders>
            <w:shd w:val="clear" w:color="auto" w:fill="auto"/>
            <w:vAlign w:val="center"/>
            <w:hideMark/>
          </w:tcPr>
          <w:p w14:paraId="10B8786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31.49</w:t>
            </w:r>
          </w:p>
        </w:tc>
        <w:tc>
          <w:tcPr>
            <w:tcW w:w="1320" w:type="dxa"/>
            <w:tcBorders>
              <w:top w:val="nil"/>
              <w:left w:val="nil"/>
              <w:bottom w:val="single" w:sz="8" w:space="0" w:color="auto"/>
              <w:right w:val="single" w:sz="8" w:space="0" w:color="auto"/>
            </w:tcBorders>
            <w:shd w:val="clear" w:color="auto" w:fill="auto"/>
            <w:vAlign w:val="center"/>
            <w:hideMark/>
          </w:tcPr>
          <w:p w14:paraId="0FF08654"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30.36</w:t>
            </w:r>
          </w:p>
        </w:tc>
        <w:tc>
          <w:tcPr>
            <w:tcW w:w="1320" w:type="dxa"/>
            <w:tcBorders>
              <w:top w:val="nil"/>
              <w:left w:val="nil"/>
              <w:bottom w:val="single" w:sz="8" w:space="0" w:color="auto"/>
              <w:right w:val="single" w:sz="8" w:space="0" w:color="auto"/>
            </w:tcBorders>
            <w:shd w:val="clear" w:color="auto" w:fill="auto"/>
            <w:vAlign w:val="center"/>
            <w:hideMark/>
          </w:tcPr>
          <w:p w14:paraId="195DF5BF"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31.27</w:t>
            </w:r>
          </w:p>
        </w:tc>
      </w:tr>
      <w:tr w:rsidR="008F031B" w:rsidRPr="008F031B" w14:paraId="4FBB0016"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30F46096"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H20</w:t>
            </w:r>
          </w:p>
        </w:tc>
        <w:tc>
          <w:tcPr>
            <w:tcW w:w="1540" w:type="dxa"/>
            <w:tcBorders>
              <w:top w:val="nil"/>
              <w:left w:val="nil"/>
              <w:bottom w:val="single" w:sz="8" w:space="0" w:color="auto"/>
              <w:right w:val="single" w:sz="8" w:space="0" w:color="auto"/>
            </w:tcBorders>
            <w:shd w:val="clear" w:color="auto" w:fill="auto"/>
            <w:vAlign w:val="center"/>
            <w:hideMark/>
          </w:tcPr>
          <w:p w14:paraId="2A2A1D7B"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2CB9B9FF"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6C213BF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52061B6A"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4F56A39F"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32.11</w:t>
            </w:r>
          </w:p>
        </w:tc>
        <w:tc>
          <w:tcPr>
            <w:tcW w:w="1320" w:type="dxa"/>
            <w:tcBorders>
              <w:top w:val="nil"/>
              <w:left w:val="nil"/>
              <w:bottom w:val="single" w:sz="8" w:space="0" w:color="auto"/>
              <w:right w:val="single" w:sz="8" w:space="0" w:color="auto"/>
            </w:tcBorders>
            <w:shd w:val="clear" w:color="auto" w:fill="auto"/>
            <w:vAlign w:val="center"/>
            <w:hideMark/>
          </w:tcPr>
          <w:p w14:paraId="49CFFD1A"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32.75</w:t>
            </w:r>
          </w:p>
        </w:tc>
        <w:tc>
          <w:tcPr>
            <w:tcW w:w="1320" w:type="dxa"/>
            <w:tcBorders>
              <w:top w:val="nil"/>
              <w:left w:val="nil"/>
              <w:bottom w:val="single" w:sz="8" w:space="0" w:color="auto"/>
              <w:right w:val="single" w:sz="8" w:space="0" w:color="auto"/>
            </w:tcBorders>
            <w:shd w:val="clear" w:color="auto" w:fill="auto"/>
            <w:vAlign w:val="center"/>
            <w:hideMark/>
          </w:tcPr>
          <w:p w14:paraId="4B2DAF54"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35.98</w:t>
            </w:r>
          </w:p>
        </w:tc>
        <w:tc>
          <w:tcPr>
            <w:tcW w:w="1320" w:type="dxa"/>
            <w:tcBorders>
              <w:top w:val="nil"/>
              <w:left w:val="nil"/>
              <w:bottom w:val="single" w:sz="8" w:space="0" w:color="auto"/>
              <w:right w:val="single" w:sz="8" w:space="0" w:color="auto"/>
            </w:tcBorders>
            <w:shd w:val="clear" w:color="auto" w:fill="auto"/>
            <w:vAlign w:val="center"/>
            <w:hideMark/>
          </w:tcPr>
          <w:p w14:paraId="32ABFE09"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32.48</w:t>
            </w:r>
          </w:p>
        </w:tc>
        <w:tc>
          <w:tcPr>
            <w:tcW w:w="1320" w:type="dxa"/>
            <w:tcBorders>
              <w:top w:val="nil"/>
              <w:left w:val="nil"/>
              <w:bottom w:val="single" w:sz="8" w:space="0" w:color="auto"/>
              <w:right w:val="single" w:sz="8" w:space="0" w:color="auto"/>
            </w:tcBorders>
            <w:shd w:val="clear" w:color="auto" w:fill="auto"/>
            <w:vAlign w:val="center"/>
            <w:hideMark/>
          </w:tcPr>
          <w:p w14:paraId="0B3D74EB"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31.8</w:t>
            </w:r>
          </w:p>
        </w:tc>
      </w:tr>
      <w:tr w:rsidR="008F031B" w:rsidRPr="008F031B" w14:paraId="26304BE1"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53FF25FB"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H21</w:t>
            </w:r>
          </w:p>
        </w:tc>
        <w:tc>
          <w:tcPr>
            <w:tcW w:w="1540" w:type="dxa"/>
            <w:tcBorders>
              <w:top w:val="nil"/>
              <w:left w:val="nil"/>
              <w:bottom w:val="single" w:sz="8" w:space="0" w:color="auto"/>
              <w:right w:val="single" w:sz="8" w:space="0" w:color="auto"/>
            </w:tcBorders>
            <w:shd w:val="clear" w:color="auto" w:fill="auto"/>
            <w:vAlign w:val="center"/>
            <w:hideMark/>
          </w:tcPr>
          <w:p w14:paraId="7E60EDCA"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678F55E4"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00DF013F"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063F7334"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83</w:t>
            </w:r>
          </w:p>
        </w:tc>
        <w:tc>
          <w:tcPr>
            <w:tcW w:w="1320" w:type="dxa"/>
            <w:tcBorders>
              <w:top w:val="nil"/>
              <w:left w:val="nil"/>
              <w:bottom w:val="single" w:sz="8" w:space="0" w:color="auto"/>
              <w:right w:val="single" w:sz="8" w:space="0" w:color="auto"/>
            </w:tcBorders>
            <w:shd w:val="clear" w:color="auto" w:fill="auto"/>
            <w:vAlign w:val="center"/>
            <w:hideMark/>
          </w:tcPr>
          <w:p w14:paraId="4B3356E7"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24.61</w:t>
            </w:r>
          </w:p>
        </w:tc>
        <w:tc>
          <w:tcPr>
            <w:tcW w:w="1320" w:type="dxa"/>
            <w:tcBorders>
              <w:top w:val="nil"/>
              <w:left w:val="nil"/>
              <w:bottom w:val="single" w:sz="8" w:space="0" w:color="auto"/>
              <w:right w:val="single" w:sz="8" w:space="0" w:color="auto"/>
            </w:tcBorders>
            <w:shd w:val="clear" w:color="auto" w:fill="auto"/>
            <w:vAlign w:val="center"/>
            <w:hideMark/>
          </w:tcPr>
          <w:p w14:paraId="0B99A60F"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27.49</w:t>
            </w:r>
          </w:p>
        </w:tc>
        <w:tc>
          <w:tcPr>
            <w:tcW w:w="1320" w:type="dxa"/>
            <w:tcBorders>
              <w:top w:val="nil"/>
              <w:left w:val="nil"/>
              <w:bottom w:val="single" w:sz="8" w:space="0" w:color="auto"/>
              <w:right w:val="single" w:sz="8" w:space="0" w:color="auto"/>
            </w:tcBorders>
            <w:shd w:val="clear" w:color="auto" w:fill="auto"/>
            <w:vAlign w:val="center"/>
            <w:hideMark/>
          </w:tcPr>
          <w:p w14:paraId="20844247"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25.88</w:t>
            </w:r>
          </w:p>
        </w:tc>
        <w:tc>
          <w:tcPr>
            <w:tcW w:w="1320" w:type="dxa"/>
            <w:tcBorders>
              <w:top w:val="nil"/>
              <w:left w:val="nil"/>
              <w:bottom w:val="single" w:sz="8" w:space="0" w:color="auto"/>
              <w:right w:val="single" w:sz="8" w:space="0" w:color="auto"/>
            </w:tcBorders>
            <w:shd w:val="clear" w:color="auto" w:fill="auto"/>
            <w:vAlign w:val="center"/>
            <w:hideMark/>
          </w:tcPr>
          <w:p w14:paraId="0CEF5372"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25.74</w:t>
            </w:r>
          </w:p>
        </w:tc>
        <w:tc>
          <w:tcPr>
            <w:tcW w:w="1320" w:type="dxa"/>
            <w:tcBorders>
              <w:top w:val="nil"/>
              <w:left w:val="nil"/>
              <w:bottom w:val="single" w:sz="8" w:space="0" w:color="auto"/>
              <w:right w:val="single" w:sz="8" w:space="0" w:color="auto"/>
            </w:tcBorders>
            <w:shd w:val="clear" w:color="auto" w:fill="auto"/>
            <w:vAlign w:val="center"/>
            <w:hideMark/>
          </w:tcPr>
          <w:p w14:paraId="5460F1FD"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24.88</w:t>
            </w:r>
          </w:p>
        </w:tc>
      </w:tr>
      <w:tr w:rsidR="008F031B" w:rsidRPr="008F031B" w14:paraId="78575DC4"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25DBCFD4"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H22</w:t>
            </w:r>
          </w:p>
        </w:tc>
        <w:tc>
          <w:tcPr>
            <w:tcW w:w="1540" w:type="dxa"/>
            <w:tcBorders>
              <w:top w:val="nil"/>
              <w:left w:val="nil"/>
              <w:bottom w:val="single" w:sz="8" w:space="0" w:color="auto"/>
              <w:right w:val="single" w:sz="8" w:space="0" w:color="auto"/>
            </w:tcBorders>
            <w:shd w:val="clear" w:color="auto" w:fill="auto"/>
            <w:vAlign w:val="center"/>
            <w:hideMark/>
          </w:tcPr>
          <w:p w14:paraId="7CC0D0BA"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0C14722C"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076CCC8B"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73EF99B4"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83</w:t>
            </w:r>
          </w:p>
        </w:tc>
        <w:tc>
          <w:tcPr>
            <w:tcW w:w="1320" w:type="dxa"/>
            <w:tcBorders>
              <w:top w:val="nil"/>
              <w:left w:val="nil"/>
              <w:bottom w:val="single" w:sz="8" w:space="0" w:color="auto"/>
              <w:right w:val="single" w:sz="8" w:space="0" w:color="auto"/>
            </w:tcBorders>
            <w:shd w:val="clear" w:color="auto" w:fill="auto"/>
            <w:vAlign w:val="center"/>
            <w:hideMark/>
          </w:tcPr>
          <w:p w14:paraId="49E88AD9"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42.83</w:t>
            </w:r>
          </w:p>
        </w:tc>
        <w:tc>
          <w:tcPr>
            <w:tcW w:w="1320" w:type="dxa"/>
            <w:tcBorders>
              <w:top w:val="nil"/>
              <w:left w:val="nil"/>
              <w:bottom w:val="single" w:sz="8" w:space="0" w:color="auto"/>
              <w:right w:val="single" w:sz="8" w:space="0" w:color="auto"/>
            </w:tcBorders>
            <w:shd w:val="clear" w:color="auto" w:fill="auto"/>
            <w:vAlign w:val="center"/>
            <w:hideMark/>
          </w:tcPr>
          <w:p w14:paraId="7923756E"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41.88</w:t>
            </w:r>
          </w:p>
        </w:tc>
        <w:tc>
          <w:tcPr>
            <w:tcW w:w="1320" w:type="dxa"/>
            <w:tcBorders>
              <w:top w:val="nil"/>
              <w:left w:val="nil"/>
              <w:bottom w:val="single" w:sz="8" w:space="0" w:color="auto"/>
              <w:right w:val="single" w:sz="8" w:space="0" w:color="auto"/>
            </w:tcBorders>
            <w:shd w:val="clear" w:color="auto" w:fill="auto"/>
            <w:vAlign w:val="center"/>
            <w:hideMark/>
          </w:tcPr>
          <w:p w14:paraId="605CEB8E"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41.15</w:t>
            </w:r>
          </w:p>
        </w:tc>
        <w:tc>
          <w:tcPr>
            <w:tcW w:w="1320" w:type="dxa"/>
            <w:tcBorders>
              <w:top w:val="nil"/>
              <w:left w:val="nil"/>
              <w:bottom w:val="single" w:sz="8" w:space="0" w:color="auto"/>
              <w:right w:val="single" w:sz="8" w:space="0" w:color="auto"/>
            </w:tcBorders>
            <w:shd w:val="clear" w:color="auto" w:fill="auto"/>
            <w:vAlign w:val="center"/>
            <w:hideMark/>
          </w:tcPr>
          <w:p w14:paraId="67C58452"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36.79</w:t>
            </w:r>
          </w:p>
        </w:tc>
        <w:tc>
          <w:tcPr>
            <w:tcW w:w="1320" w:type="dxa"/>
            <w:tcBorders>
              <w:top w:val="nil"/>
              <w:left w:val="nil"/>
              <w:bottom w:val="single" w:sz="8" w:space="0" w:color="auto"/>
              <w:right w:val="single" w:sz="8" w:space="0" w:color="auto"/>
            </w:tcBorders>
            <w:shd w:val="clear" w:color="auto" w:fill="auto"/>
            <w:vAlign w:val="center"/>
            <w:hideMark/>
          </w:tcPr>
          <w:p w14:paraId="1F72208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38.56</w:t>
            </w:r>
          </w:p>
        </w:tc>
      </w:tr>
      <w:tr w:rsidR="008F031B" w:rsidRPr="008F031B" w14:paraId="638D336C"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4AB53046"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H23</w:t>
            </w:r>
          </w:p>
        </w:tc>
        <w:tc>
          <w:tcPr>
            <w:tcW w:w="1540" w:type="dxa"/>
            <w:tcBorders>
              <w:top w:val="nil"/>
              <w:left w:val="nil"/>
              <w:bottom w:val="single" w:sz="8" w:space="0" w:color="auto"/>
              <w:right w:val="single" w:sz="8" w:space="0" w:color="auto"/>
            </w:tcBorders>
            <w:shd w:val="clear" w:color="auto" w:fill="auto"/>
            <w:vAlign w:val="center"/>
            <w:hideMark/>
          </w:tcPr>
          <w:p w14:paraId="2409C1E0"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255F7D0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5B4D2AEC"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3A747959"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21602E77"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22.74</w:t>
            </w:r>
          </w:p>
        </w:tc>
        <w:tc>
          <w:tcPr>
            <w:tcW w:w="1320" w:type="dxa"/>
            <w:tcBorders>
              <w:top w:val="nil"/>
              <w:left w:val="nil"/>
              <w:bottom w:val="single" w:sz="8" w:space="0" w:color="auto"/>
              <w:right w:val="single" w:sz="8" w:space="0" w:color="auto"/>
            </w:tcBorders>
            <w:shd w:val="clear" w:color="auto" w:fill="auto"/>
            <w:vAlign w:val="center"/>
            <w:hideMark/>
          </w:tcPr>
          <w:p w14:paraId="01E34AA0"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21.67</w:t>
            </w:r>
          </w:p>
        </w:tc>
        <w:tc>
          <w:tcPr>
            <w:tcW w:w="1320" w:type="dxa"/>
            <w:tcBorders>
              <w:top w:val="nil"/>
              <w:left w:val="nil"/>
              <w:bottom w:val="single" w:sz="8" w:space="0" w:color="auto"/>
              <w:right w:val="single" w:sz="8" w:space="0" w:color="auto"/>
            </w:tcBorders>
            <w:shd w:val="clear" w:color="auto" w:fill="auto"/>
            <w:vAlign w:val="center"/>
            <w:hideMark/>
          </w:tcPr>
          <w:p w14:paraId="07B282DE"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24.54</w:t>
            </w:r>
          </w:p>
        </w:tc>
        <w:tc>
          <w:tcPr>
            <w:tcW w:w="1320" w:type="dxa"/>
            <w:tcBorders>
              <w:top w:val="nil"/>
              <w:left w:val="nil"/>
              <w:bottom w:val="single" w:sz="8" w:space="0" w:color="auto"/>
              <w:right w:val="single" w:sz="8" w:space="0" w:color="auto"/>
            </w:tcBorders>
            <w:shd w:val="clear" w:color="auto" w:fill="auto"/>
            <w:vAlign w:val="center"/>
            <w:hideMark/>
          </w:tcPr>
          <w:p w14:paraId="66532E9A"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21.65</w:t>
            </w:r>
          </w:p>
        </w:tc>
        <w:tc>
          <w:tcPr>
            <w:tcW w:w="1320" w:type="dxa"/>
            <w:tcBorders>
              <w:top w:val="nil"/>
              <w:left w:val="nil"/>
              <w:bottom w:val="single" w:sz="8" w:space="0" w:color="auto"/>
              <w:right w:val="single" w:sz="8" w:space="0" w:color="auto"/>
            </w:tcBorders>
            <w:shd w:val="clear" w:color="auto" w:fill="auto"/>
            <w:vAlign w:val="center"/>
            <w:hideMark/>
          </w:tcPr>
          <w:p w14:paraId="202FC45F"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22.6</w:t>
            </w:r>
          </w:p>
        </w:tc>
      </w:tr>
      <w:tr w:rsidR="008F031B" w:rsidRPr="008F031B" w14:paraId="0D60F793"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3AFA97F1"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H24</w:t>
            </w:r>
          </w:p>
        </w:tc>
        <w:tc>
          <w:tcPr>
            <w:tcW w:w="1540" w:type="dxa"/>
            <w:tcBorders>
              <w:top w:val="nil"/>
              <w:left w:val="nil"/>
              <w:bottom w:val="single" w:sz="8" w:space="0" w:color="auto"/>
              <w:right w:val="single" w:sz="8" w:space="0" w:color="auto"/>
            </w:tcBorders>
            <w:shd w:val="clear" w:color="auto" w:fill="auto"/>
            <w:vAlign w:val="center"/>
            <w:hideMark/>
          </w:tcPr>
          <w:p w14:paraId="3AA3CCFF"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38FC2150"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3B96C943"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22B3E8F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6AFCBBC5"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30.22</w:t>
            </w:r>
          </w:p>
        </w:tc>
        <w:tc>
          <w:tcPr>
            <w:tcW w:w="1320" w:type="dxa"/>
            <w:tcBorders>
              <w:top w:val="nil"/>
              <w:left w:val="nil"/>
              <w:bottom w:val="single" w:sz="8" w:space="0" w:color="auto"/>
              <w:right w:val="single" w:sz="8" w:space="0" w:color="auto"/>
            </w:tcBorders>
            <w:shd w:val="clear" w:color="auto" w:fill="auto"/>
            <w:vAlign w:val="center"/>
            <w:hideMark/>
          </w:tcPr>
          <w:p w14:paraId="7CBC5A51"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32.8</w:t>
            </w:r>
          </w:p>
        </w:tc>
        <w:tc>
          <w:tcPr>
            <w:tcW w:w="1320" w:type="dxa"/>
            <w:tcBorders>
              <w:top w:val="nil"/>
              <w:left w:val="nil"/>
              <w:bottom w:val="single" w:sz="8" w:space="0" w:color="auto"/>
              <w:right w:val="single" w:sz="8" w:space="0" w:color="auto"/>
            </w:tcBorders>
            <w:shd w:val="clear" w:color="auto" w:fill="auto"/>
            <w:vAlign w:val="center"/>
            <w:hideMark/>
          </w:tcPr>
          <w:p w14:paraId="60E1C90A"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34.48</w:t>
            </w:r>
          </w:p>
        </w:tc>
        <w:tc>
          <w:tcPr>
            <w:tcW w:w="1320" w:type="dxa"/>
            <w:tcBorders>
              <w:top w:val="nil"/>
              <w:left w:val="nil"/>
              <w:bottom w:val="single" w:sz="8" w:space="0" w:color="auto"/>
              <w:right w:val="single" w:sz="8" w:space="0" w:color="auto"/>
            </w:tcBorders>
            <w:shd w:val="clear" w:color="auto" w:fill="auto"/>
            <w:vAlign w:val="center"/>
            <w:hideMark/>
          </w:tcPr>
          <w:p w14:paraId="50EA68F6"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28.47</w:t>
            </w:r>
          </w:p>
        </w:tc>
        <w:tc>
          <w:tcPr>
            <w:tcW w:w="1320" w:type="dxa"/>
            <w:tcBorders>
              <w:top w:val="nil"/>
              <w:left w:val="nil"/>
              <w:bottom w:val="single" w:sz="8" w:space="0" w:color="auto"/>
              <w:right w:val="single" w:sz="8" w:space="0" w:color="auto"/>
            </w:tcBorders>
            <w:shd w:val="clear" w:color="auto" w:fill="auto"/>
            <w:vAlign w:val="center"/>
            <w:hideMark/>
          </w:tcPr>
          <w:p w14:paraId="4BC98786"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28.47</w:t>
            </w:r>
          </w:p>
        </w:tc>
      </w:tr>
      <w:tr w:rsidR="008F031B" w:rsidRPr="008F031B" w14:paraId="3DDA7910"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5C067859"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H26</w:t>
            </w:r>
          </w:p>
        </w:tc>
        <w:tc>
          <w:tcPr>
            <w:tcW w:w="1540" w:type="dxa"/>
            <w:tcBorders>
              <w:top w:val="nil"/>
              <w:left w:val="nil"/>
              <w:bottom w:val="single" w:sz="8" w:space="0" w:color="auto"/>
              <w:right w:val="single" w:sz="8" w:space="0" w:color="auto"/>
            </w:tcBorders>
            <w:shd w:val="clear" w:color="auto" w:fill="auto"/>
            <w:vAlign w:val="center"/>
            <w:hideMark/>
          </w:tcPr>
          <w:p w14:paraId="7F43E624"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6AE0DDEC"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4FAEA7D6"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7A699561"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83</w:t>
            </w:r>
          </w:p>
        </w:tc>
        <w:tc>
          <w:tcPr>
            <w:tcW w:w="1320" w:type="dxa"/>
            <w:tcBorders>
              <w:top w:val="nil"/>
              <w:left w:val="nil"/>
              <w:bottom w:val="single" w:sz="8" w:space="0" w:color="auto"/>
              <w:right w:val="single" w:sz="8" w:space="0" w:color="auto"/>
            </w:tcBorders>
            <w:shd w:val="clear" w:color="auto" w:fill="auto"/>
            <w:vAlign w:val="center"/>
            <w:hideMark/>
          </w:tcPr>
          <w:p w14:paraId="3F94A5DF"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40.6</w:t>
            </w:r>
          </w:p>
        </w:tc>
        <w:tc>
          <w:tcPr>
            <w:tcW w:w="1320" w:type="dxa"/>
            <w:tcBorders>
              <w:top w:val="nil"/>
              <w:left w:val="nil"/>
              <w:bottom w:val="single" w:sz="8" w:space="0" w:color="auto"/>
              <w:right w:val="single" w:sz="8" w:space="0" w:color="auto"/>
            </w:tcBorders>
            <w:shd w:val="clear" w:color="auto" w:fill="auto"/>
            <w:vAlign w:val="center"/>
            <w:hideMark/>
          </w:tcPr>
          <w:p w14:paraId="44AC2AC3"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48.36</w:t>
            </w:r>
          </w:p>
        </w:tc>
        <w:tc>
          <w:tcPr>
            <w:tcW w:w="1320" w:type="dxa"/>
            <w:tcBorders>
              <w:top w:val="nil"/>
              <w:left w:val="nil"/>
              <w:bottom w:val="single" w:sz="8" w:space="0" w:color="auto"/>
              <w:right w:val="single" w:sz="8" w:space="0" w:color="auto"/>
            </w:tcBorders>
            <w:shd w:val="clear" w:color="auto" w:fill="auto"/>
            <w:vAlign w:val="center"/>
            <w:hideMark/>
          </w:tcPr>
          <w:p w14:paraId="1BF15103"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45.67</w:t>
            </w:r>
          </w:p>
        </w:tc>
        <w:tc>
          <w:tcPr>
            <w:tcW w:w="1320" w:type="dxa"/>
            <w:tcBorders>
              <w:top w:val="nil"/>
              <w:left w:val="nil"/>
              <w:bottom w:val="single" w:sz="8" w:space="0" w:color="auto"/>
              <w:right w:val="single" w:sz="8" w:space="0" w:color="auto"/>
            </w:tcBorders>
            <w:shd w:val="clear" w:color="auto" w:fill="auto"/>
            <w:vAlign w:val="center"/>
            <w:hideMark/>
          </w:tcPr>
          <w:p w14:paraId="13BD8F39"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44.4</w:t>
            </w:r>
          </w:p>
        </w:tc>
        <w:tc>
          <w:tcPr>
            <w:tcW w:w="1320" w:type="dxa"/>
            <w:tcBorders>
              <w:top w:val="nil"/>
              <w:left w:val="nil"/>
              <w:bottom w:val="single" w:sz="8" w:space="0" w:color="auto"/>
              <w:right w:val="single" w:sz="8" w:space="0" w:color="auto"/>
            </w:tcBorders>
            <w:shd w:val="clear" w:color="auto" w:fill="auto"/>
            <w:vAlign w:val="center"/>
            <w:hideMark/>
          </w:tcPr>
          <w:p w14:paraId="6A2C3AD9"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41.44</w:t>
            </w:r>
          </w:p>
        </w:tc>
      </w:tr>
      <w:tr w:rsidR="008F031B" w:rsidRPr="008F031B" w14:paraId="2B4C2742"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016339A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H27/44</w:t>
            </w:r>
          </w:p>
        </w:tc>
        <w:tc>
          <w:tcPr>
            <w:tcW w:w="1540" w:type="dxa"/>
            <w:tcBorders>
              <w:top w:val="nil"/>
              <w:left w:val="nil"/>
              <w:bottom w:val="single" w:sz="8" w:space="0" w:color="auto"/>
              <w:right w:val="single" w:sz="8" w:space="0" w:color="auto"/>
            </w:tcBorders>
            <w:shd w:val="clear" w:color="auto" w:fill="auto"/>
            <w:vAlign w:val="center"/>
            <w:hideMark/>
          </w:tcPr>
          <w:p w14:paraId="56A853A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129EE5AC"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74DDC3E9"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7AB1A5F8"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0C3923B1"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31.12</w:t>
            </w:r>
          </w:p>
        </w:tc>
        <w:tc>
          <w:tcPr>
            <w:tcW w:w="1320" w:type="dxa"/>
            <w:tcBorders>
              <w:top w:val="nil"/>
              <w:left w:val="nil"/>
              <w:bottom w:val="single" w:sz="8" w:space="0" w:color="auto"/>
              <w:right w:val="single" w:sz="8" w:space="0" w:color="auto"/>
            </w:tcBorders>
            <w:shd w:val="clear" w:color="auto" w:fill="auto"/>
            <w:vAlign w:val="center"/>
            <w:hideMark/>
          </w:tcPr>
          <w:p w14:paraId="071AF5E0"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34.17</w:t>
            </w:r>
          </w:p>
        </w:tc>
        <w:tc>
          <w:tcPr>
            <w:tcW w:w="1320" w:type="dxa"/>
            <w:tcBorders>
              <w:top w:val="nil"/>
              <w:left w:val="nil"/>
              <w:bottom w:val="single" w:sz="8" w:space="0" w:color="auto"/>
              <w:right w:val="single" w:sz="8" w:space="0" w:color="auto"/>
            </w:tcBorders>
            <w:shd w:val="clear" w:color="auto" w:fill="auto"/>
            <w:vAlign w:val="center"/>
            <w:hideMark/>
          </w:tcPr>
          <w:p w14:paraId="30574B2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34.4</w:t>
            </w:r>
          </w:p>
        </w:tc>
        <w:tc>
          <w:tcPr>
            <w:tcW w:w="1320" w:type="dxa"/>
            <w:tcBorders>
              <w:top w:val="nil"/>
              <w:left w:val="nil"/>
              <w:bottom w:val="single" w:sz="8" w:space="0" w:color="auto"/>
              <w:right w:val="single" w:sz="8" w:space="0" w:color="auto"/>
            </w:tcBorders>
            <w:shd w:val="clear" w:color="auto" w:fill="auto"/>
            <w:vAlign w:val="center"/>
            <w:hideMark/>
          </w:tcPr>
          <w:p w14:paraId="1FEBA4B0"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29.97</w:t>
            </w:r>
          </w:p>
        </w:tc>
        <w:tc>
          <w:tcPr>
            <w:tcW w:w="1320" w:type="dxa"/>
            <w:tcBorders>
              <w:top w:val="nil"/>
              <w:left w:val="nil"/>
              <w:bottom w:val="single" w:sz="8" w:space="0" w:color="auto"/>
              <w:right w:val="single" w:sz="8" w:space="0" w:color="auto"/>
            </w:tcBorders>
            <w:shd w:val="clear" w:color="auto" w:fill="auto"/>
            <w:vAlign w:val="center"/>
            <w:hideMark/>
          </w:tcPr>
          <w:p w14:paraId="2E19B547"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27.76</w:t>
            </w:r>
          </w:p>
        </w:tc>
      </w:tr>
      <w:tr w:rsidR="008F031B" w:rsidRPr="008F031B" w14:paraId="0F37BC23"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238AC6E0"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H28</w:t>
            </w:r>
          </w:p>
        </w:tc>
        <w:tc>
          <w:tcPr>
            <w:tcW w:w="1540" w:type="dxa"/>
            <w:tcBorders>
              <w:top w:val="nil"/>
              <w:left w:val="nil"/>
              <w:bottom w:val="single" w:sz="8" w:space="0" w:color="auto"/>
              <w:right w:val="single" w:sz="8" w:space="0" w:color="auto"/>
            </w:tcBorders>
            <w:shd w:val="clear" w:color="auto" w:fill="auto"/>
            <w:vAlign w:val="center"/>
            <w:hideMark/>
          </w:tcPr>
          <w:p w14:paraId="1DFC462F"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Urban Background</w:t>
            </w:r>
          </w:p>
        </w:tc>
        <w:tc>
          <w:tcPr>
            <w:tcW w:w="1320" w:type="dxa"/>
            <w:tcBorders>
              <w:top w:val="nil"/>
              <w:left w:val="nil"/>
              <w:bottom w:val="single" w:sz="8" w:space="0" w:color="auto"/>
              <w:right w:val="single" w:sz="8" w:space="0" w:color="auto"/>
            </w:tcBorders>
            <w:shd w:val="clear" w:color="auto" w:fill="auto"/>
            <w:vAlign w:val="center"/>
            <w:hideMark/>
          </w:tcPr>
          <w:p w14:paraId="721D4580"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680023D4"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686B5E3F"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92</w:t>
            </w:r>
          </w:p>
        </w:tc>
        <w:tc>
          <w:tcPr>
            <w:tcW w:w="1320" w:type="dxa"/>
            <w:tcBorders>
              <w:top w:val="nil"/>
              <w:left w:val="nil"/>
              <w:bottom w:val="single" w:sz="8" w:space="0" w:color="auto"/>
              <w:right w:val="single" w:sz="8" w:space="0" w:color="auto"/>
            </w:tcBorders>
            <w:shd w:val="clear" w:color="auto" w:fill="auto"/>
            <w:vAlign w:val="center"/>
            <w:hideMark/>
          </w:tcPr>
          <w:p w14:paraId="7A0B75BE"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10.43</w:t>
            </w:r>
          </w:p>
        </w:tc>
        <w:tc>
          <w:tcPr>
            <w:tcW w:w="1320" w:type="dxa"/>
            <w:tcBorders>
              <w:top w:val="nil"/>
              <w:left w:val="nil"/>
              <w:bottom w:val="single" w:sz="8" w:space="0" w:color="auto"/>
              <w:right w:val="single" w:sz="8" w:space="0" w:color="auto"/>
            </w:tcBorders>
            <w:shd w:val="clear" w:color="auto" w:fill="auto"/>
            <w:vAlign w:val="center"/>
            <w:hideMark/>
          </w:tcPr>
          <w:p w14:paraId="24B0F894"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10.89</w:t>
            </w:r>
          </w:p>
        </w:tc>
        <w:tc>
          <w:tcPr>
            <w:tcW w:w="1320" w:type="dxa"/>
            <w:tcBorders>
              <w:top w:val="nil"/>
              <w:left w:val="nil"/>
              <w:bottom w:val="single" w:sz="8" w:space="0" w:color="auto"/>
              <w:right w:val="single" w:sz="8" w:space="0" w:color="auto"/>
            </w:tcBorders>
            <w:shd w:val="clear" w:color="auto" w:fill="auto"/>
            <w:vAlign w:val="center"/>
            <w:hideMark/>
          </w:tcPr>
          <w:p w14:paraId="343D17AA"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12.62</w:t>
            </w:r>
          </w:p>
        </w:tc>
        <w:tc>
          <w:tcPr>
            <w:tcW w:w="1320" w:type="dxa"/>
            <w:tcBorders>
              <w:top w:val="nil"/>
              <w:left w:val="nil"/>
              <w:bottom w:val="single" w:sz="8" w:space="0" w:color="auto"/>
              <w:right w:val="single" w:sz="8" w:space="0" w:color="auto"/>
            </w:tcBorders>
            <w:shd w:val="clear" w:color="auto" w:fill="auto"/>
            <w:vAlign w:val="center"/>
            <w:hideMark/>
          </w:tcPr>
          <w:p w14:paraId="26C19CB1"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10.78</w:t>
            </w:r>
          </w:p>
        </w:tc>
        <w:tc>
          <w:tcPr>
            <w:tcW w:w="1320" w:type="dxa"/>
            <w:tcBorders>
              <w:top w:val="nil"/>
              <w:left w:val="nil"/>
              <w:bottom w:val="single" w:sz="8" w:space="0" w:color="auto"/>
              <w:right w:val="single" w:sz="8" w:space="0" w:color="auto"/>
            </w:tcBorders>
            <w:shd w:val="clear" w:color="auto" w:fill="auto"/>
            <w:vAlign w:val="center"/>
            <w:hideMark/>
          </w:tcPr>
          <w:p w14:paraId="6CA4F429"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10.4</w:t>
            </w:r>
          </w:p>
        </w:tc>
      </w:tr>
      <w:tr w:rsidR="008F031B" w:rsidRPr="008F031B" w14:paraId="7B035A03"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68394C46"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H29</w:t>
            </w:r>
          </w:p>
        </w:tc>
        <w:tc>
          <w:tcPr>
            <w:tcW w:w="1540" w:type="dxa"/>
            <w:tcBorders>
              <w:top w:val="nil"/>
              <w:left w:val="nil"/>
              <w:bottom w:val="single" w:sz="8" w:space="0" w:color="auto"/>
              <w:right w:val="single" w:sz="8" w:space="0" w:color="auto"/>
            </w:tcBorders>
            <w:shd w:val="clear" w:color="auto" w:fill="auto"/>
            <w:vAlign w:val="center"/>
            <w:hideMark/>
          </w:tcPr>
          <w:p w14:paraId="79301728"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44F551CB"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124FA0C1"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13D6D4F2"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33B410A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34.53</w:t>
            </w:r>
          </w:p>
        </w:tc>
        <w:tc>
          <w:tcPr>
            <w:tcW w:w="1320" w:type="dxa"/>
            <w:tcBorders>
              <w:top w:val="nil"/>
              <w:left w:val="nil"/>
              <w:bottom w:val="single" w:sz="8" w:space="0" w:color="auto"/>
              <w:right w:val="single" w:sz="8" w:space="0" w:color="auto"/>
            </w:tcBorders>
            <w:shd w:val="clear" w:color="auto" w:fill="auto"/>
            <w:vAlign w:val="center"/>
            <w:hideMark/>
          </w:tcPr>
          <w:p w14:paraId="1DF05846"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34.07</w:t>
            </w:r>
          </w:p>
        </w:tc>
        <w:tc>
          <w:tcPr>
            <w:tcW w:w="1320" w:type="dxa"/>
            <w:tcBorders>
              <w:top w:val="nil"/>
              <w:left w:val="nil"/>
              <w:bottom w:val="single" w:sz="8" w:space="0" w:color="auto"/>
              <w:right w:val="single" w:sz="8" w:space="0" w:color="auto"/>
            </w:tcBorders>
            <w:shd w:val="clear" w:color="auto" w:fill="auto"/>
            <w:vAlign w:val="center"/>
            <w:hideMark/>
          </w:tcPr>
          <w:p w14:paraId="28773B57"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34.29</w:t>
            </w:r>
          </w:p>
        </w:tc>
        <w:tc>
          <w:tcPr>
            <w:tcW w:w="1320" w:type="dxa"/>
            <w:tcBorders>
              <w:top w:val="nil"/>
              <w:left w:val="nil"/>
              <w:bottom w:val="single" w:sz="8" w:space="0" w:color="auto"/>
              <w:right w:val="single" w:sz="8" w:space="0" w:color="auto"/>
            </w:tcBorders>
            <w:shd w:val="clear" w:color="auto" w:fill="auto"/>
            <w:vAlign w:val="center"/>
            <w:hideMark/>
          </w:tcPr>
          <w:p w14:paraId="012C3E25"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30.59</w:t>
            </w:r>
          </w:p>
        </w:tc>
        <w:tc>
          <w:tcPr>
            <w:tcW w:w="1320" w:type="dxa"/>
            <w:tcBorders>
              <w:top w:val="nil"/>
              <w:left w:val="nil"/>
              <w:bottom w:val="single" w:sz="8" w:space="0" w:color="auto"/>
              <w:right w:val="single" w:sz="8" w:space="0" w:color="auto"/>
            </w:tcBorders>
            <w:shd w:val="clear" w:color="auto" w:fill="auto"/>
            <w:vAlign w:val="center"/>
            <w:hideMark/>
          </w:tcPr>
          <w:p w14:paraId="1958B423"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28.53</w:t>
            </w:r>
          </w:p>
        </w:tc>
      </w:tr>
      <w:tr w:rsidR="008F031B" w:rsidRPr="008F031B" w14:paraId="37572013"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4AA10C61"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H30</w:t>
            </w:r>
          </w:p>
        </w:tc>
        <w:tc>
          <w:tcPr>
            <w:tcW w:w="1540" w:type="dxa"/>
            <w:tcBorders>
              <w:top w:val="nil"/>
              <w:left w:val="nil"/>
              <w:bottom w:val="single" w:sz="8" w:space="0" w:color="auto"/>
              <w:right w:val="single" w:sz="8" w:space="0" w:color="auto"/>
            </w:tcBorders>
            <w:shd w:val="clear" w:color="auto" w:fill="auto"/>
            <w:vAlign w:val="center"/>
            <w:hideMark/>
          </w:tcPr>
          <w:p w14:paraId="1F64BB09"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7667FAEB"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0E12017C"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63CFAC1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67</w:t>
            </w:r>
          </w:p>
        </w:tc>
        <w:tc>
          <w:tcPr>
            <w:tcW w:w="1320" w:type="dxa"/>
            <w:tcBorders>
              <w:top w:val="nil"/>
              <w:left w:val="nil"/>
              <w:bottom w:val="single" w:sz="8" w:space="0" w:color="auto"/>
              <w:right w:val="single" w:sz="8" w:space="0" w:color="auto"/>
            </w:tcBorders>
            <w:shd w:val="clear" w:color="auto" w:fill="auto"/>
            <w:vAlign w:val="center"/>
            <w:hideMark/>
          </w:tcPr>
          <w:p w14:paraId="310ACBF9"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063FD778"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5A39B90F"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737D6391"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2C6199D4"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18.37</w:t>
            </w:r>
          </w:p>
        </w:tc>
      </w:tr>
      <w:tr w:rsidR="008F031B" w:rsidRPr="008F031B" w14:paraId="27DE2D77"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24764C60"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H33</w:t>
            </w:r>
          </w:p>
        </w:tc>
        <w:tc>
          <w:tcPr>
            <w:tcW w:w="1540" w:type="dxa"/>
            <w:tcBorders>
              <w:top w:val="nil"/>
              <w:left w:val="nil"/>
              <w:bottom w:val="single" w:sz="8" w:space="0" w:color="auto"/>
              <w:right w:val="single" w:sz="8" w:space="0" w:color="auto"/>
            </w:tcBorders>
            <w:shd w:val="clear" w:color="auto" w:fill="auto"/>
            <w:vAlign w:val="center"/>
            <w:hideMark/>
          </w:tcPr>
          <w:p w14:paraId="695CBFB0"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2632A159"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7F64A813"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5390CB73"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74D9E001"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27.02</w:t>
            </w:r>
          </w:p>
        </w:tc>
        <w:tc>
          <w:tcPr>
            <w:tcW w:w="1320" w:type="dxa"/>
            <w:tcBorders>
              <w:top w:val="nil"/>
              <w:left w:val="nil"/>
              <w:bottom w:val="single" w:sz="8" w:space="0" w:color="auto"/>
              <w:right w:val="single" w:sz="8" w:space="0" w:color="auto"/>
            </w:tcBorders>
            <w:shd w:val="clear" w:color="auto" w:fill="auto"/>
            <w:vAlign w:val="center"/>
            <w:hideMark/>
          </w:tcPr>
          <w:p w14:paraId="65736F69"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29.4</w:t>
            </w:r>
          </w:p>
        </w:tc>
        <w:tc>
          <w:tcPr>
            <w:tcW w:w="1320" w:type="dxa"/>
            <w:tcBorders>
              <w:top w:val="nil"/>
              <w:left w:val="nil"/>
              <w:bottom w:val="single" w:sz="8" w:space="0" w:color="auto"/>
              <w:right w:val="single" w:sz="8" w:space="0" w:color="auto"/>
            </w:tcBorders>
            <w:shd w:val="clear" w:color="auto" w:fill="auto"/>
            <w:vAlign w:val="center"/>
            <w:hideMark/>
          </w:tcPr>
          <w:p w14:paraId="18860276"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30.17</w:t>
            </w:r>
          </w:p>
        </w:tc>
        <w:tc>
          <w:tcPr>
            <w:tcW w:w="1320" w:type="dxa"/>
            <w:tcBorders>
              <w:top w:val="nil"/>
              <w:left w:val="nil"/>
              <w:bottom w:val="single" w:sz="8" w:space="0" w:color="auto"/>
              <w:right w:val="single" w:sz="8" w:space="0" w:color="auto"/>
            </w:tcBorders>
            <w:shd w:val="clear" w:color="auto" w:fill="auto"/>
            <w:vAlign w:val="center"/>
            <w:hideMark/>
          </w:tcPr>
          <w:p w14:paraId="6819313F"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30.29</w:t>
            </w:r>
          </w:p>
        </w:tc>
        <w:tc>
          <w:tcPr>
            <w:tcW w:w="1320" w:type="dxa"/>
            <w:tcBorders>
              <w:top w:val="nil"/>
              <w:left w:val="nil"/>
              <w:bottom w:val="single" w:sz="8" w:space="0" w:color="auto"/>
              <w:right w:val="single" w:sz="8" w:space="0" w:color="auto"/>
            </w:tcBorders>
            <w:shd w:val="clear" w:color="auto" w:fill="auto"/>
            <w:vAlign w:val="center"/>
            <w:hideMark/>
          </w:tcPr>
          <w:p w14:paraId="2983298F"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28</w:t>
            </w:r>
          </w:p>
        </w:tc>
      </w:tr>
      <w:tr w:rsidR="008F031B" w:rsidRPr="008F031B" w14:paraId="415BC667"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1182F1E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H34</w:t>
            </w:r>
          </w:p>
        </w:tc>
        <w:tc>
          <w:tcPr>
            <w:tcW w:w="1540" w:type="dxa"/>
            <w:tcBorders>
              <w:top w:val="nil"/>
              <w:left w:val="nil"/>
              <w:bottom w:val="single" w:sz="8" w:space="0" w:color="auto"/>
              <w:right w:val="single" w:sz="8" w:space="0" w:color="auto"/>
            </w:tcBorders>
            <w:shd w:val="clear" w:color="auto" w:fill="auto"/>
            <w:vAlign w:val="center"/>
            <w:hideMark/>
          </w:tcPr>
          <w:p w14:paraId="6786927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30AEBD5F"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3AA3B7EF"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35D41E2C"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2596495D"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31.36</w:t>
            </w:r>
          </w:p>
        </w:tc>
        <w:tc>
          <w:tcPr>
            <w:tcW w:w="1320" w:type="dxa"/>
            <w:tcBorders>
              <w:top w:val="nil"/>
              <w:left w:val="nil"/>
              <w:bottom w:val="single" w:sz="8" w:space="0" w:color="auto"/>
              <w:right w:val="single" w:sz="8" w:space="0" w:color="auto"/>
            </w:tcBorders>
            <w:shd w:val="clear" w:color="auto" w:fill="auto"/>
            <w:vAlign w:val="center"/>
            <w:hideMark/>
          </w:tcPr>
          <w:p w14:paraId="1189444A"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35.6</w:t>
            </w:r>
          </w:p>
        </w:tc>
        <w:tc>
          <w:tcPr>
            <w:tcW w:w="1320" w:type="dxa"/>
            <w:tcBorders>
              <w:top w:val="nil"/>
              <w:left w:val="nil"/>
              <w:bottom w:val="single" w:sz="8" w:space="0" w:color="auto"/>
              <w:right w:val="single" w:sz="8" w:space="0" w:color="auto"/>
            </w:tcBorders>
            <w:shd w:val="clear" w:color="auto" w:fill="auto"/>
            <w:vAlign w:val="center"/>
            <w:hideMark/>
          </w:tcPr>
          <w:p w14:paraId="5A0D73A4"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38.13</w:t>
            </w:r>
          </w:p>
        </w:tc>
        <w:tc>
          <w:tcPr>
            <w:tcW w:w="1320" w:type="dxa"/>
            <w:tcBorders>
              <w:top w:val="nil"/>
              <w:left w:val="nil"/>
              <w:bottom w:val="single" w:sz="8" w:space="0" w:color="auto"/>
              <w:right w:val="single" w:sz="8" w:space="0" w:color="auto"/>
            </w:tcBorders>
            <w:shd w:val="clear" w:color="auto" w:fill="auto"/>
            <w:vAlign w:val="center"/>
            <w:hideMark/>
          </w:tcPr>
          <w:p w14:paraId="511A5396"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31.4</w:t>
            </w:r>
          </w:p>
        </w:tc>
        <w:tc>
          <w:tcPr>
            <w:tcW w:w="1320" w:type="dxa"/>
            <w:tcBorders>
              <w:top w:val="nil"/>
              <w:left w:val="nil"/>
              <w:bottom w:val="single" w:sz="8" w:space="0" w:color="auto"/>
              <w:right w:val="single" w:sz="8" w:space="0" w:color="auto"/>
            </w:tcBorders>
            <w:shd w:val="clear" w:color="auto" w:fill="auto"/>
            <w:vAlign w:val="center"/>
            <w:hideMark/>
          </w:tcPr>
          <w:p w14:paraId="7A0588BD"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32.93</w:t>
            </w:r>
          </w:p>
        </w:tc>
      </w:tr>
      <w:tr w:rsidR="008F031B" w:rsidRPr="008F031B" w14:paraId="56C4B473"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78D72E1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H35</w:t>
            </w:r>
          </w:p>
        </w:tc>
        <w:tc>
          <w:tcPr>
            <w:tcW w:w="1540" w:type="dxa"/>
            <w:tcBorders>
              <w:top w:val="nil"/>
              <w:left w:val="nil"/>
              <w:bottom w:val="single" w:sz="8" w:space="0" w:color="auto"/>
              <w:right w:val="single" w:sz="8" w:space="0" w:color="auto"/>
            </w:tcBorders>
            <w:shd w:val="clear" w:color="auto" w:fill="auto"/>
            <w:vAlign w:val="center"/>
            <w:hideMark/>
          </w:tcPr>
          <w:p w14:paraId="7211006C"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114A3309"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6694A739"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6FE0366E"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07951C6A"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25.39</w:t>
            </w:r>
          </w:p>
        </w:tc>
        <w:tc>
          <w:tcPr>
            <w:tcW w:w="1320" w:type="dxa"/>
            <w:tcBorders>
              <w:top w:val="nil"/>
              <w:left w:val="nil"/>
              <w:bottom w:val="single" w:sz="8" w:space="0" w:color="auto"/>
              <w:right w:val="single" w:sz="8" w:space="0" w:color="auto"/>
            </w:tcBorders>
            <w:shd w:val="clear" w:color="auto" w:fill="auto"/>
            <w:vAlign w:val="center"/>
            <w:hideMark/>
          </w:tcPr>
          <w:p w14:paraId="7E6FCB1F"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27.2</w:t>
            </w:r>
          </w:p>
        </w:tc>
        <w:tc>
          <w:tcPr>
            <w:tcW w:w="1320" w:type="dxa"/>
            <w:tcBorders>
              <w:top w:val="nil"/>
              <w:left w:val="nil"/>
              <w:bottom w:val="single" w:sz="8" w:space="0" w:color="auto"/>
              <w:right w:val="single" w:sz="8" w:space="0" w:color="auto"/>
            </w:tcBorders>
            <w:shd w:val="clear" w:color="auto" w:fill="auto"/>
            <w:vAlign w:val="center"/>
            <w:hideMark/>
          </w:tcPr>
          <w:p w14:paraId="21D06271"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29.99</w:t>
            </w:r>
          </w:p>
        </w:tc>
        <w:tc>
          <w:tcPr>
            <w:tcW w:w="1320" w:type="dxa"/>
            <w:tcBorders>
              <w:top w:val="nil"/>
              <w:left w:val="nil"/>
              <w:bottom w:val="single" w:sz="8" w:space="0" w:color="auto"/>
              <w:right w:val="single" w:sz="8" w:space="0" w:color="auto"/>
            </w:tcBorders>
            <w:shd w:val="clear" w:color="auto" w:fill="auto"/>
            <w:vAlign w:val="center"/>
            <w:hideMark/>
          </w:tcPr>
          <w:p w14:paraId="525D5E65"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26.78</w:t>
            </w:r>
          </w:p>
        </w:tc>
        <w:tc>
          <w:tcPr>
            <w:tcW w:w="1320" w:type="dxa"/>
            <w:tcBorders>
              <w:top w:val="nil"/>
              <w:left w:val="nil"/>
              <w:bottom w:val="single" w:sz="8" w:space="0" w:color="auto"/>
              <w:right w:val="single" w:sz="8" w:space="0" w:color="auto"/>
            </w:tcBorders>
            <w:shd w:val="clear" w:color="auto" w:fill="auto"/>
            <w:vAlign w:val="center"/>
            <w:hideMark/>
          </w:tcPr>
          <w:p w14:paraId="62FB1E42"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25.47</w:t>
            </w:r>
          </w:p>
        </w:tc>
      </w:tr>
      <w:tr w:rsidR="008F031B" w:rsidRPr="008F031B" w14:paraId="0D47F7FF"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534B7DE3"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H36</w:t>
            </w:r>
          </w:p>
        </w:tc>
        <w:tc>
          <w:tcPr>
            <w:tcW w:w="1540" w:type="dxa"/>
            <w:tcBorders>
              <w:top w:val="nil"/>
              <w:left w:val="nil"/>
              <w:bottom w:val="single" w:sz="8" w:space="0" w:color="auto"/>
              <w:right w:val="single" w:sz="8" w:space="0" w:color="auto"/>
            </w:tcBorders>
            <w:shd w:val="clear" w:color="auto" w:fill="auto"/>
            <w:vAlign w:val="center"/>
            <w:hideMark/>
          </w:tcPr>
          <w:p w14:paraId="12294CB4"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557043B2"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4EE1E73E"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4B711EB9"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4DB479F2"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25.7</w:t>
            </w:r>
          </w:p>
        </w:tc>
        <w:tc>
          <w:tcPr>
            <w:tcW w:w="1320" w:type="dxa"/>
            <w:tcBorders>
              <w:top w:val="nil"/>
              <w:left w:val="nil"/>
              <w:bottom w:val="single" w:sz="8" w:space="0" w:color="auto"/>
              <w:right w:val="single" w:sz="8" w:space="0" w:color="auto"/>
            </w:tcBorders>
            <w:shd w:val="clear" w:color="auto" w:fill="auto"/>
            <w:vAlign w:val="center"/>
            <w:hideMark/>
          </w:tcPr>
          <w:p w14:paraId="1FB7117B"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26.35</w:t>
            </w:r>
          </w:p>
        </w:tc>
        <w:tc>
          <w:tcPr>
            <w:tcW w:w="1320" w:type="dxa"/>
            <w:tcBorders>
              <w:top w:val="nil"/>
              <w:left w:val="nil"/>
              <w:bottom w:val="single" w:sz="8" w:space="0" w:color="auto"/>
              <w:right w:val="single" w:sz="8" w:space="0" w:color="auto"/>
            </w:tcBorders>
            <w:shd w:val="clear" w:color="auto" w:fill="auto"/>
            <w:vAlign w:val="center"/>
            <w:hideMark/>
          </w:tcPr>
          <w:p w14:paraId="4D2669F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26.21</w:t>
            </w:r>
          </w:p>
        </w:tc>
        <w:tc>
          <w:tcPr>
            <w:tcW w:w="1320" w:type="dxa"/>
            <w:tcBorders>
              <w:top w:val="nil"/>
              <w:left w:val="nil"/>
              <w:bottom w:val="single" w:sz="8" w:space="0" w:color="auto"/>
              <w:right w:val="single" w:sz="8" w:space="0" w:color="auto"/>
            </w:tcBorders>
            <w:shd w:val="clear" w:color="auto" w:fill="auto"/>
            <w:vAlign w:val="center"/>
            <w:hideMark/>
          </w:tcPr>
          <w:p w14:paraId="55BCBB44"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22.43</w:t>
            </w:r>
          </w:p>
        </w:tc>
        <w:tc>
          <w:tcPr>
            <w:tcW w:w="1320" w:type="dxa"/>
            <w:tcBorders>
              <w:top w:val="nil"/>
              <w:left w:val="nil"/>
              <w:bottom w:val="single" w:sz="8" w:space="0" w:color="auto"/>
              <w:right w:val="single" w:sz="8" w:space="0" w:color="auto"/>
            </w:tcBorders>
            <w:shd w:val="clear" w:color="auto" w:fill="auto"/>
            <w:vAlign w:val="center"/>
            <w:hideMark/>
          </w:tcPr>
          <w:p w14:paraId="44690DE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24.13</w:t>
            </w:r>
          </w:p>
        </w:tc>
      </w:tr>
      <w:tr w:rsidR="008F031B" w:rsidRPr="008F031B" w14:paraId="612457C9"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1D019C46"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H37</w:t>
            </w:r>
          </w:p>
        </w:tc>
        <w:tc>
          <w:tcPr>
            <w:tcW w:w="1540" w:type="dxa"/>
            <w:tcBorders>
              <w:top w:val="nil"/>
              <w:left w:val="nil"/>
              <w:bottom w:val="single" w:sz="8" w:space="0" w:color="auto"/>
              <w:right w:val="single" w:sz="8" w:space="0" w:color="auto"/>
            </w:tcBorders>
            <w:shd w:val="clear" w:color="auto" w:fill="auto"/>
            <w:vAlign w:val="center"/>
            <w:hideMark/>
          </w:tcPr>
          <w:p w14:paraId="61D4EA77"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4033CA8C"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1DEE253E"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541780D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92</w:t>
            </w:r>
          </w:p>
        </w:tc>
        <w:tc>
          <w:tcPr>
            <w:tcW w:w="1320" w:type="dxa"/>
            <w:tcBorders>
              <w:top w:val="nil"/>
              <w:left w:val="nil"/>
              <w:bottom w:val="single" w:sz="8" w:space="0" w:color="auto"/>
              <w:right w:val="single" w:sz="8" w:space="0" w:color="auto"/>
            </w:tcBorders>
            <w:shd w:val="clear" w:color="auto" w:fill="auto"/>
            <w:vAlign w:val="center"/>
            <w:hideMark/>
          </w:tcPr>
          <w:p w14:paraId="24B645E5"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27.38</w:t>
            </w:r>
          </w:p>
        </w:tc>
        <w:tc>
          <w:tcPr>
            <w:tcW w:w="1320" w:type="dxa"/>
            <w:tcBorders>
              <w:top w:val="nil"/>
              <w:left w:val="nil"/>
              <w:bottom w:val="single" w:sz="8" w:space="0" w:color="auto"/>
              <w:right w:val="single" w:sz="8" w:space="0" w:color="auto"/>
            </w:tcBorders>
            <w:shd w:val="clear" w:color="auto" w:fill="auto"/>
            <w:vAlign w:val="center"/>
            <w:hideMark/>
          </w:tcPr>
          <w:p w14:paraId="7FA425D9"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29.58</w:t>
            </w:r>
          </w:p>
        </w:tc>
        <w:tc>
          <w:tcPr>
            <w:tcW w:w="1320" w:type="dxa"/>
            <w:tcBorders>
              <w:top w:val="nil"/>
              <w:left w:val="nil"/>
              <w:bottom w:val="single" w:sz="8" w:space="0" w:color="auto"/>
              <w:right w:val="single" w:sz="8" w:space="0" w:color="auto"/>
            </w:tcBorders>
            <w:shd w:val="clear" w:color="auto" w:fill="auto"/>
            <w:vAlign w:val="center"/>
            <w:hideMark/>
          </w:tcPr>
          <w:p w14:paraId="574CF6D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30.75</w:t>
            </w:r>
          </w:p>
        </w:tc>
        <w:tc>
          <w:tcPr>
            <w:tcW w:w="1320" w:type="dxa"/>
            <w:tcBorders>
              <w:top w:val="nil"/>
              <w:left w:val="nil"/>
              <w:bottom w:val="single" w:sz="8" w:space="0" w:color="auto"/>
              <w:right w:val="single" w:sz="8" w:space="0" w:color="auto"/>
            </w:tcBorders>
            <w:shd w:val="clear" w:color="auto" w:fill="auto"/>
            <w:vAlign w:val="center"/>
            <w:hideMark/>
          </w:tcPr>
          <w:p w14:paraId="3EA727AB"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27.69</w:t>
            </w:r>
          </w:p>
        </w:tc>
        <w:tc>
          <w:tcPr>
            <w:tcW w:w="1320" w:type="dxa"/>
            <w:tcBorders>
              <w:top w:val="nil"/>
              <w:left w:val="nil"/>
              <w:bottom w:val="single" w:sz="8" w:space="0" w:color="auto"/>
              <w:right w:val="single" w:sz="8" w:space="0" w:color="auto"/>
            </w:tcBorders>
            <w:shd w:val="clear" w:color="auto" w:fill="auto"/>
            <w:vAlign w:val="center"/>
            <w:hideMark/>
          </w:tcPr>
          <w:p w14:paraId="2DA9AB7B"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26.11</w:t>
            </w:r>
          </w:p>
        </w:tc>
      </w:tr>
      <w:tr w:rsidR="008F031B" w:rsidRPr="008F031B" w14:paraId="285F2718"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4A48AC82"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H38</w:t>
            </w:r>
          </w:p>
        </w:tc>
        <w:tc>
          <w:tcPr>
            <w:tcW w:w="1540" w:type="dxa"/>
            <w:tcBorders>
              <w:top w:val="nil"/>
              <w:left w:val="nil"/>
              <w:bottom w:val="single" w:sz="8" w:space="0" w:color="auto"/>
              <w:right w:val="single" w:sz="8" w:space="0" w:color="auto"/>
            </w:tcBorders>
            <w:shd w:val="clear" w:color="auto" w:fill="auto"/>
            <w:vAlign w:val="center"/>
            <w:hideMark/>
          </w:tcPr>
          <w:p w14:paraId="610EE60B"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139C26A4"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6883119B"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074751B6"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561663E5"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31.32</w:t>
            </w:r>
          </w:p>
        </w:tc>
        <w:tc>
          <w:tcPr>
            <w:tcW w:w="1320" w:type="dxa"/>
            <w:tcBorders>
              <w:top w:val="nil"/>
              <w:left w:val="nil"/>
              <w:bottom w:val="single" w:sz="8" w:space="0" w:color="auto"/>
              <w:right w:val="single" w:sz="8" w:space="0" w:color="auto"/>
            </w:tcBorders>
            <w:shd w:val="clear" w:color="auto" w:fill="auto"/>
            <w:vAlign w:val="center"/>
            <w:hideMark/>
          </w:tcPr>
          <w:p w14:paraId="34032B8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33.17</w:t>
            </w:r>
          </w:p>
        </w:tc>
        <w:tc>
          <w:tcPr>
            <w:tcW w:w="1320" w:type="dxa"/>
            <w:tcBorders>
              <w:top w:val="nil"/>
              <w:left w:val="nil"/>
              <w:bottom w:val="single" w:sz="8" w:space="0" w:color="auto"/>
              <w:right w:val="single" w:sz="8" w:space="0" w:color="auto"/>
            </w:tcBorders>
            <w:shd w:val="clear" w:color="auto" w:fill="auto"/>
            <w:vAlign w:val="center"/>
            <w:hideMark/>
          </w:tcPr>
          <w:p w14:paraId="78AA6E27"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34.74</w:t>
            </w:r>
          </w:p>
        </w:tc>
        <w:tc>
          <w:tcPr>
            <w:tcW w:w="1320" w:type="dxa"/>
            <w:tcBorders>
              <w:top w:val="nil"/>
              <w:left w:val="nil"/>
              <w:bottom w:val="single" w:sz="8" w:space="0" w:color="auto"/>
              <w:right w:val="single" w:sz="8" w:space="0" w:color="auto"/>
            </w:tcBorders>
            <w:shd w:val="clear" w:color="auto" w:fill="auto"/>
            <w:vAlign w:val="center"/>
            <w:hideMark/>
          </w:tcPr>
          <w:p w14:paraId="3D50B545"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29.38</w:t>
            </w:r>
          </w:p>
        </w:tc>
        <w:tc>
          <w:tcPr>
            <w:tcW w:w="1320" w:type="dxa"/>
            <w:tcBorders>
              <w:top w:val="nil"/>
              <w:left w:val="nil"/>
              <w:bottom w:val="single" w:sz="8" w:space="0" w:color="auto"/>
              <w:right w:val="single" w:sz="8" w:space="0" w:color="auto"/>
            </w:tcBorders>
            <w:shd w:val="clear" w:color="auto" w:fill="auto"/>
            <w:vAlign w:val="center"/>
            <w:hideMark/>
          </w:tcPr>
          <w:p w14:paraId="5C46EF82"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21.8</w:t>
            </w:r>
          </w:p>
        </w:tc>
      </w:tr>
      <w:tr w:rsidR="008F031B" w:rsidRPr="008F031B" w14:paraId="39D24377"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656B8787"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H39</w:t>
            </w:r>
          </w:p>
        </w:tc>
        <w:tc>
          <w:tcPr>
            <w:tcW w:w="1540" w:type="dxa"/>
            <w:tcBorders>
              <w:top w:val="nil"/>
              <w:left w:val="nil"/>
              <w:bottom w:val="single" w:sz="8" w:space="0" w:color="auto"/>
              <w:right w:val="single" w:sz="8" w:space="0" w:color="auto"/>
            </w:tcBorders>
            <w:shd w:val="clear" w:color="auto" w:fill="auto"/>
            <w:vAlign w:val="center"/>
            <w:hideMark/>
          </w:tcPr>
          <w:p w14:paraId="693B2EA4"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1E79394C"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2B97EBC8"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7E3D22F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92</w:t>
            </w:r>
          </w:p>
        </w:tc>
        <w:tc>
          <w:tcPr>
            <w:tcW w:w="1320" w:type="dxa"/>
            <w:tcBorders>
              <w:top w:val="nil"/>
              <w:left w:val="nil"/>
              <w:bottom w:val="single" w:sz="8" w:space="0" w:color="auto"/>
              <w:right w:val="single" w:sz="8" w:space="0" w:color="auto"/>
            </w:tcBorders>
            <w:shd w:val="clear" w:color="auto" w:fill="auto"/>
            <w:vAlign w:val="center"/>
            <w:hideMark/>
          </w:tcPr>
          <w:p w14:paraId="0A72FFE7"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39.8</w:t>
            </w:r>
          </w:p>
        </w:tc>
        <w:tc>
          <w:tcPr>
            <w:tcW w:w="1320" w:type="dxa"/>
            <w:tcBorders>
              <w:top w:val="nil"/>
              <w:left w:val="nil"/>
              <w:bottom w:val="single" w:sz="8" w:space="0" w:color="auto"/>
              <w:right w:val="single" w:sz="8" w:space="0" w:color="auto"/>
            </w:tcBorders>
            <w:shd w:val="clear" w:color="auto" w:fill="auto"/>
            <w:vAlign w:val="center"/>
            <w:hideMark/>
          </w:tcPr>
          <w:p w14:paraId="78CFEDC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38.6</w:t>
            </w:r>
          </w:p>
        </w:tc>
        <w:tc>
          <w:tcPr>
            <w:tcW w:w="1320" w:type="dxa"/>
            <w:tcBorders>
              <w:top w:val="nil"/>
              <w:left w:val="nil"/>
              <w:bottom w:val="single" w:sz="8" w:space="0" w:color="auto"/>
              <w:right w:val="single" w:sz="8" w:space="0" w:color="auto"/>
            </w:tcBorders>
            <w:shd w:val="clear" w:color="auto" w:fill="auto"/>
            <w:vAlign w:val="center"/>
            <w:hideMark/>
          </w:tcPr>
          <w:p w14:paraId="5BE2A3BE"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44.5</w:t>
            </w:r>
          </w:p>
        </w:tc>
        <w:tc>
          <w:tcPr>
            <w:tcW w:w="1320" w:type="dxa"/>
            <w:tcBorders>
              <w:top w:val="nil"/>
              <w:left w:val="nil"/>
              <w:bottom w:val="single" w:sz="8" w:space="0" w:color="auto"/>
              <w:right w:val="single" w:sz="8" w:space="0" w:color="auto"/>
            </w:tcBorders>
            <w:shd w:val="clear" w:color="auto" w:fill="auto"/>
            <w:vAlign w:val="center"/>
            <w:hideMark/>
          </w:tcPr>
          <w:p w14:paraId="20B09AF3"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43.68</w:t>
            </w:r>
          </w:p>
        </w:tc>
        <w:tc>
          <w:tcPr>
            <w:tcW w:w="1320" w:type="dxa"/>
            <w:tcBorders>
              <w:top w:val="nil"/>
              <w:left w:val="nil"/>
              <w:bottom w:val="single" w:sz="8" w:space="0" w:color="auto"/>
              <w:right w:val="single" w:sz="8" w:space="0" w:color="auto"/>
            </w:tcBorders>
            <w:shd w:val="clear" w:color="auto" w:fill="auto"/>
            <w:vAlign w:val="center"/>
            <w:hideMark/>
          </w:tcPr>
          <w:p w14:paraId="32351779"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44.36</w:t>
            </w:r>
          </w:p>
        </w:tc>
      </w:tr>
      <w:tr w:rsidR="008F031B" w:rsidRPr="008F031B" w14:paraId="4AB7B8DF"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52730326"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H40</w:t>
            </w:r>
          </w:p>
        </w:tc>
        <w:tc>
          <w:tcPr>
            <w:tcW w:w="1540" w:type="dxa"/>
            <w:tcBorders>
              <w:top w:val="nil"/>
              <w:left w:val="nil"/>
              <w:bottom w:val="single" w:sz="8" w:space="0" w:color="auto"/>
              <w:right w:val="single" w:sz="8" w:space="0" w:color="auto"/>
            </w:tcBorders>
            <w:shd w:val="clear" w:color="auto" w:fill="auto"/>
            <w:vAlign w:val="center"/>
            <w:hideMark/>
          </w:tcPr>
          <w:p w14:paraId="214C9742"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12537946"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2760320C"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306CB201"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54F59A51"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29.14</w:t>
            </w:r>
          </w:p>
        </w:tc>
        <w:tc>
          <w:tcPr>
            <w:tcW w:w="1320" w:type="dxa"/>
            <w:tcBorders>
              <w:top w:val="nil"/>
              <w:left w:val="nil"/>
              <w:bottom w:val="single" w:sz="8" w:space="0" w:color="auto"/>
              <w:right w:val="single" w:sz="8" w:space="0" w:color="auto"/>
            </w:tcBorders>
            <w:shd w:val="clear" w:color="auto" w:fill="auto"/>
            <w:vAlign w:val="center"/>
            <w:hideMark/>
          </w:tcPr>
          <w:p w14:paraId="6D2DF9FA"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31.95</w:t>
            </w:r>
          </w:p>
        </w:tc>
        <w:tc>
          <w:tcPr>
            <w:tcW w:w="1320" w:type="dxa"/>
            <w:tcBorders>
              <w:top w:val="nil"/>
              <w:left w:val="nil"/>
              <w:bottom w:val="single" w:sz="8" w:space="0" w:color="auto"/>
              <w:right w:val="single" w:sz="8" w:space="0" w:color="auto"/>
            </w:tcBorders>
            <w:shd w:val="clear" w:color="auto" w:fill="auto"/>
            <w:vAlign w:val="center"/>
            <w:hideMark/>
          </w:tcPr>
          <w:p w14:paraId="17DBE2E2"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34.32</w:t>
            </w:r>
          </w:p>
        </w:tc>
        <w:tc>
          <w:tcPr>
            <w:tcW w:w="1320" w:type="dxa"/>
            <w:tcBorders>
              <w:top w:val="nil"/>
              <w:left w:val="nil"/>
              <w:bottom w:val="single" w:sz="8" w:space="0" w:color="auto"/>
              <w:right w:val="single" w:sz="8" w:space="0" w:color="auto"/>
            </w:tcBorders>
            <w:shd w:val="clear" w:color="auto" w:fill="auto"/>
            <w:vAlign w:val="center"/>
            <w:hideMark/>
          </w:tcPr>
          <w:p w14:paraId="699BC3B4"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28.47</w:t>
            </w:r>
          </w:p>
        </w:tc>
        <w:tc>
          <w:tcPr>
            <w:tcW w:w="1320" w:type="dxa"/>
            <w:tcBorders>
              <w:top w:val="nil"/>
              <w:left w:val="nil"/>
              <w:bottom w:val="single" w:sz="8" w:space="0" w:color="auto"/>
              <w:right w:val="single" w:sz="8" w:space="0" w:color="auto"/>
            </w:tcBorders>
            <w:shd w:val="clear" w:color="auto" w:fill="auto"/>
            <w:vAlign w:val="center"/>
            <w:hideMark/>
          </w:tcPr>
          <w:p w14:paraId="17AFB4C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27.47</w:t>
            </w:r>
          </w:p>
        </w:tc>
      </w:tr>
      <w:tr w:rsidR="008F031B" w:rsidRPr="008F031B" w14:paraId="28829BFF"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053C16C9"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H41</w:t>
            </w:r>
          </w:p>
        </w:tc>
        <w:tc>
          <w:tcPr>
            <w:tcW w:w="1540" w:type="dxa"/>
            <w:tcBorders>
              <w:top w:val="nil"/>
              <w:left w:val="nil"/>
              <w:bottom w:val="single" w:sz="8" w:space="0" w:color="auto"/>
              <w:right w:val="single" w:sz="8" w:space="0" w:color="auto"/>
            </w:tcBorders>
            <w:shd w:val="clear" w:color="auto" w:fill="auto"/>
            <w:vAlign w:val="center"/>
            <w:hideMark/>
          </w:tcPr>
          <w:p w14:paraId="6D42D357"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37B2A4E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5B6CBB6F"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755F6DC8"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92</w:t>
            </w:r>
          </w:p>
        </w:tc>
        <w:tc>
          <w:tcPr>
            <w:tcW w:w="1320" w:type="dxa"/>
            <w:tcBorders>
              <w:top w:val="nil"/>
              <w:left w:val="nil"/>
              <w:bottom w:val="single" w:sz="8" w:space="0" w:color="auto"/>
              <w:right w:val="single" w:sz="8" w:space="0" w:color="auto"/>
            </w:tcBorders>
            <w:shd w:val="clear" w:color="auto" w:fill="auto"/>
            <w:vAlign w:val="center"/>
            <w:hideMark/>
          </w:tcPr>
          <w:p w14:paraId="69039767"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49D42D19"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6BD2FA63"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37.5</w:t>
            </w:r>
          </w:p>
        </w:tc>
        <w:tc>
          <w:tcPr>
            <w:tcW w:w="1320" w:type="dxa"/>
            <w:tcBorders>
              <w:top w:val="nil"/>
              <w:left w:val="nil"/>
              <w:bottom w:val="single" w:sz="8" w:space="0" w:color="auto"/>
              <w:right w:val="single" w:sz="8" w:space="0" w:color="auto"/>
            </w:tcBorders>
            <w:shd w:val="clear" w:color="auto" w:fill="auto"/>
            <w:vAlign w:val="center"/>
            <w:hideMark/>
          </w:tcPr>
          <w:p w14:paraId="17DC8DC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35.62</w:t>
            </w:r>
          </w:p>
        </w:tc>
        <w:tc>
          <w:tcPr>
            <w:tcW w:w="1320" w:type="dxa"/>
            <w:tcBorders>
              <w:top w:val="nil"/>
              <w:left w:val="nil"/>
              <w:bottom w:val="single" w:sz="8" w:space="0" w:color="auto"/>
              <w:right w:val="single" w:sz="8" w:space="0" w:color="auto"/>
            </w:tcBorders>
            <w:shd w:val="clear" w:color="auto" w:fill="auto"/>
            <w:vAlign w:val="center"/>
            <w:hideMark/>
          </w:tcPr>
          <w:p w14:paraId="033878E5"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32.22</w:t>
            </w:r>
          </w:p>
        </w:tc>
      </w:tr>
      <w:tr w:rsidR="008F031B" w:rsidRPr="008F031B" w14:paraId="4602ED02"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35A73EF6"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H42</w:t>
            </w:r>
          </w:p>
        </w:tc>
        <w:tc>
          <w:tcPr>
            <w:tcW w:w="1540" w:type="dxa"/>
            <w:tcBorders>
              <w:top w:val="nil"/>
              <w:left w:val="nil"/>
              <w:bottom w:val="single" w:sz="8" w:space="0" w:color="auto"/>
              <w:right w:val="single" w:sz="8" w:space="0" w:color="auto"/>
            </w:tcBorders>
            <w:shd w:val="clear" w:color="auto" w:fill="auto"/>
            <w:vAlign w:val="center"/>
            <w:hideMark/>
          </w:tcPr>
          <w:p w14:paraId="6C272C1F"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Urban Centre</w:t>
            </w:r>
          </w:p>
        </w:tc>
        <w:tc>
          <w:tcPr>
            <w:tcW w:w="1320" w:type="dxa"/>
            <w:tcBorders>
              <w:top w:val="nil"/>
              <w:left w:val="nil"/>
              <w:bottom w:val="single" w:sz="8" w:space="0" w:color="auto"/>
              <w:right w:val="single" w:sz="8" w:space="0" w:color="auto"/>
            </w:tcBorders>
            <w:shd w:val="clear" w:color="auto" w:fill="auto"/>
            <w:vAlign w:val="center"/>
            <w:hideMark/>
          </w:tcPr>
          <w:p w14:paraId="35D4896A"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35A86D91"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19802726"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646A9D9E"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46.56</w:t>
            </w:r>
          </w:p>
        </w:tc>
        <w:tc>
          <w:tcPr>
            <w:tcW w:w="1320" w:type="dxa"/>
            <w:tcBorders>
              <w:top w:val="nil"/>
              <w:left w:val="nil"/>
              <w:bottom w:val="single" w:sz="8" w:space="0" w:color="auto"/>
              <w:right w:val="single" w:sz="8" w:space="0" w:color="auto"/>
            </w:tcBorders>
            <w:shd w:val="clear" w:color="auto" w:fill="auto"/>
            <w:vAlign w:val="center"/>
            <w:hideMark/>
          </w:tcPr>
          <w:p w14:paraId="692D94CE"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51.8</w:t>
            </w:r>
          </w:p>
        </w:tc>
        <w:tc>
          <w:tcPr>
            <w:tcW w:w="1320" w:type="dxa"/>
            <w:tcBorders>
              <w:top w:val="nil"/>
              <w:left w:val="nil"/>
              <w:bottom w:val="single" w:sz="8" w:space="0" w:color="auto"/>
              <w:right w:val="single" w:sz="8" w:space="0" w:color="auto"/>
            </w:tcBorders>
            <w:shd w:val="clear" w:color="auto" w:fill="auto"/>
            <w:vAlign w:val="center"/>
            <w:hideMark/>
          </w:tcPr>
          <w:p w14:paraId="14B29DF2"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47.95</w:t>
            </w:r>
          </w:p>
        </w:tc>
        <w:tc>
          <w:tcPr>
            <w:tcW w:w="1320" w:type="dxa"/>
            <w:tcBorders>
              <w:top w:val="nil"/>
              <w:left w:val="nil"/>
              <w:bottom w:val="single" w:sz="8" w:space="0" w:color="auto"/>
              <w:right w:val="single" w:sz="8" w:space="0" w:color="auto"/>
            </w:tcBorders>
            <w:shd w:val="clear" w:color="auto" w:fill="auto"/>
            <w:vAlign w:val="center"/>
            <w:hideMark/>
          </w:tcPr>
          <w:p w14:paraId="2362111A"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46.93</w:t>
            </w:r>
          </w:p>
        </w:tc>
        <w:tc>
          <w:tcPr>
            <w:tcW w:w="1320" w:type="dxa"/>
            <w:tcBorders>
              <w:top w:val="nil"/>
              <w:left w:val="nil"/>
              <w:bottom w:val="single" w:sz="8" w:space="0" w:color="auto"/>
              <w:right w:val="single" w:sz="8" w:space="0" w:color="auto"/>
            </w:tcBorders>
            <w:shd w:val="clear" w:color="auto" w:fill="auto"/>
            <w:vAlign w:val="center"/>
            <w:hideMark/>
          </w:tcPr>
          <w:p w14:paraId="0436D12A"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43.07</w:t>
            </w:r>
          </w:p>
        </w:tc>
      </w:tr>
      <w:tr w:rsidR="008F031B" w:rsidRPr="008F031B" w14:paraId="564503CF"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794B3AC4"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H43</w:t>
            </w:r>
          </w:p>
        </w:tc>
        <w:tc>
          <w:tcPr>
            <w:tcW w:w="1540" w:type="dxa"/>
            <w:tcBorders>
              <w:top w:val="nil"/>
              <w:left w:val="nil"/>
              <w:bottom w:val="single" w:sz="8" w:space="0" w:color="auto"/>
              <w:right w:val="single" w:sz="8" w:space="0" w:color="auto"/>
            </w:tcBorders>
            <w:shd w:val="clear" w:color="auto" w:fill="auto"/>
            <w:vAlign w:val="center"/>
            <w:hideMark/>
          </w:tcPr>
          <w:p w14:paraId="561A77A0"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Urban Centre</w:t>
            </w:r>
          </w:p>
        </w:tc>
        <w:tc>
          <w:tcPr>
            <w:tcW w:w="1320" w:type="dxa"/>
            <w:tcBorders>
              <w:top w:val="nil"/>
              <w:left w:val="nil"/>
              <w:bottom w:val="single" w:sz="8" w:space="0" w:color="auto"/>
              <w:right w:val="single" w:sz="8" w:space="0" w:color="auto"/>
            </w:tcBorders>
            <w:shd w:val="clear" w:color="auto" w:fill="auto"/>
            <w:vAlign w:val="center"/>
            <w:hideMark/>
          </w:tcPr>
          <w:p w14:paraId="506C09DE"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5BC37432"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744D873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92</w:t>
            </w:r>
          </w:p>
        </w:tc>
        <w:tc>
          <w:tcPr>
            <w:tcW w:w="1320" w:type="dxa"/>
            <w:tcBorders>
              <w:top w:val="nil"/>
              <w:left w:val="nil"/>
              <w:bottom w:val="single" w:sz="8" w:space="0" w:color="auto"/>
              <w:right w:val="single" w:sz="8" w:space="0" w:color="auto"/>
            </w:tcBorders>
            <w:shd w:val="clear" w:color="auto" w:fill="auto"/>
            <w:vAlign w:val="center"/>
            <w:hideMark/>
          </w:tcPr>
          <w:p w14:paraId="5D4A30A3"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23.01</w:t>
            </w:r>
          </w:p>
        </w:tc>
        <w:tc>
          <w:tcPr>
            <w:tcW w:w="1320" w:type="dxa"/>
            <w:tcBorders>
              <w:top w:val="nil"/>
              <w:left w:val="nil"/>
              <w:bottom w:val="single" w:sz="8" w:space="0" w:color="auto"/>
              <w:right w:val="single" w:sz="8" w:space="0" w:color="auto"/>
            </w:tcBorders>
            <w:shd w:val="clear" w:color="auto" w:fill="auto"/>
            <w:vAlign w:val="center"/>
            <w:hideMark/>
          </w:tcPr>
          <w:p w14:paraId="0238B243"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26.25</w:t>
            </w:r>
          </w:p>
        </w:tc>
        <w:tc>
          <w:tcPr>
            <w:tcW w:w="1320" w:type="dxa"/>
            <w:tcBorders>
              <w:top w:val="nil"/>
              <w:left w:val="nil"/>
              <w:bottom w:val="single" w:sz="8" w:space="0" w:color="auto"/>
              <w:right w:val="single" w:sz="8" w:space="0" w:color="auto"/>
            </w:tcBorders>
            <w:shd w:val="clear" w:color="auto" w:fill="auto"/>
            <w:vAlign w:val="center"/>
            <w:hideMark/>
          </w:tcPr>
          <w:p w14:paraId="541B6E09"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30.25</w:t>
            </w:r>
          </w:p>
        </w:tc>
        <w:tc>
          <w:tcPr>
            <w:tcW w:w="1320" w:type="dxa"/>
            <w:tcBorders>
              <w:top w:val="nil"/>
              <w:left w:val="nil"/>
              <w:bottom w:val="single" w:sz="8" w:space="0" w:color="auto"/>
              <w:right w:val="single" w:sz="8" w:space="0" w:color="auto"/>
            </w:tcBorders>
            <w:shd w:val="clear" w:color="auto" w:fill="auto"/>
            <w:vAlign w:val="center"/>
            <w:hideMark/>
          </w:tcPr>
          <w:p w14:paraId="3B5923DE"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25.09</w:t>
            </w:r>
          </w:p>
        </w:tc>
        <w:tc>
          <w:tcPr>
            <w:tcW w:w="1320" w:type="dxa"/>
            <w:tcBorders>
              <w:top w:val="nil"/>
              <w:left w:val="nil"/>
              <w:bottom w:val="single" w:sz="8" w:space="0" w:color="auto"/>
              <w:right w:val="single" w:sz="8" w:space="0" w:color="auto"/>
            </w:tcBorders>
            <w:shd w:val="clear" w:color="auto" w:fill="auto"/>
            <w:vAlign w:val="center"/>
            <w:hideMark/>
          </w:tcPr>
          <w:p w14:paraId="65C1C8E6"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25.75</w:t>
            </w:r>
          </w:p>
        </w:tc>
      </w:tr>
      <w:tr w:rsidR="008F031B" w:rsidRPr="008F031B" w14:paraId="4F10755B"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30AFF763"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H45</w:t>
            </w:r>
          </w:p>
        </w:tc>
        <w:tc>
          <w:tcPr>
            <w:tcW w:w="1540" w:type="dxa"/>
            <w:tcBorders>
              <w:top w:val="nil"/>
              <w:left w:val="nil"/>
              <w:bottom w:val="single" w:sz="8" w:space="0" w:color="auto"/>
              <w:right w:val="single" w:sz="8" w:space="0" w:color="auto"/>
            </w:tcBorders>
            <w:shd w:val="clear" w:color="auto" w:fill="auto"/>
            <w:vAlign w:val="center"/>
            <w:hideMark/>
          </w:tcPr>
          <w:p w14:paraId="69B26CF9"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7D0B8EC1"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3F707D72"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598957A7"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92</w:t>
            </w:r>
          </w:p>
        </w:tc>
        <w:tc>
          <w:tcPr>
            <w:tcW w:w="1320" w:type="dxa"/>
            <w:tcBorders>
              <w:top w:val="nil"/>
              <w:left w:val="nil"/>
              <w:bottom w:val="single" w:sz="8" w:space="0" w:color="auto"/>
              <w:right w:val="single" w:sz="8" w:space="0" w:color="auto"/>
            </w:tcBorders>
            <w:shd w:val="clear" w:color="auto" w:fill="auto"/>
            <w:vAlign w:val="center"/>
            <w:hideMark/>
          </w:tcPr>
          <w:p w14:paraId="04F48853"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35.27</w:t>
            </w:r>
          </w:p>
        </w:tc>
        <w:tc>
          <w:tcPr>
            <w:tcW w:w="1320" w:type="dxa"/>
            <w:tcBorders>
              <w:top w:val="nil"/>
              <w:left w:val="nil"/>
              <w:bottom w:val="single" w:sz="8" w:space="0" w:color="auto"/>
              <w:right w:val="single" w:sz="8" w:space="0" w:color="auto"/>
            </w:tcBorders>
            <w:shd w:val="clear" w:color="auto" w:fill="auto"/>
            <w:vAlign w:val="center"/>
            <w:hideMark/>
          </w:tcPr>
          <w:p w14:paraId="341E85C9"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36.66</w:t>
            </w:r>
          </w:p>
        </w:tc>
        <w:tc>
          <w:tcPr>
            <w:tcW w:w="1320" w:type="dxa"/>
            <w:tcBorders>
              <w:top w:val="nil"/>
              <w:left w:val="nil"/>
              <w:bottom w:val="single" w:sz="8" w:space="0" w:color="auto"/>
              <w:right w:val="single" w:sz="8" w:space="0" w:color="auto"/>
            </w:tcBorders>
            <w:shd w:val="clear" w:color="auto" w:fill="auto"/>
            <w:vAlign w:val="center"/>
            <w:hideMark/>
          </w:tcPr>
          <w:p w14:paraId="11FF3B40"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40.64</w:t>
            </w:r>
          </w:p>
        </w:tc>
        <w:tc>
          <w:tcPr>
            <w:tcW w:w="1320" w:type="dxa"/>
            <w:tcBorders>
              <w:top w:val="nil"/>
              <w:left w:val="nil"/>
              <w:bottom w:val="single" w:sz="8" w:space="0" w:color="auto"/>
              <w:right w:val="single" w:sz="8" w:space="0" w:color="auto"/>
            </w:tcBorders>
            <w:shd w:val="clear" w:color="auto" w:fill="auto"/>
            <w:vAlign w:val="center"/>
            <w:hideMark/>
          </w:tcPr>
          <w:p w14:paraId="0790C7D1"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33.85</w:t>
            </w:r>
          </w:p>
        </w:tc>
        <w:tc>
          <w:tcPr>
            <w:tcW w:w="1320" w:type="dxa"/>
            <w:tcBorders>
              <w:top w:val="nil"/>
              <w:left w:val="nil"/>
              <w:bottom w:val="single" w:sz="8" w:space="0" w:color="auto"/>
              <w:right w:val="single" w:sz="8" w:space="0" w:color="auto"/>
            </w:tcBorders>
            <w:shd w:val="clear" w:color="auto" w:fill="auto"/>
            <w:vAlign w:val="center"/>
            <w:hideMark/>
          </w:tcPr>
          <w:p w14:paraId="584E4DED"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34.76</w:t>
            </w:r>
          </w:p>
        </w:tc>
      </w:tr>
      <w:tr w:rsidR="008F031B" w:rsidRPr="008F031B" w14:paraId="7820AAD9"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4573125A"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H46</w:t>
            </w:r>
          </w:p>
        </w:tc>
        <w:tc>
          <w:tcPr>
            <w:tcW w:w="1540" w:type="dxa"/>
            <w:tcBorders>
              <w:top w:val="nil"/>
              <w:left w:val="nil"/>
              <w:bottom w:val="single" w:sz="8" w:space="0" w:color="auto"/>
              <w:right w:val="single" w:sz="8" w:space="0" w:color="auto"/>
            </w:tcBorders>
            <w:shd w:val="clear" w:color="auto" w:fill="auto"/>
            <w:vAlign w:val="center"/>
            <w:hideMark/>
          </w:tcPr>
          <w:p w14:paraId="6A93EEEB"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4841A09C"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18BB6873"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68A2CD34"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48A74464"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23.56</w:t>
            </w:r>
          </w:p>
        </w:tc>
        <w:tc>
          <w:tcPr>
            <w:tcW w:w="1320" w:type="dxa"/>
            <w:tcBorders>
              <w:top w:val="nil"/>
              <w:left w:val="nil"/>
              <w:bottom w:val="single" w:sz="8" w:space="0" w:color="auto"/>
              <w:right w:val="single" w:sz="8" w:space="0" w:color="auto"/>
            </w:tcBorders>
            <w:shd w:val="clear" w:color="auto" w:fill="auto"/>
            <w:vAlign w:val="center"/>
            <w:hideMark/>
          </w:tcPr>
          <w:p w14:paraId="53F79DDF"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22.89</w:t>
            </w:r>
          </w:p>
        </w:tc>
        <w:tc>
          <w:tcPr>
            <w:tcW w:w="1320" w:type="dxa"/>
            <w:tcBorders>
              <w:top w:val="nil"/>
              <w:left w:val="nil"/>
              <w:bottom w:val="single" w:sz="8" w:space="0" w:color="auto"/>
              <w:right w:val="single" w:sz="8" w:space="0" w:color="auto"/>
            </w:tcBorders>
            <w:shd w:val="clear" w:color="auto" w:fill="auto"/>
            <w:vAlign w:val="center"/>
            <w:hideMark/>
          </w:tcPr>
          <w:p w14:paraId="5D706347"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26.63</w:t>
            </w:r>
          </w:p>
        </w:tc>
        <w:tc>
          <w:tcPr>
            <w:tcW w:w="1320" w:type="dxa"/>
            <w:tcBorders>
              <w:top w:val="nil"/>
              <w:left w:val="nil"/>
              <w:bottom w:val="single" w:sz="8" w:space="0" w:color="auto"/>
              <w:right w:val="single" w:sz="8" w:space="0" w:color="auto"/>
            </w:tcBorders>
            <w:shd w:val="clear" w:color="auto" w:fill="auto"/>
            <w:vAlign w:val="center"/>
            <w:hideMark/>
          </w:tcPr>
          <w:p w14:paraId="3B9D90E1"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23.14</w:t>
            </w:r>
          </w:p>
        </w:tc>
        <w:tc>
          <w:tcPr>
            <w:tcW w:w="1320" w:type="dxa"/>
            <w:tcBorders>
              <w:top w:val="nil"/>
              <w:left w:val="nil"/>
              <w:bottom w:val="single" w:sz="8" w:space="0" w:color="auto"/>
              <w:right w:val="single" w:sz="8" w:space="0" w:color="auto"/>
            </w:tcBorders>
            <w:shd w:val="clear" w:color="auto" w:fill="auto"/>
            <w:vAlign w:val="center"/>
            <w:hideMark/>
          </w:tcPr>
          <w:p w14:paraId="26CBEBC5"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23.87</w:t>
            </w:r>
          </w:p>
        </w:tc>
      </w:tr>
      <w:tr w:rsidR="008F031B" w:rsidRPr="008F031B" w14:paraId="76FE9EF0"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18472F36"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H47</w:t>
            </w:r>
          </w:p>
        </w:tc>
        <w:tc>
          <w:tcPr>
            <w:tcW w:w="1540" w:type="dxa"/>
            <w:tcBorders>
              <w:top w:val="nil"/>
              <w:left w:val="nil"/>
              <w:bottom w:val="single" w:sz="8" w:space="0" w:color="auto"/>
              <w:right w:val="single" w:sz="8" w:space="0" w:color="auto"/>
            </w:tcBorders>
            <w:shd w:val="clear" w:color="auto" w:fill="auto"/>
            <w:vAlign w:val="center"/>
            <w:hideMark/>
          </w:tcPr>
          <w:p w14:paraId="7DEADF23"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Urban Background</w:t>
            </w:r>
          </w:p>
        </w:tc>
        <w:tc>
          <w:tcPr>
            <w:tcW w:w="1320" w:type="dxa"/>
            <w:tcBorders>
              <w:top w:val="nil"/>
              <w:left w:val="nil"/>
              <w:bottom w:val="single" w:sz="8" w:space="0" w:color="auto"/>
              <w:right w:val="single" w:sz="8" w:space="0" w:color="auto"/>
            </w:tcBorders>
            <w:shd w:val="clear" w:color="auto" w:fill="auto"/>
            <w:vAlign w:val="center"/>
            <w:hideMark/>
          </w:tcPr>
          <w:p w14:paraId="367F4E9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4CF67030"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253AB4E9"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583B0F75"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11.77</w:t>
            </w:r>
          </w:p>
        </w:tc>
        <w:tc>
          <w:tcPr>
            <w:tcW w:w="1320" w:type="dxa"/>
            <w:tcBorders>
              <w:top w:val="nil"/>
              <w:left w:val="nil"/>
              <w:bottom w:val="single" w:sz="8" w:space="0" w:color="auto"/>
              <w:right w:val="single" w:sz="8" w:space="0" w:color="auto"/>
            </w:tcBorders>
            <w:shd w:val="clear" w:color="auto" w:fill="auto"/>
            <w:vAlign w:val="center"/>
            <w:hideMark/>
          </w:tcPr>
          <w:p w14:paraId="6CCCD9E9"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12.89</w:t>
            </w:r>
          </w:p>
        </w:tc>
        <w:tc>
          <w:tcPr>
            <w:tcW w:w="1320" w:type="dxa"/>
            <w:tcBorders>
              <w:top w:val="nil"/>
              <w:left w:val="nil"/>
              <w:bottom w:val="single" w:sz="8" w:space="0" w:color="auto"/>
              <w:right w:val="single" w:sz="8" w:space="0" w:color="auto"/>
            </w:tcBorders>
            <w:shd w:val="clear" w:color="auto" w:fill="auto"/>
            <w:vAlign w:val="center"/>
            <w:hideMark/>
          </w:tcPr>
          <w:p w14:paraId="09D0BAC1"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13.96</w:t>
            </w:r>
          </w:p>
        </w:tc>
        <w:tc>
          <w:tcPr>
            <w:tcW w:w="1320" w:type="dxa"/>
            <w:tcBorders>
              <w:top w:val="nil"/>
              <w:left w:val="nil"/>
              <w:bottom w:val="single" w:sz="8" w:space="0" w:color="auto"/>
              <w:right w:val="single" w:sz="8" w:space="0" w:color="auto"/>
            </w:tcBorders>
            <w:shd w:val="clear" w:color="auto" w:fill="auto"/>
            <w:vAlign w:val="center"/>
            <w:hideMark/>
          </w:tcPr>
          <w:p w14:paraId="27994260"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12.29</w:t>
            </w:r>
          </w:p>
        </w:tc>
        <w:tc>
          <w:tcPr>
            <w:tcW w:w="1320" w:type="dxa"/>
            <w:tcBorders>
              <w:top w:val="nil"/>
              <w:left w:val="nil"/>
              <w:bottom w:val="single" w:sz="8" w:space="0" w:color="auto"/>
              <w:right w:val="single" w:sz="8" w:space="0" w:color="auto"/>
            </w:tcBorders>
            <w:shd w:val="clear" w:color="auto" w:fill="auto"/>
            <w:vAlign w:val="center"/>
            <w:hideMark/>
          </w:tcPr>
          <w:p w14:paraId="3D94228F"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12.13</w:t>
            </w:r>
          </w:p>
        </w:tc>
      </w:tr>
      <w:tr w:rsidR="008F031B" w:rsidRPr="008F031B" w14:paraId="5E1F11EC"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212458F9"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H49</w:t>
            </w:r>
          </w:p>
        </w:tc>
        <w:tc>
          <w:tcPr>
            <w:tcW w:w="1540" w:type="dxa"/>
            <w:tcBorders>
              <w:top w:val="nil"/>
              <w:left w:val="nil"/>
              <w:bottom w:val="single" w:sz="8" w:space="0" w:color="auto"/>
              <w:right w:val="single" w:sz="8" w:space="0" w:color="auto"/>
            </w:tcBorders>
            <w:shd w:val="clear" w:color="auto" w:fill="auto"/>
            <w:vAlign w:val="center"/>
            <w:hideMark/>
          </w:tcPr>
          <w:p w14:paraId="0A75FEA2"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6BB64CD7"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4BAEB297"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080626A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92</w:t>
            </w:r>
          </w:p>
        </w:tc>
        <w:tc>
          <w:tcPr>
            <w:tcW w:w="1320" w:type="dxa"/>
            <w:tcBorders>
              <w:top w:val="nil"/>
              <w:left w:val="nil"/>
              <w:bottom w:val="single" w:sz="8" w:space="0" w:color="auto"/>
              <w:right w:val="single" w:sz="8" w:space="0" w:color="auto"/>
            </w:tcBorders>
            <w:shd w:val="clear" w:color="auto" w:fill="auto"/>
            <w:vAlign w:val="center"/>
            <w:hideMark/>
          </w:tcPr>
          <w:p w14:paraId="6F054EF9"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33.04</w:t>
            </w:r>
          </w:p>
        </w:tc>
        <w:tc>
          <w:tcPr>
            <w:tcW w:w="1320" w:type="dxa"/>
            <w:tcBorders>
              <w:top w:val="nil"/>
              <w:left w:val="nil"/>
              <w:bottom w:val="single" w:sz="8" w:space="0" w:color="auto"/>
              <w:right w:val="single" w:sz="8" w:space="0" w:color="auto"/>
            </w:tcBorders>
            <w:shd w:val="clear" w:color="auto" w:fill="auto"/>
            <w:vAlign w:val="center"/>
            <w:hideMark/>
          </w:tcPr>
          <w:p w14:paraId="39B387CA"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32.64</w:t>
            </w:r>
          </w:p>
        </w:tc>
        <w:tc>
          <w:tcPr>
            <w:tcW w:w="1320" w:type="dxa"/>
            <w:tcBorders>
              <w:top w:val="nil"/>
              <w:left w:val="nil"/>
              <w:bottom w:val="single" w:sz="8" w:space="0" w:color="auto"/>
              <w:right w:val="single" w:sz="8" w:space="0" w:color="auto"/>
            </w:tcBorders>
            <w:shd w:val="clear" w:color="auto" w:fill="auto"/>
            <w:vAlign w:val="center"/>
            <w:hideMark/>
          </w:tcPr>
          <w:p w14:paraId="376D286D"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33.64</w:t>
            </w:r>
          </w:p>
        </w:tc>
        <w:tc>
          <w:tcPr>
            <w:tcW w:w="1320" w:type="dxa"/>
            <w:tcBorders>
              <w:top w:val="nil"/>
              <w:left w:val="nil"/>
              <w:bottom w:val="single" w:sz="8" w:space="0" w:color="auto"/>
              <w:right w:val="single" w:sz="8" w:space="0" w:color="auto"/>
            </w:tcBorders>
            <w:shd w:val="clear" w:color="auto" w:fill="auto"/>
            <w:vAlign w:val="center"/>
            <w:hideMark/>
          </w:tcPr>
          <w:p w14:paraId="71B4A17B"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32.57</w:t>
            </w:r>
          </w:p>
        </w:tc>
        <w:tc>
          <w:tcPr>
            <w:tcW w:w="1320" w:type="dxa"/>
            <w:tcBorders>
              <w:top w:val="nil"/>
              <w:left w:val="nil"/>
              <w:bottom w:val="single" w:sz="8" w:space="0" w:color="auto"/>
              <w:right w:val="single" w:sz="8" w:space="0" w:color="auto"/>
            </w:tcBorders>
            <w:shd w:val="clear" w:color="auto" w:fill="auto"/>
            <w:vAlign w:val="center"/>
            <w:hideMark/>
          </w:tcPr>
          <w:p w14:paraId="39A3DB41"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32</w:t>
            </w:r>
          </w:p>
        </w:tc>
      </w:tr>
      <w:tr w:rsidR="008F031B" w:rsidRPr="008F031B" w14:paraId="0D920C8F"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68FF653F"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H50</w:t>
            </w:r>
          </w:p>
        </w:tc>
        <w:tc>
          <w:tcPr>
            <w:tcW w:w="1540" w:type="dxa"/>
            <w:tcBorders>
              <w:top w:val="nil"/>
              <w:left w:val="nil"/>
              <w:bottom w:val="single" w:sz="8" w:space="0" w:color="auto"/>
              <w:right w:val="single" w:sz="8" w:space="0" w:color="auto"/>
            </w:tcBorders>
            <w:shd w:val="clear" w:color="auto" w:fill="auto"/>
            <w:vAlign w:val="center"/>
            <w:hideMark/>
          </w:tcPr>
          <w:p w14:paraId="28DC0BE9"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1CC1C44F"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5094DC4C"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79D42207"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5A2A5F40"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32.28</w:t>
            </w:r>
          </w:p>
        </w:tc>
        <w:tc>
          <w:tcPr>
            <w:tcW w:w="1320" w:type="dxa"/>
            <w:tcBorders>
              <w:top w:val="nil"/>
              <w:left w:val="nil"/>
              <w:bottom w:val="single" w:sz="8" w:space="0" w:color="auto"/>
              <w:right w:val="single" w:sz="8" w:space="0" w:color="auto"/>
            </w:tcBorders>
            <w:shd w:val="clear" w:color="auto" w:fill="auto"/>
            <w:vAlign w:val="center"/>
            <w:hideMark/>
          </w:tcPr>
          <w:p w14:paraId="26950C11"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32.14</w:t>
            </w:r>
          </w:p>
        </w:tc>
        <w:tc>
          <w:tcPr>
            <w:tcW w:w="1320" w:type="dxa"/>
            <w:tcBorders>
              <w:top w:val="nil"/>
              <w:left w:val="nil"/>
              <w:bottom w:val="single" w:sz="8" w:space="0" w:color="auto"/>
              <w:right w:val="single" w:sz="8" w:space="0" w:color="auto"/>
            </w:tcBorders>
            <w:shd w:val="clear" w:color="auto" w:fill="auto"/>
            <w:vAlign w:val="center"/>
            <w:hideMark/>
          </w:tcPr>
          <w:p w14:paraId="3EFCBEA5"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33.81</w:t>
            </w:r>
          </w:p>
        </w:tc>
        <w:tc>
          <w:tcPr>
            <w:tcW w:w="1320" w:type="dxa"/>
            <w:tcBorders>
              <w:top w:val="nil"/>
              <w:left w:val="nil"/>
              <w:bottom w:val="single" w:sz="8" w:space="0" w:color="auto"/>
              <w:right w:val="single" w:sz="8" w:space="0" w:color="auto"/>
            </w:tcBorders>
            <w:shd w:val="clear" w:color="auto" w:fill="auto"/>
            <w:vAlign w:val="center"/>
            <w:hideMark/>
          </w:tcPr>
          <w:p w14:paraId="012A8AF3"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32.57</w:t>
            </w:r>
          </w:p>
        </w:tc>
        <w:tc>
          <w:tcPr>
            <w:tcW w:w="1320" w:type="dxa"/>
            <w:tcBorders>
              <w:top w:val="nil"/>
              <w:left w:val="nil"/>
              <w:bottom w:val="single" w:sz="8" w:space="0" w:color="auto"/>
              <w:right w:val="single" w:sz="8" w:space="0" w:color="auto"/>
            </w:tcBorders>
            <w:shd w:val="clear" w:color="auto" w:fill="auto"/>
            <w:vAlign w:val="center"/>
            <w:hideMark/>
          </w:tcPr>
          <w:p w14:paraId="582138EF"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31.4</w:t>
            </w:r>
          </w:p>
        </w:tc>
      </w:tr>
      <w:tr w:rsidR="008F031B" w:rsidRPr="008F031B" w14:paraId="26EBDB18"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36F87FD3"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H51</w:t>
            </w:r>
          </w:p>
        </w:tc>
        <w:tc>
          <w:tcPr>
            <w:tcW w:w="1540" w:type="dxa"/>
            <w:tcBorders>
              <w:top w:val="nil"/>
              <w:left w:val="nil"/>
              <w:bottom w:val="single" w:sz="8" w:space="0" w:color="auto"/>
              <w:right w:val="single" w:sz="8" w:space="0" w:color="auto"/>
            </w:tcBorders>
            <w:shd w:val="clear" w:color="auto" w:fill="auto"/>
            <w:vAlign w:val="center"/>
            <w:hideMark/>
          </w:tcPr>
          <w:p w14:paraId="764C8C21"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71A8BCF4"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7165DD4A"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6BE75B70"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25ABC5C2"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44.37</w:t>
            </w:r>
          </w:p>
        </w:tc>
        <w:tc>
          <w:tcPr>
            <w:tcW w:w="1320" w:type="dxa"/>
            <w:tcBorders>
              <w:top w:val="nil"/>
              <w:left w:val="nil"/>
              <w:bottom w:val="single" w:sz="8" w:space="0" w:color="auto"/>
              <w:right w:val="single" w:sz="8" w:space="0" w:color="auto"/>
            </w:tcBorders>
            <w:shd w:val="clear" w:color="auto" w:fill="auto"/>
            <w:vAlign w:val="center"/>
            <w:hideMark/>
          </w:tcPr>
          <w:p w14:paraId="49CE76DF"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42.64</w:t>
            </w:r>
          </w:p>
        </w:tc>
        <w:tc>
          <w:tcPr>
            <w:tcW w:w="1320" w:type="dxa"/>
            <w:tcBorders>
              <w:top w:val="nil"/>
              <w:left w:val="nil"/>
              <w:bottom w:val="single" w:sz="8" w:space="0" w:color="auto"/>
              <w:right w:val="single" w:sz="8" w:space="0" w:color="auto"/>
            </w:tcBorders>
            <w:shd w:val="clear" w:color="auto" w:fill="auto"/>
            <w:vAlign w:val="center"/>
            <w:hideMark/>
          </w:tcPr>
          <w:p w14:paraId="10B32939" w14:textId="77777777" w:rsidR="008F031B" w:rsidRPr="008F031B" w:rsidRDefault="008F031B" w:rsidP="008F031B">
            <w:pPr>
              <w:jc w:val="center"/>
              <w:rPr>
                <w:rFonts w:cs="Arial"/>
                <w:b/>
                <w:bCs/>
                <w:color w:val="FF0000"/>
                <w:szCs w:val="20"/>
                <w:lang w:eastAsia="en-GB"/>
              </w:rPr>
            </w:pPr>
            <w:r w:rsidRPr="008F031B">
              <w:rPr>
                <w:rFonts w:cs="Arial"/>
                <w:b/>
                <w:bCs/>
                <w:color w:val="FF0000"/>
                <w:szCs w:val="20"/>
                <w:lang w:eastAsia="en-GB"/>
              </w:rPr>
              <w:t>47.52</w:t>
            </w:r>
          </w:p>
        </w:tc>
        <w:tc>
          <w:tcPr>
            <w:tcW w:w="1320" w:type="dxa"/>
            <w:tcBorders>
              <w:top w:val="nil"/>
              <w:left w:val="nil"/>
              <w:bottom w:val="single" w:sz="8" w:space="0" w:color="auto"/>
              <w:right w:val="single" w:sz="8" w:space="0" w:color="auto"/>
            </w:tcBorders>
            <w:shd w:val="clear" w:color="auto" w:fill="auto"/>
            <w:vAlign w:val="center"/>
            <w:hideMark/>
          </w:tcPr>
          <w:p w14:paraId="44412BE0"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37.96</w:t>
            </w:r>
          </w:p>
        </w:tc>
        <w:tc>
          <w:tcPr>
            <w:tcW w:w="1320" w:type="dxa"/>
            <w:tcBorders>
              <w:top w:val="nil"/>
              <w:left w:val="nil"/>
              <w:bottom w:val="single" w:sz="8" w:space="0" w:color="auto"/>
              <w:right w:val="single" w:sz="8" w:space="0" w:color="auto"/>
            </w:tcBorders>
            <w:shd w:val="clear" w:color="auto" w:fill="auto"/>
            <w:vAlign w:val="center"/>
            <w:hideMark/>
          </w:tcPr>
          <w:p w14:paraId="133D04BF"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38.2</w:t>
            </w:r>
          </w:p>
        </w:tc>
      </w:tr>
      <w:tr w:rsidR="008F031B" w:rsidRPr="008F031B" w14:paraId="3E61859E"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4140FB0A"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H52</w:t>
            </w:r>
          </w:p>
        </w:tc>
        <w:tc>
          <w:tcPr>
            <w:tcW w:w="1540" w:type="dxa"/>
            <w:tcBorders>
              <w:top w:val="nil"/>
              <w:left w:val="nil"/>
              <w:bottom w:val="single" w:sz="8" w:space="0" w:color="auto"/>
              <w:right w:val="single" w:sz="8" w:space="0" w:color="auto"/>
            </w:tcBorders>
            <w:shd w:val="clear" w:color="auto" w:fill="auto"/>
            <w:vAlign w:val="center"/>
            <w:hideMark/>
          </w:tcPr>
          <w:p w14:paraId="74EB87DF"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0AC85CAB"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4397B9E7"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2EC3AC16"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23AD8150"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32.97</w:t>
            </w:r>
          </w:p>
        </w:tc>
        <w:tc>
          <w:tcPr>
            <w:tcW w:w="1320" w:type="dxa"/>
            <w:tcBorders>
              <w:top w:val="nil"/>
              <w:left w:val="nil"/>
              <w:bottom w:val="single" w:sz="8" w:space="0" w:color="auto"/>
              <w:right w:val="single" w:sz="8" w:space="0" w:color="auto"/>
            </w:tcBorders>
            <w:shd w:val="clear" w:color="auto" w:fill="auto"/>
            <w:vAlign w:val="center"/>
            <w:hideMark/>
          </w:tcPr>
          <w:p w14:paraId="5246B22D"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32.16</w:t>
            </w:r>
          </w:p>
        </w:tc>
        <w:tc>
          <w:tcPr>
            <w:tcW w:w="1320" w:type="dxa"/>
            <w:tcBorders>
              <w:top w:val="nil"/>
              <w:left w:val="nil"/>
              <w:bottom w:val="single" w:sz="8" w:space="0" w:color="auto"/>
              <w:right w:val="single" w:sz="8" w:space="0" w:color="auto"/>
            </w:tcBorders>
            <w:shd w:val="clear" w:color="auto" w:fill="auto"/>
            <w:vAlign w:val="center"/>
            <w:hideMark/>
          </w:tcPr>
          <w:p w14:paraId="7D2E5990"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39.37</w:t>
            </w:r>
          </w:p>
        </w:tc>
        <w:tc>
          <w:tcPr>
            <w:tcW w:w="1320" w:type="dxa"/>
            <w:tcBorders>
              <w:top w:val="nil"/>
              <w:left w:val="nil"/>
              <w:bottom w:val="single" w:sz="8" w:space="0" w:color="auto"/>
              <w:right w:val="single" w:sz="8" w:space="0" w:color="auto"/>
            </w:tcBorders>
            <w:shd w:val="clear" w:color="auto" w:fill="auto"/>
            <w:vAlign w:val="center"/>
            <w:hideMark/>
          </w:tcPr>
          <w:p w14:paraId="762ED4C2"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33.8</w:t>
            </w:r>
          </w:p>
        </w:tc>
        <w:tc>
          <w:tcPr>
            <w:tcW w:w="1320" w:type="dxa"/>
            <w:tcBorders>
              <w:top w:val="nil"/>
              <w:left w:val="nil"/>
              <w:bottom w:val="single" w:sz="8" w:space="0" w:color="auto"/>
              <w:right w:val="single" w:sz="8" w:space="0" w:color="auto"/>
            </w:tcBorders>
            <w:shd w:val="clear" w:color="auto" w:fill="auto"/>
            <w:vAlign w:val="center"/>
            <w:hideMark/>
          </w:tcPr>
          <w:p w14:paraId="7DA50298"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41.67</w:t>
            </w:r>
          </w:p>
        </w:tc>
      </w:tr>
      <w:tr w:rsidR="008F031B" w:rsidRPr="008F031B" w14:paraId="23AE5792"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3E4FD6B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H53</w:t>
            </w:r>
          </w:p>
        </w:tc>
        <w:tc>
          <w:tcPr>
            <w:tcW w:w="1540" w:type="dxa"/>
            <w:tcBorders>
              <w:top w:val="nil"/>
              <w:left w:val="nil"/>
              <w:bottom w:val="single" w:sz="8" w:space="0" w:color="auto"/>
              <w:right w:val="single" w:sz="8" w:space="0" w:color="auto"/>
            </w:tcBorders>
            <w:shd w:val="clear" w:color="auto" w:fill="auto"/>
            <w:vAlign w:val="center"/>
            <w:hideMark/>
          </w:tcPr>
          <w:p w14:paraId="17EDF06C"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1E2D17F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42FCD8B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7913901E"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92</w:t>
            </w:r>
          </w:p>
        </w:tc>
        <w:tc>
          <w:tcPr>
            <w:tcW w:w="1320" w:type="dxa"/>
            <w:tcBorders>
              <w:top w:val="nil"/>
              <w:left w:val="nil"/>
              <w:bottom w:val="single" w:sz="8" w:space="0" w:color="auto"/>
              <w:right w:val="single" w:sz="8" w:space="0" w:color="auto"/>
            </w:tcBorders>
            <w:shd w:val="clear" w:color="auto" w:fill="auto"/>
            <w:vAlign w:val="center"/>
            <w:hideMark/>
          </w:tcPr>
          <w:p w14:paraId="7E8CB758"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31.2</w:t>
            </w:r>
          </w:p>
        </w:tc>
        <w:tc>
          <w:tcPr>
            <w:tcW w:w="1320" w:type="dxa"/>
            <w:tcBorders>
              <w:top w:val="nil"/>
              <w:left w:val="nil"/>
              <w:bottom w:val="single" w:sz="8" w:space="0" w:color="auto"/>
              <w:right w:val="single" w:sz="8" w:space="0" w:color="auto"/>
            </w:tcBorders>
            <w:shd w:val="clear" w:color="auto" w:fill="auto"/>
            <w:vAlign w:val="center"/>
            <w:hideMark/>
          </w:tcPr>
          <w:p w14:paraId="7762B343"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34.91</w:t>
            </w:r>
          </w:p>
        </w:tc>
        <w:tc>
          <w:tcPr>
            <w:tcW w:w="1320" w:type="dxa"/>
            <w:tcBorders>
              <w:top w:val="nil"/>
              <w:left w:val="nil"/>
              <w:bottom w:val="single" w:sz="8" w:space="0" w:color="auto"/>
              <w:right w:val="single" w:sz="8" w:space="0" w:color="auto"/>
            </w:tcBorders>
            <w:shd w:val="clear" w:color="auto" w:fill="auto"/>
            <w:vAlign w:val="center"/>
            <w:hideMark/>
          </w:tcPr>
          <w:p w14:paraId="2083FAC4"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36.47</w:t>
            </w:r>
          </w:p>
        </w:tc>
        <w:tc>
          <w:tcPr>
            <w:tcW w:w="1320" w:type="dxa"/>
            <w:tcBorders>
              <w:top w:val="nil"/>
              <w:left w:val="nil"/>
              <w:bottom w:val="single" w:sz="8" w:space="0" w:color="auto"/>
              <w:right w:val="single" w:sz="8" w:space="0" w:color="auto"/>
            </w:tcBorders>
            <w:shd w:val="clear" w:color="auto" w:fill="auto"/>
            <w:vAlign w:val="center"/>
            <w:hideMark/>
          </w:tcPr>
          <w:p w14:paraId="0237FA90"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35.43</w:t>
            </w:r>
          </w:p>
        </w:tc>
        <w:tc>
          <w:tcPr>
            <w:tcW w:w="1320" w:type="dxa"/>
            <w:tcBorders>
              <w:top w:val="nil"/>
              <w:left w:val="nil"/>
              <w:bottom w:val="single" w:sz="8" w:space="0" w:color="auto"/>
              <w:right w:val="single" w:sz="8" w:space="0" w:color="auto"/>
            </w:tcBorders>
            <w:shd w:val="clear" w:color="auto" w:fill="auto"/>
            <w:vAlign w:val="center"/>
            <w:hideMark/>
          </w:tcPr>
          <w:p w14:paraId="3894131F"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33.02</w:t>
            </w:r>
          </w:p>
        </w:tc>
      </w:tr>
      <w:tr w:rsidR="008F031B" w:rsidRPr="008F031B" w14:paraId="605B4C0A"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7262353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H54</w:t>
            </w:r>
          </w:p>
        </w:tc>
        <w:tc>
          <w:tcPr>
            <w:tcW w:w="1540" w:type="dxa"/>
            <w:tcBorders>
              <w:top w:val="nil"/>
              <w:left w:val="nil"/>
              <w:bottom w:val="single" w:sz="8" w:space="0" w:color="auto"/>
              <w:right w:val="single" w:sz="8" w:space="0" w:color="auto"/>
            </w:tcBorders>
            <w:shd w:val="clear" w:color="auto" w:fill="auto"/>
            <w:vAlign w:val="center"/>
            <w:hideMark/>
          </w:tcPr>
          <w:p w14:paraId="3CA022CC"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6663BF5A"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1BB0D85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6A67F949"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31D35F81"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30.75</w:t>
            </w:r>
          </w:p>
        </w:tc>
        <w:tc>
          <w:tcPr>
            <w:tcW w:w="1320" w:type="dxa"/>
            <w:tcBorders>
              <w:top w:val="nil"/>
              <w:left w:val="nil"/>
              <w:bottom w:val="single" w:sz="8" w:space="0" w:color="auto"/>
              <w:right w:val="single" w:sz="8" w:space="0" w:color="auto"/>
            </w:tcBorders>
            <w:shd w:val="clear" w:color="auto" w:fill="auto"/>
            <w:vAlign w:val="center"/>
            <w:hideMark/>
          </w:tcPr>
          <w:p w14:paraId="1503A69E"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31.03</w:t>
            </w:r>
          </w:p>
        </w:tc>
        <w:tc>
          <w:tcPr>
            <w:tcW w:w="1320" w:type="dxa"/>
            <w:tcBorders>
              <w:top w:val="nil"/>
              <w:left w:val="nil"/>
              <w:bottom w:val="single" w:sz="8" w:space="0" w:color="auto"/>
              <w:right w:val="single" w:sz="8" w:space="0" w:color="auto"/>
            </w:tcBorders>
            <w:shd w:val="clear" w:color="auto" w:fill="auto"/>
            <w:vAlign w:val="center"/>
            <w:hideMark/>
          </w:tcPr>
          <w:p w14:paraId="481BAB34"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31.04</w:t>
            </w:r>
          </w:p>
        </w:tc>
        <w:tc>
          <w:tcPr>
            <w:tcW w:w="1320" w:type="dxa"/>
            <w:tcBorders>
              <w:top w:val="nil"/>
              <w:left w:val="nil"/>
              <w:bottom w:val="single" w:sz="8" w:space="0" w:color="auto"/>
              <w:right w:val="single" w:sz="8" w:space="0" w:color="auto"/>
            </w:tcBorders>
            <w:shd w:val="clear" w:color="auto" w:fill="auto"/>
            <w:vAlign w:val="center"/>
            <w:hideMark/>
          </w:tcPr>
          <w:p w14:paraId="6883BF62"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27.69</w:t>
            </w:r>
          </w:p>
        </w:tc>
        <w:tc>
          <w:tcPr>
            <w:tcW w:w="1320" w:type="dxa"/>
            <w:tcBorders>
              <w:top w:val="nil"/>
              <w:left w:val="nil"/>
              <w:bottom w:val="single" w:sz="8" w:space="0" w:color="auto"/>
              <w:right w:val="single" w:sz="8" w:space="0" w:color="auto"/>
            </w:tcBorders>
            <w:shd w:val="clear" w:color="auto" w:fill="auto"/>
            <w:vAlign w:val="center"/>
            <w:hideMark/>
          </w:tcPr>
          <w:p w14:paraId="2151F61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28.67</w:t>
            </w:r>
          </w:p>
        </w:tc>
      </w:tr>
      <w:tr w:rsidR="008F031B" w:rsidRPr="008F031B" w14:paraId="5D298181"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2980FA7E"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H55</w:t>
            </w:r>
          </w:p>
        </w:tc>
        <w:tc>
          <w:tcPr>
            <w:tcW w:w="1540" w:type="dxa"/>
            <w:tcBorders>
              <w:top w:val="nil"/>
              <w:left w:val="nil"/>
              <w:bottom w:val="single" w:sz="8" w:space="0" w:color="auto"/>
              <w:right w:val="single" w:sz="8" w:space="0" w:color="auto"/>
            </w:tcBorders>
            <w:shd w:val="clear" w:color="auto" w:fill="auto"/>
            <w:vAlign w:val="center"/>
            <w:hideMark/>
          </w:tcPr>
          <w:p w14:paraId="54168BF7"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0004548E"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412C8C8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6518C33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0205A29F"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31.24</w:t>
            </w:r>
          </w:p>
        </w:tc>
        <w:tc>
          <w:tcPr>
            <w:tcW w:w="1320" w:type="dxa"/>
            <w:tcBorders>
              <w:top w:val="nil"/>
              <w:left w:val="nil"/>
              <w:bottom w:val="single" w:sz="8" w:space="0" w:color="auto"/>
              <w:right w:val="single" w:sz="8" w:space="0" w:color="auto"/>
            </w:tcBorders>
            <w:shd w:val="clear" w:color="auto" w:fill="auto"/>
            <w:vAlign w:val="center"/>
            <w:hideMark/>
          </w:tcPr>
          <w:p w14:paraId="2D3C637D"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38.36</w:t>
            </w:r>
          </w:p>
        </w:tc>
        <w:tc>
          <w:tcPr>
            <w:tcW w:w="1320" w:type="dxa"/>
            <w:tcBorders>
              <w:top w:val="nil"/>
              <w:left w:val="nil"/>
              <w:bottom w:val="single" w:sz="8" w:space="0" w:color="auto"/>
              <w:right w:val="single" w:sz="8" w:space="0" w:color="auto"/>
            </w:tcBorders>
            <w:shd w:val="clear" w:color="auto" w:fill="auto"/>
            <w:vAlign w:val="center"/>
            <w:hideMark/>
          </w:tcPr>
          <w:p w14:paraId="00C16EF5"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33.54</w:t>
            </w:r>
          </w:p>
        </w:tc>
        <w:tc>
          <w:tcPr>
            <w:tcW w:w="1320" w:type="dxa"/>
            <w:tcBorders>
              <w:top w:val="nil"/>
              <w:left w:val="nil"/>
              <w:bottom w:val="single" w:sz="8" w:space="0" w:color="auto"/>
              <w:right w:val="single" w:sz="8" w:space="0" w:color="auto"/>
            </w:tcBorders>
            <w:shd w:val="clear" w:color="auto" w:fill="auto"/>
            <w:vAlign w:val="center"/>
            <w:hideMark/>
          </w:tcPr>
          <w:p w14:paraId="17CA6E7E"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31.53</w:t>
            </w:r>
          </w:p>
        </w:tc>
        <w:tc>
          <w:tcPr>
            <w:tcW w:w="1320" w:type="dxa"/>
            <w:tcBorders>
              <w:top w:val="nil"/>
              <w:left w:val="nil"/>
              <w:bottom w:val="single" w:sz="8" w:space="0" w:color="auto"/>
              <w:right w:val="single" w:sz="8" w:space="0" w:color="auto"/>
            </w:tcBorders>
            <w:shd w:val="clear" w:color="auto" w:fill="auto"/>
            <w:vAlign w:val="center"/>
            <w:hideMark/>
          </w:tcPr>
          <w:p w14:paraId="4BFDA82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30</w:t>
            </w:r>
          </w:p>
        </w:tc>
      </w:tr>
      <w:tr w:rsidR="008F031B" w:rsidRPr="008F031B" w14:paraId="1B5AC1BC"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1C5A0809"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H56</w:t>
            </w:r>
          </w:p>
        </w:tc>
        <w:tc>
          <w:tcPr>
            <w:tcW w:w="1540" w:type="dxa"/>
            <w:tcBorders>
              <w:top w:val="nil"/>
              <w:left w:val="nil"/>
              <w:bottom w:val="single" w:sz="8" w:space="0" w:color="auto"/>
              <w:right w:val="single" w:sz="8" w:space="0" w:color="auto"/>
            </w:tcBorders>
            <w:shd w:val="clear" w:color="auto" w:fill="auto"/>
            <w:vAlign w:val="center"/>
            <w:hideMark/>
          </w:tcPr>
          <w:p w14:paraId="44F2F066"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36FD5C8F"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30D4BC2E"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6C440F91"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92</w:t>
            </w:r>
          </w:p>
        </w:tc>
        <w:tc>
          <w:tcPr>
            <w:tcW w:w="1320" w:type="dxa"/>
            <w:tcBorders>
              <w:top w:val="nil"/>
              <w:left w:val="nil"/>
              <w:bottom w:val="single" w:sz="8" w:space="0" w:color="auto"/>
              <w:right w:val="single" w:sz="8" w:space="0" w:color="auto"/>
            </w:tcBorders>
            <w:shd w:val="clear" w:color="auto" w:fill="auto"/>
            <w:vAlign w:val="center"/>
            <w:hideMark/>
          </w:tcPr>
          <w:p w14:paraId="0A162C3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27.78</w:t>
            </w:r>
          </w:p>
        </w:tc>
        <w:tc>
          <w:tcPr>
            <w:tcW w:w="1320" w:type="dxa"/>
            <w:tcBorders>
              <w:top w:val="nil"/>
              <w:left w:val="nil"/>
              <w:bottom w:val="single" w:sz="8" w:space="0" w:color="auto"/>
              <w:right w:val="single" w:sz="8" w:space="0" w:color="auto"/>
            </w:tcBorders>
            <w:shd w:val="clear" w:color="auto" w:fill="auto"/>
            <w:vAlign w:val="center"/>
            <w:hideMark/>
          </w:tcPr>
          <w:p w14:paraId="0FABA555"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29.78</w:t>
            </w:r>
          </w:p>
        </w:tc>
        <w:tc>
          <w:tcPr>
            <w:tcW w:w="1320" w:type="dxa"/>
            <w:tcBorders>
              <w:top w:val="nil"/>
              <w:left w:val="nil"/>
              <w:bottom w:val="single" w:sz="8" w:space="0" w:color="auto"/>
              <w:right w:val="single" w:sz="8" w:space="0" w:color="auto"/>
            </w:tcBorders>
            <w:shd w:val="clear" w:color="auto" w:fill="auto"/>
            <w:vAlign w:val="center"/>
            <w:hideMark/>
          </w:tcPr>
          <w:p w14:paraId="46F275CF"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28.49</w:t>
            </w:r>
          </w:p>
        </w:tc>
        <w:tc>
          <w:tcPr>
            <w:tcW w:w="1320" w:type="dxa"/>
            <w:tcBorders>
              <w:top w:val="nil"/>
              <w:left w:val="nil"/>
              <w:bottom w:val="single" w:sz="8" w:space="0" w:color="auto"/>
              <w:right w:val="single" w:sz="8" w:space="0" w:color="auto"/>
            </w:tcBorders>
            <w:shd w:val="clear" w:color="auto" w:fill="auto"/>
            <w:vAlign w:val="center"/>
            <w:hideMark/>
          </w:tcPr>
          <w:p w14:paraId="5E9E6E6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25.42</w:t>
            </w:r>
          </w:p>
        </w:tc>
        <w:tc>
          <w:tcPr>
            <w:tcW w:w="1320" w:type="dxa"/>
            <w:tcBorders>
              <w:top w:val="nil"/>
              <w:left w:val="nil"/>
              <w:bottom w:val="single" w:sz="8" w:space="0" w:color="auto"/>
              <w:right w:val="single" w:sz="8" w:space="0" w:color="auto"/>
            </w:tcBorders>
            <w:shd w:val="clear" w:color="auto" w:fill="auto"/>
            <w:vAlign w:val="center"/>
            <w:hideMark/>
          </w:tcPr>
          <w:p w14:paraId="7EFF1878"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25.16</w:t>
            </w:r>
          </w:p>
        </w:tc>
      </w:tr>
      <w:tr w:rsidR="008F031B" w:rsidRPr="008F031B" w14:paraId="6FB921DA"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03C712CE"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H57</w:t>
            </w:r>
          </w:p>
        </w:tc>
        <w:tc>
          <w:tcPr>
            <w:tcW w:w="1540" w:type="dxa"/>
            <w:tcBorders>
              <w:top w:val="nil"/>
              <w:left w:val="nil"/>
              <w:bottom w:val="single" w:sz="8" w:space="0" w:color="auto"/>
              <w:right w:val="single" w:sz="8" w:space="0" w:color="auto"/>
            </w:tcBorders>
            <w:shd w:val="clear" w:color="auto" w:fill="auto"/>
            <w:vAlign w:val="center"/>
            <w:hideMark/>
          </w:tcPr>
          <w:p w14:paraId="0729239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5046CE30"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4760F715"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6DF3ACD4"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92</w:t>
            </w:r>
          </w:p>
        </w:tc>
        <w:tc>
          <w:tcPr>
            <w:tcW w:w="1320" w:type="dxa"/>
            <w:tcBorders>
              <w:top w:val="nil"/>
              <w:left w:val="nil"/>
              <w:bottom w:val="single" w:sz="8" w:space="0" w:color="auto"/>
              <w:right w:val="single" w:sz="8" w:space="0" w:color="auto"/>
            </w:tcBorders>
            <w:shd w:val="clear" w:color="auto" w:fill="auto"/>
            <w:vAlign w:val="center"/>
            <w:hideMark/>
          </w:tcPr>
          <w:p w14:paraId="383A36CE"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29</w:t>
            </w:r>
          </w:p>
        </w:tc>
        <w:tc>
          <w:tcPr>
            <w:tcW w:w="1320" w:type="dxa"/>
            <w:tcBorders>
              <w:top w:val="nil"/>
              <w:left w:val="nil"/>
              <w:bottom w:val="single" w:sz="8" w:space="0" w:color="auto"/>
              <w:right w:val="single" w:sz="8" w:space="0" w:color="auto"/>
            </w:tcBorders>
            <w:shd w:val="clear" w:color="auto" w:fill="auto"/>
            <w:vAlign w:val="center"/>
            <w:hideMark/>
          </w:tcPr>
          <w:p w14:paraId="2C5544FE"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31.88</w:t>
            </w:r>
          </w:p>
        </w:tc>
        <w:tc>
          <w:tcPr>
            <w:tcW w:w="1320" w:type="dxa"/>
            <w:tcBorders>
              <w:top w:val="nil"/>
              <w:left w:val="nil"/>
              <w:bottom w:val="single" w:sz="8" w:space="0" w:color="auto"/>
              <w:right w:val="single" w:sz="8" w:space="0" w:color="auto"/>
            </w:tcBorders>
            <w:shd w:val="clear" w:color="auto" w:fill="auto"/>
            <w:vAlign w:val="center"/>
            <w:hideMark/>
          </w:tcPr>
          <w:p w14:paraId="5E449B0A"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31.32</w:t>
            </w:r>
          </w:p>
        </w:tc>
        <w:tc>
          <w:tcPr>
            <w:tcW w:w="1320" w:type="dxa"/>
            <w:tcBorders>
              <w:top w:val="nil"/>
              <w:left w:val="nil"/>
              <w:bottom w:val="single" w:sz="8" w:space="0" w:color="auto"/>
              <w:right w:val="single" w:sz="8" w:space="0" w:color="auto"/>
            </w:tcBorders>
            <w:shd w:val="clear" w:color="auto" w:fill="auto"/>
            <w:vAlign w:val="center"/>
            <w:hideMark/>
          </w:tcPr>
          <w:p w14:paraId="08FCB583"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30.55</w:t>
            </w:r>
          </w:p>
        </w:tc>
        <w:tc>
          <w:tcPr>
            <w:tcW w:w="1320" w:type="dxa"/>
            <w:tcBorders>
              <w:top w:val="nil"/>
              <w:left w:val="nil"/>
              <w:bottom w:val="single" w:sz="8" w:space="0" w:color="auto"/>
              <w:right w:val="single" w:sz="8" w:space="0" w:color="auto"/>
            </w:tcBorders>
            <w:shd w:val="clear" w:color="auto" w:fill="auto"/>
            <w:vAlign w:val="center"/>
            <w:hideMark/>
          </w:tcPr>
          <w:p w14:paraId="61CC2520"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29.89</w:t>
            </w:r>
          </w:p>
        </w:tc>
      </w:tr>
      <w:tr w:rsidR="008F031B" w:rsidRPr="008F031B" w14:paraId="44826FBB" w14:textId="77777777" w:rsidTr="008F031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2C54913F"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H58</w:t>
            </w:r>
          </w:p>
        </w:tc>
        <w:tc>
          <w:tcPr>
            <w:tcW w:w="1540" w:type="dxa"/>
            <w:tcBorders>
              <w:top w:val="nil"/>
              <w:left w:val="nil"/>
              <w:bottom w:val="single" w:sz="8" w:space="0" w:color="auto"/>
              <w:right w:val="single" w:sz="8" w:space="0" w:color="auto"/>
            </w:tcBorders>
            <w:shd w:val="clear" w:color="auto" w:fill="auto"/>
            <w:vAlign w:val="center"/>
            <w:hideMark/>
          </w:tcPr>
          <w:p w14:paraId="4354EAD7"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2BC2027D"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4CE63AB8"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14:paraId="37677F5C" w14:textId="77777777" w:rsidR="008F031B" w:rsidRPr="008F031B" w:rsidRDefault="008F031B" w:rsidP="008F031B">
            <w:pPr>
              <w:jc w:val="center"/>
              <w:rPr>
                <w:rFonts w:cs="Arial"/>
                <w:color w:val="FF0000"/>
                <w:szCs w:val="20"/>
                <w:lang w:eastAsia="en-GB"/>
              </w:rPr>
            </w:pPr>
            <w:r w:rsidRPr="008F031B">
              <w:rPr>
                <w:rFonts w:cs="Arial"/>
                <w:color w:val="FF0000"/>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188DB016"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26.83</w:t>
            </w:r>
          </w:p>
        </w:tc>
        <w:tc>
          <w:tcPr>
            <w:tcW w:w="1320" w:type="dxa"/>
            <w:tcBorders>
              <w:top w:val="nil"/>
              <w:left w:val="nil"/>
              <w:bottom w:val="single" w:sz="8" w:space="0" w:color="auto"/>
              <w:right w:val="single" w:sz="8" w:space="0" w:color="auto"/>
            </w:tcBorders>
            <w:shd w:val="clear" w:color="auto" w:fill="auto"/>
            <w:vAlign w:val="center"/>
            <w:hideMark/>
          </w:tcPr>
          <w:p w14:paraId="0EA8F04C"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29.17</w:t>
            </w:r>
          </w:p>
        </w:tc>
        <w:tc>
          <w:tcPr>
            <w:tcW w:w="1320" w:type="dxa"/>
            <w:tcBorders>
              <w:top w:val="nil"/>
              <w:left w:val="nil"/>
              <w:bottom w:val="single" w:sz="8" w:space="0" w:color="auto"/>
              <w:right w:val="single" w:sz="8" w:space="0" w:color="auto"/>
            </w:tcBorders>
            <w:shd w:val="clear" w:color="auto" w:fill="auto"/>
            <w:vAlign w:val="center"/>
            <w:hideMark/>
          </w:tcPr>
          <w:p w14:paraId="02173ED9"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28.35</w:t>
            </w:r>
          </w:p>
        </w:tc>
        <w:tc>
          <w:tcPr>
            <w:tcW w:w="1320" w:type="dxa"/>
            <w:tcBorders>
              <w:top w:val="nil"/>
              <w:left w:val="nil"/>
              <w:bottom w:val="single" w:sz="8" w:space="0" w:color="auto"/>
              <w:right w:val="single" w:sz="8" w:space="0" w:color="auto"/>
            </w:tcBorders>
            <w:shd w:val="clear" w:color="auto" w:fill="auto"/>
            <w:vAlign w:val="center"/>
            <w:hideMark/>
          </w:tcPr>
          <w:p w14:paraId="50D2B6E4"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26.07</w:t>
            </w:r>
          </w:p>
        </w:tc>
        <w:tc>
          <w:tcPr>
            <w:tcW w:w="1320" w:type="dxa"/>
            <w:tcBorders>
              <w:top w:val="nil"/>
              <w:left w:val="nil"/>
              <w:bottom w:val="single" w:sz="8" w:space="0" w:color="auto"/>
              <w:right w:val="single" w:sz="8" w:space="0" w:color="auto"/>
            </w:tcBorders>
            <w:shd w:val="clear" w:color="auto" w:fill="auto"/>
            <w:vAlign w:val="center"/>
            <w:hideMark/>
          </w:tcPr>
          <w:p w14:paraId="3EBF1B2D" w14:textId="77777777" w:rsidR="008F031B" w:rsidRPr="008F031B" w:rsidRDefault="008F031B" w:rsidP="008F031B">
            <w:pPr>
              <w:jc w:val="center"/>
              <w:rPr>
                <w:rFonts w:cs="Arial"/>
                <w:bCs/>
                <w:color w:val="FF0000"/>
                <w:szCs w:val="20"/>
                <w:lang w:eastAsia="en-GB"/>
              </w:rPr>
            </w:pPr>
            <w:r w:rsidRPr="008F031B">
              <w:rPr>
                <w:rFonts w:cs="Arial"/>
                <w:bCs/>
                <w:color w:val="FF0000"/>
                <w:szCs w:val="20"/>
                <w:lang w:eastAsia="en-GB"/>
              </w:rPr>
              <w:t>26.33</w:t>
            </w:r>
          </w:p>
        </w:tc>
      </w:tr>
    </w:tbl>
    <w:p w14:paraId="3341553C" w14:textId="77777777" w:rsidR="00EA0E7C" w:rsidRDefault="00EA0E7C" w:rsidP="00C51E9B">
      <w:pPr>
        <w:spacing w:before="60" w:after="60"/>
        <w:rPr>
          <w:rFonts w:cs="Arial"/>
          <w:iCs/>
        </w:rPr>
      </w:pPr>
    </w:p>
    <w:p w14:paraId="6C6FADC5" w14:textId="372E74C6" w:rsidR="00095742" w:rsidRPr="00EF4CB5" w:rsidRDefault="005946B6" w:rsidP="00C51E9B">
      <w:pPr>
        <w:spacing w:before="60" w:after="60"/>
        <w:rPr>
          <w:rFonts w:cs="Arial"/>
          <w:b/>
          <w:iCs/>
          <w:szCs w:val="20"/>
        </w:rPr>
      </w:pPr>
      <w:sdt>
        <w:sdtPr>
          <w:rPr>
            <w:rFonts w:cs="Arial"/>
            <w:b/>
            <w:iCs/>
          </w:rPr>
          <w:id w:val="-1090379923"/>
          <w14:checkbox>
            <w14:checked w14:val="1"/>
            <w14:checkedState w14:val="2612" w14:font="MS Gothic"/>
            <w14:uncheckedState w14:val="2610" w14:font="MS Gothic"/>
          </w14:checkbox>
        </w:sdtPr>
        <w:sdtEndPr/>
        <w:sdtContent>
          <w:r w:rsidR="008F031B">
            <w:rPr>
              <w:rFonts w:ascii="MS Gothic" w:eastAsia="MS Gothic" w:hAnsi="MS Gothic" w:cs="Arial" w:hint="eastAsia"/>
              <w:b/>
              <w:iCs/>
            </w:rPr>
            <w:t>☒</w:t>
          </w:r>
        </w:sdtContent>
      </w:sdt>
      <w:r w:rsidR="00F551D7">
        <w:rPr>
          <w:rFonts w:cs="Arial"/>
          <w:b/>
          <w:iCs/>
        </w:rPr>
        <w:t xml:space="preserve"> </w:t>
      </w:r>
      <w:r w:rsidR="00792DDF">
        <w:rPr>
          <w:rFonts w:cs="Arial"/>
          <w:b/>
          <w:iCs/>
        </w:rPr>
        <w:t>D</w:t>
      </w:r>
      <w:r w:rsidR="00052B7C" w:rsidRPr="00792DDF">
        <w:rPr>
          <w:rFonts w:cs="Arial"/>
          <w:b/>
          <w:iCs/>
        </w:rPr>
        <w:t xml:space="preserve">iffusion tube data has been bias </w:t>
      </w:r>
      <w:r w:rsidR="00052B7C" w:rsidRPr="00EF4CB5">
        <w:rPr>
          <w:rFonts w:cs="Arial"/>
          <w:b/>
          <w:iCs/>
          <w:szCs w:val="20"/>
        </w:rPr>
        <w:t>corrected</w:t>
      </w:r>
      <w:r w:rsidR="002639A9" w:rsidRPr="00EF4CB5">
        <w:rPr>
          <w:rFonts w:cs="Arial"/>
          <w:b/>
          <w:iCs/>
          <w:szCs w:val="20"/>
        </w:rPr>
        <w:t xml:space="preserve"> </w:t>
      </w:r>
    </w:p>
    <w:p w14:paraId="136A49A4" w14:textId="673EDF87" w:rsidR="00C51E9B" w:rsidRPr="00792DDF" w:rsidRDefault="005946B6" w:rsidP="000F02BA">
      <w:pPr>
        <w:spacing w:before="60" w:after="60"/>
        <w:ind w:left="284" w:hanging="284"/>
        <w:rPr>
          <w:rFonts w:cs="Arial"/>
          <w:b/>
          <w:iCs/>
        </w:rPr>
      </w:pPr>
      <w:sdt>
        <w:sdtPr>
          <w:rPr>
            <w:rFonts w:cs="Arial"/>
            <w:b/>
            <w:iCs/>
          </w:rPr>
          <w:id w:val="-702713706"/>
          <w14:checkbox>
            <w14:checked w14:val="1"/>
            <w14:checkedState w14:val="2612" w14:font="MS Gothic"/>
            <w14:uncheckedState w14:val="2610" w14:font="MS Gothic"/>
          </w14:checkbox>
        </w:sdtPr>
        <w:sdtEndPr/>
        <w:sdtContent>
          <w:r w:rsidR="008F031B">
            <w:rPr>
              <w:rFonts w:ascii="MS Gothic" w:eastAsia="MS Gothic" w:hAnsi="MS Gothic" w:cs="Arial" w:hint="eastAsia"/>
              <w:b/>
              <w:iCs/>
            </w:rPr>
            <w:t>☒</w:t>
          </w:r>
        </w:sdtContent>
      </w:sdt>
      <w:r w:rsidR="00C51E9B">
        <w:rPr>
          <w:rFonts w:cs="Arial"/>
          <w:b/>
          <w:iCs/>
        </w:rPr>
        <w:t xml:space="preserve"> Annualisation has been conducted where data capture is &lt;75%</w:t>
      </w:r>
      <w:r w:rsidR="00E367CA">
        <w:rPr>
          <w:rFonts w:cs="Arial"/>
          <w:b/>
          <w:iCs/>
        </w:rPr>
        <w:t xml:space="preserve"> </w:t>
      </w:r>
    </w:p>
    <w:p w14:paraId="6F97E1C8" w14:textId="77777777" w:rsidR="00EF4CB5" w:rsidRDefault="00EF4CB5" w:rsidP="00EF4CB5">
      <w:pPr>
        <w:pStyle w:val="CommentText"/>
        <w:tabs>
          <w:tab w:val="left" w:pos="142"/>
        </w:tabs>
        <w:spacing w:before="60" w:after="60"/>
        <w:rPr>
          <w:rFonts w:cs="Arial"/>
          <w:iCs/>
        </w:rPr>
      </w:pPr>
    </w:p>
    <w:p w14:paraId="30BDA141" w14:textId="77777777" w:rsidR="007A696F" w:rsidRPr="00C24DBB" w:rsidRDefault="00AF5C1B" w:rsidP="000F02BA">
      <w:pPr>
        <w:spacing w:before="60" w:after="60"/>
        <w:ind w:left="284" w:hanging="284"/>
        <w:rPr>
          <w:rFonts w:cs="Arial"/>
          <w:b/>
          <w:iCs/>
        </w:rPr>
      </w:pPr>
      <w:r w:rsidRPr="00C24DBB">
        <w:rPr>
          <w:rFonts w:cs="Arial"/>
          <w:b/>
          <w:iCs/>
        </w:rPr>
        <w:t>Notes:</w:t>
      </w:r>
    </w:p>
    <w:p w14:paraId="75E00E28" w14:textId="77777777" w:rsidR="00AF5C1B" w:rsidRPr="00146809" w:rsidRDefault="00293FDA" w:rsidP="007A696F">
      <w:pPr>
        <w:spacing w:before="60" w:after="60"/>
        <w:rPr>
          <w:rFonts w:cs="Arial"/>
          <w:iCs/>
        </w:rPr>
      </w:pPr>
      <w:r>
        <w:rPr>
          <w:rFonts w:cs="Arial"/>
          <w:iCs/>
        </w:rPr>
        <w:t>Exceedance</w:t>
      </w:r>
      <w:r w:rsidR="00AF5C1B" w:rsidRPr="008603A5">
        <w:rPr>
          <w:rFonts w:cs="Arial"/>
          <w:iCs/>
        </w:rPr>
        <w:t>s of the NO</w:t>
      </w:r>
      <w:r w:rsidR="00AF5C1B" w:rsidRPr="00F37AE8">
        <w:rPr>
          <w:rFonts w:cs="Arial"/>
          <w:iCs/>
          <w:vertAlign w:val="subscript"/>
        </w:rPr>
        <w:t>2</w:t>
      </w:r>
      <w:r w:rsidR="00AF5C1B" w:rsidRPr="008603A5">
        <w:rPr>
          <w:rFonts w:cs="Arial"/>
          <w:iCs/>
        </w:rPr>
        <w:t xml:space="preserve"> annual mean objective of 40µg/m</w:t>
      </w:r>
      <w:r w:rsidR="00AF5C1B" w:rsidRPr="006D1747">
        <w:rPr>
          <w:rFonts w:cs="Arial"/>
          <w:iCs/>
          <w:vertAlign w:val="superscript"/>
        </w:rPr>
        <w:t>3</w:t>
      </w:r>
      <w:r w:rsidR="00AF5C1B" w:rsidRPr="008603A5">
        <w:rPr>
          <w:rFonts w:cs="Arial"/>
          <w:iCs/>
        </w:rPr>
        <w:t xml:space="preserve"> are shown in </w:t>
      </w:r>
      <w:r w:rsidR="00AF5C1B" w:rsidRPr="00146809">
        <w:rPr>
          <w:rFonts w:cs="Arial"/>
          <w:b/>
          <w:iCs/>
        </w:rPr>
        <w:t>bold</w:t>
      </w:r>
      <w:r w:rsidR="00AF5C1B" w:rsidRPr="00146809">
        <w:rPr>
          <w:rFonts w:cs="Arial"/>
          <w:iCs/>
        </w:rPr>
        <w:t>.</w:t>
      </w:r>
    </w:p>
    <w:p w14:paraId="2F8C02AD" w14:textId="77777777" w:rsidR="00AF5C1B" w:rsidRPr="008603A5" w:rsidRDefault="00AF5C1B" w:rsidP="007A696F">
      <w:pPr>
        <w:spacing w:before="60" w:after="60"/>
        <w:rPr>
          <w:rFonts w:cs="Arial"/>
          <w:iCs/>
        </w:rPr>
      </w:pPr>
      <w:r w:rsidRPr="008603A5">
        <w:rPr>
          <w:rFonts w:cs="Arial"/>
          <w:iCs/>
        </w:rPr>
        <w:t>NO</w:t>
      </w:r>
      <w:r w:rsidRPr="008603A5">
        <w:rPr>
          <w:rFonts w:cs="Arial"/>
          <w:iCs/>
          <w:vertAlign w:val="subscript"/>
        </w:rPr>
        <w:t>2</w:t>
      </w:r>
      <w:r w:rsidRPr="008603A5">
        <w:rPr>
          <w:rFonts w:cs="Arial"/>
          <w:iCs/>
        </w:rPr>
        <w:t xml:space="preserve"> annual means exceeding 60µg/m</w:t>
      </w:r>
      <w:r w:rsidRPr="008603A5">
        <w:rPr>
          <w:rFonts w:cs="Arial"/>
          <w:iCs/>
          <w:vertAlign w:val="superscript"/>
        </w:rPr>
        <w:t>3</w:t>
      </w:r>
      <w:r w:rsidRPr="008603A5">
        <w:rPr>
          <w:rFonts w:cs="Arial"/>
          <w:iCs/>
        </w:rPr>
        <w:t xml:space="preserve">, indicating a potential </w:t>
      </w:r>
      <w:r w:rsidR="00293FDA">
        <w:rPr>
          <w:rFonts w:cs="Arial"/>
          <w:iCs/>
        </w:rPr>
        <w:t>exceedance</w:t>
      </w:r>
      <w:r w:rsidRPr="008603A5">
        <w:rPr>
          <w:rFonts w:cs="Arial"/>
          <w:iCs/>
        </w:rPr>
        <w:t xml:space="preserve"> of the NO</w:t>
      </w:r>
      <w:r w:rsidRPr="008603A5">
        <w:rPr>
          <w:rFonts w:cs="Arial"/>
          <w:iCs/>
          <w:vertAlign w:val="subscript"/>
        </w:rPr>
        <w:t>2</w:t>
      </w:r>
      <w:r w:rsidRPr="008603A5">
        <w:rPr>
          <w:rFonts w:cs="Arial"/>
          <w:iCs/>
        </w:rPr>
        <w:t xml:space="preserve"> 1-hour mean objective are shown in</w:t>
      </w:r>
      <w:r w:rsidRPr="008603A5">
        <w:rPr>
          <w:rFonts w:cs="Arial"/>
          <w:b/>
          <w:iCs/>
        </w:rPr>
        <w:t xml:space="preserve"> </w:t>
      </w:r>
      <w:r w:rsidRPr="008603A5">
        <w:rPr>
          <w:rFonts w:cs="Arial"/>
          <w:b/>
          <w:iCs/>
          <w:u w:val="single"/>
        </w:rPr>
        <w:t>bold and underlined.</w:t>
      </w:r>
    </w:p>
    <w:p w14:paraId="294F814A" w14:textId="77777777" w:rsidR="00AF5C1B" w:rsidRPr="008603A5" w:rsidRDefault="00AF5C1B" w:rsidP="007A696F">
      <w:pPr>
        <w:spacing w:before="60" w:after="60"/>
        <w:rPr>
          <w:rFonts w:cs="Arial"/>
          <w:iCs/>
        </w:rPr>
      </w:pPr>
      <w:r w:rsidRPr="008603A5">
        <w:rPr>
          <w:rFonts w:cs="Arial"/>
          <w:iCs/>
        </w:rPr>
        <w:t xml:space="preserve">(1) </w:t>
      </w:r>
      <w:r w:rsidR="007A696F">
        <w:rPr>
          <w:rFonts w:cs="Arial"/>
          <w:iCs/>
        </w:rPr>
        <w:t>D</w:t>
      </w:r>
      <w:r w:rsidRPr="008603A5">
        <w:rPr>
          <w:rFonts w:cs="Arial"/>
          <w:iCs/>
        </w:rPr>
        <w:t>ata capture for the monitoring period, in cases where monitoring was only carried out for part of the year.</w:t>
      </w:r>
    </w:p>
    <w:p w14:paraId="6A1FB093" w14:textId="77777777" w:rsidR="007617D2" w:rsidRPr="008603A5" w:rsidRDefault="007617D2" w:rsidP="007617D2">
      <w:pPr>
        <w:spacing w:before="60" w:after="60"/>
        <w:rPr>
          <w:rFonts w:cs="Arial"/>
          <w:iCs/>
          <w:szCs w:val="20"/>
        </w:rPr>
      </w:pPr>
      <w:r w:rsidRPr="008603A5">
        <w:rPr>
          <w:rFonts w:cs="Arial"/>
          <w:iCs/>
          <w:szCs w:val="20"/>
        </w:rPr>
        <w:t xml:space="preserve">(2) </w:t>
      </w:r>
      <w:r>
        <w:rPr>
          <w:rFonts w:cs="Arial"/>
          <w:iCs/>
          <w:szCs w:val="20"/>
        </w:rPr>
        <w:t>D</w:t>
      </w:r>
      <w:r w:rsidRPr="008603A5">
        <w:rPr>
          <w:rFonts w:cs="Arial"/>
          <w:iCs/>
          <w:szCs w:val="20"/>
        </w:rPr>
        <w:t>ata capture for the full calendar year (e.g. if monitoring was carried out for 6 months, the maximum data capture for the full calendar year is 50%).</w:t>
      </w:r>
    </w:p>
    <w:p w14:paraId="4FE07F1A" w14:textId="2813E851" w:rsidR="003C2BA6" w:rsidRDefault="00AF5C1B" w:rsidP="007A696F">
      <w:pPr>
        <w:spacing w:before="60" w:after="60"/>
        <w:sectPr w:rsidR="003C2BA6" w:rsidSect="004D7558">
          <w:footerReference w:type="default" r:id="rId28"/>
          <w:pgSz w:w="16838" w:h="11906" w:orient="landscape" w:code="9"/>
          <w:pgMar w:top="1702" w:right="1474" w:bottom="1418" w:left="1134" w:header="964" w:footer="454" w:gutter="0"/>
          <w:cols w:space="708"/>
          <w:docGrid w:linePitch="360"/>
        </w:sectPr>
      </w:pPr>
      <w:r w:rsidRPr="008603A5">
        <w:rPr>
          <w:rFonts w:cs="Arial"/>
          <w:iCs/>
        </w:rPr>
        <w:t xml:space="preserve">(3) Means for diffusion tubes have been corrected for bias. All means have </w:t>
      </w:r>
      <w:r w:rsidRPr="00AE374A">
        <w:rPr>
          <w:rFonts w:cs="Arial"/>
          <w:iCs/>
        </w:rPr>
        <w:t>been “annualised” as</w:t>
      </w:r>
      <w:r w:rsidRPr="00AE374A">
        <w:t xml:space="preserve"> pe</w:t>
      </w:r>
      <w:r w:rsidR="001578D2" w:rsidRPr="00AE374A">
        <w:t xml:space="preserve">r </w:t>
      </w:r>
      <w:r w:rsidR="002B3470">
        <w:t>Boxes 7.9</w:t>
      </w:r>
      <w:r w:rsidR="007A696F">
        <w:t xml:space="preserve"> and </w:t>
      </w:r>
      <w:r w:rsidR="002B3470">
        <w:t xml:space="preserve">7.10 in </w:t>
      </w:r>
      <w:r w:rsidR="00A4380E" w:rsidRPr="00AE374A">
        <w:t>L</w:t>
      </w:r>
      <w:r w:rsidR="001578D2" w:rsidRPr="00AE374A">
        <w:t>AQM.</w:t>
      </w:r>
      <w:r w:rsidR="00EE45F1">
        <w:t>TG16</w:t>
      </w:r>
      <w:r w:rsidR="001578D2">
        <w:t xml:space="preserve"> </w:t>
      </w:r>
      <w:r w:rsidRPr="008603A5">
        <w:t xml:space="preserve">if valid data capture for the full calendar year </w:t>
      </w:r>
      <w:r w:rsidR="00554D19">
        <w:t xml:space="preserve">is less than 75%. See Appendix </w:t>
      </w:r>
      <w:r w:rsidR="00E20489">
        <w:t xml:space="preserve">C </w:t>
      </w:r>
      <w:r w:rsidR="003C2BA6">
        <w:t>for detail</w:t>
      </w:r>
    </w:p>
    <w:p w14:paraId="7A09E956" w14:textId="7BAA3AF9" w:rsidR="00146809" w:rsidRDefault="00771B75" w:rsidP="00933559">
      <w:pPr>
        <w:pStyle w:val="Caption"/>
        <w:keepNext/>
      </w:pPr>
      <w:bookmarkStart w:id="131" w:name="_Toc532827659"/>
      <w:bookmarkStart w:id="132" w:name="_Toc3795692"/>
      <w:r w:rsidRPr="00C90862">
        <w:lastRenderedPageBreak/>
        <w:t>Figure A.</w:t>
      </w:r>
      <w:r w:rsidR="00C90862" w:rsidRPr="0068150C">
        <w:rPr>
          <w:bCs w:val="0"/>
        </w:rPr>
        <w:fldChar w:fldCharType="begin"/>
      </w:r>
      <w:r w:rsidR="00C90862" w:rsidRPr="0068150C">
        <w:rPr>
          <w:bCs w:val="0"/>
        </w:rPr>
        <w:instrText xml:space="preserve"> SEQ Figure_A. \* ARABIC </w:instrText>
      </w:r>
      <w:r w:rsidR="00C90862" w:rsidRPr="0068150C">
        <w:rPr>
          <w:bCs w:val="0"/>
        </w:rPr>
        <w:fldChar w:fldCharType="separate"/>
      </w:r>
      <w:r w:rsidR="00C90862" w:rsidRPr="0068150C">
        <w:rPr>
          <w:bCs w:val="0"/>
          <w:noProof/>
        </w:rPr>
        <w:t>1</w:t>
      </w:r>
      <w:r w:rsidR="00C90862" w:rsidRPr="0068150C">
        <w:rPr>
          <w:bCs w:val="0"/>
        </w:rPr>
        <w:fldChar w:fldCharType="end"/>
      </w:r>
      <w:r w:rsidRPr="00C90862">
        <w:t xml:space="preserve"> – Trends in Annual Mean NO</w:t>
      </w:r>
      <w:r w:rsidRPr="00C90862">
        <w:rPr>
          <w:vertAlign w:val="subscript"/>
        </w:rPr>
        <w:t>2</w:t>
      </w:r>
      <w:r w:rsidRPr="00C90862">
        <w:t xml:space="preserve"> Concentrations</w:t>
      </w:r>
      <w:bookmarkEnd w:id="131"/>
      <w:bookmarkEnd w:id="132"/>
      <w:r w:rsidRPr="00C90862">
        <w:t xml:space="preserve"> </w:t>
      </w:r>
    </w:p>
    <w:p w14:paraId="4CA56728" w14:textId="77777777" w:rsidR="003C2BA6" w:rsidRPr="003C2BA6" w:rsidRDefault="003C2BA6" w:rsidP="003C2BA6"/>
    <w:p w14:paraId="5D02911F" w14:textId="5A2FFC3A" w:rsidR="003C2BA6" w:rsidRDefault="001B33EF" w:rsidP="00581094">
      <w:pPr>
        <w:pStyle w:val="Style1"/>
        <w:rPr>
          <w:b/>
          <w:bCs/>
          <w:color w:val="00AF41"/>
          <w:szCs w:val="20"/>
        </w:rPr>
      </w:pPr>
      <w:r>
        <w:rPr>
          <w:noProof/>
          <w:lang w:eastAsia="en-GB"/>
        </w:rPr>
        <w:drawing>
          <wp:inline distT="0" distB="0" distL="0" distR="0" wp14:anchorId="7DEC121C" wp14:editId="7A262D1A">
            <wp:extent cx="5579745" cy="3875405"/>
            <wp:effectExtent l="0" t="0" r="1905" b="1079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645DAE" w14:textId="12AB486B" w:rsidR="002E61A2" w:rsidRDefault="002E61A2" w:rsidP="00581094">
      <w:pPr>
        <w:pStyle w:val="Style1"/>
        <w:rPr>
          <w:b/>
          <w:bCs/>
          <w:color w:val="00AF41"/>
          <w:szCs w:val="20"/>
        </w:rPr>
      </w:pPr>
    </w:p>
    <w:p w14:paraId="6CCBA08F" w14:textId="77777777" w:rsidR="003C2BA6" w:rsidRDefault="003C2BA6" w:rsidP="00581094">
      <w:pPr>
        <w:pStyle w:val="Style1"/>
        <w:rPr>
          <w:b/>
          <w:bCs/>
          <w:color w:val="00AF41"/>
          <w:szCs w:val="20"/>
        </w:rPr>
      </w:pPr>
      <w:r>
        <w:rPr>
          <w:noProof/>
          <w:lang w:eastAsia="en-GB"/>
        </w:rPr>
        <w:drawing>
          <wp:inline distT="0" distB="0" distL="0" distR="0" wp14:anchorId="27C1E2C9" wp14:editId="045905BA">
            <wp:extent cx="5579745" cy="3792855"/>
            <wp:effectExtent l="0" t="0" r="1905"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F5044BE" w14:textId="77777777" w:rsidR="003C2BA6" w:rsidRDefault="003C2BA6" w:rsidP="00581094">
      <w:pPr>
        <w:pStyle w:val="Style1"/>
        <w:rPr>
          <w:b/>
          <w:bCs/>
          <w:color w:val="00AF41"/>
          <w:szCs w:val="20"/>
        </w:rPr>
      </w:pPr>
    </w:p>
    <w:p w14:paraId="725A2F97" w14:textId="77777777" w:rsidR="003C2BA6" w:rsidRDefault="003C2BA6" w:rsidP="00581094">
      <w:pPr>
        <w:pStyle w:val="Style1"/>
        <w:rPr>
          <w:b/>
          <w:bCs/>
          <w:color w:val="00AF41"/>
          <w:szCs w:val="20"/>
        </w:rPr>
      </w:pPr>
    </w:p>
    <w:p w14:paraId="3DE031EB" w14:textId="293BE4AE" w:rsidR="003C2BA6" w:rsidRDefault="003C2BA6" w:rsidP="00581094">
      <w:pPr>
        <w:pStyle w:val="Style1"/>
        <w:rPr>
          <w:b/>
          <w:bCs/>
          <w:color w:val="00AF41"/>
          <w:szCs w:val="20"/>
        </w:rPr>
      </w:pPr>
    </w:p>
    <w:p w14:paraId="5DDAD59C" w14:textId="028E38B5" w:rsidR="003C2BA6" w:rsidRDefault="003C2BA6" w:rsidP="00581094">
      <w:pPr>
        <w:pStyle w:val="Style1"/>
        <w:rPr>
          <w:b/>
          <w:bCs/>
          <w:color w:val="00AF41"/>
          <w:szCs w:val="20"/>
        </w:rPr>
      </w:pPr>
      <w:r>
        <w:rPr>
          <w:noProof/>
          <w:lang w:eastAsia="en-GB"/>
        </w:rPr>
        <w:lastRenderedPageBreak/>
        <w:drawing>
          <wp:inline distT="0" distB="0" distL="0" distR="0" wp14:anchorId="25221700" wp14:editId="5F29E5D1">
            <wp:extent cx="5569527" cy="3253839"/>
            <wp:effectExtent l="0" t="0" r="1270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F4A83C" w14:textId="5D275E15" w:rsidR="003C2BA6" w:rsidRDefault="003C2BA6" w:rsidP="00581094">
      <w:pPr>
        <w:pStyle w:val="Style1"/>
        <w:rPr>
          <w:b/>
          <w:bCs/>
          <w:color w:val="00AF41"/>
          <w:szCs w:val="20"/>
        </w:rPr>
      </w:pPr>
    </w:p>
    <w:p w14:paraId="4A512DB6" w14:textId="21C05294" w:rsidR="003C2BA6" w:rsidRDefault="001B33EF" w:rsidP="00581094">
      <w:pPr>
        <w:pStyle w:val="Style1"/>
        <w:rPr>
          <w:b/>
          <w:bCs/>
          <w:color w:val="00AF41"/>
          <w:szCs w:val="20"/>
        </w:rPr>
      </w:pPr>
      <w:r>
        <w:rPr>
          <w:noProof/>
          <w:lang w:eastAsia="en-GB"/>
        </w:rPr>
        <w:drawing>
          <wp:inline distT="0" distB="0" distL="0" distR="0" wp14:anchorId="6A2CB774" wp14:editId="4AFA0D49">
            <wp:extent cx="5568950" cy="3480179"/>
            <wp:effectExtent l="0" t="0" r="12700" b="63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9FB0944" w14:textId="00079E21" w:rsidR="003C2BA6" w:rsidRDefault="003C2BA6" w:rsidP="00581094">
      <w:pPr>
        <w:pStyle w:val="Style1"/>
        <w:rPr>
          <w:b/>
          <w:bCs/>
          <w:color w:val="00AF41"/>
          <w:szCs w:val="20"/>
        </w:rPr>
      </w:pPr>
    </w:p>
    <w:p w14:paraId="2E8D2506" w14:textId="77777777" w:rsidR="003C2BA6" w:rsidRDefault="003C2BA6" w:rsidP="00581094">
      <w:pPr>
        <w:pStyle w:val="Style1"/>
        <w:rPr>
          <w:b/>
          <w:bCs/>
          <w:color w:val="00AF41"/>
          <w:szCs w:val="20"/>
        </w:rPr>
      </w:pPr>
    </w:p>
    <w:p w14:paraId="6D930047" w14:textId="77777777" w:rsidR="003C2BA6" w:rsidRDefault="003C2BA6" w:rsidP="00581094">
      <w:pPr>
        <w:pStyle w:val="Style1"/>
        <w:rPr>
          <w:b/>
          <w:bCs/>
          <w:color w:val="00AF41"/>
          <w:szCs w:val="20"/>
        </w:rPr>
      </w:pPr>
    </w:p>
    <w:p w14:paraId="5AF185CB" w14:textId="77777777" w:rsidR="003C2BA6" w:rsidRDefault="003C2BA6" w:rsidP="00581094">
      <w:pPr>
        <w:pStyle w:val="Style1"/>
        <w:rPr>
          <w:b/>
          <w:bCs/>
          <w:color w:val="00AF41"/>
          <w:szCs w:val="20"/>
        </w:rPr>
      </w:pPr>
    </w:p>
    <w:p w14:paraId="3BD137EF" w14:textId="77777777" w:rsidR="003C2BA6" w:rsidRDefault="003C2BA6" w:rsidP="00581094">
      <w:pPr>
        <w:pStyle w:val="Style1"/>
        <w:rPr>
          <w:b/>
          <w:bCs/>
          <w:color w:val="00AF41"/>
          <w:szCs w:val="20"/>
        </w:rPr>
      </w:pPr>
    </w:p>
    <w:p w14:paraId="24AE3246" w14:textId="77777777" w:rsidR="003C2BA6" w:rsidRDefault="003C2BA6" w:rsidP="00581094">
      <w:pPr>
        <w:pStyle w:val="Style1"/>
        <w:rPr>
          <w:b/>
          <w:bCs/>
          <w:color w:val="00AF41"/>
          <w:szCs w:val="20"/>
        </w:rPr>
      </w:pPr>
      <w:r>
        <w:rPr>
          <w:noProof/>
          <w:lang w:eastAsia="en-GB"/>
        </w:rPr>
        <w:lastRenderedPageBreak/>
        <w:drawing>
          <wp:inline distT="0" distB="0" distL="0" distR="0" wp14:anchorId="3D7AFDE3" wp14:editId="195EDB9A">
            <wp:extent cx="5498275" cy="3336966"/>
            <wp:effectExtent l="0" t="0" r="7620" b="158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57608F" w14:textId="740547A2" w:rsidR="003C2BA6" w:rsidRDefault="003C2BA6" w:rsidP="00581094">
      <w:pPr>
        <w:pStyle w:val="Style1"/>
        <w:rPr>
          <w:b/>
          <w:bCs/>
          <w:color w:val="00AF41"/>
          <w:szCs w:val="20"/>
        </w:rPr>
      </w:pPr>
    </w:p>
    <w:p w14:paraId="099A162E" w14:textId="77777777" w:rsidR="003C2BA6" w:rsidRDefault="003C2BA6" w:rsidP="00581094">
      <w:pPr>
        <w:pStyle w:val="Style1"/>
        <w:rPr>
          <w:b/>
          <w:bCs/>
          <w:color w:val="00AF41"/>
          <w:szCs w:val="20"/>
        </w:rPr>
      </w:pPr>
    </w:p>
    <w:p w14:paraId="25DC0B60" w14:textId="7A35A5B4" w:rsidR="00F0586B" w:rsidRDefault="003C2BA6" w:rsidP="00581094">
      <w:pPr>
        <w:pStyle w:val="Style1"/>
        <w:rPr>
          <w:b/>
          <w:bCs/>
          <w:color w:val="00AF41"/>
          <w:szCs w:val="20"/>
        </w:rPr>
        <w:sectPr w:rsidR="00F0586B" w:rsidSect="003C2BA6">
          <w:pgSz w:w="11906" w:h="16838" w:code="9"/>
          <w:pgMar w:top="1474" w:right="1418" w:bottom="1134" w:left="1701" w:header="964" w:footer="397" w:gutter="0"/>
          <w:cols w:space="708"/>
          <w:docGrid w:linePitch="360"/>
        </w:sectPr>
      </w:pPr>
      <w:r>
        <w:rPr>
          <w:noProof/>
          <w:lang w:eastAsia="en-GB"/>
        </w:rPr>
        <w:drawing>
          <wp:inline distT="0" distB="0" distL="0" distR="0" wp14:anchorId="1719F05A" wp14:editId="7B0AC575">
            <wp:extent cx="5497830" cy="3218213"/>
            <wp:effectExtent l="0" t="0" r="7620" b="12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5088E1E" w14:textId="5CD44003" w:rsidR="00F20F26" w:rsidRDefault="00510D2B" w:rsidP="00F0586B">
      <w:pPr>
        <w:pStyle w:val="Appendices"/>
        <w:numPr>
          <w:ilvl w:val="0"/>
          <w:numId w:val="0"/>
        </w:numPr>
        <w:ind w:left="2552" w:hanging="2552"/>
      </w:pPr>
      <w:bookmarkStart w:id="133" w:name="_Toc445216706"/>
      <w:bookmarkStart w:id="134" w:name="_Toc10551291"/>
      <w:r w:rsidRPr="00E3664B">
        <w:lastRenderedPageBreak/>
        <w:t xml:space="preserve">Appendix </w:t>
      </w:r>
      <w:r>
        <w:t>B</w:t>
      </w:r>
      <w:r w:rsidR="004D336C">
        <w:t>:</w:t>
      </w:r>
      <w:r>
        <w:t xml:space="preserve"> </w:t>
      </w:r>
      <w:r w:rsidR="003A2DFA" w:rsidRPr="00F20F26">
        <w:t>Full Monthly Diffusion Tube Results for</w:t>
      </w:r>
      <w:r w:rsidR="007E2339">
        <w:t xml:space="preserve"> </w:t>
      </w:r>
      <w:bookmarkEnd w:id="115"/>
      <w:bookmarkEnd w:id="133"/>
      <w:r w:rsidR="00427C92">
        <w:t>201</w:t>
      </w:r>
      <w:r w:rsidR="001F5145">
        <w:t>8</w:t>
      </w:r>
      <w:bookmarkEnd w:id="134"/>
    </w:p>
    <w:p w14:paraId="4440EF0A" w14:textId="31119AC6" w:rsidR="00F20F26" w:rsidRDefault="002C1F82" w:rsidP="00F20F26">
      <w:pPr>
        <w:pStyle w:val="Caption"/>
        <w:keepNext/>
        <w:rPr>
          <w:color w:val="FF0000"/>
        </w:rPr>
      </w:pPr>
      <w:bookmarkStart w:id="135" w:name="_Toc445239294"/>
      <w:bookmarkStart w:id="136" w:name="_Toc3797315"/>
      <w:r>
        <w:t>Table B.</w:t>
      </w:r>
      <w:r w:rsidR="00E97843">
        <w:rPr>
          <w:noProof/>
        </w:rPr>
        <w:fldChar w:fldCharType="begin"/>
      </w:r>
      <w:r w:rsidR="00E97843">
        <w:rPr>
          <w:noProof/>
        </w:rPr>
        <w:instrText xml:space="preserve"> SEQ Table_B. \* ARABIC </w:instrText>
      </w:r>
      <w:r w:rsidR="00E97843">
        <w:rPr>
          <w:noProof/>
        </w:rPr>
        <w:fldChar w:fldCharType="separate"/>
      </w:r>
      <w:r w:rsidR="00205E30">
        <w:rPr>
          <w:noProof/>
        </w:rPr>
        <w:t>1</w:t>
      </w:r>
      <w:r w:rsidR="00E97843">
        <w:rPr>
          <w:noProof/>
        </w:rPr>
        <w:fldChar w:fldCharType="end"/>
      </w:r>
      <w:r w:rsidR="00F20F26">
        <w:t xml:space="preserve"> </w:t>
      </w:r>
      <w:r w:rsidR="007666C2">
        <w:t>–</w:t>
      </w:r>
      <w:r w:rsidR="003F72EE">
        <w:t xml:space="preserve"> </w:t>
      </w:r>
      <w:r w:rsidR="00F20F26" w:rsidRPr="00AA3CF8">
        <w:rPr>
          <w:noProof/>
        </w:rPr>
        <w:t>NO</w:t>
      </w:r>
      <w:r w:rsidR="00F20F26" w:rsidRPr="00AA3CF8">
        <w:rPr>
          <w:noProof/>
          <w:vertAlign w:val="subscript"/>
        </w:rPr>
        <w:t>2</w:t>
      </w:r>
      <w:r w:rsidR="00F20F26">
        <w:t xml:space="preserve"> Monthly Diffusion Tube Results - </w:t>
      </w:r>
      <w:bookmarkEnd w:id="135"/>
      <w:r w:rsidR="00427C92">
        <w:t>201</w:t>
      </w:r>
      <w:r w:rsidR="001F5145">
        <w:t>8</w:t>
      </w:r>
      <w:bookmarkEnd w:id="136"/>
    </w:p>
    <w:p w14:paraId="1CBD4BE4" w14:textId="77777777" w:rsidR="00BF122F" w:rsidRPr="00BF122F" w:rsidRDefault="00BF122F" w:rsidP="00C24DBB"/>
    <w:tbl>
      <w:tblPr>
        <w:tblW w:w="15656" w:type="dxa"/>
        <w:tblInd w:w="-318" w:type="dxa"/>
        <w:tblLook w:val="04A0" w:firstRow="1" w:lastRow="0" w:firstColumn="1" w:lastColumn="0" w:noHBand="0" w:noVBand="1"/>
      </w:tblPr>
      <w:tblGrid>
        <w:gridCol w:w="1135"/>
        <w:gridCol w:w="927"/>
        <w:gridCol w:w="929"/>
        <w:gridCol w:w="927"/>
        <w:gridCol w:w="926"/>
        <w:gridCol w:w="929"/>
        <w:gridCol w:w="929"/>
        <w:gridCol w:w="922"/>
        <w:gridCol w:w="929"/>
        <w:gridCol w:w="928"/>
        <w:gridCol w:w="929"/>
        <w:gridCol w:w="929"/>
        <w:gridCol w:w="929"/>
        <w:gridCol w:w="933"/>
        <w:gridCol w:w="1294"/>
        <w:gridCol w:w="1161"/>
      </w:tblGrid>
      <w:tr w:rsidR="00B12B32" w:rsidRPr="00B12B32" w14:paraId="745C40F1" w14:textId="77777777" w:rsidTr="00C24DBB">
        <w:trPr>
          <w:trHeight w:val="315"/>
        </w:trPr>
        <w:tc>
          <w:tcPr>
            <w:tcW w:w="113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5153B94" w14:textId="77777777" w:rsidR="00B12B32" w:rsidRPr="00B12B32" w:rsidRDefault="00B12B32" w:rsidP="00B12B32">
            <w:pPr>
              <w:jc w:val="center"/>
              <w:rPr>
                <w:rFonts w:cs="Arial"/>
                <w:b/>
                <w:bCs/>
                <w:color w:val="FFFFFF"/>
                <w:szCs w:val="20"/>
                <w:lang w:eastAsia="en-GB"/>
              </w:rPr>
            </w:pPr>
            <w:bookmarkStart w:id="137" w:name="_MON_1550302732"/>
            <w:bookmarkStart w:id="138" w:name="_MON_1550651123"/>
            <w:bookmarkStart w:id="139" w:name="_MON_1550664230"/>
            <w:bookmarkEnd w:id="137"/>
            <w:bookmarkEnd w:id="138"/>
            <w:bookmarkEnd w:id="139"/>
            <w:r w:rsidRPr="00B12B32">
              <w:rPr>
                <w:rFonts w:cs="Arial"/>
                <w:b/>
                <w:bCs/>
                <w:color w:val="FFFFFF"/>
                <w:szCs w:val="20"/>
                <w:lang w:eastAsia="en-GB"/>
              </w:rPr>
              <w:t>Site ID</w:t>
            </w:r>
          </w:p>
        </w:tc>
        <w:tc>
          <w:tcPr>
            <w:tcW w:w="14521" w:type="dxa"/>
            <w:gridSpan w:val="15"/>
            <w:tcBorders>
              <w:top w:val="single" w:sz="8" w:space="0" w:color="auto"/>
              <w:left w:val="nil"/>
              <w:bottom w:val="single" w:sz="8" w:space="0" w:color="auto"/>
              <w:right w:val="single" w:sz="8" w:space="0" w:color="000000"/>
            </w:tcBorders>
            <w:shd w:val="clear" w:color="000000" w:fill="00AF41"/>
            <w:vAlign w:val="center"/>
            <w:hideMark/>
          </w:tcPr>
          <w:p w14:paraId="3A9B56C3"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NO</w:t>
            </w:r>
            <w:r w:rsidRPr="00B12B32">
              <w:rPr>
                <w:rFonts w:cs="Arial"/>
                <w:b/>
                <w:bCs/>
                <w:color w:val="FFFFFF"/>
                <w:szCs w:val="20"/>
                <w:vertAlign w:val="subscript"/>
                <w:lang w:eastAsia="en-GB"/>
              </w:rPr>
              <w:t>2</w:t>
            </w:r>
            <w:r w:rsidRPr="00B12B32">
              <w:rPr>
                <w:rFonts w:cs="Arial"/>
                <w:b/>
                <w:bCs/>
                <w:color w:val="FFFFFF"/>
                <w:szCs w:val="20"/>
                <w:lang w:eastAsia="en-GB"/>
              </w:rPr>
              <w:t xml:space="preserve"> Mean Concentrations (µg/m</w:t>
            </w:r>
            <w:r w:rsidRPr="00B12B32">
              <w:rPr>
                <w:rFonts w:cs="Arial"/>
                <w:b/>
                <w:bCs/>
                <w:color w:val="FFFFFF"/>
                <w:szCs w:val="20"/>
                <w:vertAlign w:val="superscript"/>
                <w:lang w:eastAsia="en-GB"/>
              </w:rPr>
              <w:t>3</w:t>
            </w:r>
            <w:r w:rsidRPr="00B12B32">
              <w:rPr>
                <w:rFonts w:cs="Arial"/>
                <w:b/>
                <w:bCs/>
                <w:color w:val="FFFFFF"/>
                <w:szCs w:val="20"/>
                <w:lang w:eastAsia="en-GB"/>
              </w:rPr>
              <w:t>)</w:t>
            </w:r>
          </w:p>
        </w:tc>
      </w:tr>
      <w:tr w:rsidR="003A0C2F" w:rsidRPr="00B12B32" w14:paraId="2EFF9391" w14:textId="77777777" w:rsidTr="00B12B32">
        <w:trPr>
          <w:trHeight w:val="315"/>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1234500B" w14:textId="77777777" w:rsidR="00B12B32" w:rsidRPr="00B12B32" w:rsidRDefault="00B12B32" w:rsidP="00B12B32">
            <w:pPr>
              <w:rPr>
                <w:rFonts w:cs="Arial"/>
                <w:b/>
                <w:bCs/>
                <w:color w:val="FFFFFF"/>
                <w:szCs w:val="20"/>
                <w:lang w:eastAsia="en-GB"/>
              </w:rPr>
            </w:pPr>
          </w:p>
        </w:tc>
        <w:tc>
          <w:tcPr>
            <w:tcW w:w="927"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7BEF7E73"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Jan</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2DD2F46B"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Feb</w:t>
            </w:r>
          </w:p>
        </w:tc>
        <w:tc>
          <w:tcPr>
            <w:tcW w:w="927"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10F7836B"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Mar</w:t>
            </w:r>
          </w:p>
        </w:tc>
        <w:tc>
          <w:tcPr>
            <w:tcW w:w="926"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02794B7C"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Apr</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02517C96"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May</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0B25443D"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Jun</w:t>
            </w:r>
          </w:p>
        </w:tc>
        <w:tc>
          <w:tcPr>
            <w:tcW w:w="922"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2FB7960C"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Jul</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31041DED"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Aug</w:t>
            </w:r>
          </w:p>
        </w:tc>
        <w:tc>
          <w:tcPr>
            <w:tcW w:w="928"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05FCCD04"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Sep</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4E51C39B"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Oct</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31C9F125"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Nov</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2B34D822"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Dec</w:t>
            </w:r>
          </w:p>
        </w:tc>
        <w:tc>
          <w:tcPr>
            <w:tcW w:w="3388" w:type="dxa"/>
            <w:gridSpan w:val="3"/>
            <w:tcBorders>
              <w:top w:val="single" w:sz="8" w:space="0" w:color="auto"/>
              <w:left w:val="nil"/>
              <w:bottom w:val="single" w:sz="8" w:space="0" w:color="auto"/>
              <w:right w:val="single" w:sz="8" w:space="0" w:color="auto"/>
            </w:tcBorders>
            <w:shd w:val="clear" w:color="000000" w:fill="00AF41"/>
            <w:vAlign w:val="center"/>
            <w:hideMark/>
          </w:tcPr>
          <w:p w14:paraId="255452F7"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Annual Mean</w:t>
            </w:r>
          </w:p>
        </w:tc>
      </w:tr>
      <w:tr w:rsidR="00C24DBB" w:rsidRPr="00B12B32" w14:paraId="51498878" w14:textId="77777777" w:rsidTr="00C24DBB">
        <w:trPr>
          <w:trHeight w:val="1575"/>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1DCCE03E" w14:textId="77777777" w:rsidR="00B12B32" w:rsidRPr="00B12B32" w:rsidRDefault="00B12B32" w:rsidP="00B12B32">
            <w:pPr>
              <w:rPr>
                <w:rFonts w:cs="Arial"/>
                <w:b/>
                <w:bCs/>
                <w:color w:val="FFFFFF"/>
                <w:szCs w:val="20"/>
                <w:lang w:eastAsia="en-GB"/>
              </w:rPr>
            </w:pPr>
          </w:p>
        </w:tc>
        <w:tc>
          <w:tcPr>
            <w:tcW w:w="927" w:type="dxa"/>
            <w:vMerge/>
            <w:tcBorders>
              <w:top w:val="nil"/>
              <w:left w:val="single" w:sz="8" w:space="0" w:color="auto"/>
              <w:bottom w:val="single" w:sz="8" w:space="0" w:color="000000"/>
              <w:right w:val="single" w:sz="8" w:space="0" w:color="auto"/>
            </w:tcBorders>
            <w:vAlign w:val="center"/>
            <w:hideMark/>
          </w:tcPr>
          <w:p w14:paraId="57C377B3"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00D3EB51" w14:textId="77777777" w:rsidR="00B12B32" w:rsidRPr="00B12B32" w:rsidRDefault="00B12B32" w:rsidP="00B12B32">
            <w:pPr>
              <w:rPr>
                <w:rFonts w:cs="Arial"/>
                <w:b/>
                <w:bCs/>
                <w:color w:val="FFFFFF"/>
                <w:szCs w:val="20"/>
                <w:lang w:eastAsia="en-GB"/>
              </w:rPr>
            </w:pPr>
          </w:p>
        </w:tc>
        <w:tc>
          <w:tcPr>
            <w:tcW w:w="927" w:type="dxa"/>
            <w:vMerge/>
            <w:tcBorders>
              <w:top w:val="nil"/>
              <w:left w:val="single" w:sz="8" w:space="0" w:color="auto"/>
              <w:bottom w:val="single" w:sz="8" w:space="0" w:color="000000"/>
              <w:right w:val="single" w:sz="8" w:space="0" w:color="auto"/>
            </w:tcBorders>
            <w:vAlign w:val="center"/>
            <w:hideMark/>
          </w:tcPr>
          <w:p w14:paraId="5CF73B5F" w14:textId="77777777" w:rsidR="00B12B32" w:rsidRPr="00B12B32" w:rsidRDefault="00B12B32" w:rsidP="00B12B32">
            <w:pPr>
              <w:rPr>
                <w:rFonts w:cs="Arial"/>
                <w:b/>
                <w:bCs/>
                <w:color w:val="FFFFFF"/>
                <w:szCs w:val="20"/>
                <w:lang w:eastAsia="en-GB"/>
              </w:rPr>
            </w:pPr>
          </w:p>
        </w:tc>
        <w:tc>
          <w:tcPr>
            <w:tcW w:w="926" w:type="dxa"/>
            <w:vMerge/>
            <w:tcBorders>
              <w:top w:val="nil"/>
              <w:left w:val="single" w:sz="8" w:space="0" w:color="auto"/>
              <w:bottom w:val="single" w:sz="8" w:space="0" w:color="000000"/>
              <w:right w:val="single" w:sz="8" w:space="0" w:color="auto"/>
            </w:tcBorders>
            <w:vAlign w:val="center"/>
            <w:hideMark/>
          </w:tcPr>
          <w:p w14:paraId="13AD8727"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0326A7BB"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7CFD6C20" w14:textId="77777777" w:rsidR="00B12B32" w:rsidRPr="00B12B32" w:rsidRDefault="00B12B32" w:rsidP="00B12B32">
            <w:pPr>
              <w:rPr>
                <w:rFonts w:cs="Arial"/>
                <w:b/>
                <w:bCs/>
                <w:color w:val="FFFFFF"/>
                <w:szCs w:val="20"/>
                <w:lang w:eastAsia="en-GB"/>
              </w:rPr>
            </w:pPr>
          </w:p>
        </w:tc>
        <w:tc>
          <w:tcPr>
            <w:tcW w:w="922" w:type="dxa"/>
            <w:vMerge/>
            <w:tcBorders>
              <w:top w:val="nil"/>
              <w:left w:val="single" w:sz="8" w:space="0" w:color="auto"/>
              <w:bottom w:val="single" w:sz="8" w:space="0" w:color="000000"/>
              <w:right w:val="single" w:sz="8" w:space="0" w:color="auto"/>
            </w:tcBorders>
            <w:vAlign w:val="center"/>
            <w:hideMark/>
          </w:tcPr>
          <w:p w14:paraId="2129F480"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61959A0E" w14:textId="77777777" w:rsidR="00B12B32" w:rsidRPr="00B12B32" w:rsidRDefault="00B12B32" w:rsidP="00B12B32">
            <w:pPr>
              <w:rPr>
                <w:rFonts w:cs="Arial"/>
                <w:b/>
                <w:bCs/>
                <w:color w:val="FFFFFF"/>
                <w:szCs w:val="20"/>
                <w:lang w:eastAsia="en-GB"/>
              </w:rPr>
            </w:pPr>
          </w:p>
        </w:tc>
        <w:tc>
          <w:tcPr>
            <w:tcW w:w="928" w:type="dxa"/>
            <w:vMerge/>
            <w:tcBorders>
              <w:top w:val="nil"/>
              <w:left w:val="single" w:sz="8" w:space="0" w:color="auto"/>
              <w:bottom w:val="single" w:sz="8" w:space="0" w:color="000000"/>
              <w:right w:val="single" w:sz="8" w:space="0" w:color="auto"/>
            </w:tcBorders>
            <w:vAlign w:val="center"/>
            <w:hideMark/>
          </w:tcPr>
          <w:p w14:paraId="4343F6D5"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21612ADD"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27B61FD3"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10EFBCB2" w14:textId="77777777" w:rsidR="00B12B32" w:rsidRPr="00B12B32" w:rsidRDefault="00B12B32" w:rsidP="00B12B32">
            <w:pPr>
              <w:rPr>
                <w:rFonts w:cs="Arial"/>
                <w:b/>
                <w:bCs/>
                <w:color w:val="FFFFFF"/>
                <w:szCs w:val="20"/>
                <w:lang w:eastAsia="en-GB"/>
              </w:rPr>
            </w:pPr>
          </w:p>
        </w:tc>
        <w:tc>
          <w:tcPr>
            <w:tcW w:w="933" w:type="dxa"/>
            <w:tcBorders>
              <w:top w:val="nil"/>
              <w:left w:val="nil"/>
              <w:bottom w:val="single" w:sz="8" w:space="0" w:color="auto"/>
              <w:right w:val="single" w:sz="8" w:space="0" w:color="auto"/>
            </w:tcBorders>
            <w:shd w:val="clear" w:color="000000" w:fill="00AF41"/>
            <w:vAlign w:val="center"/>
            <w:hideMark/>
          </w:tcPr>
          <w:p w14:paraId="5826A060"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Raw Data</w:t>
            </w:r>
          </w:p>
        </w:tc>
        <w:tc>
          <w:tcPr>
            <w:tcW w:w="1294" w:type="dxa"/>
            <w:tcBorders>
              <w:top w:val="nil"/>
              <w:left w:val="nil"/>
              <w:bottom w:val="single" w:sz="8" w:space="0" w:color="auto"/>
              <w:right w:val="single" w:sz="8" w:space="0" w:color="auto"/>
            </w:tcBorders>
            <w:shd w:val="clear" w:color="000000" w:fill="00AF41"/>
            <w:vAlign w:val="center"/>
            <w:hideMark/>
          </w:tcPr>
          <w:p w14:paraId="5CE3670D"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Bias Adjusted (</w:t>
            </w:r>
            <w:r w:rsidRPr="00B12B32">
              <w:rPr>
                <w:rFonts w:cs="Arial"/>
                <w:b/>
                <w:bCs/>
                <w:color w:val="FF0000"/>
                <w:szCs w:val="20"/>
                <w:lang w:eastAsia="en-GB"/>
              </w:rPr>
              <w:t>factor</w:t>
            </w:r>
            <w:r w:rsidRPr="00B12B32">
              <w:rPr>
                <w:rFonts w:cs="Arial"/>
                <w:b/>
                <w:bCs/>
                <w:color w:val="FFFFFF"/>
                <w:szCs w:val="20"/>
                <w:lang w:eastAsia="en-GB"/>
              </w:rPr>
              <w:t xml:space="preserve">) and Annualised </w:t>
            </w:r>
            <w:r w:rsidRPr="00B12B32">
              <w:rPr>
                <w:rFonts w:cs="Arial"/>
                <w:b/>
                <w:bCs/>
                <w:color w:val="FFFFFF"/>
                <w:szCs w:val="20"/>
                <w:vertAlign w:val="superscript"/>
                <w:lang w:eastAsia="en-GB"/>
              </w:rPr>
              <w:t>(1)</w:t>
            </w:r>
          </w:p>
        </w:tc>
        <w:tc>
          <w:tcPr>
            <w:tcW w:w="1161" w:type="dxa"/>
            <w:tcBorders>
              <w:top w:val="nil"/>
              <w:left w:val="nil"/>
              <w:bottom w:val="single" w:sz="8" w:space="0" w:color="auto"/>
              <w:right w:val="single" w:sz="8" w:space="0" w:color="auto"/>
            </w:tcBorders>
            <w:shd w:val="clear" w:color="000000" w:fill="00AF41"/>
            <w:vAlign w:val="center"/>
            <w:hideMark/>
          </w:tcPr>
          <w:p w14:paraId="1AF5584F"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Distance Corrected to Nearest Exposure</w:t>
            </w:r>
            <w:r w:rsidR="00BF122F">
              <w:rPr>
                <w:rFonts w:cs="Arial"/>
                <w:b/>
                <w:bCs/>
                <w:color w:val="FFFFFF"/>
                <w:szCs w:val="20"/>
                <w:lang w:eastAsia="en-GB"/>
              </w:rPr>
              <w:t xml:space="preserve"> </w:t>
            </w:r>
            <w:r w:rsidR="00BF122F" w:rsidRPr="00933559">
              <w:rPr>
                <w:rFonts w:cs="Arial"/>
                <w:b/>
                <w:bCs/>
                <w:color w:val="FFFFFF"/>
                <w:szCs w:val="20"/>
                <w:vertAlign w:val="superscript"/>
                <w:lang w:eastAsia="en-GB"/>
              </w:rPr>
              <w:t>(</w:t>
            </w:r>
            <w:r w:rsidR="00BF122F" w:rsidRPr="009E0514">
              <w:rPr>
                <w:rFonts w:cs="Arial"/>
                <w:b/>
                <w:bCs/>
                <w:color w:val="FFFFFF"/>
                <w:szCs w:val="20"/>
                <w:vertAlign w:val="superscript"/>
                <w:lang w:eastAsia="en-GB"/>
              </w:rPr>
              <w:t>2</w:t>
            </w:r>
            <w:r w:rsidR="00BF122F" w:rsidRPr="00933559">
              <w:rPr>
                <w:rFonts w:cs="Arial"/>
                <w:b/>
                <w:bCs/>
                <w:color w:val="FFFFFF"/>
                <w:szCs w:val="20"/>
                <w:vertAlign w:val="superscript"/>
                <w:lang w:eastAsia="en-GB"/>
              </w:rPr>
              <w:t>)</w:t>
            </w:r>
          </w:p>
        </w:tc>
      </w:tr>
      <w:tr w:rsidR="00F0586B" w:rsidRPr="00F0586B" w14:paraId="79FD18BD"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37A0A8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xml:space="preserve">H1 </w:t>
            </w:r>
          </w:p>
        </w:tc>
        <w:tc>
          <w:tcPr>
            <w:tcW w:w="927" w:type="dxa"/>
            <w:tcBorders>
              <w:top w:val="nil"/>
              <w:left w:val="nil"/>
              <w:bottom w:val="single" w:sz="4" w:space="0" w:color="auto"/>
              <w:right w:val="single" w:sz="8" w:space="0" w:color="auto"/>
            </w:tcBorders>
            <w:shd w:val="clear" w:color="auto" w:fill="auto"/>
            <w:vAlign w:val="center"/>
            <w:hideMark/>
          </w:tcPr>
          <w:p w14:paraId="4BF2716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9" w:type="dxa"/>
            <w:tcBorders>
              <w:top w:val="nil"/>
              <w:left w:val="nil"/>
              <w:bottom w:val="single" w:sz="4" w:space="0" w:color="auto"/>
              <w:right w:val="single" w:sz="8" w:space="0" w:color="auto"/>
            </w:tcBorders>
            <w:shd w:val="clear" w:color="auto" w:fill="auto"/>
            <w:vAlign w:val="center"/>
            <w:hideMark/>
          </w:tcPr>
          <w:p w14:paraId="2EF63CA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42.0</w:t>
            </w:r>
          </w:p>
        </w:tc>
        <w:tc>
          <w:tcPr>
            <w:tcW w:w="927" w:type="dxa"/>
            <w:tcBorders>
              <w:top w:val="nil"/>
              <w:left w:val="nil"/>
              <w:bottom w:val="single" w:sz="4" w:space="0" w:color="auto"/>
              <w:right w:val="single" w:sz="8" w:space="0" w:color="auto"/>
            </w:tcBorders>
            <w:shd w:val="clear" w:color="auto" w:fill="auto"/>
            <w:vAlign w:val="center"/>
            <w:hideMark/>
          </w:tcPr>
          <w:p w14:paraId="378205F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39.0</w:t>
            </w:r>
          </w:p>
        </w:tc>
        <w:tc>
          <w:tcPr>
            <w:tcW w:w="926" w:type="dxa"/>
            <w:tcBorders>
              <w:top w:val="nil"/>
              <w:left w:val="nil"/>
              <w:bottom w:val="single" w:sz="4" w:space="0" w:color="auto"/>
              <w:right w:val="single" w:sz="8" w:space="0" w:color="auto"/>
            </w:tcBorders>
            <w:shd w:val="clear" w:color="auto" w:fill="auto"/>
            <w:vAlign w:val="center"/>
            <w:hideMark/>
          </w:tcPr>
          <w:p w14:paraId="122BEE7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32.0</w:t>
            </w:r>
          </w:p>
        </w:tc>
        <w:tc>
          <w:tcPr>
            <w:tcW w:w="929" w:type="dxa"/>
            <w:tcBorders>
              <w:top w:val="nil"/>
              <w:left w:val="nil"/>
              <w:bottom w:val="single" w:sz="4" w:space="0" w:color="auto"/>
              <w:right w:val="single" w:sz="8" w:space="0" w:color="auto"/>
            </w:tcBorders>
            <w:shd w:val="clear" w:color="auto" w:fill="auto"/>
            <w:vAlign w:val="center"/>
            <w:hideMark/>
          </w:tcPr>
          <w:p w14:paraId="3A68DA6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9" w:type="dxa"/>
            <w:tcBorders>
              <w:top w:val="nil"/>
              <w:left w:val="nil"/>
              <w:bottom w:val="single" w:sz="4" w:space="0" w:color="auto"/>
              <w:right w:val="single" w:sz="8" w:space="0" w:color="auto"/>
            </w:tcBorders>
            <w:shd w:val="clear" w:color="auto" w:fill="auto"/>
            <w:vAlign w:val="center"/>
            <w:hideMark/>
          </w:tcPr>
          <w:p w14:paraId="638F3C3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18.0</w:t>
            </w:r>
          </w:p>
        </w:tc>
        <w:tc>
          <w:tcPr>
            <w:tcW w:w="922" w:type="dxa"/>
            <w:tcBorders>
              <w:top w:val="nil"/>
              <w:left w:val="nil"/>
              <w:bottom w:val="single" w:sz="4" w:space="0" w:color="auto"/>
              <w:right w:val="single" w:sz="8" w:space="0" w:color="auto"/>
            </w:tcBorders>
            <w:shd w:val="clear" w:color="auto" w:fill="auto"/>
            <w:vAlign w:val="center"/>
            <w:hideMark/>
          </w:tcPr>
          <w:p w14:paraId="0906F16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27.0</w:t>
            </w:r>
          </w:p>
        </w:tc>
        <w:tc>
          <w:tcPr>
            <w:tcW w:w="929" w:type="dxa"/>
            <w:tcBorders>
              <w:top w:val="nil"/>
              <w:left w:val="nil"/>
              <w:bottom w:val="single" w:sz="4" w:space="0" w:color="auto"/>
              <w:right w:val="single" w:sz="8" w:space="0" w:color="auto"/>
            </w:tcBorders>
            <w:shd w:val="clear" w:color="auto" w:fill="auto"/>
            <w:vAlign w:val="center"/>
            <w:hideMark/>
          </w:tcPr>
          <w:p w14:paraId="6A682FA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26.0</w:t>
            </w:r>
          </w:p>
        </w:tc>
        <w:tc>
          <w:tcPr>
            <w:tcW w:w="928" w:type="dxa"/>
            <w:tcBorders>
              <w:top w:val="nil"/>
              <w:left w:val="nil"/>
              <w:bottom w:val="single" w:sz="4" w:space="0" w:color="auto"/>
              <w:right w:val="single" w:sz="8" w:space="0" w:color="auto"/>
            </w:tcBorders>
            <w:shd w:val="clear" w:color="auto" w:fill="auto"/>
            <w:vAlign w:val="center"/>
            <w:hideMark/>
          </w:tcPr>
          <w:p w14:paraId="39F8B95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21.0</w:t>
            </w:r>
          </w:p>
        </w:tc>
        <w:tc>
          <w:tcPr>
            <w:tcW w:w="929" w:type="dxa"/>
            <w:tcBorders>
              <w:top w:val="nil"/>
              <w:left w:val="nil"/>
              <w:bottom w:val="single" w:sz="4" w:space="0" w:color="auto"/>
              <w:right w:val="single" w:sz="8" w:space="0" w:color="auto"/>
            </w:tcBorders>
            <w:shd w:val="clear" w:color="auto" w:fill="auto"/>
            <w:vAlign w:val="center"/>
            <w:hideMark/>
          </w:tcPr>
          <w:p w14:paraId="15EBF84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19.0</w:t>
            </w:r>
          </w:p>
        </w:tc>
        <w:tc>
          <w:tcPr>
            <w:tcW w:w="929" w:type="dxa"/>
            <w:tcBorders>
              <w:top w:val="nil"/>
              <w:left w:val="nil"/>
              <w:bottom w:val="single" w:sz="4" w:space="0" w:color="auto"/>
              <w:right w:val="single" w:sz="8" w:space="0" w:color="auto"/>
            </w:tcBorders>
            <w:shd w:val="clear" w:color="auto" w:fill="auto"/>
            <w:vAlign w:val="center"/>
            <w:hideMark/>
          </w:tcPr>
          <w:p w14:paraId="189FBCC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16.0</w:t>
            </w:r>
          </w:p>
        </w:tc>
        <w:tc>
          <w:tcPr>
            <w:tcW w:w="929" w:type="dxa"/>
            <w:tcBorders>
              <w:top w:val="nil"/>
              <w:left w:val="nil"/>
              <w:bottom w:val="single" w:sz="4" w:space="0" w:color="auto"/>
              <w:right w:val="single" w:sz="8" w:space="0" w:color="auto"/>
            </w:tcBorders>
            <w:shd w:val="clear" w:color="auto" w:fill="auto"/>
            <w:vAlign w:val="center"/>
            <w:hideMark/>
          </w:tcPr>
          <w:p w14:paraId="431A6FC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41.0</w:t>
            </w:r>
          </w:p>
        </w:tc>
        <w:tc>
          <w:tcPr>
            <w:tcW w:w="933" w:type="dxa"/>
            <w:tcBorders>
              <w:top w:val="nil"/>
              <w:left w:val="nil"/>
              <w:bottom w:val="single" w:sz="4" w:space="0" w:color="auto"/>
              <w:right w:val="single" w:sz="8" w:space="0" w:color="auto"/>
            </w:tcBorders>
            <w:shd w:val="clear" w:color="auto" w:fill="auto"/>
            <w:vAlign w:val="center"/>
            <w:hideMark/>
          </w:tcPr>
          <w:p w14:paraId="683F937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28.1</w:t>
            </w:r>
          </w:p>
        </w:tc>
        <w:tc>
          <w:tcPr>
            <w:tcW w:w="1294" w:type="dxa"/>
            <w:tcBorders>
              <w:top w:val="nil"/>
              <w:left w:val="nil"/>
              <w:bottom w:val="single" w:sz="4" w:space="0" w:color="auto"/>
              <w:right w:val="single" w:sz="8" w:space="0" w:color="auto"/>
            </w:tcBorders>
            <w:shd w:val="clear" w:color="auto" w:fill="auto"/>
            <w:vAlign w:val="center"/>
            <w:hideMark/>
          </w:tcPr>
          <w:p w14:paraId="6A0A0CF5"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22.48</w:t>
            </w:r>
          </w:p>
        </w:tc>
        <w:tc>
          <w:tcPr>
            <w:tcW w:w="1161" w:type="dxa"/>
            <w:tcBorders>
              <w:top w:val="nil"/>
              <w:left w:val="nil"/>
              <w:bottom w:val="single" w:sz="4" w:space="0" w:color="auto"/>
              <w:right w:val="single" w:sz="8" w:space="0" w:color="auto"/>
            </w:tcBorders>
            <w:shd w:val="clear" w:color="auto" w:fill="auto"/>
            <w:vAlign w:val="center"/>
            <w:hideMark/>
          </w:tcPr>
          <w:p w14:paraId="1E9FF816"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10D00510"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7DAB061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H2</w:t>
            </w:r>
          </w:p>
        </w:tc>
        <w:tc>
          <w:tcPr>
            <w:tcW w:w="927" w:type="dxa"/>
            <w:tcBorders>
              <w:top w:val="nil"/>
              <w:left w:val="nil"/>
              <w:bottom w:val="single" w:sz="4" w:space="0" w:color="auto"/>
              <w:right w:val="single" w:sz="8" w:space="0" w:color="auto"/>
            </w:tcBorders>
            <w:shd w:val="clear" w:color="auto" w:fill="auto"/>
            <w:vAlign w:val="center"/>
            <w:hideMark/>
          </w:tcPr>
          <w:p w14:paraId="25149A5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35.0</w:t>
            </w:r>
          </w:p>
        </w:tc>
        <w:tc>
          <w:tcPr>
            <w:tcW w:w="929" w:type="dxa"/>
            <w:tcBorders>
              <w:top w:val="nil"/>
              <w:left w:val="nil"/>
              <w:bottom w:val="single" w:sz="4" w:space="0" w:color="auto"/>
              <w:right w:val="single" w:sz="8" w:space="0" w:color="auto"/>
            </w:tcBorders>
            <w:shd w:val="clear" w:color="auto" w:fill="auto"/>
            <w:vAlign w:val="center"/>
            <w:hideMark/>
          </w:tcPr>
          <w:p w14:paraId="2270A45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34.0</w:t>
            </w:r>
          </w:p>
        </w:tc>
        <w:tc>
          <w:tcPr>
            <w:tcW w:w="927" w:type="dxa"/>
            <w:tcBorders>
              <w:top w:val="nil"/>
              <w:left w:val="nil"/>
              <w:bottom w:val="single" w:sz="4" w:space="0" w:color="auto"/>
              <w:right w:val="single" w:sz="8" w:space="0" w:color="auto"/>
            </w:tcBorders>
            <w:shd w:val="clear" w:color="auto" w:fill="auto"/>
            <w:vAlign w:val="center"/>
            <w:hideMark/>
          </w:tcPr>
          <w:p w14:paraId="565D56B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41.0</w:t>
            </w:r>
          </w:p>
        </w:tc>
        <w:tc>
          <w:tcPr>
            <w:tcW w:w="926" w:type="dxa"/>
            <w:tcBorders>
              <w:top w:val="nil"/>
              <w:left w:val="nil"/>
              <w:bottom w:val="single" w:sz="4" w:space="0" w:color="auto"/>
              <w:right w:val="single" w:sz="8" w:space="0" w:color="auto"/>
            </w:tcBorders>
            <w:shd w:val="clear" w:color="auto" w:fill="auto"/>
            <w:vAlign w:val="center"/>
            <w:hideMark/>
          </w:tcPr>
          <w:p w14:paraId="55D3FA9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30.0</w:t>
            </w:r>
          </w:p>
        </w:tc>
        <w:tc>
          <w:tcPr>
            <w:tcW w:w="929" w:type="dxa"/>
            <w:tcBorders>
              <w:top w:val="nil"/>
              <w:left w:val="nil"/>
              <w:bottom w:val="single" w:sz="4" w:space="0" w:color="auto"/>
              <w:right w:val="single" w:sz="8" w:space="0" w:color="auto"/>
            </w:tcBorders>
            <w:shd w:val="clear" w:color="auto" w:fill="auto"/>
            <w:vAlign w:val="center"/>
            <w:hideMark/>
          </w:tcPr>
          <w:p w14:paraId="4041BD2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21.0</w:t>
            </w:r>
          </w:p>
        </w:tc>
        <w:tc>
          <w:tcPr>
            <w:tcW w:w="929" w:type="dxa"/>
            <w:tcBorders>
              <w:top w:val="nil"/>
              <w:left w:val="nil"/>
              <w:bottom w:val="single" w:sz="4" w:space="0" w:color="auto"/>
              <w:right w:val="single" w:sz="8" w:space="0" w:color="auto"/>
            </w:tcBorders>
            <w:shd w:val="clear" w:color="auto" w:fill="auto"/>
            <w:vAlign w:val="center"/>
            <w:hideMark/>
          </w:tcPr>
          <w:p w14:paraId="3502B83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18.0</w:t>
            </w:r>
          </w:p>
        </w:tc>
        <w:tc>
          <w:tcPr>
            <w:tcW w:w="922" w:type="dxa"/>
            <w:tcBorders>
              <w:top w:val="nil"/>
              <w:left w:val="nil"/>
              <w:bottom w:val="single" w:sz="4" w:space="0" w:color="auto"/>
              <w:right w:val="single" w:sz="8" w:space="0" w:color="auto"/>
            </w:tcBorders>
            <w:shd w:val="clear" w:color="auto" w:fill="auto"/>
            <w:vAlign w:val="center"/>
            <w:hideMark/>
          </w:tcPr>
          <w:p w14:paraId="44620C8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22.0</w:t>
            </w:r>
          </w:p>
        </w:tc>
        <w:tc>
          <w:tcPr>
            <w:tcW w:w="929" w:type="dxa"/>
            <w:tcBorders>
              <w:top w:val="nil"/>
              <w:left w:val="nil"/>
              <w:bottom w:val="single" w:sz="4" w:space="0" w:color="auto"/>
              <w:right w:val="single" w:sz="8" w:space="0" w:color="auto"/>
            </w:tcBorders>
            <w:shd w:val="clear" w:color="auto" w:fill="auto"/>
            <w:vAlign w:val="center"/>
            <w:hideMark/>
          </w:tcPr>
          <w:p w14:paraId="00870B6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20.0</w:t>
            </w:r>
          </w:p>
        </w:tc>
        <w:tc>
          <w:tcPr>
            <w:tcW w:w="928" w:type="dxa"/>
            <w:tcBorders>
              <w:top w:val="nil"/>
              <w:left w:val="nil"/>
              <w:bottom w:val="single" w:sz="4" w:space="0" w:color="auto"/>
              <w:right w:val="single" w:sz="8" w:space="0" w:color="auto"/>
            </w:tcBorders>
            <w:shd w:val="clear" w:color="auto" w:fill="auto"/>
            <w:vAlign w:val="center"/>
            <w:hideMark/>
          </w:tcPr>
          <w:p w14:paraId="57CE4EE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16.0</w:t>
            </w:r>
          </w:p>
        </w:tc>
        <w:tc>
          <w:tcPr>
            <w:tcW w:w="929" w:type="dxa"/>
            <w:tcBorders>
              <w:top w:val="nil"/>
              <w:left w:val="nil"/>
              <w:bottom w:val="single" w:sz="4" w:space="0" w:color="auto"/>
              <w:right w:val="single" w:sz="8" w:space="0" w:color="auto"/>
            </w:tcBorders>
            <w:shd w:val="clear" w:color="auto" w:fill="auto"/>
            <w:vAlign w:val="center"/>
            <w:hideMark/>
          </w:tcPr>
          <w:p w14:paraId="20B4F85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25.0</w:t>
            </w:r>
          </w:p>
        </w:tc>
        <w:tc>
          <w:tcPr>
            <w:tcW w:w="929" w:type="dxa"/>
            <w:tcBorders>
              <w:top w:val="nil"/>
              <w:left w:val="nil"/>
              <w:bottom w:val="single" w:sz="4" w:space="0" w:color="auto"/>
              <w:right w:val="single" w:sz="8" w:space="0" w:color="auto"/>
            </w:tcBorders>
            <w:shd w:val="clear" w:color="auto" w:fill="auto"/>
            <w:vAlign w:val="center"/>
            <w:hideMark/>
          </w:tcPr>
          <w:p w14:paraId="59A8D8E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38.0</w:t>
            </w:r>
          </w:p>
        </w:tc>
        <w:tc>
          <w:tcPr>
            <w:tcW w:w="929" w:type="dxa"/>
            <w:tcBorders>
              <w:top w:val="nil"/>
              <w:left w:val="nil"/>
              <w:bottom w:val="single" w:sz="4" w:space="0" w:color="auto"/>
              <w:right w:val="single" w:sz="8" w:space="0" w:color="auto"/>
            </w:tcBorders>
            <w:shd w:val="clear" w:color="auto" w:fill="auto"/>
            <w:vAlign w:val="center"/>
            <w:hideMark/>
          </w:tcPr>
          <w:p w14:paraId="3D9717C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42.0</w:t>
            </w:r>
          </w:p>
        </w:tc>
        <w:tc>
          <w:tcPr>
            <w:tcW w:w="933" w:type="dxa"/>
            <w:tcBorders>
              <w:top w:val="nil"/>
              <w:left w:val="nil"/>
              <w:bottom w:val="single" w:sz="4" w:space="0" w:color="auto"/>
              <w:right w:val="single" w:sz="8" w:space="0" w:color="auto"/>
            </w:tcBorders>
            <w:shd w:val="clear" w:color="auto" w:fill="auto"/>
            <w:vAlign w:val="center"/>
            <w:hideMark/>
          </w:tcPr>
          <w:p w14:paraId="6878D82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28.5</w:t>
            </w:r>
          </w:p>
        </w:tc>
        <w:tc>
          <w:tcPr>
            <w:tcW w:w="1294" w:type="dxa"/>
            <w:tcBorders>
              <w:top w:val="nil"/>
              <w:left w:val="nil"/>
              <w:bottom w:val="single" w:sz="4" w:space="0" w:color="auto"/>
              <w:right w:val="single" w:sz="8" w:space="0" w:color="auto"/>
            </w:tcBorders>
            <w:shd w:val="clear" w:color="auto" w:fill="auto"/>
            <w:vAlign w:val="center"/>
            <w:hideMark/>
          </w:tcPr>
          <w:p w14:paraId="7F0A4C33"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22.8</w:t>
            </w:r>
          </w:p>
        </w:tc>
        <w:tc>
          <w:tcPr>
            <w:tcW w:w="1161" w:type="dxa"/>
            <w:tcBorders>
              <w:top w:val="nil"/>
              <w:left w:val="nil"/>
              <w:bottom w:val="single" w:sz="4" w:space="0" w:color="auto"/>
              <w:right w:val="single" w:sz="8" w:space="0" w:color="auto"/>
            </w:tcBorders>
            <w:shd w:val="clear" w:color="auto" w:fill="auto"/>
            <w:vAlign w:val="center"/>
            <w:hideMark/>
          </w:tcPr>
          <w:p w14:paraId="491A4B85"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6F2305C1"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75EDED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H4</w:t>
            </w:r>
          </w:p>
        </w:tc>
        <w:tc>
          <w:tcPr>
            <w:tcW w:w="927" w:type="dxa"/>
            <w:tcBorders>
              <w:top w:val="nil"/>
              <w:left w:val="nil"/>
              <w:bottom w:val="single" w:sz="4" w:space="0" w:color="auto"/>
              <w:right w:val="single" w:sz="8" w:space="0" w:color="auto"/>
            </w:tcBorders>
            <w:shd w:val="clear" w:color="auto" w:fill="auto"/>
            <w:vAlign w:val="center"/>
            <w:hideMark/>
          </w:tcPr>
          <w:p w14:paraId="2D971E5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57</w:t>
            </w:r>
          </w:p>
        </w:tc>
        <w:tc>
          <w:tcPr>
            <w:tcW w:w="929" w:type="dxa"/>
            <w:tcBorders>
              <w:top w:val="nil"/>
              <w:left w:val="nil"/>
              <w:bottom w:val="single" w:sz="4" w:space="0" w:color="auto"/>
              <w:right w:val="single" w:sz="8" w:space="0" w:color="auto"/>
            </w:tcBorders>
            <w:shd w:val="clear" w:color="auto" w:fill="auto"/>
            <w:vAlign w:val="center"/>
            <w:hideMark/>
          </w:tcPr>
          <w:p w14:paraId="1973D9B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59</w:t>
            </w:r>
          </w:p>
        </w:tc>
        <w:tc>
          <w:tcPr>
            <w:tcW w:w="927" w:type="dxa"/>
            <w:tcBorders>
              <w:top w:val="nil"/>
              <w:left w:val="nil"/>
              <w:bottom w:val="single" w:sz="4" w:space="0" w:color="auto"/>
              <w:right w:val="single" w:sz="8" w:space="0" w:color="auto"/>
            </w:tcBorders>
            <w:shd w:val="clear" w:color="auto" w:fill="auto"/>
            <w:vAlign w:val="center"/>
            <w:hideMark/>
          </w:tcPr>
          <w:p w14:paraId="0C73B00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60</w:t>
            </w:r>
          </w:p>
        </w:tc>
        <w:tc>
          <w:tcPr>
            <w:tcW w:w="926" w:type="dxa"/>
            <w:tcBorders>
              <w:top w:val="nil"/>
              <w:left w:val="nil"/>
              <w:bottom w:val="single" w:sz="4" w:space="0" w:color="auto"/>
              <w:right w:val="single" w:sz="8" w:space="0" w:color="auto"/>
            </w:tcBorders>
            <w:shd w:val="clear" w:color="auto" w:fill="auto"/>
            <w:vAlign w:val="center"/>
            <w:hideMark/>
          </w:tcPr>
          <w:p w14:paraId="4D34A3A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51</w:t>
            </w:r>
          </w:p>
        </w:tc>
        <w:tc>
          <w:tcPr>
            <w:tcW w:w="929" w:type="dxa"/>
            <w:tcBorders>
              <w:top w:val="nil"/>
              <w:left w:val="nil"/>
              <w:bottom w:val="single" w:sz="4" w:space="0" w:color="auto"/>
              <w:right w:val="single" w:sz="8" w:space="0" w:color="auto"/>
            </w:tcBorders>
            <w:shd w:val="clear" w:color="auto" w:fill="auto"/>
            <w:vAlign w:val="center"/>
            <w:hideMark/>
          </w:tcPr>
          <w:p w14:paraId="777736D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44</w:t>
            </w:r>
          </w:p>
        </w:tc>
        <w:tc>
          <w:tcPr>
            <w:tcW w:w="929" w:type="dxa"/>
            <w:tcBorders>
              <w:top w:val="nil"/>
              <w:left w:val="nil"/>
              <w:bottom w:val="single" w:sz="4" w:space="0" w:color="auto"/>
              <w:right w:val="single" w:sz="8" w:space="0" w:color="auto"/>
            </w:tcBorders>
            <w:shd w:val="clear" w:color="auto" w:fill="auto"/>
            <w:vAlign w:val="center"/>
            <w:hideMark/>
          </w:tcPr>
          <w:p w14:paraId="337F31D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2" w:type="dxa"/>
            <w:tcBorders>
              <w:top w:val="nil"/>
              <w:left w:val="nil"/>
              <w:bottom w:val="single" w:sz="4" w:space="0" w:color="auto"/>
              <w:right w:val="single" w:sz="8" w:space="0" w:color="auto"/>
            </w:tcBorders>
            <w:shd w:val="clear" w:color="auto" w:fill="auto"/>
            <w:vAlign w:val="center"/>
            <w:hideMark/>
          </w:tcPr>
          <w:p w14:paraId="31A7E23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48</w:t>
            </w:r>
          </w:p>
        </w:tc>
        <w:tc>
          <w:tcPr>
            <w:tcW w:w="929" w:type="dxa"/>
            <w:tcBorders>
              <w:top w:val="nil"/>
              <w:left w:val="nil"/>
              <w:bottom w:val="single" w:sz="4" w:space="0" w:color="auto"/>
              <w:right w:val="single" w:sz="8" w:space="0" w:color="auto"/>
            </w:tcBorders>
            <w:shd w:val="clear" w:color="auto" w:fill="auto"/>
            <w:vAlign w:val="center"/>
            <w:hideMark/>
          </w:tcPr>
          <w:p w14:paraId="109F35E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28" w:type="dxa"/>
            <w:tcBorders>
              <w:top w:val="nil"/>
              <w:left w:val="nil"/>
              <w:bottom w:val="single" w:sz="4" w:space="0" w:color="auto"/>
              <w:right w:val="single" w:sz="8" w:space="0" w:color="auto"/>
            </w:tcBorders>
            <w:shd w:val="clear" w:color="auto" w:fill="auto"/>
            <w:vAlign w:val="center"/>
            <w:hideMark/>
          </w:tcPr>
          <w:p w14:paraId="46E3761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38</w:t>
            </w:r>
          </w:p>
        </w:tc>
        <w:tc>
          <w:tcPr>
            <w:tcW w:w="929" w:type="dxa"/>
            <w:tcBorders>
              <w:top w:val="nil"/>
              <w:left w:val="nil"/>
              <w:bottom w:val="single" w:sz="4" w:space="0" w:color="auto"/>
              <w:right w:val="single" w:sz="8" w:space="0" w:color="auto"/>
            </w:tcBorders>
            <w:shd w:val="clear" w:color="auto" w:fill="auto"/>
            <w:vAlign w:val="center"/>
            <w:hideMark/>
          </w:tcPr>
          <w:p w14:paraId="1F356F4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9" w:type="dxa"/>
            <w:tcBorders>
              <w:top w:val="nil"/>
              <w:left w:val="nil"/>
              <w:bottom w:val="single" w:sz="4" w:space="0" w:color="auto"/>
              <w:right w:val="single" w:sz="8" w:space="0" w:color="auto"/>
            </w:tcBorders>
            <w:shd w:val="clear" w:color="auto" w:fill="auto"/>
            <w:vAlign w:val="center"/>
            <w:hideMark/>
          </w:tcPr>
          <w:p w14:paraId="5FF9B48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44</w:t>
            </w:r>
          </w:p>
        </w:tc>
        <w:tc>
          <w:tcPr>
            <w:tcW w:w="929" w:type="dxa"/>
            <w:tcBorders>
              <w:top w:val="nil"/>
              <w:left w:val="nil"/>
              <w:bottom w:val="single" w:sz="4" w:space="0" w:color="auto"/>
              <w:right w:val="single" w:sz="8" w:space="0" w:color="auto"/>
            </w:tcBorders>
            <w:shd w:val="clear" w:color="auto" w:fill="auto"/>
            <w:vAlign w:val="center"/>
            <w:hideMark/>
          </w:tcPr>
          <w:p w14:paraId="098E92E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52</w:t>
            </w:r>
          </w:p>
        </w:tc>
        <w:tc>
          <w:tcPr>
            <w:tcW w:w="933" w:type="dxa"/>
            <w:tcBorders>
              <w:top w:val="nil"/>
              <w:left w:val="nil"/>
              <w:bottom w:val="single" w:sz="4" w:space="0" w:color="auto"/>
              <w:right w:val="single" w:sz="8" w:space="0" w:color="auto"/>
            </w:tcBorders>
            <w:shd w:val="clear" w:color="auto" w:fill="auto"/>
            <w:vAlign w:val="center"/>
            <w:hideMark/>
          </w:tcPr>
          <w:p w14:paraId="3DA774A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48.0</w:t>
            </w:r>
          </w:p>
        </w:tc>
        <w:tc>
          <w:tcPr>
            <w:tcW w:w="1294" w:type="dxa"/>
            <w:tcBorders>
              <w:top w:val="nil"/>
              <w:left w:val="nil"/>
              <w:bottom w:val="single" w:sz="4" w:space="0" w:color="auto"/>
              <w:right w:val="single" w:sz="8" w:space="0" w:color="auto"/>
            </w:tcBorders>
            <w:shd w:val="clear" w:color="auto" w:fill="auto"/>
            <w:vAlign w:val="center"/>
            <w:hideMark/>
          </w:tcPr>
          <w:p w14:paraId="5C33DDDF"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38.4</w:t>
            </w:r>
          </w:p>
        </w:tc>
        <w:tc>
          <w:tcPr>
            <w:tcW w:w="1161" w:type="dxa"/>
            <w:tcBorders>
              <w:top w:val="nil"/>
              <w:left w:val="nil"/>
              <w:bottom w:val="single" w:sz="4" w:space="0" w:color="auto"/>
              <w:right w:val="single" w:sz="8" w:space="0" w:color="auto"/>
            </w:tcBorders>
            <w:shd w:val="clear" w:color="auto" w:fill="auto"/>
            <w:vAlign w:val="center"/>
            <w:hideMark/>
          </w:tcPr>
          <w:p w14:paraId="4CD3A9B9"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3A63E4DD"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2DA0BE5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H5</w:t>
            </w:r>
          </w:p>
        </w:tc>
        <w:tc>
          <w:tcPr>
            <w:tcW w:w="927" w:type="dxa"/>
            <w:tcBorders>
              <w:top w:val="nil"/>
              <w:left w:val="nil"/>
              <w:bottom w:val="single" w:sz="4" w:space="0" w:color="auto"/>
              <w:right w:val="single" w:sz="8" w:space="0" w:color="auto"/>
            </w:tcBorders>
            <w:shd w:val="clear" w:color="auto" w:fill="auto"/>
            <w:vAlign w:val="center"/>
            <w:hideMark/>
          </w:tcPr>
          <w:p w14:paraId="0AB3DC5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68</w:t>
            </w:r>
          </w:p>
        </w:tc>
        <w:tc>
          <w:tcPr>
            <w:tcW w:w="929" w:type="dxa"/>
            <w:tcBorders>
              <w:top w:val="nil"/>
              <w:left w:val="nil"/>
              <w:bottom w:val="single" w:sz="4" w:space="0" w:color="auto"/>
              <w:right w:val="single" w:sz="8" w:space="0" w:color="auto"/>
            </w:tcBorders>
            <w:shd w:val="clear" w:color="auto" w:fill="auto"/>
            <w:vAlign w:val="center"/>
            <w:hideMark/>
          </w:tcPr>
          <w:p w14:paraId="3119A8D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67</w:t>
            </w:r>
          </w:p>
        </w:tc>
        <w:tc>
          <w:tcPr>
            <w:tcW w:w="927" w:type="dxa"/>
            <w:tcBorders>
              <w:top w:val="nil"/>
              <w:left w:val="nil"/>
              <w:bottom w:val="single" w:sz="4" w:space="0" w:color="auto"/>
              <w:right w:val="single" w:sz="8" w:space="0" w:color="auto"/>
            </w:tcBorders>
            <w:shd w:val="clear" w:color="auto" w:fill="auto"/>
            <w:vAlign w:val="center"/>
            <w:hideMark/>
          </w:tcPr>
          <w:p w14:paraId="406E02E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62</w:t>
            </w:r>
          </w:p>
        </w:tc>
        <w:tc>
          <w:tcPr>
            <w:tcW w:w="926" w:type="dxa"/>
            <w:tcBorders>
              <w:top w:val="nil"/>
              <w:left w:val="nil"/>
              <w:bottom w:val="single" w:sz="4" w:space="0" w:color="auto"/>
              <w:right w:val="single" w:sz="8" w:space="0" w:color="auto"/>
            </w:tcBorders>
            <w:shd w:val="clear" w:color="auto" w:fill="auto"/>
            <w:vAlign w:val="center"/>
            <w:hideMark/>
          </w:tcPr>
          <w:p w14:paraId="57728C3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55</w:t>
            </w:r>
          </w:p>
        </w:tc>
        <w:tc>
          <w:tcPr>
            <w:tcW w:w="929" w:type="dxa"/>
            <w:tcBorders>
              <w:top w:val="nil"/>
              <w:left w:val="nil"/>
              <w:bottom w:val="single" w:sz="4" w:space="0" w:color="auto"/>
              <w:right w:val="single" w:sz="8" w:space="0" w:color="auto"/>
            </w:tcBorders>
            <w:shd w:val="clear" w:color="auto" w:fill="auto"/>
            <w:vAlign w:val="center"/>
            <w:hideMark/>
          </w:tcPr>
          <w:p w14:paraId="6079350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50</w:t>
            </w:r>
          </w:p>
        </w:tc>
        <w:tc>
          <w:tcPr>
            <w:tcW w:w="929" w:type="dxa"/>
            <w:tcBorders>
              <w:top w:val="nil"/>
              <w:left w:val="nil"/>
              <w:bottom w:val="single" w:sz="4" w:space="0" w:color="auto"/>
              <w:right w:val="single" w:sz="8" w:space="0" w:color="auto"/>
            </w:tcBorders>
            <w:shd w:val="clear" w:color="auto" w:fill="auto"/>
            <w:vAlign w:val="center"/>
            <w:hideMark/>
          </w:tcPr>
          <w:p w14:paraId="24F51A3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2" w:type="dxa"/>
            <w:tcBorders>
              <w:top w:val="nil"/>
              <w:left w:val="nil"/>
              <w:bottom w:val="single" w:sz="4" w:space="0" w:color="auto"/>
              <w:right w:val="single" w:sz="8" w:space="0" w:color="auto"/>
            </w:tcBorders>
            <w:shd w:val="clear" w:color="auto" w:fill="auto"/>
            <w:vAlign w:val="center"/>
            <w:hideMark/>
          </w:tcPr>
          <w:p w14:paraId="69FBE92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27</w:t>
            </w:r>
          </w:p>
        </w:tc>
        <w:tc>
          <w:tcPr>
            <w:tcW w:w="929" w:type="dxa"/>
            <w:tcBorders>
              <w:top w:val="nil"/>
              <w:left w:val="nil"/>
              <w:bottom w:val="single" w:sz="4" w:space="0" w:color="auto"/>
              <w:right w:val="single" w:sz="8" w:space="0" w:color="auto"/>
            </w:tcBorders>
            <w:shd w:val="clear" w:color="auto" w:fill="auto"/>
            <w:vAlign w:val="center"/>
            <w:hideMark/>
          </w:tcPr>
          <w:p w14:paraId="002B6A7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28" w:type="dxa"/>
            <w:tcBorders>
              <w:top w:val="nil"/>
              <w:left w:val="nil"/>
              <w:bottom w:val="single" w:sz="4" w:space="0" w:color="auto"/>
              <w:right w:val="single" w:sz="8" w:space="0" w:color="auto"/>
            </w:tcBorders>
            <w:shd w:val="clear" w:color="auto" w:fill="auto"/>
            <w:vAlign w:val="center"/>
            <w:hideMark/>
          </w:tcPr>
          <w:p w14:paraId="1C9FF1A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29" w:type="dxa"/>
            <w:tcBorders>
              <w:top w:val="nil"/>
              <w:left w:val="nil"/>
              <w:bottom w:val="single" w:sz="4" w:space="0" w:color="auto"/>
              <w:right w:val="single" w:sz="8" w:space="0" w:color="auto"/>
            </w:tcBorders>
            <w:shd w:val="clear" w:color="auto" w:fill="auto"/>
            <w:vAlign w:val="center"/>
            <w:hideMark/>
          </w:tcPr>
          <w:p w14:paraId="3F077E9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w:t>
            </w:r>
          </w:p>
        </w:tc>
        <w:tc>
          <w:tcPr>
            <w:tcW w:w="929" w:type="dxa"/>
            <w:tcBorders>
              <w:top w:val="nil"/>
              <w:left w:val="nil"/>
              <w:bottom w:val="single" w:sz="4" w:space="0" w:color="auto"/>
              <w:right w:val="single" w:sz="8" w:space="0" w:color="auto"/>
            </w:tcBorders>
            <w:shd w:val="clear" w:color="auto" w:fill="auto"/>
            <w:vAlign w:val="center"/>
            <w:hideMark/>
          </w:tcPr>
          <w:p w14:paraId="1D917CE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60</w:t>
            </w:r>
          </w:p>
        </w:tc>
        <w:tc>
          <w:tcPr>
            <w:tcW w:w="929" w:type="dxa"/>
            <w:tcBorders>
              <w:top w:val="nil"/>
              <w:left w:val="nil"/>
              <w:bottom w:val="single" w:sz="4" w:space="0" w:color="auto"/>
              <w:right w:val="single" w:sz="8" w:space="0" w:color="auto"/>
            </w:tcBorders>
            <w:shd w:val="clear" w:color="auto" w:fill="auto"/>
            <w:vAlign w:val="center"/>
            <w:hideMark/>
          </w:tcPr>
          <w:p w14:paraId="71711C9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57</w:t>
            </w:r>
          </w:p>
        </w:tc>
        <w:tc>
          <w:tcPr>
            <w:tcW w:w="933" w:type="dxa"/>
            <w:tcBorders>
              <w:top w:val="nil"/>
              <w:left w:val="nil"/>
              <w:bottom w:val="single" w:sz="4" w:space="0" w:color="auto"/>
              <w:right w:val="single" w:sz="8" w:space="0" w:color="auto"/>
            </w:tcBorders>
            <w:shd w:val="clear" w:color="auto" w:fill="auto"/>
            <w:vAlign w:val="center"/>
            <w:hideMark/>
          </w:tcPr>
          <w:p w14:paraId="1B624D3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50.4</w:t>
            </w:r>
          </w:p>
        </w:tc>
        <w:tc>
          <w:tcPr>
            <w:tcW w:w="1294" w:type="dxa"/>
            <w:tcBorders>
              <w:top w:val="nil"/>
              <w:left w:val="nil"/>
              <w:bottom w:val="single" w:sz="4" w:space="0" w:color="auto"/>
              <w:right w:val="single" w:sz="8" w:space="0" w:color="auto"/>
            </w:tcBorders>
            <w:shd w:val="clear" w:color="auto" w:fill="auto"/>
            <w:vAlign w:val="center"/>
            <w:hideMark/>
          </w:tcPr>
          <w:p w14:paraId="2539A6D4"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40.3</w:t>
            </w:r>
          </w:p>
        </w:tc>
        <w:tc>
          <w:tcPr>
            <w:tcW w:w="1161" w:type="dxa"/>
            <w:tcBorders>
              <w:top w:val="nil"/>
              <w:left w:val="nil"/>
              <w:bottom w:val="single" w:sz="4" w:space="0" w:color="auto"/>
              <w:right w:val="single" w:sz="8" w:space="0" w:color="auto"/>
            </w:tcBorders>
            <w:shd w:val="clear" w:color="auto" w:fill="auto"/>
            <w:vAlign w:val="center"/>
            <w:hideMark/>
          </w:tcPr>
          <w:p w14:paraId="2FC1D70D"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026D9E88"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254FD5A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H6</w:t>
            </w:r>
          </w:p>
        </w:tc>
        <w:tc>
          <w:tcPr>
            <w:tcW w:w="927" w:type="dxa"/>
            <w:tcBorders>
              <w:top w:val="nil"/>
              <w:left w:val="nil"/>
              <w:bottom w:val="single" w:sz="4" w:space="0" w:color="auto"/>
              <w:right w:val="single" w:sz="8" w:space="0" w:color="auto"/>
            </w:tcBorders>
            <w:shd w:val="clear" w:color="auto" w:fill="auto"/>
            <w:vAlign w:val="center"/>
            <w:hideMark/>
          </w:tcPr>
          <w:p w14:paraId="02C3C8E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9" w:type="dxa"/>
            <w:tcBorders>
              <w:top w:val="nil"/>
              <w:left w:val="nil"/>
              <w:bottom w:val="single" w:sz="4" w:space="0" w:color="auto"/>
              <w:right w:val="single" w:sz="8" w:space="0" w:color="auto"/>
            </w:tcBorders>
            <w:shd w:val="clear" w:color="auto" w:fill="auto"/>
            <w:vAlign w:val="center"/>
            <w:hideMark/>
          </w:tcPr>
          <w:p w14:paraId="2BFDFA1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38</w:t>
            </w:r>
          </w:p>
        </w:tc>
        <w:tc>
          <w:tcPr>
            <w:tcW w:w="927" w:type="dxa"/>
            <w:tcBorders>
              <w:top w:val="nil"/>
              <w:left w:val="nil"/>
              <w:bottom w:val="single" w:sz="4" w:space="0" w:color="auto"/>
              <w:right w:val="single" w:sz="8" w:space="0" w:color="auto"/>
            </w:tcBorders>
            <w:shd w:val="clear" w:color="auto" w:fill="auto"/>
            <w:vAlign w:val="center"/>
            <w:hideMark/>
          </w:tcPr>
          <w:p w14:paraId="497101F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37</w:t>
            </w:r>
          </w:p>
        </w:tc>
        <w:tc>
          <w:tcPr>
            <w:tcW w:w="926" w:type="dxa"/>
            <w:tcBorders>
              <w:top w:val="nil"/>
              <w:left w:val="nil"/>
              <w:bottom w:val="single" w:sz="4" w:space="0" w:color="auto"/>
              <w:right w:val="single" w:sz="8" w:space="0" w:color="auto"/>
            </w:tcBorders>
            <w:shd w:val="clear" w:color="auto" w:fill="auto"/>
            <w:vAlign w:val="center"/>
            <w:hideMark/>
          </w:tcPr>
          <w:p w14:paraId="0F65C3B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4E11180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17</w:t>
            </w:r>
          </w:p>
        </w:tc>
        <w:tc>
          <w:tcPr>
            <w:tcW w:w="929" w:type="dxa"/>
            <w:tcBorders>
              <w:top w:val="nil"/>
              <w:left w:val="nil"/>
              <w:bottom w:val="single" w:sz="4" w:space="0" w:color="auto"/>
              <w:right w:val="single" w:sz="8" w:space="0" w:color="auto"/>
            </w:tcBorders>
            <w:shd w:val="clear" w:color="auto" w:fill="auto"/>
            <w:vAlign w:val="center"/>
            <w:hideMark/>
          </w:tcPr>
          <w:p w14:paraId="00D4476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17</w:t>
            </w:r>
          </w:p>
        </w:tc>
        <w:tc>
          <w:tcPr>
            <w:tcW w:w="922" w:type="dxa"/>
            <w:tcBorders>
              <w:top w:val="nil"/>
              <w:left w:val="nil"/>
              <w:bottom w:val="single" w:sz="4" w:space="0" w:color="auto"/>
              <w:right w:val="single" w:sz="8" w:space="0" w:color="auto"/>
            </w:tcBorders>
            <w:shd w:val="clear" w:color="auto" w:fill="auto"/>
            <w:vAlign w:val="center"/>
            <w:hideMark/>
          </w:tcPr>
          <w:p w14:paraId="6AC4C38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22</w:t>
            </w:r>
          </w:p>
        </w:tc>
        <w:tc>
          <w:tcPr>
            <w:tcW w:w="929" w:type="dxa"/>
            <w:tcBorders>
              <w:top w:val="nil"/>
              <w:left w:val="nil"/>
              <w:bottom w:val="single" w:sz="4" w:space="0" w:color="auto"/>
              <w:right w:val="single" w:sz="8" w:space="0" w:color="auto"/>
            </w:tcBorders>
            <w:shd w:val="clear" w:color="auto" w:fill="auto"/>
            <w:vAlign w:val="center"/>
            <w:hideMark/>
          </w:tcPr>
          <w:p w14:paraId="198D6B2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22</w:t>
            </w:r>
          </w:p>
        </w:tc>
        <w:tc>
          <w:tcPr>
            <w:tcW w:w="928" w:type="dxa"/>
            <w:tcBorders>
              <w:top w:val="nil"/>
              <w:left w:val="nil"/>
              <w:bottom w:val="single" w:sz="4" w:space="0" w:color="auto"/>
              <w:right w:val="single" w:sz="8" w:space="0" w:color="auto"/>
            </w:tcBorders>
            <w:shd w:val="clear" w:color="auto" w:fill="auto"/>
            <w:vAlign w:val="center"/>
            <w:hideMark/>
          </w:tcPr>
          <w:p w14:paraId="6154B86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25</w:t>
            </w:r>
          </w:p>
        </w:tc>
        <w:tc>
          <w:tcPr>
            <w:tcW w:w="929" w:type="dxa"/>
            <w:tcBorders>
              <w:top w:val="nil"/>
              <w:left w:val="nil"/>
              <w:bottom w:val="single" w:sz="4" w:space="0" w:color="auto"/>
              <w:right w:val="single" w:sz="8" w:space="0" w:color="auto"/>
            </w:tcBorders>
            <w:shd w:val="clear" w:color="auto" w:fill="auto"/>
            <w:vAlign w:val="center"/>
            <w:hideMark/>
          </w:tcPr>
          <w:p w14:paraId="0A33C76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23</w:t>
            </w:r>
          </w:p>
        </w:tc>
        <w:tc>
          <w:tcPr>
            <w:tcW w:w="929" w:type="dxa"/>
            <w:tcBorders>
              <w:top w:val="nil"/>
              <w:left w:val="nil"/>
              <w:bottom w:val="single" w:sz="4" w:space="0" w:color="auto"/>
              <w:right w:val="single" w:sz="8" w:space="0" w:color="auto"/>
            </w:tcBorders>
            <w:shd w:val="clear" w:color="auto" w:fill="auto"/>
            <w:vAlign w:val="center"/>
            <w:hideMark/>
          </w:tcPr>
          <w:p w14:paraId="7F7473E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16</w:t>
            </w:r>
          </w:p>
        </w:tc>
        <w:tc>
          <w:tcPr>
            <w:tcW w:w="929" w:type="dxa"/>
            <w:tcBorders>
              <w:top w:val="nil"/>
              <w:left w:val="nil"/>
              <w:bottom w:val="single" w:sz="4" w:space="0" w:color="auto"/>
              <w:right w:val="single" w:sz="8" w:space="0" w:color="auto"/>
            </w:tcBorders>
            <w:shd w:val="clear" w:color="auto" w:fill="auto"/>
            <w:vAlign w:val="center"/>
            <w:hideMark/>
          </w:tcPr>
          <w:p w14:paraId="31906B4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w:t>
            </w:r>
          </w:p>
        </w:tc>
        <w:tc>
          <w:tcPr>
            <w:tcW w:w="933" w:type="dxa"/>
            <w:tcBorders>
              <w:top w:val="nil"/>
              <w:left w:val="nil"/>
              <w:bottom w:val="single" w:sz="4" w:space="0" w:color="auto"/>
              <w:right w:val="single" w:sz="8" w:space="0" w:color="auto"/>
            </w:tcBorders>
            <w:shd w:val="clear" w:color="auto" w:fill="auto"/>
            <w:vAlign w:val="center"/>
            <w:hideMark/>
          </w:tcPr>
          <w:p w14:paraId="0C71039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27.3</w:t>
            </w:r>
          </w:p>
        </w:tc>
        <w:tc>
          <w:tcPr>
            <w:tcW w:w="1294" w:type="dxa"/>
            <w:tcBorders>
              <w:top w:val="nil"/>
              <w:left w:val="nil"/>
              <w:bottom w:val="single" w:sz="4" w:space="0" w:color="auto"/>
              <w:right w:val="single" w:sz="8" w:space="0" w:color="auto"/>
            </w:tcBorders>
            <w:shd w:val="clear" w:color="auto" w:fill="auto"/>
            <w:vAlign w:val="center"/>
            <w:hideMark/>
          </w:tcPr>
          <w:p w14:paraId="66A2E462"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21.9</w:t>
            </w:r>
          </w:p>
        </w:tc>
        <w:tc>
          <w:tcPr>
            <w:tcW w:w="1161" w:type="dxa"/>
            <w:tcBorders>
              <w:top w:val="nil"/>
              <w:left w:val="nil"/>
              <w:bottom w:val="single" w:sz="4" w:space="0" w:color="auto"/>
              <w:right w:val="single" w:sz="8" w:space="0" w:color="auto"/>
            </w:tcBorders>
            <w:shd w:val="clear" w:color="auto" w:fill="auto"/>
            <w:vAlign w:val="center"/>
            <w:hideMark/>
          </w:tcPr>
          <w:p w14:paraId="12207678"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6A0F3126"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42677F1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H7</w:t>
            </w:r>
          </w:p>
        </w:tc>
        <w:tc>
          <w:tcPr>
            <w:tcW w:w="927" w:type="dxa"/>
            <w:tcBorders>
              <w:top w:val="nil"/>
              <w:left w:val="nil"/>
              <w:bottom w:val="single" w:sz="4" w:space="0" w:color="auto"/>
              <w:right w:val="single" w:sz="8" w:space="0" w:color="auto"/>
            </w:tcBorders>
            <w:shd w:val="clear" w:color="auto" w:fill="auto"/>
            <w:vAlign w:val="center"/>
            <w:hideMark/>
          </w:tcPr>
          <w:p w14:paraId="1782FA8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9" w:type="dxa"/>
            <w:tcBorders>
              <w:top w:val="nil"/>
              <w:left w:val="nil"/>
              <w:bottom w:val="single" w:sz="4" w:space="0" w:color="auto"/>
              <w:right w:val="single" w:sz="8" w:space="0" w:color="auto"/>
            </w:tcBorders>
            <w:shd w:val="clear" w:color="auto" w:fill="auto"/>
            <w:vAlign w:val="center"/>
            <w:hideMark/>
          </w:tcPr>
          <w:p w14:paraId="16D2233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7" w:type="dxa"/>
            <w:tcBorders>
              <w:top w:val="nil"/>
              <w:left w:val="nil"/>
              <w:bottom w:val="single" w:sz="4" w:space="0" w:color="auto"/>
              <w:right w:val="single" w:sz="8" w:space="0" w:color="auto"/>
            </w:tcBorders>
            <w:shd w:val="clear" w:color="auto" w:fill="auto"/>
            <w:vAlign w:val="center"/>
            <w:hideMark/>
          </w:tcPr>
          <w:p w14:paraId="169D35A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38</w:t>
            </w:r>
          </w:p>
        </w:tc>
        <w:tc>
          <w:tcPr>
            <w:tcW w:w="926" w:type="dxa"/>
            <w:tcBorders>
              <w:top w:val="nil"/>
              <w:left w:val="nil"/>
              <w:bottom w:val="single" w:sz="4" w:space="0" w:color="auto"/>
              <w:right w:val="single" w:sz="8" w:space="0" w:color="auto"/>
            </w:tcBorders>
            <w:shd w:val="clear" w:color="auto" w:fill="auto"/>
            <w:vAlign w:val="center"/>
            <w:hideMark/>
          </w:tcPr>
          <w:p w14:paraId="2820A84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37</w:t>
            </w:r>
          </w:p>
        </w:tc>
        <w:tc>
          <w:tcPr>
            <w:tcW w:w="929" w:type="dxa"/>
            <w:tcBorders>
              <w:top w:val="nil"/>
              <w:left w:val="nil"/>
              <w:bottom w:val="single" w:sz="4" w:space="0" w:color="auto"/>
              <w:right w:val="single" w:sz="8" w:space="0" w:color="auto"/>
            </w:tcBorders>
            <w:shd w:val="clear" w:color="auto" w:fill="auto"/>
            <w:vAlign w:val="center"/>
            <w:hideMark/>
          </w:tcPr>
          <w:p w14:paraId="07E5813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28</w:t>
            </w:r>
          </w:p>
        </w:tc>
        <w:tc>
          <w:tcPr>
            <w:tcW w:w="929" w:type="dxa"/>
            <w:tcBorders>
              <w:top w:val="nil"/>
              <w:left w:val="nil"/>
              <w:bottom w:val="single" w:sz="4" w:space="0" w:color="auto"/>
              <w:right w:val="single" w:sz="8" w:space="0" w:color="auto"/>
            </w:tcBorders>
            <w:shd w:val="clear" w:color="auto" w:fill="auto"/>
            <w:vAlign w:val="center"/>
            <w:hideMark/>
          </w:tcPr>
          <w:p w14:paraId="0A9BF74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13</w:t>
            </w:r>
          </w:p>
        </w:tc>
        <w:tc>
          <w:tcPr>
            <w:tcW w:w="922" w:type="dxa"/>
            <w:tcBorders>
              <w:top w:val="nil"/>
              <w:left w:val="nil"/>
              <w:bottom w:val="single" w:sz="4" w:space="0" w:color="auto"/>
              <w:right w:val="single" w:sz="8" w:space="0" w:color="auto"/>
            </w:tcBorders>
            <w:shd w:val="clear" w:color="auto" w:fill="auto"/>
            <w:vAlign w:val="center"/>
            <w:hideMark/>
          </w:tcPr>
          <w:p w14:paraId="1C690FE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29" w:type="dxa"/>
            <w:tcBorders>
              <w:top w:val="nil"/>
              <w:left w:val="nil"/>
              <w:bottom w:val="single" w:sz="4" w:space="0" w:color="auto"/>
              <w:right w:val="single" w:sz="8" w:space="0" w:color="auto"/>
            </w:tcBorders>
            <w:shd w:val="clear" w:color="auto" w:fill="auto"/>
            <w:vAlign w:val="center"/>
            <w:hideMark/>
          </w:tcPr>
          <w:p w14:paraId="059470A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26</w:t>
            </w:r>
          </w:p>
        </w:tc>
        <w:tc>
          <w:tcPr>
            <w:tcW w:w="928" w:type="dxa"/>
            <w:tcBorders>
              <w:top w:val="nil"/>
              <w:left w:val="nil"/>
              <w:bottom w:val="single" w:sz="4" w:space="0" w:color="auto"/>
              <w:right w:val="single" w:sz="8" w:space="0" w:color="auto"/>
            </w:tcBorders>
            <w:shd w:val="clear" w:color="auto" w:fill="auto"/>
            <w:vAlign w:val="center"/>
            <w:hideMark/>
          </w:tcPr>
          <w:p w14:paraId="2AB29F0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22</w:t>
            </w:r>
          </w:p>
        </w:tc>
        <w:tc>
          <w:tcPr>
            <w:tcW w:w="929" w:type="dxa"/>
            <w:tcBorders>
              <w:top w:val="nil"/>
              <w:left w:val="nil"/>
              <w:bottom w:val="single" w:sz="4" w:space="0" w:color="auto"/>
              <w:right w:val="single" w:sz="8" w:space="0" w:color="auto"/>
            </w:tcBorders>
            <w:shd w:val="clear" w:color="auto" w:fill="auto"/>
            <w:vAlign w:val="center"/>
            <w:hideMark/>
          </w:tcPr>
          <w:p w14:paraId="218C43D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22</w:t>
            </w:r>
          </w:p>
        </w:tc>
        <w:tc>
          <w:tcPr>
            <w:tcW w:w="929" w:type="dxa"/>
            <w:tcBorders>
              <w:top w:val="nil"/>
              <w:left w:val="nil"/>
              <w:bottom w:val="single" w:sz="4" w:space="0" w:color="auto"/>
              <w:right w:val="single" w:sz="8" w:space="0" w:color="auto"/>
            </w:tcBorders>
            <w:shd w:val="clear" w:color="auto" w:fill="auto"/>
            <w:vAlign w:val="center"/>
            <w:hideMark/>
          </w:tcPr>
          <w:p w14:paraId="1D123BB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37</w:t>
            </w:r>
          </w:p>
        </w:tc>
        <w:tc>
          <w:tcPr>
            <w:tcW w:w="929" w:type="dxa"/>
            <w:tcBorders>
              <w:top w:val="nil"/>
              <w:left w:val="nil"/>
              <w:bottom w:val="single" w:sz="4" w:space="0" w:color="auto"/>
              <w:right w:val="single" w:sz="8" w:space="0" w:color="auto"/>
            </w:tcBorders>
            <w:shd w:val="clear" w:color="auto" w:fill="auto"/>
            <w:vAlign w:val="center"/>
            <w:hideMark/>
          </w:tcPr>
          <w:p w14:paraId="5F8A657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w:t>
            </w:r>
          </w:p>
        </w:tc>
        <w:tc>
          <w:tcPr>
            <w:tcW w:w="933" w:type="dxa"/>
            <w:tcBorders>
              <w:top w:val="nil"/>
              <w:left w:val="nil"/>
              <w:bottom w:val="single" w:sz="4" w:space="0" w:color="auto"/>
              <w:right w:val="single" w:sz="8" w:space="0" w:color="auto"/>
            </w:tcBorders>
            <w:shd w:val="clear" w:color="auto" w:fill="auto"/>
            <w:vAlign w:val="center"/>
            <w:hideMark/>
          </w:tcPr>
          <w:p w14:paraId="5B63CC6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31.1</w:t>
            </w:r>
          </w:p>
        </w:tc>
        <w:tc>
          <w:tcPr>
            <w:tcW w:w="1294" w:type="dxa"/>
            <w:tcBorders>
              <w:top w:val="nil"/>
              <w:left w:val="nil"/>
              <w:bottom w:val="single" w:sz="4" w:space="0" w:color="auto"/>
              <w:right w:val="single" w:sz="8" w:space="0" w:color="auto"/>
            </w:tcBorders>
            <w:shd w:val="clear" w:color="auto" w:fill="auto"/>
            <w:vAlign w:val="center"/>
            <w:hideMark/>
          </w:tcPr>
          <w:p w14:paraId="1EA5E935"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24.9</w:t>
            </w:r>
          </w:p>
        </w:tc>
        <w:tc>
          <w:tcPr>
            <w:tcW w:w="1161" w:type="dxa"/>
            <w:tcBorders>
              <w:top w:val="nil"/>
              <w:left w:val="nil"/>
              <w:bottom w:val="single" w:sz="4" w:space="0" w:color="auto"/>
              <w:right w:val="single" w:sz="8" w:space="0" w:color="auto"/>
            </w:tcBorders>
            <w:shd w:val="clear" w:color="auto" w:fill="auto"/>
            <w:vAlign w:val="center"/>
            <w:hideMark/>
          </w:tcPr>
          <w:p w14:paraId="5DF062E7"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6C5B43CD"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63DD7AF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H8</w:t>
            </w:r>
          </w:p>
        </w:tc>
        <w:tc>
          <w:tcPr>
            <w:tcW w:w="927" w:type="dxa"/>
            <w:tcBorders>
              <w:top w:val="nil"/>
              <w:left w:val="nil"/>
              <w:bottom w:val="single" w:sz="4" w:space="0" w:color="auto"/>
              <w:right w:val="single" w:sz="8" w:space="0" w:color="auto"/>
            </w:tcBorders>
            <w:shd w:val="clear" w:color="auto" w:fill="auto"/>
            <w:vAlign w:val="center"/>
            <w:hideMark/>
          </w:tcPr>
          <w:p w14:paraId="42C3086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w:t>
            </w:r>
          </w:p>
        </w:tc>
        <w:tc>
          <w:tcPr>
            <w:tcW w:w="929" w:type="dxa"/>
            <w:tcBorders>
              <w:top w:val="nil"/>
              <w:left w:val="nil"/>
              <w:bottom w:val="single" w:sz="4" w:space="0" w:color="auto"/>
              <w:right w:val="single" w:sz="8" w:space="0" w:color="auto"/>
            </w:tcBorders>
            <w:shd w:val="clear" w:color="auto" w:fill="auto"/>
            <w:vAlign w:val="center"/>
            <w:hideMark/>
          </w:tcPr>
          <w:p w14:paraId="4F25695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52</w:t>
            </w:r>
          </w:p>
        </w:tc>
        <w:tc>
          <w:tcPr>
            <w:tcW w:w="927" w:type="dxa"/>
            <w:tcBorders>
              <w:top w:val="nil"/>
              <w:left w:val="nil"/>
              <w:bottom w:val="single" w:sz="4" w:space="0" w:color="auto"/>
              <w:right w:val="single" w:sz="8" w:space="0" w:color="auto"/>
            </w:tcBorders>
            <w:shd w:val="clear" w:color="auto" w:fill="auto"/>
            <w:vAlign w:val="center"/>
            <w:hideMark/>
          </w:tcPr>
          <w:p w14:paraId="69475BB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48</w:t>
            </w:r>
          </w:p>
        </w:tc>
        <w:tc>
          <w:tcPr>
            <w:tcW w:w="926" w:type="dxa"/>
            <w:tcBorders>
              <w:top w:val="nil"/>
              <w:left w:val="nil"/>
              <w:bottom w:val="single" w:sz="4" w:space="0" w:color="auto"/>
              <w:right w:val="single" w:sz="8" w:space="0" w:color="auto"/>
            </w:tcBorders>
            <w:shd w:val="clear" w:color="auto" w:fill="auto"/>
            <w:vAlign w:val="center"/>
            <w:hideMark/>
          </w:tcPr>
          <w:p w14:paraId="71955F6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w:t>
            </w:r>
          </w:p>
        </w:tc>
        <w:tc>
          <w:tcPr>
            <w:tcW w:w="929" w:type="dxa"/>
            <w:tcBorders>
              <w:top w:val="nil"/>
              <w:left w:val="nil"/>
              <w:bottom w:val="single" w:sz="4" w:space="0" w:color="auto"/>
              <w:right w:val="single" w:sz="8" w:space="0" w:color="auto"/>
            </w:tcBorders>
            <w:shd w:val="clear" w:color="auto" w:fill="auto"/>
            <w:vAlign w:val="center"/>
            <w:hideMark/>
          </w:tcPr>
          <w:p w14:paraId="0A79E4E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43</w:t>
            </w:r>
          </w:p>
        </w:tc>
        <w:tc>
          <w:tcPr>
            <w:tcW w:w="929" w:type="dxa"/>
            <w:tcBorders>
              <w:top w:val="nil"/>
              <w:left w:val="nil"/>
              <w:bottom w:val="single" w:sz="4" w:space="0" w:color="auto"/>
              <w:right w:val="single" w:sz="8" w:space="0" w:color="auto"/>
            </w:tcBorders>
            <w:shd w:val="clear" w:color="auto" w:fill="auto"/>
            <w:vAlign w:val="center"/>
            <w:hideMark/>
          </w:tcPr>
          <w:p w14:paraId="014F871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2" w:type="dxa"/>
            <w:tcBorders>
              <w:top w:val="nil"/>
              <w:left w:val="nil"/>
              <w:bottom w:val="single" w:sz="4" w:space="0" w:color="auto"/>
              <w:right w:val="single" w:sz="8" w:space="0" w:color="auto"/>
            </w:tcBorders>
            <w:shd w:val="clear" w:color="auto" w:fill="auto"/>
            <w:vAlign w:val="center"/>
            <w:hideMark/>
          </w:tcPr>
          <w:p w14:paraId="62FEBCB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45</w:t>
            </w:r>
          </w:p>
        </w:tc>
        <w:tc>
          <w:tcPr>
            <w:tcW w:w="929" w:type="dxa"/>
            <w:tcBorders>
              <w:top w:val="nil"/>
              <w:left w:val="nil"/>
              <w:bottom w:val="single" w:sz="4" w:space="0" w:color="auto"/>
              <w:right w:val="single" w:sz="8" w:space="0" w:color="auto"/>
            </w:tcBorders>
            <w:shd w:val="clear" w:color="auto" w:fill="auto"/>
            <w:vAlign w:val="center"/>
            <w:hideMark/>
          </w:tcPr>
          <w:p w14:paraId="619ADB9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36</w:t>
            </w:r>
          </w:p>
        </w:tc>
        <w:tc>
          <w:tcPr>
            <w:tcW w:w="928" w:type="dxa"/>
            <w:tcBorders>
              <w:top w:val="nil"/>
              <w:left w:val="nil"/>
              <w:bottom w:val="single" w:sz="4" w:space="0" w:color="auto"/>
              <w:right w:val="single" w:sz="8" w:space="0" w:color="auto"/>
            </w:tcBorders>
            <w:shd w:val="clear" w:color="auto" w:fill="auto"/>
            <w:vAlign w:val="center"/>
            <w:hideMark/>
          </w:tcPr>
          <w:p w14:paraId="0CE7727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29</w:t>
            </w:r>
          </w:p>
        </w:tc>
        <w:tc>
          <w:tcPr>
            <w:tcW w:w="929" w:type="dxa"/>
            <w:tcBorders>
              <w:top w:val="nil"/>
              <w:left w:val="nil"/>
              <w:bottom w:val="single" w:sz="4" w:space="0" w:color="auto"/>
              <w:right w:val="single" w:sz="8" w:space="0" w:color="auto"/>
            </w:tcBorders>
            <w:shd w:val="clear" w:color="auto" w:fill="auto"/>
            <w:vAlign w:val="center"/>
            <w:hideMark/>
          </w:tcPr>
          <w:p w14:paraId="261E4E8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29" w:type="dxa"/>
            <w:tcBorders>
              <w:top w:val="nil"/>
              <w:left w:val="nil"/>
              <w:bottom w:val="single" w:sz="4" w:space="0" w:color="auto"/>
              <w:right w:val="single" w:sz="8" w:space="0" w:color="auto"/>
            </w:tcBorders>
            <w:shd w:val="clear" w:color="auto" w:fill="auto"/>
            <w:vAlign w:val="center"/>
            <w:hideMark/>
          </w:tcPr>
          <w:p w14:paraId="73B7D6C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w:t>
            </w:r>
          </w:p>
        </w:tc>
        <w:tc>
          <w:tcPr>
            <w:tcW w:w="929" w:type="dxa"/>
            <w:tcBorders>
              <w:top w:val="nil"/>
              <w:left w:val="nil"/>
              <w:bottom w:val="single" w:sz="4" w:space="0" w:color="auto"/>
              <w:right w:val="single" w:sz="8" w:space="0" w:color="auto"/>
            </w:tcBorders>
            <w:shd w:val="clear" w:color="auto" w:fill="auto"/>
            <w:vAlign w:val="center"/>
            <w:hideMark/>
          </w:tcPr>
          <w:p w14:paraId="6EB7778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50</w:t>
            </w:r>
          </w:p>
        </w:tc>
        <w:tc>
          <w:tcPr>
            <w:tcW w:w="933" w:type="dxa"/>
            <w:tcBorders>
              <w:top w:val="nil"/>
              <w:left w:val="nil"/>
              <w:bottom w:val="single" w:sz="4" w:space="0" w:color="auto"/>
              <w:right w:val="single" w:sz="8" w:space="0" w:color="auto"/>
            </w:tcBorders>
            <w:shd w:val="clear" w:color="auto" w:fill="auto"/>
            <w:vAlign w:val="center"/>
            <w:hideMark/>
          </w:tcPr>
          <w:p w14:paraId="0F71F50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41.7</w:t>
            </w:r>
          </w:p>
        </w:tc>
        <w:tc>
          <w:tcPr>
            <w:tcW w:w="1294" w:type="dxa"/>
            <w:tcBorders>
              <w:top w:val="nil"/>
              <w:left w:val="nil"/>
              <w:bottom w:val="single" w:sz="4" w:space="0" w:color="auto"/>
              <w:right w:val="single" w:sz="8" w:space="0" w:color="auto"/>
            </w:tcBorders>
            <w:shd w:val="clear" w:color="auto" w:fill="auto"/>
            <w:vAlign w:val="center"/>
            <w:hideMark/>
          </w:tcPr>
          <w:p w14:paraId="21D1C5D1"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33.3</w:t>
            </w:r>
          </w:p>
        </w:tc>
        <w:tc>
          <w:tcPr>
            <w:tcW w:w="1161" w:type="dxa"/>
            <w:tcBorders>
              <w:top w:val="nil"/>
              <w:left w:val="nil"/>
              <w:bottom w:val="single" w:sz="4" w:space="0" w:color="auto"/>
              <w:right w:val="single" w:sz="8" w:space="0" w:color="auto"/>
            </w:tcBorders>
            <w:shd w:val="clear" w:color="auto" w:fill="auto"/>
            <w:vAlign w:val="center"/>
            <w:hideMark/>
          </w:tcPr>
          <w:p w14:paraId="079EA637"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21A7856B"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0444F5A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H9</w:t>
            </w:r>
          </w:p>
        </w:tc>
        <w:tc>
          <w:tcPr>
            <w:tcW w:w="927" w:type="dxa"/>
            <w:tcBorders>
              <w:top w:val="nil"/>
              <w:left w:val="nil"/>
              <w:bottom w:val="single" w:sz="4" w:space="0" w:color="auto"/>
              <w:right w:val="single" w:sz="8" w:space="0" w:color="auto"/>
            </w:tcBorders>
            <w:shd w:val="clear" w:color="auto" w:fill="auto"/>
            <w:vAlign w:val="center"/>
            <w:hideMark/>
          </w:tcPr>
          <w:p w14:paraId="6491BE6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50</w:t>
            </w:r>
          </w:p>
        </w:tc>
        <w:tc>
          <w:tcPr>
            <w:tcW w:w="929" w:type="dxa"/>
            <w:tcBorders>
              <w:top w:val="nil"/>
              <w:left w:val="nil"/>
              <w:bottom w:val="single" w:sz="4" w:space="0" w:color="auto"/>
              <w:right w:val="single" w:sz="8" w:space="0" w:color="auto"/>
            </w:tcBorders>
            <w:shd w:val="clear" w:color="auto" w:fill="auto"/>
            <w:vAlign w:val="center"/>
            <w:hideMark/>
          </w:tcPr>
          <w:p w14:paraId="46420CA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51</w:t>
            </w:r>
          </w:p>
        </w:tc>
        <w:tc>
          <w:tcPr>
            <w:tcW w:w="927" w:type="dxa"/>
            <w:tcBorders>
              <w:top w:val="nil"/>
              <w:left w:val="nil"/>
              <w:bottom w:val="single" w:sz="4" w:space="0" w:color="auto"/>
              <w:right w:val="single" w:sz="8" w:space="0" w:color="auto"/>
            </w:tcBorders>
            <w:shd w:val="clear" w:color="auto" w:fill="auto"/>
            <w:vAlign w:val="center"/>
            <w:hideMark/>
          </w:tcPr>
          <w:p w14:paraId="6EEBFB9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w:t>
            </w:r>
          </w:p>
        </w:tc>
        <w:tc>
          <w:tcPr>
            <w:tcW w:w="926" w:type="dxa"/>
            <w:tcBorders>
              <w:top w:val="nil"/>
              <w:left w:val="nil"/>
              <w:bottom w:val="single" w:sz="4" w:space="0" w:color="auto"/>
              <w:right w:val="single" w:sz="8" w:space="0" w:color="auto"/>
            </w:tcBorders>
            <w:shd w:val="clear" w:color="auto" w:fill="auto"/>
            <w:vAlign w:val="center"/>
            <w:hideMark/>
          </w:tcPr>
          <w:p w14:paraId="6E20C8E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w:t>
            </w:r>
          </w:p>
        </w:tc>
        <w:tc>
          <w:tcPr>
            <w:tcW w:w="929" w:type="dxa"/>
            <w:tcBorders>
              <w:top w:val="nil"/>
              <w:left w:val="nil"/>
              <w:bottom w:val="single" w:sz="4" w:space="0" w:color="auto"/>
              <w:right w:val="single" w:sz="8" w:space="0" w:color="auto"/>
            </w:tcBorders>
            <w:shd w:val="clear" w:color="auto" w:fill="auto"/>
            <w:vAlign w:val="center"/>
            <w:hideMark/>
          </w:tcPr>
          <w:p w14:paraId="7AC7D3A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w:t>
            </w:r>
          </w:p>
        </w:tc>
        <w:tc>
          <w:tcPr>
            <w:tcW w:w="929" w:type="dxa"/>
            <w:tcBorders>
              <w:top w:val="nil"/>
              <w:left w:val="nil"/>
              <w:bottom w:val="single" w:sz="4" w:space="0" w:color="auto"/>
              <w:right w:val="single" w:sz="8" w:space="0" w:color="auto"/>
            </w:tcBorders>
            <w:shd w:val="clear" w:color="auto" w:fill="auto"/>
            <w:vAlign w:val="center"/>
            <w:hideMark/>
          </w:tcPr>
          <w:p w14:paraId="5F0EAA9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2" w:type="dxa"/>
            <w:tcBorders>
              <w:top w:val="nil"/>
              <w:left w:val="nil"/>
              <w:bottom w:val="single" w:sz="4" w:space="0" w:color="auto"/>
              <w:right w:val="single" w:sz="8" w:space="0" w:color="auto"/>
            </w:tcBorders>
            <w:shd w:val="clear" w:color="auto" w:fill="auto"/>
            <w:vAlign w:val="center"/>
            <w:hideMark/>
          </w:tcPr>
          <w:p w14:paraId="50B4553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9" w:type="dxa"/>
            <w:tcBorders>
              <w:top w:val="nil"/>
              <w:left w:val="nil"/>
              <w:bottom w:val="single" w:sz="4" w:space="0" w:color="auto"/>
              <w:right w:val="single" w:sz="8" w:space="0" w:color="auto"/>
            </w:tcBorders>
            <w:shd w:val="clear" w:color="auto" w:fill="auto"/>
            <w:vAlign w:val="center"/>
            <w:hideMark/>
          </w:tcPr>
          <w:p w14:paraId="3136662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36</w:t>
            </w:r>
          </w:p>
        </w:tc>
        <w:tc>
          <w:tcPr>
            <w:tcW w:w="928" w:type="dxa"/>
            <w:tcBorders>
              <w:top w:val="nil"/>
              <w:left w:val="nil"/>
              <w:bottom w:val="single" w:sz="4" w:space="0" w:color="auto"/>
              <w:right w:val="single" w:sz="8" w:space="0" w:color="auto"/>
            </w:tcBorders>
            <w:shd w:val="clear" w:color="auto" w:fill="auto"/>
            <w:vAlign w:val="center"/>
            <w:hideMark/>
          </w:tcPr>
          <w:p w14:paraId="0EF9454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30</w:t>
            </w:r>
          </w:p>
        </w:tc>
        <w:tc>
          <w:tcPr>
            <w:tcW w:w="929" w:type="dxa"/>
            <w:tcBorders>
              <w:top w:val="nil"/>
              <w:left w:val="nil"/>
              <w:bottom w:val="single" w:sz="4" w:space="0" w:color="auto"/>
              <w:right w:val="single" w:sz="8" w:space="0" w:color="auto"/>
            </w:tcBorders>
            <w:shd w:val="clear" w:color="auto" w:fill="auto"/>
            <w:vAlign w:val="center"/>
            <w:hideMark/>
          </w:tcPr>
          <w:p w14:paraId="0BE3723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34</w:t>
            </w:r>
          </w:p>
        </w:tc>
        <w:tc>
          <w:tcPr>
            <w:tcW w:w="929" w:type="dxa"/>
            <w:tcBorders>
              <w:top w:val="nil"/>
              <w:left w:val="nil"/>
              <w:bottom w:val="single" w:sz="4" w:space="0" w:color="auto"/>
              <w:right w:val="single" w:sz="8" w:space="0" w:color="auto"/>
            </w:tcBorders>
            <w:shd w:val="clear" w:color="auto" w:fill="auto"/>
            <w:vAlign w:val="center"/>
            <w:hideMark/>
          </w:tcPr>
          <w:p w14:paraId="2FA23F8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9" w:type="dxa"/>
            <w:tcBorders>
              <w:top w:val="nil"/>
              <w:left w:val="nil"/>
              <w:bottom w:val="single" w:sz="4" w:space="0" w:color="auto"/>
              <w:right w:val="single" w:sz="8" w:space="0" w:color="auto"/>
            </w:tcBorders>
            <w:shd w:val="clear" w:color="auto" w:fill="auto"/>
            <w:vAlign w:val="center"/>
            <w:hideMark/>
          </w:tcPr>
          <w:p w14:paraId="7E6C5F8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51</w:t>
            </w:r>
          </w:p>
        </w:tc>
        <w:tc>
          <w:tcPr>
            <w:tcW w:w="933" w:type="dxa"/>
            <w:tcBorders>
              <w:top w:val="nil"/>
              <w:left w:val="nil"/>
              <w:bottom w:val="single" w:sz="4" w:space="0" w:color="auto"/>
              <w:right w:val="single" w:sz="8" w:space="0" w:color="auto"/>
            </w:tcBorders>
            <w:shd w:val="clear" w:color="auto" w:fill="auto"/>
            <w:vAlign w:val="center"/>
            <w:hideMark/>
          </w:tcPr>
          <w:p w14:paraId="1E98D7E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41.8</w:t>
            </w:r>
          </w:p>
        </w:tc>
        <w:tc>
          <w:tcPr>
            <w:tcW w:w="1294" w:type="dxa"/>
            <w:tcBorders>
              <w:top w:val="nil"/>
              <w:left w:val="nil"/>
              <w:bottom w:val="single" w:sz="4" w:space="0" w:color="auto"/>
              <w:right w:val="single" w:sz="8" w:space="0" w:color="auto"/>
            </w:tcBorders>
            <w:shd w:val="clear" w:color="auto" w:fill="auto"/>
            <w:vAlign w:val="center"/>
            <w:hideMark/>
          </w:tcPr>
          <w:p w14:paraId="68A0162E"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33.5</w:t>
            </w:r>
          </w:p>
        </w:tc>
        <w:tc>
          <w:tcPr>
            <w:tcW w:w="1161" w:type="dxa"/>
            <w:tcBorders>
              <w:top w:val="nil"/>
              <w:left w:val="nil"/>
              <w:bottom w:val="single" w:sz="4" w:space="0" w:color="auto"/>
              <w:right w:val="single" w:sz="8" w:space="0" w:color="auto"/>
            </w:tcBorders>
            <w:shd w:val="clear" w:color="auto" w:fill="auto"/>
            <w:vAlign w:val="center"/>
            <w:hideMark/>
          </w:tcPr>
          <w:p w14:paraId="607FCB4F"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74A5CDCD"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32B62D0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H10</w:t>
            </w:r>
          </w:p>
        </w:tc>
        <w:tc>
          <w:tcPr>
            <w:tcW w:w="927" w:type="dxa"/>
            <w:tcBorders>
              <w:top w:val="nil"/>
              <w:left w:val="nil"/>
              <w:bottom w:val="single" w:sz="4" w:space="0" w:color="auto"/>
              <w:right w:val="single" w:sz="8" w:space="0" w:color="auto"/>
            </w:tcBorders>
            <w:shd w:val="clear" w:color="auto" w:fill="auto"/>
            <w:vAlign w:val="center"/>
            <w:hideMark/>
          </w:tcPr>
          <w:p w14:paraId="11EACA4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58</w:t>
            </w:r>
          </w:p>
        </w:tc>
        <w:tc>
          <w:tcPr>
            <w:tcW w:w="929" w:type="dxa"/>
            <w:tcBorders>
              <w:top w:val="nil"/>
              <w:left w:val="nil"/>
              <w:bottom w:val="single" w:sz="4" w:space="0" w:color="auto"/>
              <w:right w:val="single" w:sz="8" w:space="0" w:color="auto"/>
            </w:tcBorders>
            <w:shd w:val="clear" w:color="auto" w:fill="auto"/>
            <w:vAlign w:val="center"/>
            <w:hideMark/>
          </w:tcPr>
          <w:p w14:paraId="775FB48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54</w:t>
            </w:r>
          </w:p>
        </w:tc>
        <w:tc>
          <w:tcPr>
            <w:tcW w:w="927" w:type="dxa"/>
            <w:tcBorders>
              <w:top w:val="nil"/>
              <w:left w:val="nil"/>
              <w:bottom w:val="single" w:sz="4" w:space="0" w:color="auto"/>
              <w:right w:val="single" w:sz="8" w:space="0" w:color="auto"/>
            </w:tcBorders>
            <w:shd w:val="clear" w:color="auto" w:fill="auto"/>
            <w:vAlign w:val="center"/>
            <w:hideMark/>
          </w:tcPr>
          <w:p w14:paraId="2D9C8C1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51</w:t>
            </w:r>
          </w:p>
        </w:tc>
        <w:tc>
          <w:tcPr>
            <w:tcW w:w="926" w:type="dxa"/>
            <w:tcBorders>
              <w:top w:val="nil"/>
              <w:left w:val="nil"/>
              <w:bottom w:val="single" w:sz="4" w:space="0" w:color="auto"/>
              <w:right w:val="single" w:sz="8" w:space="0" w:color="auto"/>
            </w:tcBorders>
            <w:shd w:val="clear" w:color="auto" w:fill="auto"/>
            <w:vAlign w:val="center"/>
            <w:hideMark/>
          </w:tcPr>
          <w:p w14:paraId="69B7E08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46</w:t>
            </w:r>
          </w:p>
        </w:tc>
        <w:tc>
          <w:tcPr>
            <w:tcW w:w="929" w:type="dxa"/>
            <w:tcBorders>
              <w:top w:val="nil"/>
              <w:left w:val="nil"/>
              <w:bottom w:val="single" w:sz="4" w:space="0" w:color="auto"/>
              <w:right w:val="single" w:sz="8" w:space="0" w:color="auto"/>
            </w:tcBorders>
            <w:shd w:val="clear" w:color="auto" w:fill="auto"/>
            <w:vAlign w:val="center"/>
            <w:hideMark/>
          </w:tcPr>
          <w:p w14:paraId="4E2D19B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9" w:type="dxa"/>
            <w:tcBorders>
              <w:top w:val="nil"/>
              <w:left w:val="nil"/>
              <w:bottom w:val="single" w:sz="4" w:space="0" w:color="auto"/>
              <w:right w:val="single" w:sz="8" w:space="0" w:color="auto"/>
            </w:tcBorders>
            <w:shd w:val="clear" w:color="auto" w:fill="auto"/>
            <w:vAlign w:val="center"/>
            <w:hideMark/>
          </w:tcPr>
          <w:p w14:paraId="333F912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2" w:type="dxa"/>
            <w:tcBorders>
              <w:top w:val="nil"/>
              <w:left w:val="nil"/>
              <w:bottom w:val="single" w:sz="4" w:space="0" w:color="auto"/>
              <w:right w:val="single" w:sz="8" w:space="0" w:color="auto"/>
            </w:tcBorders>
            <w:shd w:val="clear" w:color="auto" w:fill="auto"/>
            <w:vAlign w:val="center"/>
            <w:hideMark/>
          </w:tcPr>
          <w:p w14:paraId="28B0C76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30</w:t>
            </w:r>
          </w:p>
        </w:tc>
        <w:tc>
          <w:tcPr>
            <w:tcW w:w="929" w:type="dxa"/>
            <w:tcBorders>
              <w:top w:val="nil"/>
              <w:left w:val="nil"/>
              <w:bottom w:val="single" w:sz="4" w:space="0" w:color="auto"/>
              <w:right w:val="single" w:sz="8" w:space="0" w:color="auto"/>
            </w:tcBorders>
            <w:shd w:val="clear" w:color="auto" w:fill="auto"/>
            <w:vAlign w:val="center"/>
            <w:hideMark/>
          </w:tcPr>
          <w:p w14:paraId="20DDCD4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8" w:type="dxa"/>
            <w:tcBorders>
              <w:top w:val="nil"/>
              <w:left w:val="nil"/>
              <w:bottom w:val="single" w:sz="4" w:space="0" w:color="auto"/>
              <w:right w:val="single" w:sz="8" w:space="0" w:color="auto"/>
            </w:tcBorders>
            <w:shd w:val="clear" w:color="auto" w:fill="auto"/>
            <w:vAlign w:val="center"/>
            <w:hideMark/>
          </w:tcPr>
          <w:p w14:paraId="7817D12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44BF111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9" w:type="dxa"/>
            <w:tcBorders>
              <w:top w:val="nil"/>
              <w:left w:val="nil"/>
              <w:bottom w:val="single" w:sz="4" w:space="0" w:color="auto"/>
              <w:right w:val="single" w:sz="8" w:space="0" w:color="auto"/>
            </w:tcBorders>
            <w:shd w:val="clear" w:color="auto" w:fill="auto"/>
            <w:vAlign w:val="center"/>
            <w:hideMark/>
          </w:tcPr>
          <w:p w14:paraId="70FF966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34</w:t>
            </w:r>
          </w:p>
        </w:tc>
        <w:tc>
          <w:tcPr>
            <w:tcW w:w="929" w:type="dxa"/>
            <w:tcBorders>
              <w:top w:val="nil"/>
              <w:left w:val="nil"/>
              <w:bottom w:val="single" w:sz="4" w:space="0" w:color="auto"/>
              <w:right w:val="single" w:sz="8" w:space="0" w:color="auto"/>
            </w:tcBorders>
            <w:shd w:val="clear" w:color="auto" w:fill="auto"/>
            <w:vAlign w:val="center"/>
            <w:hideMark/>
          </w:tcPr>
          <w:p w14:paraId="183A526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51</w:t>
            </w:r>
          </w:p>
        </w:tc>
        <w:tc>
          <w:tcPr>
            <w:tcW w:w="933" w:type="dxa"/>
            <w:tcBorders>
              <w:top w:val="nil"/>
              <w:left w:val="nil"/>
              <w:bottom w:val="single" w:sz="4" w:space="0" w:color="auto"/>
              <w:right w:val="single" w:sz="8" w:space="0" w:color="auto"/>
            </w:tcBorders>
            <w:shd w:val="clear" w:color="auto" w:fill="auto"/>
            <w:vAlign w:val="center"/>
            <w:hideMark/>
          </w:tcPr>
          <w:p w14:paraId="1077F07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40.6</w:t>
            </w:r>
          </w:p>
        </w:tc>
        <w:tc>
          <w:tcPr>
            <w:tcW w:w="1294" w:type="dxa"/>
            <w:tcBorders>
              <w:top w:val="nil"/>
              <w:left w:val="nil"/>
              <w:bottom w:val="single" w:sz="4" w:space="0" w:color="auto"/>
              <w:right w:val="single" w:sz="8" w:space="0" w:color="auto"/>
            </w:tcBorders>
            <w:shd w:val="clear" w:color="auto" w:fill="auto"/>
            <w:vAlign w:val="center"/>
            <w:hideMark/>
          </w:tcPr>
          <w:p w14:paraId="6451D8A7"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32.5</w:t>
            </w:r>
          </w:p>
        </w:tc>
        <w:tc>
          <w:tcPr>
            <w:tcW w:w="1161" w:type="dxa"/>
            <w:tcBorders>
              <w:top w:val="nil"/>
              <w:left w:val="nil"/>
              <w:bottom w:val="single" w:sz="4" w:space="0" w:color="auto"/>
              <w:right w:val="single" w:sz="8" w:space="0" w:color="auto"/>
            </w:tcBorders>
            <w:shd w:val="clear" w:color="auto" w:fill="auto"/>
            <w:vAlign w:val="center"/>
            <w:hideMark/>
          </w:tcPr>
          <w:p w14:paraId="32F1786D"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2879AEE0"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7D53A5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H12</w:t>
            </w:r>
          </w:p>
        </w:tc>
        <w:tc>
          <w:tcPr>
            <w:tcW w:w="927" w:type="dxa"/>
            <w:tcBorders>
              <w:top w:val="nil"/>
              <w:left w:val="nil"/>
              <w:bottom w:val="single" w:sz="4" w:space="0" w:color="auto"/>
              <w:right w:val="single" w:sz="8" w:space="0" w:color="auto"/>
            </w:tcBorders>
            <w:shd w:val="clear" w:color="auto" w:fill="auto"/>
            <w:vAlign w:val="center"/>
            <w:hideMark/>
          </w:tcPr>
          <w:p w14:paraId="6A2CFC9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9" w:type="dxa"/>
            <w:tcBorders>
              <w:top w:val="nil"/>
              <w:left w:val="nil"/>
              <w:bottom w:val="single" w:sz="4" w:space="0" w:color="auto"/>
              <w:right w:val="single" w:sz="8" w:space="0" w:color="auto"/>
            </w:tcBorders>
            <w:shd w:val="clear" w:color="auto" w:fill="auto"/>
            <w:vAlign w:val="center"/>
            <w:hideMark/>
          </w:tcPr>
          <w:p w14:paraId="5AE321E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w:t>
            </w:r>
          </w:p>
        </w:tc>
        <w:tc>
          <w:tcPr>
            <w:tcW w:w="927" w:type="dxa"/>
            <w:tcBorders>
              <w:top w:val="nil"/>
              <w:left w:val="nil"/>
              <w:bottom w:val="single" w:sz="4" w:space="0" w:color="auto"/>
              <w:right w:val="single" w:sz="8" w:space="0" w:color="auto"/>
            </w:tcBorders>
            <w:shd w:val="clear" w:color="auto" w:fill="auto"/>
            <w:vAlign w:val="center"/>
            <w:hideMark/>
          </w:tcPr>
          <w:p w14:paraId="56981D6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46</w:t>
            </w:r>
          </w:p>
        </w:tc>
        <w:tc>
          <w:tcPr>
            <w:tcW w:w="926" w:type="dxa"/>
            <w:tcBorders>
              <w:top w:val="nil"/>
              <w:left w:val="nil"/>
              <w:bottom w:val="single" w:sz="4" w:space="0" w:color="auto"/>
              <w:right w:val="single" w:sz="8" w:space="0" w:color="auto"/>
            </w:tcBorders>
            <w:shd w:val="clear" w:color="auto" w:fill="auto"/>
            <w:vAlign w:val="center"/>
            <w:hideMark/>
          </w:tcPr>
          <w:p w14:paraId="24AC5EF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29" w:type="dxa"/>
            <w:tcBorders>
              <w:top w:val="nil"/>
              <w:left w:val="nil"/>
              <w:bottom w:val="single" w:sz="4" w:space="0" w:color="auto"/>
              <w:right w:val="single" w:sz="8" w:space="0" w:color="auto"/>
            </w:tcBorders>
            <w:shd w:val="clear" w:color="auto" w:fill="auto"/>
            <w:vAlign w:val="center"/>
            <w:hideMark/>
          </w:tcPr>
          <w:p w14:paraId="03C326A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w:t>
            </w:r>
          </w:p>
        </w:tc>
        <w:tc>
          <w:tcPr>
            <w:tcW w:w="929" w:type="dxa"/>
            <w:tcBorders>
              <w:top w:val="nil"/>
              <w:left w:val="nil"/>
              <w:bottom w:val="single" w:sz="4" w:space="0" w:color="auto"/>
              <w:right w:val="single" w:sz="8" w:space="0" w:color="auto"/>
            </w:tcBorders>
            <w:shd w:val="clear" w:color="auto" w:fill="auto"/>
            <w:vAlign w:val="center"/>
            <w:hideMark/>
          </w:tcPr>
          <w:p w14:paraId="70AFC6F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18</w:t>
            </w:r>
          </w:p>
        </w:tc>
        <w:tc>
          <w:tcPr>
            <w:tcW w:w="922" w:type="dxa"/>
            <w:tcBorders>
              <w:top w:val="nil"/>
              <w:left w:val="nil"/>
              <w:bottom w:val="single" w:sz="4" w:space="0" w:color="auto"/>
              <w:right w:val="single" w:sz="8" w:space="0" w:color="auto"/>
            </w:tcBorders>
            <w:shd w:val="clear" w:color="auto" w:fill="auto"/>
            <w:vAlign w:val="center"/>
            <w:hideMark/>
          </w:tcPr>
          <w:p w14:paraId="2270BED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37</w:t>
            </w:r>
          </w:p>
        </w:tc>
        <w:tc>
          <w:tcPr>
            <w:tcW w:w="929" w:type="dxa"/>
            <w:tcBorders>
              <w:top w:val="nil"/>
              <w:left w:val="nil"/>
              <w:bottom w:val="single" w:sz="4" w:space="0" w:color="auto"/>
              <w:right w:val="single" w:sz="8" w:space="0" w:color="auto"/>
            </w:tcBorders>
            <w:shd w:val="clear" w:color="auto" w:fill="auto"/>
            <w:vAlign w:val="center"/>
            <w:hideMark/>
          </w:tcPr>
          <w:p w14:paraId="5A55C7C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34</w:t>
            </w:r>
          </w:p>
        </w:tc>
        <w:tc>
          <w:tcPr>
            <w:tcW w:w="928" w:type="dxa"/>
            <w:tcBorders>
              <w:top w:val="nil"/>
              <w:left w:val="nil"/>
              <w:bottom w:val="single" w:sz="4" w:space="0" w:color="auto"/>
              <w:right w:val="single" w:sz="8" w:space="0" w:color="auto"/>
            </w:tcBorders>
            <w:shd w:val="clear" w:color="auto" w:fill="auto"/>
            <w:vAlign w:val="center"/>
            <w:hideMark/>
          </w:tcPr>
          <w:p w14:paraId="27DDBAF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29</w:t>
            </w:r>
          </w:p>
        </w:tc>
        <w:tc>
          <w:tcPr>
            <w:tcW w:w="929" w:type="dxa"/>
            <w:tcBorders>
              <w:top w:val="nil"/>
              <w:left w:val="nil"/>
              <w:bottom w:val="single" w:sz="4" w:space="0" w:color="auto"/>
              <w:right w:val="single" w:sz="8" w:space="0" w:color="auto"/>
            </w:tcBorders>
            <w:shd w:val="clear" w:color="auto" w:fill="auto"/>
            <w:vAlign w:val="center"/>
            <w:hideMark/>
          </w:tcPr>
          <w:p w14:paraId="005A6CE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280F8A5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36</w:t>
            </w:r>
          </w:p>
        </w:tc>
        <w:tc>
          <w:tcPr>
            <w:tcW w:w="929" w:type="dxa"/>
            <w:tcBorders>
              <w:top w:val="nil"/>
              <w:left w:val="nil"/>
              <w:bottom w:val="single" w:sz="4" w:space="0" w:color="auto"/>
              <w:right w:val="single" w:sz="8" w:space="0" w:color="auto"/>
            </w:tcBorders>
            <w:shd w:val="clear" w:color="auto" w:fill="auto"/>
            <w:vAlign w:val="center"/>
            <w:hideMark/>
          </w:tcPr>
          <w:p w14:paraId="773C0C7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w:t>
            </w:r>
          </w:p>
        </w:tc>
        <w:tc>
          <w:tcPr>
            <w:tcW w:w="933" w:type="dxa"/>
            <w:tcBorders>
              <w:top w:val="nil"/>
              <w:left w:val="nil"/>
              <w:bottom w:val="single" w:sz="4" w:space="0" w:color="auto"/>
              <w:right w:val="single" w:sz="8" w:space="0" w:color="auto"/>
            </w:tcBorders>
            <w:shd w:val="clear" w:color="auto" w:fill="auto"/>
            <w:vAlign w:val="center"/>
            <w:hideMark/>
          </w:tcPr>
          <w:p w14:paraId="55B6408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35.6</w:t>
            </w:r>
          </w:p>
        </w:tc>
        <w:tc>
          <w:tcPr>
            <w:tcW w:w="1294" w:type="dxa"/>
            <w:tcBorders>
              <w:top w:val="nil"/>
              <w:left w:val="nil"/>
              <w:bottom w:val="single" w:sz="4" w:space="0" w:color="auto"/>
              <w:right w:val="single" w:sz="8" w:space="0" w:color="auto"/>
            </w:tcBorders>
            <w:shd w:val="clear" w:color="auto" w:fill="auto"/>
            <w:vAlign w:val="center"/>
            <w:hideMark/>
          </w:tcPr>
          <w:p w14:paraId="4BD6C0C7"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28.5</w:t>
            </w:r>
          </w:p>
        </w:tc>
        <w:tc>
          <w:tcPr>
            <w:tcW w:w="1161" w:type="dxa"/>
            <w:tcBorders>
              <w:top w:val="nil"/>
              <w:left w:val="nil"/>
              <w:bottom w:val="single" w:sz="4" w:space="0" w:color="auto"/>
              <w:right w:val="single" w:sz="8" w:space="0" w:color="auto"/>
            </w:tcBorders>
            <w:shd w:val="clear" w:color="auto" w:fill="auto"/>
            <w:vAlign w:val="center"/>
            <w:hideMark/>
          </w:tcPr>
          <w:p w14:paraId="08AE798C"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23B88671"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5F3697F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H13</w:t>
            </w:r>
          </w:p>
        </w:tc>
        <w:tc>
          <w:tcPr>
            <w:tcW w:w="927" w:type="dxa"/>
            <w:tcBorders>
              <w:top w:val="nil"/>
              <w:left w:val="nil"/>
              <w:bottom w:val="single" w:sz="4" w:space="0" w:color="auto"/>
              <w:right w:val="single" w:sz="8" w:space="0" w:color="auto"/>
            </w:tcBorders>
            <w:shd w:val="clear" w:color="auto" w:fill="auto"/>
            <w:vAlign w:val="center"/>
            <w:hideMark/>
          </w:tcPr>
          <w:p w14:paraId="4C71FC8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78</w:t>
            </w:r>
          </w:p>
        </w:tc>
        <w:tc>
          <w:tcPr>
            <w:tcW w:w="929" w:type="dxa"/>
            <w:tcBorders>
              <w:top w:val="nil"/>
              <w:left w:val="nil"/>
              <w:bottom w:val="single" w:sz="4" w:space="0" w:color="auto"/>
              <w:right w:val="single" w:sz="8" w:space="0" w:color="auto"/>
            </w:tcBorders>
            <w:shd w:val="clear" w:color="auto" w:fill="auto"/>
            <w:vAlign w:val="center"/>
            <w:hideMark/>
          </w:tcPr>
          <w:p w14:paraId="4BF2DB8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74</w:t>
            </w:r>
          </w:p>
        </w:tc>
        <w:tc>
          <w:tcPr>
            <w:tcW w:w="927" w:type="dxa"/>
            <w:tcBorders>
              <w:top w:val="nil"/>
              <w:left w:val="nil"/>
              <w:bottom w:val="single" w:sz="4" w:space="0" w:color="auto"/>
              <w:right w:val="single" w:sz="8" w:space="0" w:color="auto"/>
            </w:tcBorders>
            <w:shd w:val="clear" w:color="auto" w:fill="auto"/>
            <w:vAlign w:val="center"/>
            <w:hideMark/>
          </w:tcPr>
          <w:p w14:paraId="3EDBD0B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72</w:t>
            </w:r>
          </w:p>
        </w:tc>
        <w:tc>
          <w:tcPr>
            <w:tcW w:w="926" w:type="dxa"/>
            <w:tcBorders>
              <w:top w:val="nil"/>
              <w:left w:val="nil"/>
              <w:bottom w:val="single" w:sz="4" w:space="0" w:color="auto"/>
              <w:right w:val="single" w:sz="8" w:space="0" w:color="auto"/>
            </w:tcBorders>
            <w:shd w:val="clear" w:color="auto" w:fill="auto"/>
            <w:vAlign w:val="center"/>
            <w:hideMark/>
          </w:tcPr>
          <w:p w14:paraId="11E3933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69</w:t>
            </w:r>
          </w:p>
        </w:tc>
        <w:tc>
          <w:tcPr>
            <w:tcW w:w="929" w:type="dxa"/>
            <w:tcBorders>
              <w:top w:val="nil"/>
              <w:left w:val="nil"/>
              <w:bottom w:val="single" w:sz="4" w:space="0" w:color="auto"/>
              <w:right w:val="single" w:sz="8" w:space="0" w:color="auto"/>
            </w:tcBorders>
            <w:shd w:val="clear" w:color="auto" w:fill="auto"/>
            <w:vAlign w:val="center"/>
            <w:hideMark/>
          </w:tcPr>
          <w:p w14:paraId="6293736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46</w:t>
            </w:r>
          </w:p>
        </w:tc>
        <w:tc>
          <w:tcPr>
            <w:tcW w:w="929" w:type="dxa"/>
            <w:tcBorders>
              <w:top w:val="nil"/>
              <w:left w:val="nil"/>
              <w:bottom w:val="single" w:sz="4" w:space="0" w:color="auto"/>
              <w:right w:val="single" w:sz="8" w:space="0" w:color="auto"/>
            </w:tcBorders>
            <w:shd w:val="clear" w:color="auto" w:fill="auto"/>
            <w:vAlign w:val="center"/>
            <w:hideMark/>
          </w:tcPr>
          <w:p w14:paraId="4DC0239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w:t>
            </w:r>
          </w:p>
        </w:tc>
        <w:tc>
          <w:tcPr>
            <w:tcW w:w="922" w:type="dxa"/>
            <w:tcBorders>
              <w:top w:val="nil"/>
              <w:left w:val="nil"/>
              <w:bottom w:val="single" w:sz="4" w:space="0" w:color="auto"/>
              <w:right w:val="single" w:sz="8" w:space="0" w:color="auto"/>
            </w:tcBorders>
            <w:shd w:val="clear" w:color="auto" w:fill="auto"/>
            <w:vAlign w:val="center"/>
            <w:hideMark/>
          </w:tcPr>
          <w:p w14:paraId="5F234A6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29" w:type="dxa"/>
            <w:tcBorders>
              <w:top w:val="nil"/>
              <w:left w:val="nil"/>
              <w:bottom w:val="single" w:sz="4" w:space="0" w:color="auto"/>
              <w:right w:val="single" w:sz="8" w:space="0" w:color="auto"/>
            </w:tcBorders>
            <w:shd w:val="clear" w:color="auto" w:fill="auto"/>
            <w:vAlign w:val="center"/>
            <w:hideMark/>
          </w:tcPr>
          <w:p w14:paraId="67E926E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53</w:t>
            </w:r>
          </w:p>
        </w:tc>
        <w:tc>
          <w:tcPr>
            <w:tcW w:w="928" w:type="dxa"/>
            <w:tcBorders>
              <w:top w:val="nil"/>
              <w:left w:val="nil"/>
              <w:bottom w:val="single" w:sz="4" w:space="0" w:color="auto"/>
              <w:right w:val="single" w:sz="8" w:space="0" w:color="auto"/>
            </w:tcBorders>
            <w:shd w:val="clear" w:color="auto" w:fill="auto"/>
            <w:vAlign w:val="center"/>
            <w:hideMark/>
          </w:tcPr>
          <w:p w14:paraId="7685760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55</w:t>
            </w:r>
          </w:p>
        </w:tc>
        <w:tc>
          <w:tcPr>
            <w:tcW w:w="929" w:type="dxa"/>
            <w:tcBorders>
              <w:top w:val="nil"/>
              <w:left w:val="nil"/>
              <w:bottom w:val="single" w:sz="4" w:space="0" w:color="auto"/>
              <w:right w:val="single" w:sz="8" w:space="0" w:color="auto"/>
            </w:tcBorders>
            <w:shd w:val="clear" w:color="auto" w:fill="auto"/>
            <w:vAlign w:val="center"/>
            <w:hideMark/>
          </w:tcPr>
          <w:p w14:paraId="790EDBA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9" w:type="dxa"/>
            <w:tcBorders>
              <w:top w:val="nil"/>
              <w:left w:val="nil"/>
              <w:bottom w:val="single" w:sz="4" w:space="0" w:color="auto"/>
              <w:right w:val="single" w:sz="8" w:space="0" w:color="auto"/>
            </w:tcBorders>
            <w:shd w:val="clear" w:color="auto" w:fill="auto"/>
            <w:vAlign w:val="center"/>
            <w:hideMark/>
          </w:tcPr>
          <w:p w14:paraId="4A0CF36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48</w:t>
            </w:r>
          </w:p>
        </w:tc>
        <w:tc>
          <w:tcPr>
            <w:tcW w:w="929" w:type="dxa"/>
            <w:tcBorders>
              <w:top w:val="nil"/>
              <w:left w:val="nil"/>
              <w:bottom w:val="single" w:sz="4" w:space="0" w:color="auto"/>
              <w:right w:val="single" w:sz="8" w:space="0" w:color="auto"/>
            </w:tcBorders>
            <w:shd w:val="clear" w:color="auto" w:fill="auto"/>
            <w:vAlign w:val="center"/>
            <w:hideMark/>
          </w:tcPr>
          <w:p w14:paraId="6DE3762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71</w:t>
            </w:r>
          </w:p>
        </w:tc>
        <w:tc>
          <w:tcPr>
            <w:tcW w:w="933" w:type="dxa"/>
            <w:tcBorders>
              <w:top w:val="nil"/>
              <w:left w:val="nil"/>
              <w:bottom w:val="single" w:sz="4" w:space="0" w:color="auto"/>
              <w:right w:val="single" w:sz="8" w:space="0" w:color="auto"/>
            </w:tcBorders>
            <w:shd w:val="clear" w:color="auto" w:fill="auto"/>
            <w:vAlign w:val="center"/>
            <w:hideMark/>
          </w:tcPr>
          <w:p w14:paraId="4A37F8E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56.9</w:t>
            </w:r>
          </w:p>
        </w:tc>
        <w:tc>
          <w:tcPr>
            <w:tcW w:w="1294" w:type="dxa"/>
            <w:tcBorders>
              <w:top w:val="nil"/>
              <w:left w:val="nil"/>
              <w:bottom w:val="single" w:sz="4" w:space="0" w:color="auto"/>
              <w:right w:val="single" w:sz="8" w:space="0" w:color="auto"/>
            </w:tcBorders>
            <w:shd w:val="clear" w:color="auto" w:fill="auto"/>
            <w:vAlign w:val="center"/>
            <w:hideMark/>
          </w:tcPr>
          <w:p w14:paraId="60539366"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45.5</w:t>
            </w:r>
          </w:p>
        </w:tc>
        <w:tc>
          <w:tcPr>
            <w:tcW w:w="1161" w:type="dxa"/>
            <w:tcBorders>
              <w:top w:val="nil"/>
              <w:left w:val="nil"/>
              <w:bottom w:val="single" w:sz="4" w:space="0" w:color="auto"/>
              <w:right w:val="single" w:sz="8" w:space="0" w:color="auto"/>
            </w:tcBorders>
            <w:shd w:val="clear" w:color="auto" w:fill="auto"/>
            <w:vAlign w:val="center"/>
            <w:hideMark/>
          </w:tcPr>
          <w:p w14:paraId="014A8AB9"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4F4CD4F5"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790A6F7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H14</w:t>
            </w:r>
          </w:p>
        </w:tc>
        <w:tc>
          <w:tcPr>
            <w:tcW w:w="927" w:type="dxa"/>
            <w:tcBorders>
              <w:top w:val="nil"/>
              <w:left w:val="nil"/>
              <w:bottom w:val="single" w:sz="4" w:space="0" w:color="auto"/>
              <w:right w:val="single" w:sz="8" w:space="0" w:color="auto"/>
            </w:tcBorders>
            <w:shd w:val="clear" w:color="auto" w:fill="auto"/>
            <w:vAlign w:val="center"/>
            <w:hideMark/>
          </w:tcPr>
          <w:p w14:paraId="206352C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95</w:t>
            </w:r>
          </w:p>
        </w:tc>
        <w:tc>
          <w:tcPr>
            <w:tcW w:w="929" w:type="dxa"/>
            <w:tcBorders>
              <w:top w:val="nil"/>
              <w:left w:val="nil"/>
              <w:bottom w:val="single" w:sz="4" w:space="0" w:color="auto"/>
              <w:right w:val="single" w:sz="8" w:space="0" w:color="auto"/>
            </w:tcBorders>
            <w:shd w:val="clear" w:color="auto" w:fill="auto"/>
            <w:vAlign w:val="center"/>
            <w:hideMark/>
          </w:tcPr>
          <w:p w14:paraId="1D6C82F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86</w:t>
            </w:r>
          </w:p>
        </w:tc>
        <w:tc>
          <w:tcPr>
            <w:tcW w:w="927" w:type="dxa"/>
            <w:tcBorders>
              <w:top w:val="nil"/>
              <w:left w:val="nil"/>
              <w:bottom w:val="single" w:sz="4" w:space="0" w:color="auto"/>
              <w:right w:val="single" w:sz="8" w:space="0" w:color="auto"/>
            </w:tcBorders>
            <w:shd w:val="clear" w:color="auto" w:fill="auto"/>
            <w:vAlign w:val="center"/>
            <w:hideMark/>
          </w:tcPr>
          <w:p w14:paraId="66E9780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72</w:t>
            </w:r>
          </w:p>
        </w:tc>
        <w:tc>
          <w:tcPr>
            <w:tcW w:w="926" w:type="dxa"/>
            <w:tcBorders>
              <w:top w:val="nil"/>
              <w:left w:val="nil"/>
              <w:bottom w:val="single" w:sz="4" w:space="0" w:color="auto"/>
              <w:right w:val="single" w:sz="8" w:space="0" w:color="auto"/>
            </w:tcBorders>
            <w:shd w:val="clear" w:color="auto" w:fill="auto"/>
            <w:vAlign w:val="center"/>
            <w:hideMark/>
          </w:tcPr>
          <w:p w14:paraId="25AD874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73</w:t>
            </w:r>
          </w:p>
        </w:tc>
        <w:tc>
          <w:tcPr>
            <w:tcW w:w="929" w:type="dxa"/>
            <w:tcBorders>
              <w:top w:val="nil"/>
              <w:left w:val="nil"/>
              <w:bottom w:val="single" w:sz="4" w:space="0" w:color="auto"/>
              <w:right w:val="single" w:sz="8" w:space="0" w:color="auto"/>
            </w:tcBorders>
            <w:shd w:val="clear" w:color="auto" w:fill="auto"/>
            <w:vAlign w:val="center"/>
            <w:hideMark/>
          </w:tcPr>
          <w:p w14:paraId="0D2B31C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58</w:t>
            </w:r>
          </w:p>
        </w:tc>
        <w:tc>
          <w:tcPr>
            <w:tcW w:w="929" w:type="dxa"/>
            <w:tcBorders>
              <w:top w:val="nil"/>
              <w:left w:val="nil"/>
              <w:bottom w:val="single" w:sz="4" w:space="0" w:color="auto"/>
              <w:right w:val="single" w:sz="8" w:space="0" w:color="auto"/>
            </w:tcBorders>
            <w:shd w:val="clear" w:color="auto" w:fill="auto"/>
            <w:vAlign w:val="center"/>
            <w:hideMark/>
          </w:tcPr>
          <w:p w14:paraId="4D21F66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30</w:t>
            </w:r>
          </w:p>
        </w:tc>
        <w:tc>
          <w:tcPr>
            <w:tcW w:w="922" w:type="dxa"/>
            <w:tcBorders>
              <w:top w:val="nil"/>
              <w:left w:val="nil"/>
              <w:bottom w:val="single" w:sz="4" w:space="0" w:color="auto"/>
              <w:right w:val="single" w:sz="8" w:space="0" w:color="auto"/>
            </w:tcBorders>
            <w:shd w:val="clear" w:color="auto" w:fill="auto"/>
            <w:vAlign w:val="center"/>
            <w:hideMark/>
          </w:tcPr>
          <w:p w14:paraId="2AF706C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69</w:t>
            </w:r>
          </w:p>
        </w:tc>
        <w:tc>
          <w:tcPr>
            <w:tcW w:w="929" w:type="dxa"/>
            <w:tcBorders>
              <w:top w:val="nil"/>
              <w:left w:val="nil"/>
              <w:bottom w:val="single" w:sz="4" w:space="0" w:color="auto"/>
              <w:right w:val="single" w:sz="8" w:space="0" w:color="auto"/>
            </w:tcBorders>
            <w:shd w:val="clear" w:color="auto" w:fill="auto"/>
            <w:vAlign w:val="center"/>
            <w:hideMark/>
          </w:tcPr>
          <w:p w14:paraId="61CC5BC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57</w:t>
            </w:r>
          </w:p>
        </w:tc>
        <w:tc>
          <w:tcPr>
            <w:tcW w:w="928" w:type="dxa"/>
            <w:tcBorders>
              <w:top w:val="nil"/>
              <w:left w:val="nil"/>
              <w:bottom w:val="single" w:sz="4" w:space="0" w:color="auto"/>
              <w:right w:val="single" w:sz="8" w:space="0" w:color="auto"/>
            </w:tcBorders>
            <w:shd w:val="clear" w:color="auto" w:fill="auto"/>
            <w:vAlign w:val="center"/>
            <w:hideMark/>
          </w:tcPr>
          <w:p w14:paraId="77E8FC4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51</w:t>
            </w:r>
          </w:p>
        </w:tc>
        <w:tc>
          <w:tcPr>
            <w:tcW w:w="929" w:type="dxa"/>
            <w:tcBorders>
              <w:top w:val="nil"/>
              <w:left w:val="nil"/>
              <w:bottom w:val="single" w:sz="4" w:space="0" w:color="auto"/>
              <w:right w:val="single" w:sz="8" w:space="0" w:color="auto"/>
            </w:tcBorders>
            <w:shd w:val="clear" w:color="auto" w:fill="auto"/>
            <w:vAlign w:val="center"/>
            <w:hideMark/>
          </w:tcPr>
          <w:p w14:paraId="4023826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52</w:t>
            </w:r>
          </w:p>
        </w:tc>
        <w:tc>
          <w:tcPr>
            <w:tcW w:w="929" w:type="dxa"/>
            <w:tcBorders>
              <w:top w:val="nil"/>
              <w:left w:val="nil"/>
              <w:bottom w:val="single" w:sz="4" w:space="0" w:color="auto"/>
              <w:right w:val="single" w:sz="8" w:space="0" w:color="auto"/>
            </w:tcBorders>
            <w:shd w:val="clear" w:color="auto" w:fill="auto"/>
            <w:vAlign w:val="center"/>
            <w:hideMark/>
          </w:tcPr>
          <w:p w14:paraId="2D4F0D2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54</w:t>
            </w:r>
          </w:p>
        </w:tc>
        <w:tc>
          <w:tcPr>
            <w:tcW w:w="929" w:type="dxa"/>
            <w:tcBorders>
              <w:top w:val="nil"/>
              <w:left w:val="nil"/>
              <w:bottom w:val="single" w:sz="4" w:space="0" w:color="auto"/>
              <w:right w:val="single" w:sz="8" w:space="0" w:color="auto"/>
            </w:tcBorders>
            <w:shd w:val="clear" w:color="auto" w:fill="auto"/>
            <w:vAlign w:val="center"/>
            <w:hideMark/>
          </w:tcPr>
          <w:p w14:paraId="4CB75EB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59</w:t>
            </w:r>
          </w:p>
        </w:tc>
        <w:tc>
          <w:tcPr>
            <w:tcW w:w="933" w:type="dxa"/>
            <w:tcBorders>
              <w:top w:val="nil"/>
              <w:left w:val="nil"/>
              <w:bottom w:val="single" w:sz="4" w:space="0" w:color="auto"/>
              <w:right w:val="single" w:sz="8" w:space="0" w:color="auto"/>
            </w:tcBorders>
            <w:shd w:val="clear" w:color="auto" w:fill="auto"/>
            <w:vAlign w:val="center"/>
            <w:hideMark/>
          </w:tcPr>
          <w:p w14:paraId="31B86C8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63.0</w:t>
            </w:r>
          </w:p>
        </w:tc>
        <w:tc>
          <w:tcPr>
            <w:tcW w:w="1294" w:type="dxa"/>
            <w:tcBorders>
              <w:top w:val="nil"/>
              <w:left w:val="nil"/>
              <w:bottom w:val="single" w:sz="4" w:space="0" w:color="auto"/>
              <w:right w:val="single" w:sz="8" w:space="0" w:color="auto"/>
            </w:tcBorders>
            <w:shd w:val="clear" w:color="auto" w:fill="auto"/>
            <w:vAlign w:val="center"/>
            <w:hideMark/>
          </w:tcPr>
          <w:p w14:paraId="0B27D0FC"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50.4</w:t>
            </w:r>
          </w:p>
        </w:tc>
        <w:tc>
          <w:tcPr>
            <w:tcW w:w="1161" w:type="dxa"/>
            <w:tcBorders>
              <w:top w:val="nil"/>
              <w:left w:val="nil"/>
              <w:bottom w:val="single" w:sz="4" w:space="0" w:color="auto"/>
              <w:right w:val="single" w:sz="8" w:space="0" w:color="auto"/>
            </w:tcBorders>
            <w:shd w:val="clear" w:color="auto" w:fill="auto"/>
            <w:vAlign w:val="center"/>
            <w:hideMark/>
          </w:tcPr>
          <w:p w14:paraId="1188FC89"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149430B9"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519295E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H15</w:t>
            </w:r>
          </w:p>
        </w:tc>
        <w:tc>
          <w:tcPr>
            <w:tcW w:w="927" w:type="dxa"/>
            <w:tcBorders>
              <w:top w:val="nil"/>
              <w:left w:val="nil"/>
              <w:bottom w:val="single" w:sz="4" w:space="0" w:color="auto"/>
              <w:right w:val="single" w:sz="8" w:space="0" w:color="auto"/>
            </w:tcBorders>
            <w:shd w:val="clear" w:color="auto" w:fill="auto"/>
            <w:vAlign w:val="center"/>
            <w:hideMark/>
          </w:tcPr>
          <w:p w14:paraId="7F8D325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68</w:t>
            </w:r>
          </w:p>
        </w:tc>
        <w:tc>
          <w:tcPr>
            <w:tcW w:w="929" w:type="dxa"/>
            <w:tcBorders>
              <w:top w:val="nil"/>
              <w:left w:val="nil"/>
              <w:bottom w:val="single" w:sz="4" w:space="0" w:color="auto"/>
              <w:right w:val="single" w:sz="8" w:space="0" w:color="auto"/>
            </w:tcBorders>
            <w:shd w:val="clear" w:color="auto" w:fill="auto"/>
            <w:vAlign w:val="center"/>
            <w:hideMark/>
          </w:tcPr>
          <w:p w14:paraId="66D0ACE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58</w:t>
            </w:r>
          </w:p>
        </w:tc>
        <w:tc>
          <w:tcPr>
            <w:tcW w:w="927" w:type="dxa"/>
            <w:tcBorders>
              <w:top w:val="nil"/>
              <w:left w:val="nil"/>
              <w:bottom w:val="single" w:sz="4" w:space="0" w:color="auto"/>
              <w:right w:val="single" w:sz="8" w:space="0" w:color="auto"/>
            </w:tcBorders>
            <w:shd w:val="clear" w:color="auto" w:fill="auto"/>
            <w:vAlign w:val="center"/>
            <w:hideMark/>
          </w:tcPr>
          <w:p w14:paraId="6E8746B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50</w:t>
            </w:r>
          </w:p>
        </w:tc>
        <w:tc>
          <w:tcPr>
            <w:tcW w:w="926" w:type="dxa"/>
            <w:tcBorders>
              <w:top w:val="nil"/>
              <w:left w:val="nil"/>
              <w:bottom w:val="single" w:sz="4" w:space="0" w:color="auto"/>
              <w:right w:val="single" w:sz="8" w:space="0" w:color="auto"/>
            </w:tcBorders>
            <w:shd w:val="clear" w:color="auto" w:fill="auto"/>
            <w:vAlign w:val="center"/>
            <w:hideMark/>
          </w:tcPr>
          <w:p w14:paraId="56B1621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50</w:t>
            </w:r>
          </w:p>
        </w:tc>
        <w:tc>
          <w:tcPr>
            <w:tcW w:w="929" w:type="dxa"/>
            <w:tcBorders>
              <w:top w:val="nil"/>
              <w:left w:val="nil"/>
              <w:bottom w:val="single" w:sz="4" w:space="0" w:color="auto"/>
              <w:right w:val="single" w:sz="8" w:space="0" w:color="auto"/>
            </w:tcBorders>
            <w:shd w:val="clear" w:color="auto" w:fill="auto"/>
            <w:vAlign w:val="center"/>
            <w:hideMark/>
          </w:tcPr>
          <w:p w14:paraId="6E0C73B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29" w:type="dxa"/>
            <w:tcBorders>
              <w:top w:val="nil"/>
              <w:left w:val="nil"/>
              <w:bottom w:val="single" w:sz="4" w:space="0" w:color="auto"/>
              <w:right w:val="single" w:sz="8" w:space="0" w:color="auto"/>
            </w:tcBorders>
            <w:shd w:val="clear" w:color="auto" w:fill="auto"/>
            <w:vAlign w:val="center"/>
            <w:hideMark/>
          </w:tcPr>
          <w:p w14:paraId="6EBFA37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22" w:type="dxa"/>
            <w:tcBorders>
              <w:top w:val="nil"/>
              <w:left w:val="nil"/>
              <w:bottom w:val="single" w:sz="4" w:space="0" w:color="auto"/>
              <w:right w:val="single" w:sz="8" w:space="0" w:color="auto"/>
            </w:tcBorders>
            <w:shd w:val="clear" w:color="auto" w:fill="auto"/>
            <w:vAlign w:val="center"/>
            <w:hideMark/>
          </w:tcPr>
          <w:p w14:paraId="48EE2B5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26</w:t>
            </w:r>
          </w:p>
        </w:tc>
        <w:tc>
          <w:tcPr>
            <w:tcW w:w="929" w:type="dxa"/>
            <w:tcBorders>
              <w:top w:val="nil"/>
              <w:left w:val="nil"/>
              <w:bottom w:val="single" w:sz="4" w:space="0" w:color="auto"/>
              <w:right w:val="single" w:sz="8" w:space="0" w:color="auto"/>
            </w:tcBorders>
            <w:shd w:val="clear" w:color="auto" w:fill="auto"/>
            <w:vAlign w:val="center"/>
            <w:hideMark/>
          </w:tcPr>
          <w:p w14:paraId="7401D49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46</w:t>
            </w:r>
          </w:p>
        </w:tc>
        <w:tc>
          <w:tcPr>
            <w:tcW w:w="928" w:type="dxa"/>
            <w:tcBorders>
              <w:top w:val="nil"/>
              <w:left w:val="nil"/>
              <w:bottom w:val="single" w:sz="4" w:space="0" w:color="auto"/>
              <w:right w:val="single" w:sz="8" w:space="0" w:color="auto"/>
            </w:tcBorders>
            <w:shd w:val="clear" w:color="auto" w:fill="auto"/>
            <w:vAlign w:val="center"/>
            <w:hideMark/>
          </w:tcPr>
          <w:p w14:paraId="0544935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57</w:t>
            </w:r>
          </w:p>
        </w:tc>
        <w:tc>
          <w:tcPr>
            <w:tcW w:w="929" w:type="dxa"/>
            <w:tcBorders>
              <w:top w:val="nil"/>
              <w:left w:val="nil"/>
              <w:bottom w:val="single" w:sz="4" w:space="0" w:color="auto"/>
              <w:right w:val="single" w:sz="8" w:space="0" w:color="auto"/>
            </w:tcBorders>
            <w:shd w:val="clear" w:color="auto" w:fill="auto"/>
            <w:vAlign w:val="center"/>
            <w:hideMark/>
          </w:tcPr>
          <w:p w14:paraId="32D57AB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43</w:t>
            </w:r>
          </w:p>
        </w:tc>
        <w:tc>
          <w:tcPr>
            <w:tcW w:w="929" w:type="dxa"/>
            <w:tcBorders>
              <w:top w:val="nil"/>
              <w:left w:val="nil"/>
              <w:bottom w:val="single" w:sz="4" w:space="0" w:color="auto"/>
              <w:right w:val="single" w:sz="8" w:space="0" w:color="auto"/>
            </w:tcBorders>
            <w:shd w:val="clear" w:color="auto" w:fill="auto"/>
            <w:vAlign w:val="center"/>
            <w:hideMark/>
          </w:tcPr>
          <w:p w14:paraId="42D0F5C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29" w:type="dxa"/>
            <w:tcBorders>
              <w:top w:val="nil"/>
              <w:left w:val="nil"/>
              <w:bottom w:val="single" w:sz="4" w:space="0" w:color="auto"/>
              <w:right w:val="single" w:sz="8" w:space="0" w:color="auto"/>
            </w:tcBorders>
            <w:shd w:val="clear" w:color="auto" w:fill="auto"/>
            <w:vAlign w:val="center"/>
            <w:hideMark/>
          </w:tcPr>
          <w:p w14:paraId="65728BF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55</w:t>
            </w:r>
          </w:p>
        </w:tc>
        <w:tc>
          <w:tcPr>
            <w:tcW w:w="933" w:type="dxa"/>
            <w:tcBorders>
              <w:top w:val="nil"/>
              <w:left w:val="nil"/>
              <w:bottom w:val="single" w:sz="4" w:space="0" w:color="auto"/>
              <w:right w:val="single" w:sz="8" w:space="0" w:color="auto"/>
            </w:tcBorders>
            <w:shd w:val="clear" w:color="auto" w:fill="auto"/>
            <w:vAlign w:val="center"/>
            <w:hideMark/>
          </w:tcPr>
          <w:p w14:paraId="7670826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46.4</w:t>
            </w:r>
          </w:p>
        </w:tc>
        <w:tc>
          <w:tcPr>
            <w:tcW w:w="1294" w:type="dxa"/>
            <w:tcBorders>
              <w:top w:val="nil"/>
              <w:left w:val="nil"/>
              <w:bottom w:val="single" w:sz="4" w:space="0" w:color="auto"/>
              <w:right w:val="single" w:sz="8" w:space="0" w:color="auto"/>
            </w:tcBorders>
            <w:shd w:val="clear" w:color="auto" w:fill="auto"/>
            <w:vAlign w:val="center"/>
            <w:hideMark/>
          </w:tcPr>
          <w:p w14:paraId="5547BD66"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37.1</w:t>
            </w:r>
          </w:p>
        </w:tc>
        <w:tc>
          <w:tcPr>
            <w:tcW w:w="1161" w:type="dxa"/>
            <w:tcBorders>
              <w:top w:val="nil"/>
              <w:left w:val="nil"/>
              <w:bottom w:val="single" w:sz="4" w:space="0" w:color="auto"/>
              <w:right w:val="single" w:sz="8" w:space="0" w:color="auto"/>
            </w:tcBorders>
            <w:shd w:val="clear" w:color="auto" w:fill="auto"/>
            <w:vAlign w:val="center"/>
            <w:hideMark/>
          </w:tcPr>
          <w:p w14:paraId="3C39E85E"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0F7A2A12"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41DE32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H16</w:t>
            </w:r>
          </w:p>
        </w:tc>
        <w:tc>
          <w:tcPr>
            <w:tcW w:w="927" w:type="dxa"/>
            <w:tcBorders>
              <w:top w:val="nil"/>
              <w:left w:val="nil"/>
              <w:bottom w:val="single" w:sz="4" w:space="0" w:color="auto"/>
              <w:right w:val="single" w:sz="8" w:space="0" w:color="auto"/>
            </w:tcBorders>
            <w:shd w:val="clear" w:color="auto" w:fill="auto"/>
            <w:vAlign w:val="center"/>
            <w:hideMark/>
          </w:tcPr>
          <w:p w14:paraId="599F2C1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53</w:t>
            </w:r>
          </w:p>
        </w:tc>
        <w:tc>
          <w:tcPr>
            <w:tcW w:w="929" w:type="dxa"/>
            <w:tcBorders>
              <w:top w:val="nil"/>
              <w:left w:val="nil"/>
              <w:bottom w:val="single" w:sz="4" w:space="0" w:color="auto"/>
              <w:right w:val="single" w:sz="8" w:space="0" w:color="auto"/>
            </w:tcBorders>
            <w:shd w:val="clear" w:color="auto" w:fill="auto"/>
            <w:vAlign w:val="center"/>
            <w:hideMark/>
          </w:tcPr>
          <w:p w14:paraId="4A6C97D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59</w:t>
            </w:r>
          </w:p>
        </w:tc>
        <w:tc>
          <w:tcPr>
            <w:tcW w:w="927" w:type="dxa"/>
            <w:tcBorders>
              <w:top w:val="nil"/>
              <w:left w:val="nil"/>
              <w:bottom w:val="single" w:sz="4" w:space="0" w:color="auto"/>
              <w:right w:val="single" w:sz="8" w:space="0" w:color="auto"/>
            </w:tcBorders>
            <w:shd w:val="clear" w:color="auto" w:fill="auto"/>
            <w:vAlign w:val="center"/>
            <w:hideMark/>
          </w:tcPr>
          <w:p w14:paraId="430B347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64</w:t>
            </w:r>
          </w:p>
        </w:tc>
        <w:tc>
          <w:tcPr>
            <w:tcW w:w="926" w:type="dxa"/>
            <w:tcBorders>
              <w:top w:val="nil"/>
              <w:left w:val="nil"/>
              <w:bottom w:val="single" w:sz="4" w:space="0" w:color="auto"/>
              <w:right w:val="single" w:sz="8" w:space="0" w:color="auto"/>
            </w:tcBorders>
            <w:shd w:val="clear" w:color="auto" w:fill="auto"/>
            <w:vAlign w:val="center"/>
            <w:hideMark/>
          </w:tcPr>
          <w:p w14:paraId="1FE83C4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68</w:t>
            </w:r>
          </w:p>
        </w:tc>
        <w:tc>
          <w:tcPr>
            <w:tcW w:w="929" w:type="dxa"/>
            <w:tcBorders>
              <w:top w:val="nil"/>
              <w:left w:val="nil"/>
              <w:bottom w:val="single" w:sz="4" w:space="0" w:color="auto"/>
              <w:right w:val="single" w:sz="8" w:space="0" w:color="auto"/>
            </w:tcBorders>
            <w:shd w:val="clear" w:color="auto" w:fill="auto"/>
            <w:vAlign w:val="center"/>
            <w:hideMark/>
          </w:tcPr>
          <w:p w14:paraId="2B5E40F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52</w:t>
            </w:r>
          </w:p>
        </w:tc>
        <w:tc>
          <w:tcPr>
            <w:tcW w:w="929" w:type="dxa"/>
            <w:tcBorders>
              <w:top w:val="nil"/>
              <w:left w:val="nil"/>
              <w:bottom w:val="single" w:sz="4" w:space="0" w:color="auto"/>
              <w:right w:val="single" w:sz="8" w:space="0" w:color="auto"/>
            </w:tcBorders>
            <w:shd w:val="clear" w:color="auto" w:fill="auto"/>
            <w:vAlign w:val="center"/>
            <w:hideMark/>
          </w:tcPr>
          <w:p w14:paraId="59EF529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2" w:type="dxa"/>
            <w:tcBorders>
              <w:top w:val="nil"/>
              <w:left w:val="nil"/>
              <w:bottom w:val="single" w:sz="4" w:space="0" w:color="auto"/>
              <w:right w:val="single" w:sz="8" w:space="0" w:color="auto"/>
            </w:tcBorders>
            <w:shd w:val="clear" w:color="auto" w:fill="auto"/>
            <w:vAlign w:val="center"/>
            <w:hideMark/>
          </w:tcPr>
          <w:p w14:paraId="4D41602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41</w:t>
            </w:r>
          </w:p>
        </w:tc>
        <w:tc>
          <w:tcPr>
            <w:tcW w:w="929" w:type="dxa"/>
            <w:tcBorders>
              <w:top w:val="nil"/>
              <w:left w:val="nil"/>
              <w:bottom w:val="single" w:sz="4" w:space="0" w:color="auto"/>
              <w:right w:val="single" w:sz="8" w:space="0" w:color="auto"/>
            </w:tcBorders>
            <w:shd w:val="clear" w:color="auto" w:fill="auto"/>
            <w:vAlign w:val="center"/>
            <w:hideMark/>
          </w:tcPr>
          <w:p w14:paraId="6012691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36</w:t>
            </w:r>
          </w:p>
        </w:tc>
        <w:tc>
          <w:tcPr>
            <w:tcW w:w="928" w:type="dxa"/>
            <w:tcBorders>
              <w:top w:val="nil"/>
              <w:left w:val="nil"/>
              <w:bottom w:val="single" w:sz="4" w:space="0" w:color="auto"/>
              <w:right w:val="single" w:sz="8" w:space="0" w:color="auto"/>
            </w:tcBorders>
            <w:shd w:val="clear" w:color="auto" w:fill="auto"/>
            <w:vAlign w:val="center"/>
            <w:hideMark/>
          </w:tcPr>
          <w:p w14:paraId="3D56AF0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w:t>
            </w:r>
          </w:p>
        </w:tc>
        <w:tc>
          <w:tcPr>
            <w:tcW w:w="929" w:type="dxa"/>
            <w:tcBorders>
              <w:top w:val="nil"/>
              <w:left w:val="nil"/>
              <w:bottom w:val="single" w:sz="4" w:space="0" w:color="auto"/>
              <w:right w:val="single" w:sz="8" w:space="0" w:color="auto"/>
            </w:tcBorders>
            <w:shd w:val="clear" w:color="auto" w:fill="auto"/>
            <w:vAlign w:val="center"/>
            <w:hideMark/>
          </w:tcPr>
          <w:p w14:paraId="4184D22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37</w:t>
            </w:r>
          </w:p>
        </w:tc>
        <w:tc>
          <w:tcPr>
            <w:tcW w:w="929" w:type="dxa"/>
            <w:tcBorders>
              <w:top w:val="nil"/>
              <w:left w:val="nil"/>
              <w:bottom w:val="single" w:sz="4" w:space="0" w:color="auto"/>
              <w:right w:val="single" w:sz="8" w:space="0" w:color="auto"/>
            </w:tcBorders>
            <w:shd w:val="clear" w:color="auto" w:fill="auto"/>
            <w:vAlign w:val="center"/>
            <w:hideMark/>
          </w:tcPr>
          <w:p w14:paraId="1F7E96E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48</w:t>
            </w:r>
          </w:p>
        </w:tc>
        <w:tc>
          <w:tcPr>
            <w:tcW w:w="929" w:type="dxa"/>
            <w:tcBorders>
              <w:top w:val="nil"/>
              <w:left w:val="nil"/>
              <w:bottom w:val="single" w:sz="4" w:space="0" w:color="auto"/>
              <w:right w:val="single" w:sz="8" w:space="0" w:color="auto"/>
            </w:tcBorders>
            <w:shd w:val="clear" w:color="auto" w:fill="auto"/>
            <w:vAlign w:val="center"/>
            <w:hideMark/>
          </w:tcPr>
          <w:p w14:paraId="5670F8D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48</w:t>
            </w:r>
          </w:p>
        </w:tc>
        <w:tc>
          <w:tcPr>
            <w:tcW w:w="933" w:type="dxa"/>
            <w:tcBorders>
              <w:top w:val="nil"/>
              <w:left w:val="nil"/>
              <w:bottom w:val="single" w:sz="4" w:space="0" w:color="auto"/>
              <w:right w:val="single" w:sz="8" w:space="0" w:color="auto"/>
            </w:tcBorders>
            <w:shd w:val="clear" w:color="auto" w:fill="auto"/>
            <w:vAlign w:val="center"/>
            <w:hideMark/>
          </w:tcPr>
          <w:p w14:paraId="4707E5F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47.8</w:t>
            </w:r>
          </w:p>
        </w:tc>
        <w:tc>
          <w:tcPr>
            <w:tcW w:w="1294" w:type="dxa"/>
            <w:tcBorders>
              <w:top w:val="nil"/>
              <w:left w:val="nil"/>
              <w:bottom w:val="single" w:sz="4" w:space="0" w:color="auto"/>
              <w:right w:val="single" w:sz="8" w:space="0" w:color="auto"/>
            </w:tcBorders>
            <w:shd w:val="clear" w:color="auto" w:fill="auto"/>
            <w:vAlign w:val="center"/>
            <w:hideMark/>
          </w:tcPr>
          <w:p w14:paraId="150D161C"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38.3</w:t>
            </w:r>
          </w:p>
        </w:tc>
        <w:tc>
          <w:tcPr>
            <w:tcW w:w="1161" w:type="dxa"/>
            <w:tcBorders>
              <w:top w:val="nil"/>
              <w:left w:val="nil"/>
              <w:bottom w:val="single" w:sz="4" w:space="0" w:color="auto"/>
              <w:right w:val="single" w:sz="8" w:space="0" w:color="auto"/>
            </w:tcBorders>
            <w:shd w:val="clear" w:color="auto" w:fill="auto"/>
            <w:vAlign w:val="center"/>
            <w:hideMark/>
          </w:tcPr>
          <w:p w14:paraId="3215F58F"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002B92D4"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5CACB41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H17</w:t>
            </w:r>
          </w:p>
        </w:tc>
        <w:tc>
          <w:tcPr>
            <w:tcW w:w="927" w:type="dxa"/>
            <w:tcBorders>
              <w:top w:val="nil"/>
              <w:left w:val="nil"/>
              <w:bottom w:val="single" w:sz="4" w:space="0" w:color="auto"/>
              <w:right w:val="single" w:sz="8" w:space="0" w:color="auto"/>
            </w:tcBorders>
            <w:shd w:val="clear" w:color="auto" w:fill="auto"/>
            <w:vAlign w:val="center"/>
            <w:hideMark/>
          </w:tcPr>
          <w:p w14:paraId="68853E4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45</w:t>
            </w:r>
          </w:p>
        </w:tc>
        <w:tc>
          <w:tcPr>
            <w:tcW w:w="929" w:type="dxa"/>
            <w:tcBorders>
              <w:top w:val="nil"/>
              <w:left w:val="nil"/>
              <w:bottom w:val="single" w:sz="4" w:space="0" w:color="auto"/>
              <w:right w:val="single" w:sz="8" w:space="0" w:color="auto"/>
            </w:tcBorders>
            <w:shd w:val="clear" w:color="auto" w:fill="auto"/>
            <w:vAlign w:val="center"/>
            <w:hideMark/>
          </w:tcPr>
          <w:p w14:paraId="5AB4046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w:t>
            </w:r>
          </w:p>
        </w:tc>
        <w:tc>
          <w:tcPr>
            <w:tcW w:w="927" w:type="dxa"/>
            <w:tcBorders>
              <w:top w:val="nil"/>
              <w:left w:val="nil"/>
              <w:bottom w:val="single" w:sz="4" w:space="0" w:color="auto"/>
              <w:right w:val="single" w:sz="8" w:space="0" w:color="auto"/>
            </w:tcBorders>
            <w:shd w:val="clear" w:color="auto" w:fill="auto"/>
            <w:vAlign w:val="center"/>
            <w:hideMark/>
          </w:tcPr>
          <w:p w14:paraId="471A145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51</w:t>
            </w:r>
          </w:p>
        </w:tc>
        <w:tc>
          <w:tcPr>
            <w:tcW w:w="926" w:type="dxa"/>
            <w:tcBorders>
              <w:top w:val="nil"/>
              <w:left w:val="nil"/>
              <w:bottom w:val="single" w:sz="4" w:space="0" w:color="auto"/>
              <w:right w:val="single" w:sz="8" w:space="0" w:color="auto"/>
            </w:tcBorders>
            <w:shd w:val="clear" w:color="auto" w:fill="auto"/>
            <w:vAlign w:val="center"/>
            <w:hideMark/>
          </w:tcPr>
          <w:p w14:paraId="4E8A885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48</w:t>
            </w:r>
          </w:p>
        </w:tc>
        <w:tc>
          <w:tcPr>
            <w:tcW w:w="929" w:type="dxa"/>
            <w:tcBorders>
              <w:top w:val="nil"/>
              <w:left w:val="nil"/>
              <w:bottom w:val="single" w:sz="4" w:space="0" w:color="auto"/>
              <w:right w:val="single" w:sz="8" w:space="0" w:color="auto"/>
            </w:tcBorders>
            <w:shd w:val="clear" w:color="auto" w:fill="auto"/>
            <w:vAlign w:val="center"/>
            <w:hideMark/>
          </w:tcPr>
          <w:p w14:paraId="339E84A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6353898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22" w:type="dxa"/>
            <w:tcBorders>
              <w:top w:val="nil"/>
              <w:left w:val="nil"/>
              <w:bottom w:val="single" w:sz="4" w:space="0" w:color="auto"/>
              <w:right w:val="single" w:sz="8" w:space="0" w:color="auto"/>
            </w:tcBorders>
            <w:shd w:val="clear" w:color="auto" w:fill="auto"/>
            <w:vAlign w:val="center"/>
            <w:hideMark/>
          </w:tcPr>
          <w:p w14:paraId="16CEF25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9" w:type="dxa"/>
            <w:tcBorders>
              <w:top w:val="nil"/>
              <w:left w:val="nil"/>
              <w:bottom w:val="single" w:sz="4" w:space="0" w:color="auto"/>
              <w:right w:val="single" w:sz="8" w:space="0" w:color="auto"/>
            </w:tcBorders>
            <w:shd w:val="clear" w:color="auto" w:fill="auto"/>
            <w:vAlign w:val="center"/>
            <w:hideMark/>
          </w:tcPr>
          <w:p w14:paraId="1C34546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29</w:t>
            </w:r>
          </w:p>
        </w:tc>
        <w:tc>
          <w:tcPr>
            <w:tcW w:w="928" w:type="dxa"/>
            <w:tcBorders>
              <w:top w:val="nil"/>
              <w:left w:val="nil"/>
              <w:bottom w:val="single" w:sz="4" w:space="0" w:color="auto"/>
              <w:right w:val="single" w:sz="8" w:space="0" w:color="auto"/>
            </w:tcBorders>
            <w:shd w:val="clear" w:color="auto" w:fill="auto"/>
            <w:vAlign w:val="center"/>
            <w:hideMark/>
          </w:tcPr>
          <w:p w14:paraId="1E96572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23</w:t>
            </w:r>
          </w:p>
        </w:tc>
        <w:tc>
          <w:tcPr>
            <w:tcW w:w="929" w:type="dxa"/>
            <w:tcBorders>
              <w:top w:val="nil"/>
              <w:left w:val="nil"/>
              <w:bottom w:val="single" w:sz="4" w:space="0" w:color="auto"/>
              <w:right w:val="single" w:sz="8" w:space="0" w:color="auto"/>
            </w:tcBorders>
            <w:shd w:val="clear" w:color="auto" w:fill="auto"/>
            <w:vAlign w:val="center"/>
            <w:hideMark/>
          </w:tcPr>
          <w:p w14:paraId="089AFA7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24</w:t>
            </w:r>
          </w:p>
        </w:tc>
        <w:tc>
          <w:tcPr>
            <w:tcW w:w="929" w:type="dxa"/>
            <w:tcBorders>
              <w:top w:val="nil"/>
              <w:left w:val="nil"/>
              <w:bottom w:val="single" w:sz="4" w:space="0" w:color="auto"/>
              <w:right w:val="single" w:sz="8" w:space="0" w:color="auto"/>
            </w:tcBorders>
            <w:shd w:val="clear" w:color="auto" w:fill="auto"/>
            <w:vAlign w:val="center"/>
            <w:hideMark/>
          </w:tcPr>
          <w:p w14:paraId="3C878C0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w:t>
            </w:r>
          </w:p>
        </w:tc>
        <w:tc>
          <w:tcPr>
            <w:tcW w:w="929" w:type="dxa"/>
            <w:tcBorders>
              <w:top w:val="nil"/>
              <w:left w:val="nil"/>
              <w:bottom w:val="single" w:sz="4" w:space="0" w:color="auto"/>
              <w:right w:val="single" w:sz="8" w:space="0" w:color="auto"/>
            </w:tcBorders>
            <w:shd w:val="clear" w:color="auto" w:fill="auto"/>
            <w:vAlign w:val="center"/>
            <w:hideMark/>
          </w:tcPr>
          <w:p w14:paraId="37130E5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37</w:t>
            </w:r>
          </w:p>
        </w:tc>
        <w:tc>
          <w:tcPr>
            <w:tcW w:w="933" w:type="dxa"/>
            <w:tcBorders>
              <w:top w:val="nil"/>
              <w:left w:val="nil"/>
              <w:bottom w:val="single" w:sz="4" w:space="0" w:color="auto"/>
              <w:right w:val="single" w:sz="8" w:space="0" w:color="auto"/>
            </w:tcBorders>
            <w:shd w:val="clear" w:color="auto" w:fill="auto"/>
            <w:vAlign w:val="center"/>
            <w:hideMark/>
          </w:tcPr>
          <w:p w14:paraId="7119920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37.3</w:t>
            </w:r>
          </w:p>
        </w:tc>
        <w:tc>
          <w:tcPr>
            <w:tcW w:w="1294" w:type="dxa"/>
            <w:tcBorders>
              <w:top w:val="nil"/>
              <w:left w:val="nil"/>
              <w:bottom w:val="single" w:sz="4" w:space="0" w:color="auto"/>
              <w:right w:val="single" w:sz="8" w:space="0" w:color="auto"/>
            </w:tcBorders>
            <w:shd w:val="clear" w:color="auto" w:fill="auto"/>
            <w:vAlign w:val="center"/>
            <w:hideMark/>
          </w:tcPr>
          <w:p w14:paraId="7D048E8D"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29.9</w:t>
            </w:r>
          </w:p>
        </w:tc>
        <w:tc>
          <w:tcPr>
            <w:tcW w:w="1161" w:type="dxa"/>
            <w:tcBorders>
              <w:top w:val="nil"/>
              <w:left w:val="nil"/>
              <w:bottom w:val="single" w:sz="4" w:space="0" w:color="auto"/>
              <w:right w:val="single" w:sz="8" w:space="0" w:color="auto"/>
            </w:tcBorders>
            <w:shd w:val="clear" w:color="auto" w:fill="auto"/>
            <w:vAlign w:val="center"/>
            <w:hideMark/>
          </w:tcPr>
          <w:p w14:paraId="32DDC06B"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0A98053E"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22AC8D3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H18</w:t>
            </w:r>
          </w:p>
        </w:tc>
        <w:tc>
          <w:tcPr>
            <w:tcW w:w="927" w:type="dxa"/>
            <w:tcBorders>
              <w:top w:val="nil"/>
              <w:left w:val="nil"/>
              <w:bottom w:val="single" w:sz="4" w:space="0" w:color="auto"/>
              <w:right w:val="single" w:sz="8" w:space="0" w:color="auto"/>
            </w:tcBorders>
            <w:shd w:val="clear" w:color="auto" w:fill="auto"/>
            <w:vAlign w:val="center"/>
            <w:hideMark/>
          </w:tcPr>
          <w:p w14:paraId="50B1FAF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51</w:t>
            </w:r>
          </w:p>
        </w:tc>
        <w:tc>
          <w:tcPr>
            <w:tcW w:w="929" w:type="dxa"/>
            <w:tcBorders>
              <w:top w:val="nil"/>
              <w:left w:val="nil"/>
              <w:bottom w:val="single" w:sz="4" w:space="0" w:color="auto"/>
              <w:right w:val="single" w:sz="8" w:space="0" w:color="auto"/>
            </w:tcBorders>
            <w:shd w:val="clear" w:color="auto" w:fill="auto"/>
            <w:vAlign w:val="center"/>
            <w:hideMark/>
          </w:tcPr>
          <w:p w14:paraId="56F53C8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46</w:t>
            </w:r>
          </w:p>
        </w:tc>
        <w:tc>
          <w:tcPr>
            <w:tcW w:w="927" w:type="dxa"/>
            <w:tcBorders>
              <w:top w:val="nil"/>
              <w:left w:val="nil"/>
              <w:bottom w:val="single" w:sz="4" w:space="0" w:color="auto"/>
              <w:right w:val="single" w:sz="8" w:space="0" w:color="auto"/>
            </w:tcBorders>
            <w:shd w:val="clear" w:color="auto" w:fill="auto"/>
            <w:vAlign w:val="center"/>
            <w:hideMark/>
          </w:tcPr>
          <w:p w14:paraId="1920EC3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w:t>
            </w:r>
          </w:p>
        </w:tc>
        <w:tc>
          <w:tcPr>
            <w:tcW w:w="926" w:type="dxa"/>
            <w:tcBorders>
              <w:top w:val="nil"/>
              <w:left w:val="nil"/>
              <w:bottom w:val="single" w:sz="4" w:space="0" w:color="auto"/>
              <w:right w:val="single" w:sz="8" w:space="0" w:color="auto"/>
            </w:tcBorders>
            <w:shd w:val="clear" w:color="auto" w:fill="auto"/>
            <w:vAlign w:val="center"/>
            <w:hideMark/>
          </w:tcPr>
          <w:p w14:paraId="1F13425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w:t>
            </w:r>
          </w:p>
        </w:tc>
        <w:tc>
          <w:tcPr>
            <w:tcW w:w="929" w:type="dxa"/>
            <w:tcBorders>
              <w:top w:val="nil"/>
              <w:left w:val="nil"/>
              <w:bottom w:val="single" w:sz="4" w:space="0" w:color="auto"/>
              <w:right w:val="single" w:sz="8" w:space="0" w:color="auto"/>
            </w:tcBorders>
            <w:shd w:val="clear" w:color="auto" w:fill="auto"/>
            <w:vAlign w:val="center"/>
            <w:hideMark/>
          </w:tcPr>
          <w:p w14:paraId="40E4D23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9" w:type="dxa"/>
            <w:tcBorders>
              <w:top w:val="nil"/>
              <w:left w:val="nil"/>
              <w:bottom w:val="single" w:sz="4" w:space="0" w:color="auto"/>
              <w:right w:val="single" w:sz="8" w:space="0" w:color="auto"/>
            </w:tcBorders>
            <w:shd w:val="clear" w:color="auto" w:fill="auto"/>
            <w:vAlign w:val="center"/>
            <w:hideMark/>
          </w:tcPr>
          <w:p w14:paraId="2561037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22" w:type="dxa"/>
            <w:tcBorders>
              <w:top w:val="nil"/>
              <w:left w:val="nil"/>
              <w:bottom w:val="single" w:sz="4" w:space="0" w:color="auto"/>
              <w:right w:val="single" w:sz="8" w:space="0" w:color="auto"/>
            </w:tcBorders>
            <w:shd w:val="clear" w:color="auto" w:fill="auto"/>
            <w:vAlign w:val="center"/>
            <w:hideMark/>
          </w:tcPr>
          <w:p w14:paraId="15CF89C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29</w:t>
            </w:r>
          </w:p>
        </w:tc>
        <w:tc>
          <w:tcPr>
            <w:tcW w:w="929" w:type="dxa"/>
            <w:tcBorders>
              <w:top w:val="nil"/>
              <w:left w:val="nil"/>
              <w:bottom w:val="single" w:sz="4" w:space="0" w:color="auto"/>
              <w:right w:val="single" w:sz="8" w:space="0" w:color="auto"/>
            </w:tcBorders>
            <w:shd w:val="clear" w:color="auto" w:fill="auto"/>
            <w:vAlign w:val="center"/>
            <w:hideMark/>
          </w:tcPr>
          <w:p w14:paraId="55E5A06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41</w:t>
            </w:r>
          </w:p>
        </w:tc>
        <w:tc>
          <w:tcPr>
            <w:tcW w:w="928" w:type="dxa"/>
            <w:tcBorders>
              <w:top w:val="nil"/>
              <w:left w:val="nil"/>
              <w:bottom w:val="single" w:sz="4" w:space="0" w:color="auto"/>
              <w:right w:val="single" w:sz="8" w:space="0" w:color="auto"/>
            </w:tcBorders>
            <w:shd w:val="clear" w:color="auto" w:fill="auto"/>
            <w:vAlign w:val="center"/>
            <w:hideMark/>
          </w:tcPr>
          <w:p w14:paraId="6547C56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38</w:t>
            </w:r>
          </w:p>
        </w:tc>
        <w:tc>
          <w:tcPr>
            <w:tcW w:w="929" w:type="dxa"/>
            <w:tcBorders>
              <w:top w:val="nil"/>
              <w:left w:val="nil"/>
              <w:bottom w:val="single" w:sz="4" w:space="0" w:color="auto"/>
              <w:right w:val="single" w:sz="8" w:space="0" w:color="auto"/>
            </w:tcBorders>
            <w:shd w:val="clear" w:color="auto" w:fill="auto"/>
            <w:vAlign w:val="center"/>
            <w:hideMark/>
          </w:tcPr>
          <w:p w14:paraId="0D6D7B9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3C2AB13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30</w:t>
            </w:r>
          </w:p>
        </w:tc>
        <w:tc>
          <w:tcPr>
            <w:tcW w:w="929" w:type="dxa"/>
            <w:tcBorders>
              <w:top w:val="nil"/>
              <w:left w:val="nil"/>
              <w:bottom w:val="single" w:sz="4" w:space="0" w:color="auto"/>
              <w:right w:val="single" w:sz="8" w:space="0" w:color="auto"/>
            </w:tcBorders>
            <w:shd w:val="clear" w:color="auto" w:fill="auto"/>
            <w:vAlign w:val="center"/>
            <w:hideMark/>
          </w:tcPr>
          <w:p w14:paraId="4CDD334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52</w:t>
            </w:r>
          </w:p>
        </w:tc>
        <w:tc>
          <w:tcPr>
            <w:tcW w:w="933" w:type="dxa"/>
            <w:tcBorders>
              <w:top w:val="nil"/>
              <w:left w:val="nil"/>
              <w:bottom w:val="single" w:sz="4" w:space="0" w:color="auto"/>
              <w:right w:val="single" w:sz="8" w:space="0" w:color="auto"/>
            </w:tcBorders>
            <w:shd w:val="clear" w:color="auto" w:fill="auto"/>
            <w:vAlign w:val="center"/>
            <w:hideMark/>
          </w:tcPr>
          <w:p w14:paraId="5D05937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40.7</w:t>
            </w:r>
          </w:p>
        </w:tc>
        <w:tc>
          <w:tcPr>
            <w:tcW w:w="1294" w:type="dxa"/>
            <w:tcBorders>
              <w:top w:val="nil"/>
              <w:left w:val="nil"/>
              <w:bottom w:val="single" w:sz="4" w:space="0" w:color="auto"/>
              <w:right w:val="single" w:sz="8" w:space="0" w:color="auto"/>
            </w:tcBorders>
            <w:shd w:val="clear" w:color="auto" w:fill="auto"/>
            <w:vAlign w:val="center"/>
            <w:hideMark/>
          </w:tcPr>
          <w:p w14:paraId="39F65607"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32.6</w:t>
            </w:r>
          </w:p>
        </w:tc>
        <w:tc>
          <w:tcPr>
            <w:tcW w:w="1161" w:type="dxa"/>
            <w:tcBorders>
              <w:top w:val="nil"/>
              <w:left w:val="nil"/>
              <w:bottom w:val="single" w:sz="4" w:space="0" w:color="auto"/>
              <w:right w:val="single" w:sz="8" w:space="0" w:color="auto"/>
            </w:tcBorders>
            <w:shd w:val="clear" w:color="auto" w:fill="auto"/>
            <w:vAlign w:val="center"/>
            <w:hideMark/>
          </w:tcPr>
          <w:p w14:paraId="3A4F2DAC"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5351A712"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050DC24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H19</w:t>
            </w:r>
          </w:p>
        </w:tc>
        <w:tc>
          <w:tcPr>
            <w:tcW w:w="927" w:type="dxa"/>
            <w:tcBorders>
              <w:top w:val="nil"/>
              <w:left w:val="nil"/>
              <w:bottom w:val="single" w:sz="4" w:space="0" w:color="auto"/>
              <w:right w:val="single" w:sz="8" w:space="0" w:color="auto"/>
            </w:tcBorders>
            <w:shd w:val="clear" w:color="auto" w:fill="auto"/>
            <w:vAlign w:val="center"/>
            <w:hideMark/>
          </w:tcPr>
          <w:p w14:paraId="7BE25AA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52</w:t>
            </w:r>
          </w:p>
        </w:tc>
        <w:tc>
          <w:tcPr>
            <w:tcW w:w="929" w:type="dxa"/>
            <w:tcBorders>
              <w:top w:val="nil"/>
              <w:left w:val="nil"/>
              <w:bottom w:val="single" w:sz="4" w:space="0" w:color="auto"/>
              <w:right w:val="single" w:sz="8" w:space="0" w:color="auto"/>
            </w:tcBorders>
            <w:shd w:val="clear" w:color="auto" w:fill="auto"/>
            <w:vAlign w:val="center"/>
            <w:hideMark/>
          </w:tcPr>
          <w:p w14:paraId="35BCC27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46</w:t>
            </w:r>
          </w:p>
        </w:tc>
        <w:tc>
          <w:tcPr>
            <w:tcW w:w="927" w:type="dxa"/>
            <w:tcBorders>
              <w:top w:val="nil"/>
              <w:left w:val="nil"/>
              <w:bottom w:val="single" w:sz="4" w:space="0" w:color="auto"/>
              <w:right w:val="single" w:sz="8" w:space="0" w:color="auto"/>
            </w:tcBorders>
            <w:shd w:val="clear" w:color="auto" w:fill="auto"/>
            <w:vAlign w:val="center"/>
            <w:hideMark/>
          </w:tcPr>
          <w:p w14:paraId="257D043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50</w:t>
            </w:r>
          </w:p>
        </w:tc>
        <w:tc>
          <w:tcPr>
            <w:tcW w:w="926" w:type="dxa"/>
            <w:tcBorders>
              <w:top w:val="nil"/>
              <w:left w:val="nil"/>
              <w:bottom w:val="single" w:sz="4" w:space="0" w:color="auto"/>
              <w:right w:val="single" w:sz="8" w:space="0" w:color="auto"/>
            </w:tcBorders>
            <w:shd w:val="clear" w:color="auto" w:fill="auto"/>
            <w:vAlign w:val="center"/>
            <w:hideMark/>
          </w:tcPr>
          <w:p w14:paraId="481728D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43</w:t>
            </w:r>
          </w:p>
        </w:tc>
        <w:tc>
          <w:tcPr>
            <w:tcW w:w="929" w:type="dxa"/>
            <w:tcBorders>
              <w:top w:val="nil"/>
              <w:left w:val="nil"/>
              <w:bottom w:val="single" w:sz="4" w:space="0" w:color="auto"/>
              <w:right w:val="single" w:sz="8" w:space="0" w:color="auto"/>
            </w:tcBorders>
            <w:shd w:val="clear" w:color="auto" w:fill="auto"/>
            <w:vAlign w:val="center"/>
            <w:hideMark/>
          </w:tcPr>
          <w:p w14:paraId="3B8693C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34E0F53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26</w:t>
            </w:r>
          </w:p>
        </w:tc>
        <w:tc>
          <w:tcPr>
            <w:tcW w:w="922" w:type="dxa"/>
            <w:tcBorders>
              <w:top w:val="nil"/>
              <w:left w:val="nil"/>
              <w:bottom w:val="single" w:sz="4" w:space="0" w:color="auto"/>
              <w:right w:val="single" w:sz="8" w:space="0" w:color="auto"/>
            </w:tcBorders>
            <w:shd w:val="clear" w:color="auto" w:fill="auto"/>
            <w:vAlign w:val="center"/>
            <w:hideMark/>
          </w:tcPr>
          <w:p w14:paraId="352B2AD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w:t>
            </w:r>
          </w:p>
        </w:tc>
        <w:tc>
          <w:tcPr>
            <w:tcW w:w="929" w:type="dxa"/>
            <w:tcBorders>
              <w:top w:val="nil"/>
              <w:left w:val="nil"/>
              <w:bottom w:val="single" w:sz="4" w:space="0" w:color="auto"/>
              <w:right w:val="single" w:sz="8" w:space="0" w:color="auto"/>
            </w:tcBorders>
            <w:shd w:val="clear" w:color="auto" w:fill="auto"/>
            <w:vAlign w:val="center"/>
            <w:hideMark/>
          </w:tcPr>
          <w:p w14:paraId="54179CB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38</w:t>
            </w:r>
          </w:p>
        </w:tc>
        <w:tc>
          <w:tcPr>
            <w:tcW w:w="928" w:type="dxa"/>
            <w:tcBorders>
              <w:top w:val="nil"/>
              <w:left w:val="nil"/>
              <w:bottom w:val="single" w:sz="4" w:space="0" w:color="auto"/>
              <w:right w:val="single" w:sz="8" w:space="0" w:color="auto"/>
            </w:tcBorders>
            <w:shd w:val="clear" w:color="auto" w:fill="auto"/>
            <w:vAlign w:val="center"/>
            <w:hideMark/>
          </w:tcPr>
          <w:p w14:paraId="28E35F0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26</w:t>
            </w:r>
          </w:p>
        </w:tc>
        <w:tc>
          <w:tcPr>
            <w:tcW w:w="929" w:type="dxa"/>
            <w:tcBorders>
              <w:top w:val="nil"/>
              <w:left w:val="nil"/>
              <w:bottom w:val="single" w:sz="4" w:space="0" w:color="auto"/>
              <w:right w:val="single" w:sz="8" w:space="0" w:color="auto"/>
            </w:tcBorders>
            <w:shd w:val="clear" w:color="auto" w:fill="auto"/>
            <w:vAlign w:val="center"/>
            <w:hideMark/>
          </w:tcPr>
          <w:p w14:paraId="35C0C3B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9" w:type="dxa"/>
            <w:tcBorders>
              <w:top w:val="nil"/>
              <w:left w:val="nil"/>
              <w:bottom w:val="single" w:sz="4" w:space="0" w:color="auto"/>
              <w:right w:val="single" w:sz="8" w:space="0" w:color="auto"/>
            </w:tcBorders>
            <w:shd w:val="clear" w:color="auto" w:fill="auto"/>
            <w:vAlign w:val="center"/>
            <w:hideMark/>
          </w:tcPr>
          <w:p w14:paraId="3F21243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9" w:type="dxa"/>
            <w:tcBorders>
              <w:top w:val="nil"/>
              <w:left w:val="nil"/>
              <w:bottom w:val="single" w:sz="4" w:space="0" w:color="auto"/>
              <w:right w:val="single" w:sz="8" w:space="0" w:color="auto"/>
            </w:tcBorders>
            <w:shd w:val="clear" w:color="auto" w:fill="auto"/>
            <w:vAlign w:val="center"/>
            <w:hideMark/>
          </w:tcPr>
          <w:p w14:paraId="7577188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44</w:t>
            </w:r>
          </w:p>
        </w:tc>
        <w:tc>
          <w:tcPr>
            <w:tcW w:w="933" w:type="dxa"/>
            <w:tcBorders>
              <w:top w:val="nil"/>
              <w:left w:val="nil"/>
              <w:bottom w:val="single" w:sz="4" w:space="0" w:color="auto"/>
              <w:right w:val="single" w:sz="8" w:space="0" w:color="auto"/>
            </w:tcBorders>
            <w:shd w:val="clear" w:color="auto" w:fill="auto"/>
            <w:vAlign w:val="center"/>
            <w:hideMark/>
          </w:tcPr>
          <w:p w14:paraId="74F62A3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39.1</w:t>
            </w:r>
          </w:p>
        </w:tc>
        <w:tc>
          <w:tcPr>
            <w:tcW w:w="1294" w:type="dxa"/>
            <w:tcBorders>
              <w:top w:val="nil"/>
              <w:left w:val="nil"/>
              <w:bottom w:val="single" w:sz="4" w:space="0" w:color="auto"/>
              <w:right w:val="single" w:sz="8" w:space="0" w:color="auto"/>
            </w:tcBorders>
            <w:shd w:val="clear" w:color="auto" w:fill="auto"/>
            <w:vAlign w:val="center"/>
            <w:hideMark/>
          </w:tcPr>
          <w:p w14:paraId="22BDB0EF"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31.3</w:t>
            </w:r>
          </w:p>
        </w:tc>
        <w:tc>
          <w:tcPr>
            <w:tcW w:w="1161" w:type="dxa"/>
            <w:tcBorders>
              <w:top w:val="nil"/>
              <w:left w:val="nil"/>
              <w:bottom w:val="single" w:sz="4" w:space="0" w:color="auto"/>
              <w:right w:val="single" w:sz="8" w:space="0" w:color="auto"/>
            </w:tcBorders>
            <w:shd w:val="clear" w:color="auto" w:fill="auto"/>
            <w:vAlign w:val="center"/>
            <w:hideMark/>
          </w:tcPr>
          <w:p w14:paraId="62398289"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386FBE6E"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7E834D8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H20</w:t>
            </w:r>
          </w:p>
        </w:tc>
        <w:tc>
          <w:tcPr>
            <w:tcW w:w="927" w:type="dxa"/>
            <w:tcBorders>
              <w:top w:val="nil"/>
              <w:left w:val="nil"/>
              <w:bottom w:val="single" w:sz="4" w:space="0" w:color="auto"/>
              <w:right w:val="single" w:sz="8" w:space="0" w:color="auto"/>
            </w:tcBorders>
            <w:shd w:val="clear" w:color="auto" w:fill="auto"/>
            <w:vAlign w:val="center"/>
            <w:hideMark/>
          </w:tcPr>
          <w:p w14:paraId="0E432FA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47</w:t>
            </w:r>
          </w:p>
        </w:tc>
        <w:tc>
          <w:tcPr>
            <w:tcW w:w="929" w:type="dxa"/>
            <w:tcBorders>
              <w:top w:val="nil"/>
              <w:left w:val="nil"/>
              <w:bottom w:val="single" w:sz="4" w:space="0" w:color="auto"/>
              <w:right w:val="single" w:sz="8" w:space="0" w:color="auto"/>
            </w:tcBorders>
            <w:shd w:val="clear" w:color="auto" w:fill="auto"/>
            <w:vAlign w:val="center"/>
            <w:hideMark/>
          </w:tcPr>
          <w:p w14:paraId="428714D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56</w:t>
            </w:r>
          </w:p>
        </w:tc>
        <w:tc>
          <w:tcPr>
            <w:tcW w:w="927" w:type="dxa"/>
            <w:tcBorders>
              <w:top w:val="nil"/>
              <w:left w:val="nil"/>
              <w:bottom w:val="single" w:sz="4" w:space="0" w:color="auto"/>
              <w:right w:val="single" w:sz="8" w:space="0" w:color="auto"/>
            </w:tcBorders>
            <w:shd w:val="clear" w:color="auto" w:fill="auto"/>
            <w:vAlign w:val="center"/>
            <w:hideMark/>
          </w:tcPr>
          <w:p w14:paraId="5336944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63</w:t>
            </w:r>
          </w:p>
        </w:tc>
        <w:tc>
          <w:tcPr>
            <w:tcW w:w="926" w:type="dxa"/>
            <w:tcBorders>
              <w:top w:val="nil"/>
              <w:left w:val="nil"/>
              <w:bottom w:val="single" w:sz="4" w:space="0" w:color="auto"/>
              <w:right w:val="single" w:sz="8" w:space="0" w:color="auto"/>
            </w:tcBorders>
            <w:shd w:val="clear" w:color="auto" w:fill="auto"/>
            <w:vAlign w:val="center"/>
            <w:hideMark/>
          </w:tcPr>
          <w:p w14:paraId="6FE264E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54</w:t>
            </w:r>
          </w:p>
        </w:tc>
        <w:tc>
          <w:tcPr>
            <w:tcW w:w="929" w:type="dxa"/>
            <w:tcBorders>
              <w:top w:val="nil"/>
              <w:left w:val="nil"/>
              <w:bottom w:val="single" w:sz="4" w:space="0" w:color="auto"/>
              <w:right w:val="single" w:sz="8" w:space="0" w:color="auto"/>
            </w:tcBorders>
            <w:shd w:val="clear" w:color="auto" w:fill="auto"/>
            <w:vAlign w:val="center"/>
            <w:hideMark/>
          </w:tcPr>
          <w:p w14:paraId="5B45728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41</w:t>
            </w:r>
          </w:p>
        </w:tc>
        <w:tc>
          <w:tcPr>
            <w:tcW w:w="929" w:type="dxa"/>
            <w:tcBorders>
              <w:top w:val="nil"/>
              <w:left w:val="nil"/>
              <w:bottom w:val="single" w:sz="4" w:space="0" w:color="auto"/>
              <w:right w:val="single" w:sz="8" w:space="0" w:color="auto"/>
            </w:tcBorders>
            <w:shd w:val="clear" w:color="auto" w:fill="auto"/>
            <w:vAlign w:val="center"/>
            <w:hideMark/>
          </w:tcPr>
          <w:p w14:paraId="12471D2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24</w:t>
            </w:r>
          </w:p>
        </w:tc>
        <w:tc>
          <w:tcPr>
            <w:tcW w:w="922" w:type="dxa"/>
            <w:tcBorders>
              <w:top w:val="nil"/>
              <w:left w:val="nil"/>
              <w:bottom w:val="single" w:sz="4" w:space="0" w:color="auto"/>
              <w:right w:val="single" w:sz="8" w:space="0" w:color="auto"/>
            </w:tcBorders>
            <w:shd w:val="clear" w:color="auto" w:fill="auto"/>
            <w:vAlign w:val="center"/>
            <w:hideMark/>
          </w:tcPr>
          <w:p w14:paraId="4D371E6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37</w:t>
            </w:r>
          </w:p>
        </w:tc>
        <w:tc>
          <w:tcPr>
            <w:tcW w:w="929" w:type="dxa"/>
            <w:tcBorders>
              <w:top w:val="nil"/>
              <w:left w:val="nil"/>
              <w:bottom w:val="single" w:sz="4" w:space="0" w:color="auto"/>
              <w:right w:val="single" w:sz="8" w:space="0" w:color="auto"/>
            </w:tcBorders>
            <w:shd w:val="clear" w:color="auto" w:fill="auto"/>
            <w:vAlign w:val="center"/>
            <w:hideMark/>
          </w:tcPr>
          <w:p w14:paraId="5696A4E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8" w:type="dxa"/>
            <w:tcBorders>
              <w:top w:val="nil"/>
              <w:left w:val="nil"/>
              <w:bottom w:val="single" w:sz="4" w:space="0" w:color="auto"/>
              <w:right w:val="single" w:sz="8" w:space="0" w:color="auto"/>
            </w:tcBorders>
            <w:shd w:val="clear" w:color="auto" w:fill="auto"/>
            <w:vAlign w:val="center"/>
            <w:hideMark/>
          </w:tcPr>
          <w:p w14:paraId="6C40BD9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23</w:t>
            </w:r>
          </w:p>
        </w:tc>
        <w:tc>
          <w:tcPr>
            <w:tcW w:w="929" w:type="dxa"/>
            <w:tcBorders>
              <w:top w:val="nil"/>
              <w:left w:val="nil"/>
              <w:bottom w:val="single" w:sz="4" w:space="0" w:color="auto"/>
              <w:right w:val="single" w:sz="8" w:space="0" w:color="auto"/>
            </w:tcBorders>
            <w:shd w:val="clear" w:color="auto" w:fill="auto"/>
            <w:vAlign w:val="center"/>
            <w:hideMark/>
          </w:tcPr>
          <w:p w14:paraId="0AB6CA0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26</w:t>
            </w:r>
          </w:p>
        </w:tc>
        <w:tc>
          <w:tcPr>
            <w:tcW w:w="929" w:type="dxa"/>
            <w:tcBorders>
              <w:top w:val="nil"/>
              <w:left w:val="nil"/>
              <w:bottom w:val="single" w:sz="4" w:space="0" w:color="auto"/>
              <w:right w:val="single" w:sz="8" w:space="0" w:color="auto"/>
            </w:tcBorders>
            <w:shd w:val="clear" w:color="auto" w:fill="auto"/>
            <w:vAlign w:val="center"/>
            <w:hideMark/>
          </w:tcPr>
          <w:p w14:paraId="2171964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27</w:t>
            </w:r>
          </w:p>
        </w:tc>
        <w:tc>
          <w:tcPr>
            <w:tcW w:w="929" w:type="dxa"/>
            <w:tcBorders>
              <w:top w:val="nil"/>
              <w:left w:val="nil"/>
              <w:bottom w:val="single" w:sz="4" w:space="0" w:color="auto"/>
              <w:right w:val="single" w:sz="8" w:space="0" w:color="auto"/>
            </w:tcBorders>
            <w:shd w:val="clear" w:color="auto" w:fill="auto"/>
            <w:vAlign w:val="center"/>
            <w:hideMark/>
          </w:tcPr>
          <w:p w14:paraId="1DA022C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47</w:t>
            </w:r>
          </w:p>
        </w:tc>
        <w:tc>
          <w:tcPr>
            <w:tcW w:w="933" w:type="dxa"/>
            <w:tcBorders>
              <w:top w:val="nil"/>
              <w:left w:val="nil"/>
              <w:bottom w:val="single" w:sz="4" w:space="0" w:color="auto"/>
              <w:right w:val="single" w:sz="8" w:space="0" w:color="auto"/>
            </w:tcBorders>
            <w:shd w:val="clear" w:color="auto" w:fill="auto"/>
            <w:vAlign w:val="center"/>
            <w:hideMark/>
          </w:tcPr>
          <w:p w14:paraId="2362EA1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39.8</w:t>
            </w:r>
          </w:p>
        </w:tc>
        <w:tc>
          <w:tcPr>
            <w:tcW w:w="1294" w:type="dxa"/>
            <w:tcBorders>
              <w:top w:val="nil"/>
              <w:left w:val="nil"/>
              <w:bottom w:val="single" w:sz="4" w:space="0" w:color="auto"/>
              <w:right w:val="single" w:sz="8" w:space="0" w:color="auto"/>
            </w:tcBorders>
            <w:shd w:val="clear" w:color="auto" w:fill="auto"/>
            <w:vAlign w:val="center"/>
            <w:hideMark/>
          </w:tcPr>
          <w:p w14:paraId="24BC0865"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31.8</w:t>
            </w:r>
          </w:p>
        </w:tc>
        <w:tc>
          <w:tcPr>
            <w:tcW w:w="1161" w:type="dxa"/>
            <w:tcBorders>
              <w:top w:val="nil"/>
              <w:left w:val="nil"/>
              <w:bottom w:val="single" w:sz="4" w:space="0" w:color="auto"/>
              <w:right w:val="single" w:sz="8" w:space="0" w:color="auto"/>
            </w:tcBorders>
            <w:shd w:val="clear" w:color="auto" w:fill="auto"/>
            <w:vAlign w:val="center"/>
            <w:hideMark/>
          </w:tcPr>
          <w:p w14:paraId="5C9AC476"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63F2CFAB"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31E95A7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H21</w:t>
            </w:r>
          </w:p>
        </w:tc>
        <w:tc>
          <w:tcPr>
            <w:tcW w:w="927" w:type="dxa"/>
            <w:tcBorders>
              <w:top w:val="nil"/>
              <w:left w:val="nil"/>
              <w:bottom w:val="single" w:sz="4" w:space="0" w:color="auto"/>
              <w:right w:val="single" w:sz="8" w:space="0" w:color="auto"/>
            </w:tcBorders>
            <w:shd w:val="clear" w:color="auto" w:fill="auto"/>
            <w:vAlign w:val="center"/>
            <w:hideMark/>
          </w:tcPr>
          <w:p w14:paraId="603FDB7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9" w:type="dxa"/>
            <w:tcBorders>
              <w:top w:val="nil"/>
              <w:left w:val="nil"/>
              <w:bottom w:val="single" w:sz="4" w:space="0" w:color="auto"/>
              <w:right w:val="single" w:sz="8" w:space="0" w:color="auto"/>
            </w:tcBorders>
            <w:shd w:val="clear" w:color="auto" w:fill="auto"/>
            <w:vAlign w:val="center"/>
            <w:hideMark/>
          </w:tcPr>
          <w:p w14:paraId="0CD387C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27" w:type="dxa"/>
            <w:tcBorders>
              <w:top w:val="nil"/>
              <w:left w:val="nil"/>
              <w:bottom w:val="single" w:sz="4" w:space="0" w:color="auto"/>
              <w:right w:val="single" w:sz="8" w:space="0" w:color="auto"/>
            </w:tcBorders>
            <w:shd w:val="clear" w:color="auto" w:fill="auto"/>
            <w:vAlign w:val="center"/>
            <w:hideMark/>
          </w:tcPr>
          <w:p w14:paraId="2A0D8AF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41</w:t>
            </w:r>
          </w:p>
        </w:tc>
        <w:tc>
          <w:tcPr>
            <w:tcW w:w="926" w:type="dxa"/>
            <w:tcBorders>
              <w:top w:val="nil"/>
              <w:left w:val="nil"/>
              <w:bottom w:val="single" w:sz="4" w:space="0" w:color="auto"/>
              <w:right w:val="single" w:sz="8" w:space="0" w:color="auto"/>
            </w:tcBorders>
            <w:shd w:val="clear" w:color="auto" w:fill="auto"/>
            <w:vAlign w:val="center"/>
            <w:hideMark/>
          </w:tcPr>
          <w:p w14:paraId="6498976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34</w:t>
            </w:r>
          </w:p>
        </w:tc>
        <w:tc>
          <w:tcPr>
            <w:tcW w:w="929" w:type="dxa"/>
            <w:tcBorders>
              <w:top w:val="nil"/>
              <w:left w:val="nil"/>
              <w:bottom w:val="single" w:sz="4" w:space="0" w:color="auto"/>
              <w:right w:val="single" w:sz="8" w:space="0" w:color="auto"/>
            </w:tcBorders>
            <w:shd w:val="clear" w:color="auto" w:fill="auto"/>
            <w:vAlign w:val="center"/>
            <w:hideMark/>
          </w:tcPr>
          <w:p w14:paraId="4CF5C97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23</w:t>
            </w:r>
          </w:p>
        </w:tc>
        <w:tc>
          <w:tcPr>
            <w:tcW w:w="929" w:type="dxa"/>
            <w:tcBorders>
              <w:top w:val="nil"/>
              <w:left w:val="nil"/>
              <w:bottom w:val="single" w:sz="4" w:space="0" w:color="auto"/>
              <w:right w:val="single" w:sz="8" w:space="0" w:color="auto"/>
            </w:tcBorders>
            <w:shd w:val="clear" w:color="auto" w:fill="auto"/>
            <w:vAlign w:val="center"/>
            <w:hideMark/>
          </w:tcPr>
          <w:p w14:paraId="0C3F0C7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19</w:t>
            </w:r>
          </w:p>
        </w:tc>
        <w:tc>
          <w:tcPr>
            <w:tcW w:w="922" w:type="dxa"/>
            <w:tcBorders>
              <w:top w:val="nil"/>
              <w:left w:val="nil"/>
              <w:bottom w:val="single" w:sz="4" w:space="0" w:color="auto"/>
              <w:right w:val="single" w:sz="8" w:space="0" w:color="auto"/>
            </w:tcBorders>
            <w:shd w:val="clear" w:color="auto" w:fill="auto"/>
            <w:vAlign w:val="center"/>
            <w:hideMark/>
          </w:tcPr>
          <w:p w14:paraId="69CECF9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3DFF4FF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30</w:t>
            </w:r>
          </w:p>
        </w:tc>
        <w:tc>
          <w:tcPr>
            <w:tcW w:w="928" w:type="dxa"/>
            <w:tcBorders>
              <w:top w:val="nil"/>
              <w:left w:val="nil"/>
              <w:bottom w:val="single" w:sz="4" w:space="0" w:color="auto"/>
              <w:right w:val="single" w:sz="8" w:space="0" w:color="auto"/>
            </w:tcBorders>
            <w:shd w:val="clear" w:color="auto" w:fill="auto"/>
            <w:vAlign w:val="center"/>
            <w:hideMark/>
          </w:tcPr>
          <w:p w14:paraId="06AC7F3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26</w:t>
            </w:r>
          </w:p>
        </w:tc>
        <w:tc>
          <w:tcPr>
            <w:tcW w:w="929" w:type="dxa"/>
            <w:tcBorders>
              <w:top w:val="nil"/>
              <w:left w:val="nil"/>
              <w:bottom w:val="single" w:sz="4" w:space="0" w:color="auto"/>
              <w:right w:val="single" w:sz="8" w:space="0" w:color="auto"/>
            </w:tcBorders>
            <w:shd w:val="clear" w:color="auto" w:fill="auto"/>
            <w:vAlign w:val="center"/>
            <w:hideMark/>
          </w:tcPr>
          <w:p w14:paraId="229946C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24</w:t>
            </w:r>
          </w:p>
        </w:tc>
        <w:tc>
          <w:tcPr>
            <w:tcW w:w="929" w:type="dxa"/>
            <w:tcBorders>
              <w:top w:val="nil"/>
              <w:left w:val="nil"/>
              <w:bottom w:val="single" w:sz="4" w:space="0" w:color="auto"/>
              <w:right w:val="single" w:sz="8" w:space="0" w:color="auto"/>
            </w:tcBorders>
            <w:shd w:val="clear" w:color="auto" w:fill="auto"/>
            <w:vAlign w:val="center"/>
            <w:hideMark/>
          </w:tcPr>
          <w:p w14:paraId="6D3E474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9" w:type="dxa"/>
            <w:tcBorders>
              <w:top w:val="nil"/>
              <w:left w:val="nil"/>
              <w:bottom w:val="single" w:sz="4" w:space="0" w:color="auto"/>
              <w:right w:val="single" w:sz="8" w:space="0" w:color="auto"/>
            </w:tcBorders>
            <w:shd w:val="clear" w:color="auto" w:fill="auto"/>
            <w:vAlign w:val="center"/>
            <w:hideMark/>
          </w:tcPr>
          <w:p w14:paraId="0940F44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33" w:type="dxa"/>
            <w:tcBorders>
              <w:top w:val="nil"/>
              <w:left w:val="nil"/>
              <w:bottom w:val="single" w:sz="4" w:space="0" w:color="auto"/>
              <w:right w:val="single" w:sz="8" w:space="0" w:color="auto"/>
            </w:tcBorders>
            <w:shd w:val="clear" w:color="auto" w:fill="auto"/>
            <w:vAlign w:val="center"/>
            <w:hideMark/>
          </w:tcPr>
          <w:p w14:paraId="1BE7923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31.1</w:t>
            </w:r>
          </w:p>
        </w:tc>
        <w:tc>
          <w:tcPr>
            <w:tcW w:w="1294" w:type="dxa"/>
            <w:tcBorders>
              <w:top w:val="nil"/>
              <w:left w:val="nil"/>
              <w:bottom w:val="single" w:sz="4" w:space="0" w:color="auto"/>
              <w:right w:val="single" w:sz="8" w:space="0" w:color="auto"/>
            </w:tcBorders>
            <w:shd w:val="clear" w:color="auto" w:fill="auto"/>
            <w:vAlign w:val="center"/>
            <w:hideMark/>
          </w:tcPr>
          <w:p w14:paraId="1DE14D0E"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24.9</w:t>
            </w:r>
          </w:p>
        </w:tc>
        <w:tc>
          <w:tcPr>
            <w:tcW w:w="1161" w:type="dxa"/>
            <w:tcBorders>
              <w:top w:val="nil"/>
              <w:left w:val="nil"/>
              <w:bottom w:val="single" w:sz="4" w:space="0" w:color="auto"/>
              <w:right w:val="single" w:sz="8" w:space="0" w:color="auto"/>
            </w:tcBorders>
            <w:shd w:val="clear" w:color="auto" w:fill="auto"/>
            <w:vAlign w:val="center"/>
            <w:hideMark/>
          </w:tcPr>
          <w:p w14:paraId="6755DC56"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53FE3225"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7515B9B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H22</w:t>
            </w:r>
          </w:p>
        </w:tc>
        <w:tc>
          <w:tcPr>
            <w:tcW w:w="927" w:type="dxa"/>
            <w:tcBorders>
              <w:top w:val="nil"/>
              <w:left w:val="nil"/>
              <w:bottom w:val="single" w:sz="4" w:space="0" w:color="auto"/>
              <w:right w:val="single" w:sz="8" w:space="0" w:color="auto"/>
            </w:tcBorders>
            <w:shd w:val="clear" w:color="auto" w:fill="auto"/>
            <w:vAlign w:val="center"/>
            <w:hideMark/>
          </w:tcPr>
          <w:p w14:paraId="5D81D50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57</w:t>
            </w:r>
          </w:p>
        </w:tc>
        <w:tc>
          <w:tcPr>
            <w:tcW w:w="929" w:type="dxa"/>
            <w:tcBorders>
              <w:top w:val="nil"/>
              <w:left w:val="nil"/>
              <w:bottom w:val="single" w:sz="4" w:space="0" w:color="auto"/>
              <w:right w:val="single" w:sz="8" w:space="0" w:color="auto"/>
            </w:tcBorders>
            <w:shd w:val="clear" w:color="auto" w:fill="auto"/>
            <w:vAlign w:val="center"/>
            <w:hideMark/>
          </w:tcPr>
          <w:p w14:paraId="58D7496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58</w:t>
            </w:r>
          </w:p>
        </w:tc>
        <w:tc>
          <w:tcPr>
            <w:tcW w:w="927" w:type="dxa"/>
            <w:tcBorders>
              <w:top w:val="nil"/>
              <w:left w:val="nil"/>
              <w:bottom w:val="single" w:sz="4" w:space="0" w:color="auto"/>
              <w:right w:val="single" w:sz="8" w:space="0" w:color="auto"/>
            </w:tcBorders>
            <w:shd w:val="clear" w:color="auto" w:fill="auto"/>
            <w:vAlign w:val="center"/>
            <w:hideMark/>
          </w:tcPr>
          <w:p w14:paraId="56290EE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53</w:t>
            </w:r>
          </w:p>
        </w:tc>
        <w:tc>
          <w:tcPr>
            <w:tcW w:w="926" w:type="dxa"/>
            <w:tcBorders>
              <w:top w:val="nil"/>
              <w:left w:val="nil"/>
              <w:bottom w:val="single" w:sz="4" w:space="0" w:color="auto"/>
              <w:right w:val="single" w:sz="8" w:space="0" w:color="auto"/>
            </w:tcBorders>
            <w:shd w:val="clear" w:color="auto" w:fill="auto"/>
            <w:vAlign w:val="center"/>
            <w:hideMark/>
          </w:tcPr>
          <w:p w14:paraId="002C824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54</w:t>
            </w:r>
          </w:p>
        </w:tc>
        <w:tc>
          <w:tcPr>
            <w:tcW w:w="929" w:type="dxa"/>
            <w:tcBorders>
              <w:top w:val="nil"/>
              <w:left w:val="nil"/>
              <w:bottom w:val="single" w:sz="4" w:space="0" w:color="auto"/>
              <w:right w:val="single" w:sz="8" w:space="0" w:color="auto"/>
            </w:tcBorders>
            <w:shd w:val="clear" w:color="auto" w:fill="auto"/>
            <w:vAlign w:val="center"/>
            <w:hideMark/>
          </w:tcPr>
          <w:p w14:paraId="468E2AD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w:t>
            </w:r>
          </w:p>
        </w:tc>
        <w:tc>
          <w:tcPr>
            <w:tcW w:w="929" w:type="dxa"/>
            <w:tcBorders>
              <w:top w:val="nil"/>
              <w:left w:val="nil"/>
              <w:bottom w:val="single" w:sz="4" w:space="0" w:color="auto"/>
              <w:right w:val="single" w:sz="8" w:space="0" w:color="auto"/>
            </w:tcBorders>
            <w:shd w:val="clear" w:color="auto" w:fill="auto"/>
            <w:vAlign w:val="center"/>
            <w:hideMark/>
          </w:tcPr>
          <w:p w14:paraId="570E668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25</w:t>
            </w:r>
          </w:p>
        </w:tc>
        <w:tc>
          <w:tcPr>
            <w:tcW w:w="922" w:type="dxa"/>
            <w:tcBorders>
              <w:top w:val="nil"/>
              <w:left w:val="nil"/>
              <w:bottom w:val="single" w:sz="4" w:space="0" w:color="auto"/>
              <w:right w:val="single" w:sz="8" w:space="0" w:color="auto"/>
            </w:tcBorders>
            <w:shd w:val="clear" w:color="auto" w:fill="auto"/>
            <w:vAlign w:val="center"/>
            <w:hideMark/>
          </w:tcPr>
          <w:p w14:paraId="5E802AE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51</w:t>
            </w:r>
          </w:p>
        </w:tc>
        <w:tc>
          <w:tcPr>
            <w:tcW w:w="929" w:type="dxa"/>
            <w:tcBorders>
              <w:top w:val="nil"/>
              <w:left w:val="nil"/>
              <w:bottom w:val="single" w:sz="4" w:space="0" w:color="auto"/>
              <w:right w:val="single" w:sz="8" w:space="0" w:color="auto"/>
            </w:tcBorders>
            <w:shd w:val="clear" w:color="auto" w:fill="auto"/>
            <w:vAlign w:val="center"/>
            <w:hideMark/>
          </w:tcPr>
          <w:p w14:paraId="75FA9BE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28" w:type="dxa"/>
            <w:tcBorders>
              <w:top w:val="nil"/>
              <w:left w:val="nil"/>
              <w:bottom w:val="single" w:sz="4" w:space="0" w:color="auto"/>
              <w:right w:val="single" w:sz="8" w:space="0" w:color="auto"/>
            </w:tcBorders>
            <w:shd w:val="clear" w:color="auto" w:fill="auto"/>
            <w:vAlign w:val="center"/>
            <w:hideMark/>
          </w:tcPr>
          <w:p w14:paraId="2A3D0C9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9" w:type="dxa"/>
            <w:tcBorders>
              <w:top w:val="nil"/>
              <w:left w:val="nil"/>
              <w:bottom w:val="single" w:sz="4" w:space="0" w:color="auto"/>
              <w:right w:val="single" w:sz="8" w:space="0" w:color="auto"/>
            </w:tcBorders>
            <w:shd w:val="clear" w:color="auto" w:fill="auto"/>
            <w:vAlign w:val="center"/>
            <w:hideMark/>
          </w:tcPr>
          <w:p w14:paraId="0319FFB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9" w:type="dxa"/>
            <w:tcBorders>
              <w:top w:val="nil"/>
              <w:left w:val="nil"/>
              <w:bottom w:val="single" w:sz="4" w:space="0" w:color="auto"/>
              <w:right w:val="single" w:sz="8" w:space="0" w:color="auto"/>
            </w:tcBorders>
            <w:shd w:val="clear" w:color="auto" w:fill="auto"/>
            <w:vAlign w:val="center"/>
            <w:hideMark/>
          </w:tcPr>
          <w:p w14:paraId="1773BBB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29" w:type="dxa"/>
            <w:tcBorders>
              <w:top w:val="nil"/>
              <w:left w:val="nil"/>
              <w:bottom w:val="single" w:sz="4" w:space="0" w:color="auto"/>
              <w:right w:val="single" w:sz="8" w:space="0" w:color="auto"/>
            </w:tcBorders>
            <w:shd w:val="clear" w:color="auto" w:fill="auto"/>
            <w:vAlign w:val="center"/>
            <w:hideMark/>
          </w:tcPr>
          <w:p w14:paraId="4DF42F3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61</w:t>
            </w:r>
          </w:p>
        </w:tc>
        <w:tc>
          <w:tcPr>
            <w:tcW w:w="933" w:type="dxa"/>
            <w:tcBorders>
              <w:top w:val="nil"/>
              <w:left w:val="nil"/>
              <w:bottom w:val="single" w:sz="4" w:space="0" w:color="auto"/>
              <w:right w:val="single" w:sz="8" w:space="0" w:color="auto"/>
            </w:tcBorders>
            <w:shd w:val="clear" w:color="auto" w:fill="auto"/>
            <w:vAlign w:val="center"/>
            <w:hideMark/>
          </w:tcPr>
          <w:p w14:paraId="2BC477D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48.2</w:t>
            </w:r>
          </w:p>
        </w:tc>
        <w:tc>
          <w:tcPr>
            <w:tcW w:w="1294" w:type="dxa"/>
            <w:tcBorders>
              <w:top w:val="nil"/>
              <w:left w:val="nil"/>
              <w:bottom w:val="single" w:sz="4" w:space="0" w:color="auto"/>
              <w:right w:val="single" w:sz="8" w:space="0" w:color="auto"/>
            </w:tcBorders>
            <w:shd w:val="clear" w:color="auto" w:fill="auto"/>
            <w:vAlign w:val="center"/>
            <w:hideMark/>
          </w:tcPr>
          <w:p w14:paraId="2B368704"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38.6</w:t>
            </w:r>
          </w:p>
        </w:tc>
        <w:tc>
          <w:tcPr>
            <w:tcW w:w="1161" w:type="dxa"/>
            <w:tcBorders>
              <w:top w:val="nil"/>
              <w:left w:val="nil"/>
              <w:bottom w:val="single" w:sz="4" w:space="0" w:color="auto"/>
              <w:right w:val="single" w:sz="8" w:space="0" w:color="auto"/>
            </w:tcBorders>
            <w:shd w:val="clear" w:color="auto" w:fill="auto"/>
            <w:vAlign w:val="center"/>
            <w:hideMark/>
          </w:tcPr>
          <w:p w14:paraId="65E66D5B"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35804002"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59D6997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H23</w:t>
            </w:r>
          </w:p>
        </w:tc>
        <w:tc>
          <w:tcPr>
            <w:tcW w:w="927" w:type="dxa"/>
            <w:tcBorders>
              <w:top w:val="nil"/>
              <w:left w:val="nil"/>
              <w:bottom w:val="single" w:sz="4" w:space="0" w:color="auto"/>
              <w:right w:val="single" w:sz="8" w:space="0" w:color="auto"/>
            </w:tcBorders>
            <w:shd w:val="clear" w:color="auto" w:fill="auto"/>
            <w:vAlign w:val="center"/>
            <w:hideMark/>
          </w:tcPr>
          <w:p w14:paraId="18CA7D3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9" w:type="dxa"/>
            <w:tcBorders>
              <w:top w:val="nil"/>
              <w:left w:val="nil"/>
              <w:bottom w:val="single" w:sz="4" w:space="0" w:color="auto"/>
              <w:right w:val="single" w:sz="8" w:space="0" w:color="auto"/>
            </w:tcBorders>
            <w:shd w:val="clear" w:color="auto" w:fill="auto"/>
            <w:vAlign w:val="center"/>
            <w:hideMark/>
          </w:tcPr>
          <w:p w14:paraId="2B33758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38</w:t>
            </w:r>
          </w:p>
        </w:tc>
        <w:tc>
          <w:tcPr>
            <w:tcW w:w="927" w:type="dxa"/>
            <w:tcBorders>
              <w:top w:val="nil"/>
              <w:left w:val="nil"/>
              <w:bottom w:val="single" w:sz="4" w:space="0" w:color="auto"/>
              <w:right w:val="single" w:sz="8" w:space="0" w:color="auto"/>
            </w:tcBorders>
            <w:shd w:val="clear" w:color="auto" w:fill="auto"/>
            <w:vAlign w:val="center"/>
            <w:hideMark/>
          </w:tcPr>
          <w:p w14:paraId="7030E39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38</w:t>
            </w:r>
          </w:p>
        </w:tc>
        <w:tc>
          <w:tcPr>
            <w:tcW w:w="926" w:type="dxa"/>
            <w:tcBorders>
              <w:top w:val="nil"/>
              <w:left w:val="nil"/>
              <w:bottom w:val="single" w:sz="4" w:space="0" w:color="auto"/>
              <w:right w:val="single" w:sz="8" w:space="0" w:color="auto"/>
            </w:tcBorders>
            <w:shd w:val="clear" w:color="auto" w:fill="auto"/>
            <w:vAlign w:val="center"/>
            <w:hideMark/>
          </w:tcPr>
          <w:p w14:paraId="1E97AAA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30</w:t>
            </w:r>
          </w:p>
        </w:tc>
        <w:tc>
          <w:tcPr>
            <w:tcW w:w="929" w:type="dxa"/>
            <w:tcBorders>
              <w:top w:val="nil"/>
              <w:left w:val="nil"/>
              <w:bottom w:val="single" w:sz="4" w:space="0" w:color="auto"/>
              <w:right w:val="single" w:sz="8" w:space="0" w:color="auto"/>
            </w:tcBorders>
            <w:shd w:val="clear" w:color="auto" w:fill="auto"/>
            <w:vAlign w:val="center"/>
            <w:hideMark/>
          </w:tcPr>
          <w:p w14:paraId="3B7B060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25</w:t>
            </w:r>
          </w:p>
        </w:tc>
        <w:tc>
          <w:tcPr>
            <w:tcW w:w="929" w:type="dxa"/>
            <w:tcBorders>
              <w:top w:val="nil"/>
              <w:left w:val="nil"/>
              <w:bottom w:val="single" w:sz="4" w:space="0" w:color="auto"/>
              <w:right w:val="single" w:sz="8" w:space="0" w:color="auto"/>
            </w:tcBorders>
            <w:shd w:val="clear" w:color="auto" w:fill="auto"/>
            <w:vAlign w:val="center"/>
            <w:hideMark/>
          </w:tcPr>
          <w:p w14:paraId="79A27B2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20</w:t>
            </w:r>
          </w:p>
        </w:tc>
        <w:tc>
          <w:tcPr>
            <w:tcW w:w="922" w:type="dxa"/>
            <w:tcBorders>
              <w:top w:val="nil"/>
              <w:left w:val="nil"/>
              <w:bottom w:val="single" w:sz="4" w:space="0" w:color="auto"/>
              <w:right w:val="single" w:sz="8" w:space="0" w:color="auto"/>
            </w:tcBorders>
            <w:shd w:val="clear" w:color="auto" w:fill="auto"/>
            <w:vAlign w:val="center"/>
            <w:hideMark/>
          </w:tcPr>
          <w:p w14:paraId="695B6DB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24</w:t>
            </w:r>
          </w:p>
        </w:tc>
        <w:tc>
          <w:tcPr>
            <w:tcW w:w="929" w:type="dxa"/>
            <w:tcBorders>
              <w:top w:val="nil"/>
              <w:left w:val="nil"/>
              <w:bottom w:val="single" w:sz="4" w:space="0" w:color="auto"/>
              <w:right w:val="single" w:sz="8" w:space="0" w:color="auto"/>
            </w:tcBorders>
            <w:shd w:val="clear" w:color="auto" w:fill="auto"/>
            <w:vAlign w:val="center"/>
            <w:hideMark/>
          </w:tcPr>
          <w:p w14:paraId="738E057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20</w:t>
            </w:r>
          </w:p>
        </w:tc>
        <w:tc>
          <w:tcPr>
            <w:tcW w:w="928" w:type="dxa"/>
            <w:tcBorders>
              <w:top w:val="nil"/>
              <w:left w:val="nil"/>
              <w:bottom w:val="single" w:sz="4" w:space="0" w:color="auto"/>
              <w:right w:val="single" w:sz="8" w:space="0" w:color="auto"/>
            </w:tcBorders>
            <w:shd w:val="clear" w:color="auto" w:fill="auto"/>
            <w:vAlign w:val="center"/>
            <w:hideMark/>
          </w:tcPr>
          <w:p w14:paraId="2A7562B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20</w:t>
            </w:r>
          </w:p>
        </w:tc>
        <w:tc>
          <w:tcPr>
            <w:tcW w:w="929" w:type="dxa"/>
            <w:tcBorders>
              <w:top w:val="nil"/>
              <w:left w:val="nil"/>
              <w:bottom w:val="single" w:sz="4" w:space="0" w:color="auto"/>
              <w:right w:val="single" w:sz="8" w:space="0" w:color="auto"/>
            </w:tcBorders>
            <w:shd w:val="clear" w:color="auto" w:fill="auto"/>
            <w:vAlign w:val="center"/>
            <w:hideMark/>
          </w:tcPr>
          <w:p w14:paraId="74595CF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23</w:t>
            </w:r>
          </w:p>
        </w:tc>
        <w:tc>
          <w:tcPr>
            <w:tcW w:w="929" w:type="dxa"/>
            <w:tcBorders>
              <w:top w:val="nil"/>
              <w:left w:val="nil"/>
              <w:bottom w:val="single" w:sz="4" w:space="0" w:color="auto"/>
              <w:right w:val="single" w:sz="8" w:space="0" w:color="auto"/>
            </w:tcBorders>
            <w:shd w:val="clear" w:color="auto" w:fill="auto"/>
            <w:vAlign w:val="center"/>
            <w:hideMark/>
          </w:tcPr>
          <w:p w14:paraId="2351A44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29</w:t>
            </w:r>
          </w:p>
        </w:tc>
        <w:tc>
          <w:tcPr>
            <w:tcW w:w="929" w:type="dxa"/>
            <w:tcBorders>
              <w:top w:val="nil"/>
              <w:left w:val="nil"/>
              <w:bottom w:val="single" w:sz="4" w:space="0" w:color="auto"/>
              <w:right w:val="single" w:sz="8" w:space="0" w:color="auto"/>
            </w:tcBorders>
            <w:shd w:val="clear" w:color="auto" w:fill="auto"/>
            <w:vAlign w:val="center"/>
            <w:hideMark/>
          </w:tcPr>
          <w:p w14:paraId="0E17817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w:t>
            </w:r>
          </w:p>
        </w:tc>
        <w:tc>
          <w:tcPr>
            <w:tcW w:w="933" w:type="dxa"/>
            <w:tcBorders>
              <w:top w:val="nil"/>
              <w:left w:val="nil"/>
              <w:bottom w:val="single" w:sz="4" w:space="0" w:color="auto"/>
              <w:right w:val="single" w:sz="8" w:space="0" w:color="auto"/>
            </w:tcBorders>
            <w:shd w:val="clear" w:color="auto" w:fill="auto"/>
            <w:vAlign w:val="center"/>
            <w:hideMark/>
          </w:tcPr>
          <w:p w14:paraId="36CEBE5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28.3</w:t>
            </w:r>
          </w:p>
        </w:tc>
        <w:tc>
          <w:tcPr>
            <w:tcW w:w="1294" w:type="dxa"/>
            <w:tcBorders>
              <w:top w:val="nil"/>
              <w:left w:val="nil"/>
              <w:bottom w:val="single" w:sz="4" w:space="0" w:color="auto"/>
              <w:right w:val="single" w:sz="8" w:space="0" w:color="auto"/>
            </w:tcBorders>
            <w:shd w:val="clear" w:color="auto" w:fill="auto"/>
            <w:vAlign w:val="center"/>
            <w:hideMark/>
          </w:tcPr>
          <w:p w14:paraId="3469296F"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22.6</w:t>
            </w:r>
          </w:p>
        </w:tc>
        <w:tc>
          <w:tcPr>
            <w:tcW w:w="1161" w:type="dxa"/>
            <w:tcBorders>
              <w:top w:val="nil"/>
              <w:left w:val="nil"/>
              <w:bottom w:val="single" w:sz="4" w:space="0" w:color="auto"/>
              <w:right w:val="single" w:sz="8" w:space="0" w:color="auto"/>
            </w:tcBorders>
            <w:shd w:val="clear" w:color="auto" w:fill="auto"/>
            <w:vAlign w:val="center"/>
            <w:hideMark/>
          </w:tcPr>
          <w:p w14:paraId="41675DA4"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0D4BB677"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42467F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H24</w:t>
            </w:r>
          </w:p>
        </w:tc>
        <w:tc>
          <w:tcPr>
            <w:tcW w:w="927" w:type="dxa"/>
            <w:tcBorders>
              <w:top w:val="nil"/>
              <w:left w:val="nil"/>
              <w:bottom w:val="single" w:sz="4" w:space="0" w:color="auto"/>
              <w:right w:val="single" w:sz="8" w:space="0" w:color="auto"/>
            </w:tcBorders>
            <w:shd w:val="clear" w:color="auto" w:fill="auto"/>
            <w:vAlign w:val="center"/>
            <w:hideMark/>
          </w:tcPr>
          <w:p w14:paraId="53B637E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45</w:t>
            </w:r>
          </w:p>
        </w:tc>
        <w:tc>
          <w:tcPr>
            <w:tcW w:w="929" w:type="dxa"/>
            <w:tcBorders>
              <w:top w:val="nil"/>
              <w:left w:val="nil"/>
              <w:bottom w:val="single" w:sz="4" w:space="0" w:color="auto"/>
              <w:right w:val="single" w:sz="8" w:space="0" w:color="auto"/>
            </w:tcBorders>
            <w:shd w:val="clear" w:color="auto" w:fill="auto"/>
            <w:vAlign w:val="center"/>
            <w:hideMark/>
          </w:tcPr>
          <w:p w14:paraId="108AFDA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w:t>
            </w:r>
          </w:p>
        </w:tc>
        <w:tc>
          <w:tcPr>
            <w:tcW w:w="927" w:type="dxa"/>
            <w:tcBorders>
              <w:top w:val="nil"/>
              <w:left w:val="nil"/>
              <w:bottom w:val="single" w:sz="4" w:space="0" w:color="auto"/>
              <w:right w:val="single" w:sz="8" w:space="0" w:color="auto"/>
            </w:tcBorders>
            <w:shd w:val="clear" w:color="auto" w:fill="auto"/>
            <w:vAlign w:val="center"/>
            <w:hideMark/>
          </w:tcPr>
          <w:p w14:paraId="3F31784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46</w:t>
            </w:r>
          </w:p>
        </w:tc>
        <w:tc>
          <w:tcPr>
            <w:tcW w:w="926" w:type="dxa"/>
            <w:tcBorders>
              <w:top w:val="nil"/>
              <w:left w:val="nil"/>
              <w:bottom w:val="single" w:sz="4" w:space="0" w:color="auto"/>
              <w:right w:val="single" w:sz="8" w:space="0" w:color="auto"/>
            </w:tcBorders>
            <w:shd w:val="clear" w:color="auto" w:fill="auto"/>
            <w:vAlign w:val="center"/>
            <w:hideMark/>
          </w:tcPr>
          <w:p w14:paraId="67E05E1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38</w:t>
            </w:r>
          </w:p>
        </w:tc>
        <w:tc>
          <w:tcPr>
            <w:tcW w:w="929" w:type="dxa"/>
            <w:tcBorders>
              <w:top w:val="nil"/>
              <w:left w:val="nil"/>
              <w:bottom w:val="single" w:sz="4" w:space="0" w:color="auto"/>
              <w:right w:val="single" w:sz="8" w:space="0" w:color="auto"/>
            </w:tcBorders>
            <w:shd w:val="clear" w:color="auto" w:fill="auto"/>
            <w:vAlign w:val="center"/>
            <w:hideMark/>
          </w:tcPr>
          <w:p w14:paraId="25865C7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34</w:t>
            </w:r>
          </w:p>
        </w:tc>
        <w:tc>
          <w:tcPr>
            <w:tcW w:w="929" w:type="dxa"/>
            <w:tcBorders>
              <w:top w:val="nil"/>
              <w:left w:val="nil"/>
              <w:bottom w:val="single" w:sz="4" w:space="0" w:color="auto"/>
              <w:right w:val="single" w:sz="8" w:space="0" w:color="auto"/>
            </w:tcBorders>
            <w:shd w:val="clear" w:color="auto" w:fill="auto"/>
            <w:vAlign w:val="center"/>
            <w:hideMark/>
          </w:tcPr>
          <w:p w14:paraId="2E961F5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23</w:t>
            </w:r>
          </w:p>
        </w:tc>
        <w:tc>
          <w:tcPr>
            <w:tcW w:w="922" w:type="dxa"/>
            <w:tcBorders>
              <w:top w:val="nil"/>
              <w:left w:val="nil"/>
              <w:bottom w:val="single" w:sz="4" w:space="0" w:color="auto"/>
              <w:right w:val="single" w:sz="8" w:space="0" w:color="auto"/>
            </w:tcBorders>
            <w:shd w:val="clear" w:color="auto" w:fill="auto"/>
            <w:vAlign w:val="center"/>
            <w:hideMark/>
          </w:tcPr>
          <w:p w14:paraId="503D2BD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29" w:type="dxa"/>
            <w:tcBorders>
              <w:top w:val="nil"/>
              <w:left w:val="nil"/>
              <w:bottom w:val="single" w:sz="4" w:space="0" w:color="auto"/>
              <w:right w:val="single" w:sz="8" w:space="0" w:color="auto"/>
            </w:tcBorders>
            <w:shd w:val="clear" w:color="auto" w:fill="auto"/>
            <w:vAlign w:val="center"/>
            <w:hideMark/>
          </w:tcPr>
          <w:p w14:paraId="55C7ABC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30</w:t>
            </w:r>
          </w:p>
        </w:tc>
        <w:tc>
          <w:tcPr>
            <w:tcW w:w="928" w:type="dxa"/>
            <w:tcBorders>
              <w:top w:val="nil"/>
              <w:left w:val="nil"/>
              <w:bottom w:val="single" w:sz="4" w:space="0" w:color="auto"/>
              <w:right w:val="single" w:sz="8" w:space="0" w:color="auto"/>
            </w:tcBorders>
            <w:shd w:val="clear" w:color="auto" w:fill="auto"/>
            <w:vAlign w:val="center"/>
            <w:hideMark/>
          </w:tcPr>
          <w:p w14:paraId="6815AE8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28</w:t>
            </w:r>
          </w:p>
        </w:tc>
        <w:tc>
          <w:tcPr>
            <w:tcW w:w="929" w:type="dxa"/>
            <w:tcBorders>
              <w:top w:val="nil"/>
              <w:left w:val="nil"/>
              <w:bottom w:val="single" w:sz="4" w:space="0" w:color="auto"/>
              <w:right w:val="single" w:sz="8" w:space="0" w:color="auto"/>
            </w:tcBorders>
            <w:shd w:val="clear" w:color="auto" w:fill="auto"/>
            <w:vAlign w:val="center"/>
            <w:hideMark/>
          </w:tcPr>
          <w:p w14:paraId="22D49A6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30</w:t>
            </w:r>
          </w:p>
        </w:tc>
        <w:tc>
          <w:tcPr>
            <w:tcW w:w="929" w:type="dxa"/>
            <w:tcBorders>
              <w:top w:val="nil"/>
              <w:left w:val="nil"/>
              <w:bottom w:val="single" w:sz="4" w:space="0" w:color="auto"/>
              <w:right w:val="single" w:sz="8" w:space="0" w:color="auto"/>
            </w:tcBorders>
            <w:shd w:val="clear" w:color="auto" w:fill="auto"/>
            <w:vAlign w:val="center"/>
            <w:hideMark/>
          </w:tcPr>
          <w:p w14:paraId="5135225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36</w:t>
            </w:r>
          </w:p>
        </w:tc>
        <w:tc>
          <w:tcPr>
            <w:tcW w:w="929" w:type="dxa"/>
            <w:tcBorders>
              <w:top w:val="nil"/>
              <w:left w:val="nil"/>
              <w:bottom w:val="single" w:sz="4" w:space="0" w:color="auto"/>
              <w:right w:val="single" w:sz="8" w:space="0" w:color="auto"/>
            </w:tcBorders>
            <w:shd w:val="clear" w:color="auto" w:fill="auto"/>
            <w:vAlign w:val="center"/>
            <w:hideMark/>
          </w:tcPr>
          <w:p w14:paraId="7E7315C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37</w:t>
            </w:r>
          </w:p>
        </w:tc>
        <w:tc>
          <w:tcPr>
            <w:tcW w:w="933" w:type="dxa"/>
            <w:tcBorders>
              <w:top w:val="nil"/>
              <w:left w:val="nil"/>
              <w:bottom w:val="single" w:sz="4" w:space="0" w:color="auto"/>
              <w:right w:val="single" w:sz="8" w:space="0" w:color="auto"/>
            </w:tcBorders>
            <w:shd w:val="clear" w:color="auto" w:fill="auto"/>
            <w:vAlign w:val="center"/>
            <w:hideMark/>
          </w:tcPr>
          <w:p w14:paraId="2018748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35.6</w:t>
            </w:r>
          </w:p>
        </w:tc>
        <w:tc>
          <w:tcPr>
            <w:tcW w:w="1294" w:type="dxa"/>
            <w:tcBorders>
              <w:top w:val="nil"/>
              <w:left w:val="nil"/>
              <w:bottom w:val="single" w:sz="4" w:space="0" w:color="auto"/>
              <w:right w:val="single" w:sz="8" w:space="0" w:color="auto"/>
            </w:tcBorders>
            <w:shd w:val="clear" w:color="auto" w:fill="auto"/>
            <w:vAlign w:val="center"/>
            <w:hideMark/>
          </w:tcPr>
          <w:p w14:paraId="653A254B"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28.5</w:t>
            </w:r>
          </w:p>
        </w:tc>
        <w:tc>
          <w:tcPr>
            <w:tcW w:w="1161" w:type="dxa"/>
            <w:tcBorders>
              <w:top w:val="nil"/>
              <w:left w:val="nil"/>
              <w:bottom w:val="single" w:sz="4" w:space="0" w:color="auto"/>
              <w:right w:val="single" w:sz="8" w:space="0" w:color="auto"/>
            </w:tcBorders>
            <w:shd w:val="clear" w:color="auto" w:fill="auto"/>
            <w:vAlign w:val="center"/>
            <w:hideMark/>
          </w:tcPr>
          <w:p w14:paraId="02B5A370"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1F0D5018"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2CA39E3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H25</w:t>
            </w:r>
          </w:p>
        </w:tc>
        <w:tc>
          <w:tcPr>
            <w:tcW w:w="927" w:type="dxa"/>
            <w:tcBorders>
              <w:top w:val="nil"/>
              <w:left w:val="nil"/>
              <w:bottom w:val="single" w:sz="4" w:space="0" w:color="auto"/>
              <w:right w:val="single" w:sz="8" w:space="0" w:color="auto"/>
            </w:tcBorders>
            <w:shd w:val="clear" w:color="auto" w:fill="auto"/>
            <w:vAlign w:val="center"/>
            <w:hideMark/>
          </w:tcPr>
          <w:p w14:paraId="1BFA850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52</w:t>
            </w:r>
          </w:p>
        </w:tc>
        <w:tc>
          <w:tcPr>
            <w:tcW w:w="929" w:type="dxa"/>
            <w:tcBorders>
              <w:top w:val="nil"/>
              <w:left w:val="nil"/>
              <w:bottom w:val="single" w:sz="4" w:space="0" w:color="auto"/>
              <w:right w:val="single" w:sz="8" w:space="0" w:color="auto"/>
            </w:tcBorders>
            <w:shd w:val="clear" w:color="auto" w:fill="auto"/>
            <w:vAlign w:val="center"/>
            <w:hideMark/>
          </w:tcPr>
          <w:p w14:paraId="74CE70A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65</w:t>
            </w:r>
          </w:p>
        </w:tc>
        <w:tc>
          <w:tcPr>
            <w:tcW w:w="927" w:type="dxa"/>
            <w:tcBorders>
              <w:top w:val="nil"/>
              <w:left w:val="nil"/>
              <w:bottom w:val="single" w:sz="4" w:space="0" w:color="auto"/>
              <w:right w:val="single" w:sz="8" w:space="0" w:color="auto"/>
            </w:tcBorders>
            <w:shd w:val="clear" w:color="auto" w:fill="auto"/>
            <w:vAlign w:val="center"/>
            <w:hideMark/>
          </w:tcPr>
          <w:p w14:paraId="2EC5096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61</w:t>
            </w:r>
          </w:p>
        </w:tc>
        <w:tc>
          <w:tcPr>
            <w:tcW w:w="926" w:type="dxa"/>
            <w:tcBorders>
              <w:top w:val="nil"/>
              <w:left w:val="nil"/>
              <w:bottom w:val="single" w:sz="4" w:space="0" w:color="auto"/>
              <w:right w:val="single" w:sz="8" w:space="0" w:color="auto"/>
            </w:tcBorders>
            <w:shd w:val="clear" w:color="auto" w:fill="auto"/>
            <w:vAlign w:val="center"/>
            <w:hideMark/>
          </w:tcPr>
          <w:p w14:paraId="58069C5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50</w:t>
            </w:r>
          </w:p>
        </w:tc>
        <w:tc>
          <w:tcPr>
            <w:tcW w:w="929" w:type="dxa"/>
            <w:tcBorders>
              <w:top w:val="nil"/>
              <w:left w:val="nil"/>
              <w:bottom w:val="single" w:sz="4" w:space="0" w:color="auto"/>
              <w:right w:val="single" w:sz="8" w:space="0" w:color="auto"/>
            </w:tcBorders>
            <w:shd w:val="clear" w:color="auto" w:fill="auto"/>
            <w:vAlign w:val="center"/>
            <w:hideMark/>
          </w:tcPr>
          <w:p w14:paraId="10A8B35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50</w:t>
            </w:r>
          </w:p>
        </w:tc>
        <w:tc>
          <w:tcPr>
            <w:tcW w:w="929" w:type="dxa"/>
            <w:tcBorders>
              <w:top w:val="nil"/>
              <w:left w:val="nil"/>
              <w:bottom w:val="single" w:sz="4" w:space="0" w:color="auto"/>
              <w:right w:val="single" w:sz="8" w:space="0" w:color="auto"/>
            </w:tcBorders>
            <w:shd w:val="clear" w:color="auto" w:fill="auto"/>
            <w:vAlign w:val="center"/>
            <w:hideMark/>
          </w:tcPr>
          <w:p w14:paraId="32F4BC2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2" w:type="dxa"/>
            <w:tcBorders>
              <w:top w:val="nil"/>
              <w:left w:val="nil"/>
              <w:bottom w:val="single" w:sz="4" w:space="0" w:color="auto"/>
              <w:right w:val="single" w:sz="8" w:space="0" w:color="auto"/>
            </w:tcBorders>
            <w:shd w:val="clear" w:color="auto" w:fill="auto"/>
            <w:vAlign w:val="center"/>
            <w:hideMark/>
          </w:tcPr>
          <w:p w14:paraId="71E2790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45</w:t>
            </w:r>
          </w:p>
        </w:tc>
        <w:tc>
          <w:tcPr>
            <w:tcW w:w="929" w:type="dxa"/>
            <w:tcBorders>
              <w:top w:val="nil"/>
              <w:left w:val="nil"/>
              <w:bottom w:val="single" w:sz="4" w:space="0" w:color="auto"/>
              <w:right w:val="single" w:sz="8" w:space="0" w:color="auto"/>
            </w:tcBorders>
            <w:shd w:val="clear" w:color="auto" w:fill="auto"/>
            <w:vAlign w:val="center"/>
            <w:hideMark/>
          </w:tcPr>
          <w:p w14:paraId="184929F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28" w:type="dxa"/>
            <w:tcBorders>
              <w:top w:val="nil"/>
              <w:left w:val="nil"/>
              <w:bottom w:val="single" w:sz="4" w:space="0" w:color="auto"/>
              <w:right w:val="single" w:sz="8" w:space="0" w:color="auto"/>
            </w:tcBorders>
            <w:shd w:val="clear" w:color="auto" w:fill="auto"/>
            <w:vAlign w:val="center"/>
            <w:hideMark/>
          </w:tcPr>
          <w:p w14:paraId="49DB429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9" w:type="dxa"/>
            <w:tcBorders>
              <w:top w:val="nil"/>
              <w:left w:val="nil"/>
              <w:bottom w:val="single" w:sz="4" w:space="0" w:color="auto"/>
              <w:right w:val="single" w:sz="8" w:space="0" w:color="auto"/>
            </w:tcBorders>
            <w:shd w:val="clear" w:color="auto" w:fill="auto"/>
            <w:vAlign w:val="center"/>
            <w:hideMark/>
          </w:tcPr>
          <w:p w14:paraId="7B96899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9" w:type="dxa"/>
            <w:tcBorders>
              <w:top w:val="nil"/>
              <w:left w:val="nil"/>
              <w:bottom w:val="single" w:sz="4" w:space="0" w:color="auto"/>
              <w:right w:val="single" w:sz="8" w:space="0" w:color="auto"/>
            </w:tcBorders>
            <w:shd w:val="clear" w:color="auto" w:fill="auto"/>
            <w:vAlign w:val="center"/>
            <w:hideMark/>
          </w:tcPr>
          <w:p w14:paraId="59299E4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37</w:t>
            </w:r>
          </w:p>
        </w:tc>
        <w:tc>
          <w:tcPr>
            <w:tcW w:w="929" w:type="dxa"/>
            <w:tcBorders>
              <w:top w:val="nil"/>
              <w:left w:val="nil"/>
              <w:bottom w:val="single" w:sz="4" w:space="0" w:color="auto"/>
              <w:right w:val="single" w:sz="8" w:space="0" w:color="auto"/>
            </w:tcBorders>
            <w:shd w:val="clear" w:color="auto" w:fill="auto"/>
            <w:vAlign w:val="center"/>
            <w:hideMark/>
          </w:tcPr>
          <w:p w14:paraId="2CA8FE3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60</w:t>
            </w:r>
          </w:p>
        </w:tc>
        <w:tc>
          <w:tcPr>
            <w:tcW w:w="933" w:type="dxa"/>
            <w:tcBorders>
              <w:top w:val="nil"/>
              <w:left w:val="nil"/>
              <w:bottom w:val="single" w:sz="4" w:space="0" w:color="auto"/>
              <w:right w:val="single" w:sz="8" w:space="0" w:color="auto"/>
            </w:tcBorders>
            <w:shd w:val="clear" w:color="auto" w:fill="auto"/>
            <w:vAlign w:val="center"/>
            <w:hideMark/>
          </w:tcPr>
          <w:p w14:paraId="6A2CDB8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49.5</w:t>
            </w:r>
          </w:p>
        </w:tc>
        <w:tc>
          <w:tcPr>
            <w:tcW w:w="1294" w:type="dxa"/>
            <w:tcBorders>
              <w:top w:val="nil"/>
              <w:left w:val="nil"/>
              <w:bottom w:val="single" w:sz="4" w:space="0" w:color="auto"/>
              <w:right w:val="single" w:sz="8" w:space="0" w:color="auto"/>
            </w:tcBorders>
            <w:shd w:val="clear" w:color="auto" w:fill="auto"/>
            <w:vAlign w:val="center"/>
            <w:hideMark/>
          </w:tcPr>
          <w:p w14:paraId="55EE53DC"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39.6</w:t>
            </w:r>
          </w:p>
        </w:tc>
        <w:tc>
          <w:tcPr>
            <w:tcW w:w="1161" w:type="dxa"/>
            <w:tcBorders>
              <w:top w:val="nil"/>
              <w:left w:val="nil"/>
              <w:bottom w:val="single" w:sz="4" w:space="0" w:color="auto"/>
              <w:right w:val="single" w:sz="8" w:space="0" w:color="auto"/>
            </w:tcBorders>
            <w:shd w:val="clear" w:color="auto" w:fill="auto"/>
            <w:vAlign w:val="center"/>
            <w:hideMark/>
          </w:tcPr>
          <w:p w14:paraId="3313F0E5"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65CA7491"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5CC6667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H26</w:t>
            </w:r>
          </w:p>
        </w:tc>
        <w:tc>
          <w:tcPr>
            <w:tcW w:w="927" w:type="dxa"/>
            <w:tcBorders>
              <w:top w:val="nil"/>
              <w:left w:val="nil"/>
              <w:bottom w:val="single" w:sz="4" w:space="0" w:color="auto"/>
              <w:right w:val="single" w:sz="8" w:space="0" w:color="auto"/>
            </w:tcBorders>
            <w:shd w:val="clear" w:color="auto" w:fill="auto"/>
            <w:vAlign w:val="center"/>
            <w:hideMark/>
          </w:tcPr>
          <w:p w14:paraId="42558A1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69</w:t>
            </w:r>
          </w:p>
        </w:tc>
        <w:tc>
          <w:tcPr>
            <w:tcW w:w="929" w:type="dxa"/>
            <w:tcBorders>
              <w:top w:val="nil"/>
              <w:left w:val="nil"/>
              <w:bottom w:val="single" w:sz="4" w:space="0" w:color="auto"/>
              <w:right w:val="single" w:sz="8" w:space="0" w:color="auto"/>
            </w:tcBorders>
            <w:shd w:val="clear" w:color="auto" w:fill="auto"/>
            <w:vAlign w:val="center"/>
            <w:hideMark/>
          </w:tcPr>
          <w:p w14:paraId="66A0852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66</w:t>
            </w:r>
          </w:p>
        </w:tc>
        <w:tc>
          <w:tcPr>
            <w:tcW w:w="927" w:type="dxa"/>
            <w:tcBorders>
              <w:top w:val="nil"/>
              <w:left w:val="nil"/>
              <w:bottom w:val="single" w:sz="4" w:space="0" w:color="auto"/>
              <w:right w:val="single" w:sz="8" w:space="0" w:color="auto"/>
            </w:tcBorders>
            <w:shd w:val="clear" w:color="auto" w:fill="auto"/>
            <w:vAlign w:val="center"/>
            <w:hideMark/>
          </w:tcPr>
          <w:p w14:paraId="3721045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56</w:t>
            </w:r>
          </w:p>
        </w:tc>
        <w:tc>
          <w:tcPr>
            <w:tcW w:w="926" w:type="dxa"/>
            <w:tcBorders>
              <w:top w:val="nil"/>
              <w:left w:val="nil"/>
              <w:bottom w:val="single" w:sz="4" w:space="0" w:color="auto"/>
              <w:right w:val="single" w:sz="8" w:space="0" w:color="auto"/>
            </w:tcBorders>
            <w:shd w:val="clear" w:color="auto" w:fill="auto"/>
            <w:vAlign w:val="center"/>
            <w:hideMark/>
          </w:tcPr>
          <w:p w14:paraId="08B0F31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52</w:t>
            </w:r>
          </w:p>
        </w:tc>
        <w:tc>
          <w:tcPr>
            <w:tcW w:w="929" w:type="dxa"/>
            <w:tcBorders>
              <w:top w:val="nil"/>
              <w:left w:val="nil"/>
              <w:bottom w:val="single" w:sz="4" w:space="0" w:color="auto"/>
              <w:right w:val="single" w:sz="8" w:space="0" w:color="auto"/>
            </w:tcBorders>
            <w:shd w:val="clear" w:color="auto" w:fill="auto"/>
            <w:vAlign w:val="center"/>
            <w:hideMark/>
          </w:tcPr>
          <w:p w14:paraId="0769D57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48</w:t>
            </w:r>
          </w:p>
        </w:tc>
        <w:tc>
          <w:tcPr>
            <w:tcW w:w="929" w:type="dxa"/>
            <w:tcBorders>
              <w:top w:val="nil"/>
              <w:left w:val="nil"/>
              <w:bottom w:val="single" w:sz="4" w:space="0" w:color="auto"/>
              <w:right w:val="single" w:sz="8" w:space="0" w:color="auto"/>
            </w:tcBorders>
            <w:shd w:val="clear" w:color="auto" w:fill="auto"/>
            <w:vAlign w:val="center"/>
            <w:hideMark/>
          </w:tcPr>
          <w:p w14:paraId="022F7E4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2" w:type="dxa"/>
            <w:tcBorders>
              <w:top w:val="nil"/>
              <w:left w:val="nil"/>
              <w:bottom w:val="single" w:sz="4" w:space="0" w:color="auto"/>
              <w:right w:val="single" w:sz="8" w:space="0" w:color="auto"/>
            </w:tcBorders>
            <w:shd w:val="clear" w:color="auto" w:fill="auto"/>
            <w:vAlign w:val="center"/>
            <w:hideMark/>
          </w:tcPr>
          <w:p w14:paraId="730CB5F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51</w:t>
            </w:r>
          </w:p>
        </w:tc>
        <w:tc>
          <w:tcPr>
            <w:tcW w:w="929" w:type="dxa"/>
            <w:tcBorders>
              <w:top w:val="nil"/>
              <w:left w:val="nil"/>
              <w:bottom w:val="single" w:sz="4" w:space="0" w:color="auto"/>
              <w:right w:val="single" w:sz="8" w:space="0" w:color="auto"/>
            </w:tcBorders>
            <w:shd w:val="clear" w:color="auto" w:fill="auto"/>
            <w:vAlign w:val="center"/>
            <w:hideMark/>
          </w:tcPr>
          <w:p w14:paraId="49ADEA2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8" w:type="dxa"/>
            <w:tcBorders>
              <w:top w:val="nil"/>
              <w:left w:val="nil"/>
              <w:bottom w:val="single" w:sz="4" w:space="0" w:color="auto"/>
              <w:right w:val="single" w:sz="8" w:space="0" w:color="auto"/>
            </w:tcBorders>
            <w:shd w:val="clear" w:color="auto" w:fill="auto"/>
            <w:vAlign w:val="center"/>
            <w:hideMark/>
          </w:tcPr>
          <w:p w14:paraId="2FFD8D4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9" w:type="dxa"/>
            <w:tcBorders>
              <w:top w:val="nil"/>
              <w:left w:val="nil"/>
              <w:bottom w:val="single" w:sz="4" w:space="0" w:color="auto"/>
              <w:right w:val="single" w:sz="8" w:space="0" w:color="auto"/>
            </w:tcBorders>
            <w:shd w:val="clear" w:color="auto" w:fill="auto"/>
            <w:vAlign w:val="center"/>
            <w:hideMark/>
          </w:tcPr>
          <w:p w14:paraId="2D228B5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w:t>
            </w:r>
          </w:p>
        </w:tc>
        <w:tc>
          <w:tcPr>
            <w:tcW w:w="929" w:type="dxa"/>
            <w:tcBorders>
              <w:top w:val="nil"/>
              <w:left w:val="nil"/>
              <w:bottom w:val="single" w:sz="4" w:space="0" w:color="auto"/>
              <w:right w:val="single" w:sz="8" w:space="0" w:color="auto"/>
            </w:tcBorders>
            <w:shd w:val="clear" w:color="auto" w:fill="auto"/>
            <w:vAlign w:val="center"/>
            <w:hideMark/>
          </w:tcPr>
          <w:p w14:paraId="2148E75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46</w:t>
            </w:r>
          </w:p>
        </w:tc>
        <w:tc>
          <w:tcPr>
            <w:tcW w:w="929" w:type="dxa"/>
            <w:tcBorders>
              <w:top w:val="nil"/>
              <w:left w:val="nil"/>
              <w:bottom w:val="single" w:sz="4" w:space="0" w:color="auto"/>
              <w:right w:val="single" w:sz="8" w:space="0" w:color="auto"/>
            </w:tcBorders>
            <w:shd w:val="clear" w:color="auto" w:fill="auto"/>
            <w:vAlign w:val="center"/>
            <w:hideMark/>
          </w:tcPr>
          <w:p w14:paraId="04E0DBA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48</w:t>
            </w:r>
          </w:p>
        </w:tc>
        <w:tc>
          <w:tcPr>
            <w:tcW w:w="933" w:type="dxa"/>
            <w:tcBorders>
              <w:top w:val="nil"/>
              <w:left w:val="nil"/>
              <w:bottom w:val="single" w:sz="4" w:space="0" w:color="auto"/>
              <w:right w:val="single" w:sz="8" w:space="0" w:color="auto"/>
            </w:tcBorders>
            <w:shd w:val="clear" w:color="auto" w:fill="auto"/>
            <w:vAlign w:val="center"/>
            <w:hideMark/>
          </w:tcPr>
          <w:p w14:paraId="4157CC6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51.8</w:t>
            </w:r>
          </w:p>
        </w:tc>
        <w:tc>
          <w:tcPr>
            <w:tcW w:w="1294" w:type="dxa"/>
            <w:tcBorders>
              <w:top w:val="nil"/>
              <w:left w:val="nil"/>
              <w:bottom w:val="single" w:sz="4" w:space="0" w:color="auto"/>
              <w:right w:val="single" w:sz="8" w:space="0" w:color="auto"/>
            </w:tcBorders>
            <w:shd w:val="clear" w:color="auto" w:fill="auto"/>
            <w:vAlign w:val="center"/>
            <w:hideMark/>
          </w:tcPr>
          <w:p w14:paraId="6049FF88"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41.4</w:t>
            </w:r>
          </w:p>
        </w:tc>
        <w:tc>
          <w:tcPr>
            <w:tcW w:w="1161" w:type="dxa"/>
            <w:tcBorders>
              <w:top w:val="nil"/>
              <w:left w:val="nil"/>
              <w:bottom w:val="single" w:sz="4" w:space="0" w:color="auto"/>
              <w:right w:val="single" w:sz="8" w:space="0" w:color="auto"/>
            </w:tcBorders>
            <w:shd w:val="clear" w:color="auto" w:fill="auto"/>
            <w:vAlign w:val="center"/>
            <w:hideMark/>
          </w:tcPr>
          <w:p w14:paraId="11DCFC5F"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7EE1AB42"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22E6D76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H27</w:t>
            </w:r>
          </w:p>
        </w:tc>
        <w:tc>
          <w:tcPr>
            <w:tcW w:w="927" w:type="dxa"/>
            <w:tcBorders>
              <w:top w:val="nil"/>
              <w:left w:val="nil"/>
              <w:bottom w:val="single" w:sz="4" w:space="0" w:color="auto"/>
              <w:right w:val="single" w:sz="8" w:space="0" w:color="auto"/>
            </w:tcBorders>
            <w:shd w:val="clear" w:color="auto" w:fill="auto"/>
            <w:vAlign w:val="center"/>
            <w:hideMark/>
          </w:tcPr>
          <w:p w14:paraId="0CE1BC5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46</w:t>
            </w:r>
          </w:p>
        </w:tc>
        <w:tc>
          <w:tcPr>
            <w:tcW w:w="929" w:type="dxa"/>
            <w:tcBorders>
              <w:top w:val="nil"/>
              <w:left w:val="nil"/>
              <w:bottom w:val="single" w:sz="4" w:space="0" w:color="auto"/>
              <w:right w:val="single" w:sz="8" w:space="0" w:color="auto"/>
            </w:tcBorders>
            <w:shd w:val="clear" w:color="auto" w:fill="auto"/>
            <w:vAlign w:val="center"/>
            <w:hideMark/>
          </w:tcPr>
          <w:p w14:paraId="4B034B7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w:t>
            </w:r>
          </w:p>
        </w:tc>
        <w:tc>
          <w:tcPr>
            <w:tcW w:w="927" w:type="dxa"/>
            <w:tcBorders>
              <w:top w:val="nil"/>
              <w:left w:val="nil"/>
              <w:bottom w:val="single" w:sz="4" w:space="0" w:color="auto"/>
              <w:right w:val="single" w:sz="8" w:space="0" w:color="auto"/>
            </w:tcBorders>
            <w:shd w:val="clear" w:color="auto" w:fill="auto"/>
            <w:vAlign w:val="center"/>
            <w:hideMark/>
          </w:tcPr>
          <w:p w14:paraId="587309B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26" w:type="dxa"/>
            <w:tcBorders>
              <w:top w:val="nil"/>
              <w:left w:val="nil"/>
              <w:bottom w:val="single" w:sz="4" w:space="0" w:color="auto"/>
              <w:right w:val="single" w:sz="8" w:space="0" w:color="auto"/>
            </w:tcBorders>
            <w:shd w:val="clear" w:color="auto" w:fill="auto"/>
            <w:vAlign w:val="center"/>
            <w:hideMark/>
          </w:tcPr>
          <w:p w14:paraId="5048AA7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29" w:type="dxa"/>
            <w:tcBorders>
              <w:top w:val="nil"/>
              <w:left w:val="nil"/>
              <w:bottom w:val="single" w:sz="4" w:space="0" w:color="auto"/>
              <w:right w:val="single" w:sz="8" w:space="0" w:color="auto"/>
            </w:tcBorders>
            <w:shd w:val="clear" w:color="auto" w:fill="auto"/>
            <w:vAlign w:val="center"/>
            <w:hideMark/>
          </w:tcPr>
          <w:p w14:paraId="0EC164A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2C3F8CC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24</w:t>
            </w:r>
          </w:p>
        </w:tc>
        <w:tc>
          <w:tcPr>
            <w:tcW w:w="922" w:type="dxa"/>
            <w:tcBorders>
              <w:top w:val="nil"/>
              <w:left w:val="nil"/>
              <w:bottom w:val="single" w:sz="4" w:space="0" w:color="auto"/>
              <w:right w:val="single" w:sz="8" w:space="0" w:color="auto"/>
            </w:tcBorders>
            <w:shd w:val="clear" w:color="auto" w:fill="auto"/>
            <w:vAlign w:val="center"/>
            <w:hideMark/>
          </w:tcPr>
          <w:p w14:paraId="1D08588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37</w:t>
            </w:r>
          </w:p>
        </w:tc>
        <w:tc>
          <w:tcPr>
            <w:tcW w:w="929" w:type="dxa"/>
            <w:tcBorders>
              <w:top w:val="nil"/>
              <w:left w:val="nil"/>
              <w:bottom w:val="single" w:sz="4" w:space="0" w:color="auto"/>
              <w:right w:val="single" w:sz="8" w:space="0" w:color="auto"/>
            </w:tcBorders>
            <w:shd w:val="clear" w:color="auto" w:fill="auto"/>
            <w:vAlign w:val="center"/>
            <w:hideMark/>
          </w:tcPr>
          <w:p w14:paraId="643A042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w:t>
            </w:r>
          </w:p>
        </w:tc>
        <w:tc>
          <w:tcPr>
            <w:tcW w:w="928" w:type="dxa"/>
            <w:tcBorders>
              <w:top w:val="nil"/>
              <w:left w:val="nil"/>
              <w:bottom w:val="single" w:sz="4" w:space="0" w:color="auto"/>
              <w:right w:val="single" w:sz="8" w:space="0" w:color="auto"/>
            </w:tcBorders>
            <w:shd w:val="clear" w:color="auto" w:fill="auto"/>
            <w:vAlign w:val="center"/>
            <w:hideMark/>
          </w:tcPr>
          <w:p w14:paraId="20BDE10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w:t>
            </w:r>
          </w:p>
        </w:tc>
        <w:tc>
          <w:tcPr>
            <w:tcW w:w="929" w:type="dxa"/>
            <w:tcBorders>
              <w:top w:val="nil"/>
              <w:left w:val="nil"/>
              <w:bottom w:val="single" w:sz="4" w:space="0" w:color="auto"/>
              <w:right w:val="single" w:sz="8" w:space="0" w:color="auto"/>
            </w:tcBorders>
            <w:shd w:val="clear" w:color="auto" w:fill="auto"/>
            <w:vAlign w:val="center"/>
            <w:hideMark/>
          </w:tcPr>
          <w:p w14:paraId="2F6D838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w:t>
            </w:r>
          </w:p>
        </w:tc>
        <w:tc>
          <w:tcPr>
            <w:tcW w:w="929" w:type="dxa"/>
            <w:tcBorders>
              <w:top w:val="nil"/>
              <w:left w:val="nil"/>
              <w:bottom w:val="single" w:sz="4" w:space="0" w:color="auto"/>
              <w:right w:val="single" w:sz="8" w:space="0" w:color="auto"/>
            </w:tcBorders>
            <w:shd w:val="clear" w:color="auto" w:fill="auto"/>
            <w:vAlign w:val="center"/>
            <w:hideMark/>
          </w:tcPr>
          <w:p w14:paraId="175AE92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30</w:t>
            </w:r>
          </w:p>
        </w:tc>
        <w:tc>
          <w:tcPr>
            <w:tcW w:w="929" w:type="dxa"/>
            <w:tcBorders>
              <w:top w:val="nil"/>
              <w:left w:val="nil"/>
              <w:bottom w:val="single" w:sz="4" w:space="0" w:color="auto"/>
              <w:right w:val="single" w:sz="8" w:space="0" w:color="auto"/>
            </w:tcBorders>
            <w:shd w:val="clear" w:color="auto" w:fill="auto"/>
            <w:vAlign w:val="center"/>
            <w:hideMark/>
          </w:tcPr>
          <w:p w14:paraId="15AEFEE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33" w:type="dxa"/>
            <w:tcBorders>
              <w:top w:val="nil"/>
              <w:left w:val="nil"/>
              <w:bottom w:val="single" w:sz="4" w:space="0" w:color="auto"/>
              <w:right w:val="single" w:sz="8" w:space="0" w:color="auto"/>
            </w:tcBorders>
            <w:shd w:val="clear" w:color="auto" w:fill="auto"/>
            <w:vAlign w:val="center"/>
            <w:hideMark/>
          </w:tcPr>
          <w:p w14:paraId="7575517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34.8</w:t>
            </w:r>
          </w:p>
        </w:tc>
        <w:tc>
          <w:tcPr>
            <w:tcW w:w="1294" w:type="dxa"/>
            <w:tcBorders>
              <w:top w:val="nil"/>
              <w:left w:val="nil"/>
              <w:bottom w:val="single" w:sz="4" w:space="0" w:color="auto"/>
              <w:right w:val="single" w:sz="8" w:space="0" w:color="auto"/>
            </w:tcBorders>
            <w:shd w:val="clear" w:color="auto" w:fill="auto"/>
            <w:vAlign w:val="center"/>
            <w:hideMark/>
          </w:tcPr>
          <w:p w14:paraId="30C3E807"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27.9</w:t>
            </w:r>
          </w:p>
        </w:tc>
        <w:tc>
          <w:tcPr>
            <w:tcW w:w="1161" w:type="dxa"/>
            <w:tcBorders>
              <w:top w:val="nil"/>
              <w:left w:val="nil"/>
              <w:bottom w:val="single" w:sz="4" w:space="0" w:color="auto"/>
              <w:right w:val="single" w:sz="8" w:space="0" w:color="auto"/>
            </w:tcBorders>
            <w:shd w:val="clear" w:color="auto" w:fill="auto"/>
            <w:vAlign w:val="center"/>
            <w:hideMark/>
          </w:tcPr>
          <w:p w14:paraId="66A91042"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27B325CD"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327409C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H28</w:t>
            </w:r>
          </w:p>
        </w:tc>
        <w:tc>
          <w:tcPr>
            <w:tcW w:w="927" w:type="dxa"/>
            <w:tcBorders>
              <w:top w:val="nil"/>
              <w:left w:val="nil"/>
              <w:bottom w:val="single" w:sz="4" w:space="0" w:color="auto"/>
              <w:right w:val="single" w:sz="8" w:space="0" w:color="auto"/>
            </w:tcBorders>
            <w:shd w:val="clear" w:color="auto" w:fill="auto"/>
            <w:vAlign w:val="center"/>
            <w:hideMark/>
          </w:tcPr>
          <w:p w14:paraId="28A7C21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21</w:t>
            </w:r>
          </w:p>
        </w:tc>
        <w:tc>
          <w:tcPr>
            <w:tcW w:w="929" w:type="dxa"/>
            <w:tcBorders>
              <w:top w:val="nil"/>
              <w:left w:val="nil"/>
              <w:bottom w:val="single" w:sz="4" w:space="0" w:color="auto"/>
              <w:right w:val="single" w:sz="8" w:space="0" w:color="auto"/>
            </w:tcBorders>
            <w:shd w:val="clear" w:color="auto" w:fill="auto"/>
            <w:vAlign w:val="center"/>
            <w:hideMark/>
          </w:tcPr>
          <w:p w14:paraId="46CD483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7" w:type="dxa"/>
            <w:tcBorders>
              <w:top w:val="nil"/>
              <w:left w:val="nil"/>
              <w:bottom w:val="single" w:sz="4" w:space="0" w:color="auto"/>
              <w:right w:val="single" w:sz="8" w:space="0" w:color="auto"/>
            </w:tcBorders>
            <w:shd w:val="clear" w:color="auto" w:fill="auto"/>
            <w:vAlign w:val="center"/>
            <w:hideMark/>
          </w:tcPr>
          <w:p w14:paraId="4C59373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18</w:t>
            </w:r>
          </w:p>
        </w:tc>
        <w:tc>
          <w:tcPr>
            <w:tcW w:w="926" w:type="dxa"/>
            <w:tcBorders>
              <w:top w:val="nil"/>
              <w:left w:val="nil"/>
              <w:bottom w:val="single" w:sz="4" w:space="0" w:color="auto"/>
              <w:right w:val="single" w:sz="8" w:space="0" w:color="auto"/>
            </w:tcBorders>
            <w:shd w:val="clear" w:color="auto" w:fill="auto"/>
            <w:vAlign w:val="center"/>
            <w:hideMark/>
          </w:tcPr>
          <w:p w14:paraId="15A8C1E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15</w:t>
            </w:r>
          </w:p>
        </w:tc>
        <w:tc>
          <w:tcPr>
            <w:tcW w:w="929" w:type="dxa"/>
            <w:tcBorders>
              <w:top w:val="nil"/>
              <w:left w:val="nil"/>
              <w:bottom w:val="single" w:sz="4" w:space="0" w:color="auto"/>
              <w:right w:val="single" w:sz="8" w:space="0" w:color="auto"/>
            </w:tcBorders>
            <w:shd w:val="clear" w:color="auto" w:fill="auto"/>
            <w:vAlign w:val="center"/>
            <w:hideMark/>
          </w:tcPr>
          <w:p w14:paraId="062485B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10</w:t>
            </w:r>
          </w:p>
        </w:tc>
        <w:tc>
          <w:tcPr>
            <w:tcW w:w="929" w:type="dxa"/>
            <w:tcBorders>
              <w:top w:val="nil"/>
              <w:left w:val="nil"/>
              <w:bottom w:val="single" w:sz="4" w:space="0" w:color="auto"/>
              <w:right w:val="single" w:sz="8" w:space="0" w:color="auto"/>
            </w:tcBorders>
            <w:shd w:val="clear" w:color="auto" w:fill="auto"/>
            <w:vAlign w:val="center"/>
            <w:hideMark/>
          </w:tcPr>
          <w:p w14:paraId="422B083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w:t>
            </w:r>
          </w:p>
        </w:tc>
        <w:tc>
          <w:tcPr>
            <w:tcW w:w="922" w:type="dxa"/>
            <w:tcBorders>
              <w:top w:val="nil"/>
              <w:left w:val="nil"/>
              <w:bottom w:val="single" w:sz="4" w:space="0" w:color="auto"/>
              <w:right w:val="single" w:sz="8" w:space="0" w:color="auto"/>
            </w:tcBorders>
            <w:shd w:val="clear" w:color="auto" w:fill="auto"/>
            <w:vAlign w:val="center"/>
            <w:hideMark/>
          </w:tcPr>
          <w:p w14:paraId="07E7D39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9</w:t>
            </w:r>
          </w:p>
        </w:tc>
        <w:tc>
          <w:tcPr>
            <w:tcW w:w="929" w:type="dxa"/>
            <w:tcBorders>
              <w:top w:val="nil"/>
              <w:left w:val="nil"/>
              <w:bottom w:val="single" w:sz="4" w:space="0" w:color="auto"/>
              <w:right w:val="single" w:sz="8" w:space="0" w:color="auto"/>
            </w:tcBorders>
            <w:shd w:val="clear" w:color="auto" w:fill="auto"/>
            <w:vAlign w:val="center"/>
            <w:hideMark/>
          </w:tcPr>
          <w:p w14:paraId="63AC3F7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10</w:t>
            </w:r>
          </w:p>
        </w:tc>
        <w:tc>
          <w:tcPr>
            <w:tcW w:w="928" w:type="dxa"/>
            <w:tcBorders>
              <w:top w:val="nil"/>
              <w:left w:val="nil"/>
              <w:bottom w:val="single" w:sz="4" w:space="0" w:color="auto"/>
              <w:right w:val="single" w:sz="8" w:space="0" w:color="auto"/>
            </w:tcBorders>
            <w:shd w:val="clear" w:color="auto" w:fill="auto"/>
            <w:vAlign w:val="center"/>
            <w:hideMark/>
          </w:tcPr>
          <w:p w14:paraId="620C61C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9</w:t>
            </w:r>
          </w:p>
        </w:tc>
        <w:tc>
          <w:tcPr>
            <w:tcW w:w="929" w:type="dxa"/>
            <w:tcBorders>
              <w:top w:val="nil"/>
              <w:left w:val="nil"/>
              <w:bottom w:val="single" w:sz="4" w:space="0" w:color="auto"/>
              <w:right w:val="single" w:sz="8" w:space="0" w:color="auto"/>
            </w:tcBorders>
            <w:shd w:val="clear" w:color="auto" w:fill="auto"/>
            <w:vAlign w:val="center"/>
            <w:hideMark/>
          </w:tcPr>
          <w:p w14:paraId="100FA7B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9</w:t>
            </w:r>
          </w:p>
        </w:tc>
        <w:tc>
          <w:tcPr>
            <w:tcW w:w="929" w:type="dxa"/>
            <w:tcBorders>
              <w:top w:val="nil"/>
              <w:left w:val="nil"/>
              <w:bottom w:val="single" w:sz="4" w:space="0" w:color="auto"/>
              <w:right w:val="single" w:sz="8" w:space="0" w:color="auto"/>
            </w:tcBorders>
            <w:shd w:val="clear" w:color="auto" w:fill="auto"/>
            <w:vAlign w:val="center"/>
            <w:hideMark/>
          </w:tcPr>
          <w:p w14:paraId="43A21FE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17</w:t>
            </w:r>
          </w:p>
        </w:tc>
        <w:tc>
          <w:tcPr>
            <w:tcW w:w="929" w:type="dxa"/>
            <w:tcBorders>
              <w:top w:val="nil"/>
              <w:left w:val="nil"/>
              <w:bottom w:val="single" w:sz="4" w:space="0" w:color="auto"/>
              <w:right w:val="single" w:sz="8" w:space="0" w:color="auto"/>
            </w:tcBorders>
            <w:shd w:val="clear" w:color="auto" w:fill="auto"/>
            <w:vAlign w:val="center"/>
            <w:hideMark/>
          </w:tcPr>
          <w:p w14:paraId="3DAF980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21</w:t>
            </w:r>
          </w:p>
        </w:tc>
        <w:tc>
          <w:tcPr>
            <w:tcW w:w="933" w:type="dxa"/>
            <w:tcBorders>
              <w:top w:val="nil"/>
              <w:left w:val="nil"/>
              <w:bottom w:val="single" w:sz="4" w:space="0" w:color="auto"/>
              <w:right w:val="single" w:sz="8" w:space="0" w:color="auto"/>
            </w:tcBorders>
            <w:shd w:val="clear" w:color="auto" w:fill="auto"/>
            <w:vAlign w:val="center"/>
            <w:hideMark/>
          </w:tcPr>
          <w:p w14:paraId="1467D84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13.0</w:t>
            </w:r>
          </w:p>
        </w:tc>
        <w:tc>
          <w:tcPr>
            <w:tcW w:w="1294" w:type="dxa"/>
            <w:tcBorders>
              <w:top w:val="nil"/>
              <w:left w:val="nil"/>
              <w:bottom w:val="single" w:sz="4" w:space="0" w:color="auto"/>
              <w:right w:val="single" w:sz="8" w:space="0" w:color="auto"/>
            </w:tcBorders>
            <w:shd w:val="clear" w:color="auto" w:fill="auto"/>
            <w:vAlign w:val="center"/>
            <w:hideMark/>
          </w:tcPr>
          <w:p w14:paraId="6EDFE052"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10.4</w:t>
            </w:r>
          </w:p>
        </w:tc>
        <w:tc>
          <w:tcPr>
            <w:tcW w:w="1161" w:type="dxa"/>
            <w:tcBorders>
              <w:top w:val="nil"/>
              <w:left w:val="nil"/>
              <w:bottom w:val="single" w:sz="4" w:space="0" w:color="auto"/>
              <w:right w:val="single" w:sz="8" w:space="0" w:color="auto"/>
            </w:tcBorders>
            <w:shd w:val="clear" w:color="auto" w:fill="auto"/>
            <w:vAlign w:val="center"/>
            <w:hideMark/>
          </w:tcPr>
          <w:p w14:paraId="1DAD9829"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305F2215"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EBDF93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H29</w:t>
            </w:r>
          </w:p>
        </w:tc>
        <w:tc>
          <w:tcPr>
            <w:tcW w:w="927" w:type="dxa"/>
            <w:tcBorders>
              <w:top w:val="nil"/>
              <w:left w:val="nil"/>
              <w:bottom w:val="single" w:sz="4" w:space="0" w:color="auto"/>
              <w:right w:val="single" w:sz="8" w:space="0" w:color="auto"/>
            </w:tcBorders>
            <w:shd w:val="clear" w:color="auto" w:fill="auto"/>
            <w:vAlign w:val="center"/>
            <w:hideMark/>
          </w:tcPr>
          <w:p w14:paraId="790DD73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29" w:type="dxa"/>
            <w:tcBorders>
              <w:top w:val="nil"/>
              <w:left w:val="nil"/>
              <w:bottom w:val="single" w:sz="4" w:space="0" w:color="auto"/>
              <w:right w:val="single" w:sz="8" w:space="0" w:color="auto"/>
            </w:tcBorders>
            <w:shd w:val="clear" w:color="auto" w:fill="auto"/>
            <w:vAlign w:val="center"/>
            <w:hideMark/>
          </w:tcPr>
          <w:p w14:paraId="23055F7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48</w:t>
            </w:r>
          </w:p>
        </w:tc>
        <w:tc>
          <w:tcPr>
            <w:tcW w:w="927" w:type="dxa"/>
            <w:tcBorders>
              <w:top w:val="nil"/>
              <w:left w:val="nil"/>
              <w:bottom w:val="single" w:sz="4" w:space="0" w:color="auto"/>
              <w:right w:val="single" w:sz="8" w:space="0" w:color="auto"/>
            </w:tcBorders>
            <w:shd w:val="clear" w:color="auto" w:fill="auto"/>
            <w:vAlign w:val="center"/>
            <w:hideMark/>
          </w:tcPr>
          <w:p w14:paraId="202B80F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41</w:t>
            </w:r>
          </w:p>
        </w:tc>
        <w:tc>
          <w:tcPr>
            <w:tcW w:w="926" w:type="dxa"/>
            <w:tcBorders>
              <w:top w:val="nil"/>
              <w:left w:val="nil"/>
              <w:bottom w:val="single" w:sz="4" w:space="0" w:color="auto"/>
              <w:right w:val="single" w:sz="8" w:space="0" w:color="auto"/>
            </w:tcBorders>
            <w:shd w:val="clear" w:color="auto" w:fill="auto"/>
            <w:vAlign w:val="center"/>
            <w:hideMark/>
          </w:tcPr>
          <w:p w14:paraId="3FFE5FF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29" w:type="dxa"/>
            <w:tcBorders>
              <w:top w:val="nil"/>
              <w:left w:val="nil"/>
              <w:bottom w:val="single" w:sz="4" w:space="0" w:color="auto"/>
              <w:right w:val="single" w:sz="8" w:space="0" w:color="auto"/>
            </w:tcBorders>
            <w:shd w:val="clear" w:color="auto" w:fill="auto"/>
            <w:vAlign w:val="center"/>
            <w:hideMark/>
          </w:tcPr>
          <w:p w14:paraId="1CB3517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w:t>
            </w:r>
          </w:p>
        </w:tc>
        <w:tc>
          <w:tcPr>
            <w:tcW w:w="929" w:type="dxa"/>
            <w:tcBorders>
              <w:top w:val="nil"/>
              <w:left w:val="nil"/>
              <w:bottom w:val="single" w:sz="4" w:space="0" w:color="auto"/>
              <w:right w:val="single" w:sz="8" w:space="0" w:color="auto"/>
            </w:tcBorders>
            <w:shd w:val="clear" w:color="auto" w:fill="auto"/>
            <w:vAlign w:val="center"/>
            <w:hideMark/>
          </w:tcPr>
          <w:p w14:paraId="2649A69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24</w:t>
            </w:r>
          </w:p>
        </w:tc>
        <w:tc>
          <w:tcPr>
            <w:tcW w:w="922" w:type="dxa"/>
            <w:tcBorders>
              <w:top w:val="nil"/>
              <w:left w:val="nil"/>
              <w:bottom w:val="single" w:sz="4" w:space="0" w:color="auto"/>
              <w:right w:val="single" w:sz="8" w:space="0" w:color="auto"/>
            </w:tcBorders>
            <w:shd w:val="clear" w:color="auto" w:fill="auto"/>
            <w:vAlign w:val="center"/>
            <w:hideMark/>
          </w:tcPr>
          <w:p w14:paraId="7289A11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9" w:type="dxa"/>
            <w:tcBorders>
              <w:top w:val="nil"/>
              <w:left w:val="nil"/>
              <w:bottom w:val="single" w:sz="4" w:space="0" w:color="auto"/>
              <w:right w:val="single" w:sz="8" w:space="0" w:color="auto"/>
            </w:tcBorders>
            <w:shd w:val="clear" w:color="auto" w:fill="auto"/>
            <w:vAlign w:val="center"/>
            <w:hideMark/>
          </w:tcPr>
          <w:p w14:paraId="24F5B0D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8" w:type="dxa"/>
            <w:tcBorders>
              <w:top w:val="nil"/>
              <w:left w:val="nil"/>
              <w:bottom w:val="single" w:sz="4" w:space="0" w:color="auto"/>
              <w:right w:val="single" w:sz="8" w:space="0" w:color="auto"/>
            </w:tcBorders>
            <w:shd w:val="clear" w:color="auto" w:fill="auto"/>
            <w:vAlign w:val="center"/>
            <w:hideMark/>
          </w:tcPr>
          <w:p w14:paraId="008E1F0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28</w:t>
            </w:r>
          </w:p>
        </w:tc>
        <w:tc>
          <w:tcPr>
            <w:tcW w:w="929" w:type="dxa"/>
            <w:tcBorders>
              <w:top w:val="nil"/>
              <w:left w:val="nil"/>
              <w:bottom w:val="single" w:sz="4" w:space="0" w:color="auto"/>
              <w:right w:val="single" w:sz="8" w:space="0" w:color="auto"/>
            </w:tcBorders>
            <w:shd w:val="clear" w:color="auto" w:fill="auto"/>
            <w:vAlign w:val="center"/>
            <w:hideMark/>
          </w:tcPr>
          <w:p w14:paraId="6748C06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28</w:t>
            </w:r>
          </w:p>
        </w:tc>
        <w:tc>
          <w:tcPr>
            <w:tcW w:w="929" w:type="dxa"/>
            <w:tcBorders>
              <w:top w:val="nil"/>
              <w:left w:val="nil"/>
              <w:bottom w:val="single" w:sz="4" w:space="0" w:color="auto"/>
              <w:right w:val="single" w:sz="8" w:space="0" w:color="auto"/>
            </w:tcBorders>
            <w:shd w:val="clear" w:color="auto" w:fill="auto"/>
            <w:vAlign w:val="center"/>
            <w:hideMark/>
          </w:tcPr>
          <w:p w14:paraId="6D0A3B7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44</w:t>
            </w:r>
          </w:p>
        </w:tc>
        <w:tc>
          <w:tcPr>
            <w:tcW w:w="929" w:type="dxa"/>
            <w:tcBorders>
              <w:top w:val="nil"/>
              <w:left w:val="nil"/>
              <w:bottom w:val="single" w:sz="4" w:space="0" w:color="auto"/>
              <w:right w:val="single" w:sz="8" w:space="0" w:color="auto"/>
            </w:tcBorders>
            <w:shd w:val="clear" w:color="auto" w:fill="auto"/>
            <w:vAlign w:val="center"/>
            <w:hideMark/>
          </w:tcPr>
          <w:p w14:paraId="3C97EF7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33" w:type="dxa"/>
            <w:tcBorders>
              <w:top w:val="nil"/>
              <w:left w:val="nil"/>
              <w:bottom w:val="single" w:sz="4" w:space="0" w:color="auto"/>
              <w:right w:val="single" w:sz="8" w:space="0" w:color="auto"/>
            </w:tcBorders>
            <w:shd w:val="clear" w:color="auto" w:fill="auto"/>
            <w:vAlign w:val="center"/>
            <w:hideMark/>
          </w:tcPr>
          <w:p w14:paraId="2BCA7AB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35.7</w:t>
            </w:r>
          </w:p>
        </w:tc>
        <w:tc>
          <w:tcPr>
            <w:tcW w:w="1294" w:type="dxa"/>
            <w:tcBorders>
              <w:top w:val="nil"/>
              <w:left w:val="nil"/>
              <w:bottom w:val="single" w:sz="4" w:space="0" w:color="auto"/>
              <w:right w:val="single" w:sz="8" w:space="0" w:color="auto"/>
            </w:tcBorders>
            <w:shd w:val="clear" w:color="auto" w:fill="auto"/>
            <w:vAlign w:val="center"/>
            <w:hideMark/>
          </w:tcPr>
          <w:p w14:paraId="11D30AE3"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28.5</w:t>
            </w:r>
          </w:p>
        </w:tc>
        <w:tc>
          <w:tcPr>
            <w:tcW w:w="1161" w:type="dxa"/>
            <w:tcBorders>
              <w:top w:val="nil"/>
              <w:left w:val="nil"/>
              <w:bottom w:val="single" w:sz="4" w:space="0" w:color="auto"/>
              <w:right w:val="single" w:sz="8" w:space="0" w:color="auto"/>
            </w:tcBorders>
            <w:shd w:val="clear" w:color="auto" w:fill="auto"/>
            <w:vAlign w:val="center"/>
            <w:hideMark/>
          </w:tcPr>
          <w:p w14:paraId="68556DB8"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118F091A"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4CAB4B3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H30</w:t>
            </w:r>
          </w:p>
        </w:tc>
        <w:tc>
          <w:tcPr>
            <w:tcW w:w="927" w:type="dxa"/>
            <w:tcBorders>
              <w:top w:val="nil"/>
              <w:left w:val="nil"/>
              <w:bottom w:val="single" w:sz="4" w:space="0" w:color="auto"/>
              <w:right w:val="single" w:sz="8" w:space="0" w:color="auto"/>
            </w:tcBorders>
            <w:shd w:val="clear" w:color="auto" w:fill="auto"/>
            <w:vAlign w:val="center"/>
            <w:hideMark/>
          </w:tcPr>
          <w:p w14:paraId="6271FAD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9" w:type="dxa"/>
            <w:tcBorders>
              <w:top w:val="nil"/>
              <w:left w:val="nil"/>
              <w:bottom w:val="single" w:sz="4" w:space="0" w:color="auto"/>
              <w:right w:val="single" w:sz="8" w:space="0" w:color="auto"/>
            </w:tcBorders>
            <w:shd w:val="clear" w:color="auto" w:fill="auto"/>
            <w:vAlign w:val="center"/>
            <w:hideMark/>
          </w:tcPr>
          <w:p w14:paraId="49B0CCD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7" w:type="dxa"/>
            <w:tcBorders>
              <w:top w:val="nil"/>
              <w:left w:val="nil"/>
              <w:bottom w:val="single" w:sz="4" w:space="0" w:color="auto"/>
              <w:right w:val="single" w:sz="8" w:space="0" w:color="auto"/>
            </w:tcBorders>
            <w:shd w:val="clear" w:color="auto" w:fill="auto"/>
            <w:vAlign w:val="center"/>
            <w:hideMark/>
          </w:tcPr>
          <w:p w14:paraId="1EB0346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6" w:type="dxa"/>
            <w:tcBorders>
              <w:top w:val="nil"/>
              <w:left w:val="nil"/>
              <w:bottom w:val="single" w:sz="4" w:space="0" w:color="auto"/>
              <w:right w:val="single" w:sz="8" w:space="0" w:color="auto"/>
            </w:tcBorders>
            <w:shd w:val="clear" w:color="auto" w:fill="auto"/>
            <w:vAlign w:val="center"/>
            <w:hideMark/>
          </w:tcPr>
          <w:p w14:paraId="68D7C98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9" w:type="dxa"/>
            <w:tcBorders>
              <w:top w:val="nil"/>
              <w:left w:val="nil"/>
              <w:bottom w:val="single" w:sz="4" w:space="0" w:color="auto"/>
              <w:right w:val="single" w:sz="8" w:space="0" w:color="auto"/>
            </w:tcBorders>
            <w:shd w:val="clear" w:color="auto" w:fill="auto"/>
            <w:vAlign w:val="center"/>
            <w:hideMark/>
          </w:tcPr>
          <w:p w14:paraId="395C40E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22</w:t>
            </w:r>
          </w:p>
        </w:tc>
        <w:tc>
          <w:tcPr>
            <w:tcW w:w="929" w:type="dxa"/>
            <w:tcBorders>
              <w:top w:val="nil"/>
              <w:left w:val="nil"/>
              <w:bottom w:val="single" w:sz="4" w:space="0" w:color="auto"/>
              <w:right w:val="single" w:sz="8" w:space="0" w:color="auto"/>
            </w:tcBorders>
            <w:shd w:val="clear" w:color="auto" w:fill="auto"/>
            <w:vAlign w:val="center"/>
            <w:hideMark/>
          </w:tcPr>
          <w:p w14:paraId="2331A79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15</w:t>
            </w:r>
          </w:p>
        </w:tc>
        <w:tc>
          <w:tcPr>
            <w:tcW w:w="922" w:type="dxa"/>
            <w:tcBorders>
              <w:top w:val="nil"/>
              <w:left w:val="nil"/>
              <w:bottom w:val="single" w:sz="4" w:space="0" w:color="auto"/>
              <w:right w:val="single" w:sz="8" w:space="0" w:color="auto"/>
            </w:tcBorders>
            <w:shd w:val="clear" w:color="auto" w:fill="auto"/>
            <w:vAlign w:val="center"/>
            <w:hideMark/>
          </w:tcPr>
          <w:p w14:paraId="42F834D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16</w:t>
            </w:r>
          </w:p>
        </w:tc>
        <w:tc>
          <w:tcPr>
            <w:tcW w:w="929" w:type="dxa"/>
            <w:tcBorders>
              <w:top w:val="nil"/>
              <w:left w:val="nil"/>
              <w:bottom w:val="single" w:sz="4" w:space="0" w:color="auto"/>
              <w:right w:val="single" w:sz="8" w:space="0" w:color="auto"/>
            </w:tcBorders>
            <w:shd w:val="clear" w:color="auto" w:fill="auto"/>
            <w:vAlign w:val="center"/>
            <w:hideMark/>
          </w:tcPr>
          <w:p w14:paraId="4710BB4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17</w:t>
            </w:r>
          </w:p>
        </w:tc>
        <w:tc>
          <w:tcPr>
            <w:tcW w:w="928" w:type="dxa"/>
            <w:tcBorders>
              <w:top w:val="nil"/>
              <w:left w:val="nil"/>
              <w:bottom w:val="single" w:sz="4" w:space="0" w:color="auto"/>
              <w:right w:val="single" w:sz="8" w:space="0" w:color="auto"/>
            </w:tcBorders>
            <w:shd w:val="clear" w:color="auto" w:fill="auto"/>
            <w:vAlign w:val="center"/>
            <w:hideMark/>
          </w:tcPr>
          <w:p w14:paraId="67EE81F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18</w:t>
            </w:r>
          </w:p>
        </w:tc>
        <w:tc>
          <w:tcPr>
            <w:tcW w:w="929" w:type="dxa"/>
            <w:tcBorders>
              <w:top w:val="nil"/>
              <w:left w:val="nil"/>
              <w:bottom w:val="single" w:sz="4" w:space="0" w:color="auto"/>
              <w:right w:val="single" w:sz="8" w:space="0" w:color="auto"/>
            </w:tcBorders>
            <w:shd w:val="clear" w:color="auto" w:fill="auto"/>
            <w:vAlign w:val="center"/>
            <w:hideMark/>
          </w:tcPr>
          <w:p w14:paraId="43FBD5E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18</w:t>
            </w:r>
          </w:p>
        </w:tc>
        <w:tc>
          <w:tcPr>
            <w:tcW w:w="929" w:type="dxa"/>
            <w:tcBorders>
              <w:top w:val="nil"/>
              <w:left w:val="nil"/>
              <w:bottom w:val="single" w:sz="4" w:space="0" w:color="auto"/>
              <w:right w:val="single" w:sz="8" w:space="0" w:color="auto"/>
            </w:tcBorders>
            <w:shd w:val="clear" w:color="auto" w:fill="auto"/>
            <w:vAlign w:val="center"/>
            <w:hideMark/>
          </w:tcPr>
          <w:p w14:paraId="2F494F6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28</w:t>
            </w:r>
          </w:p>
        </w:tc>
        <w:tc>
          <w:tcPr>
            <w:tcW w:w="929" w:type="dxa"/>
            <w:tcBorders>
              <w:top w:val="nil"/>
              <w:left w:val="nil"/>
              <w:bottom w:val="single" w:sz="4" w:space="0" w:color="auto"/>
              <w:right w:val="single" w:sz="8" w:space="0" w:color="auto"/>
            </w:tcBorders>
            <w:shd w:val="clear" w:color="auto" w:fill="auto"/>
            <w:vAlign w:val="center"/>
            <w:hideMark/>
          </w:tcPr>
          <w:p w14:paraId="2A78693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30</w:t>
            </w:r>
          </w:p>
        </w:tc>
        <w:tc>
          <w:tcPr>
            <w:tcW w:w="933" w:type="dxa"/>
            <w:tcBorders>
              <w:top w:val="nil"/>
              <w:left w:val="nil"/>
              <w:bottom w:val="single" w:sz="4" w:space="0" w:color="auto"/>
              <w:right w:val="single" w:sz="8" w:space="0" w:color="auto"/>
            </w:tcBorders>
            <w:shd w:val="clear" w:color="auto" w:fill="auto"/>
            <w:vAlign w:val="center"/>
            <w:hideMark/>
          </w:tcPr>
          <w:p w14:paraId="6868C59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20.5</w:t>
            </w:r>
          </w:p>
        </w:tc>
        <w:tc>
          <w:tcPr>
            <w:tcW w:w="1294" w:type="dxa"/>
            <w:tcBorders>
              <w:top w:val="nil"/>
              <w:left w:val="nil"/>
              <w:bottom w:val="single" w:sz="4" w:space="0" w:color="auto"/>
              <w:right w:val="single" w:sz="8" w:space="0" w:color="auto"/>
            </w:tcBorders>
            <w:shd w:val="clear" w:color="auto" w:fill="auto"/>
            <w:vAlign w:val="center"/>
            <w:hideMark/>
          </w:tcPr>
          <w:p w14:paraId="1671C3B9"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18.4</w:t>
            </w:r>
          </w:p>
        </w:tc>
        <w:tc>
          <w:tcPr>
            <w:tcW w:w="1161" w:type="dxa"/>
            <w:tcBorders>
              <w:top w:val="nil"/>
              <w:left w:val="nil"/>
              <w:bottom w:val="single" w:sz="4" w:space="0" w:color="auto"/>
              <w:right w:val="single" w:sz="8" w:space="0" w:color="auto"/>
            </w:tcBorders>
            <w:shd w:val="clear" w:color="auto" w:fill="auto"/>
            <w:vAlign w:val="center"/>
            <w:hideMark/>
          </w:tcPr>
          <w:p w14:paraId="256E3FB7"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36E5258C"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375CF81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H33</w:t>
            </w:r>
          </w:p>
        </w:tc>
        <w:tc>
          <w:tcPr>
            <w:tcW w:w="927" w:type="dxa"/>
            <w:tcBorders>
              <w:top w:val="nil"/>
              <w:left w:val="nil"/>
              <w:bottom w:val="single" w:sz="4" w:space="0" w:color="auto"/>
              <w:right w:val="single" w:sz="8" w:space="0" w:color="auto"/>
            </w:tcBorders>
            <w:shd w:val="clear" w:color="auto" w:fill="auto"/>
            <w:vAlign w:val="center"/>
            <w:hideMark/>
          </w:tcPr>
          <w:p w14:paraId="04A5AB4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w:t>
            </w:r>
          </w:p>
        </w:tc>
        <w:tc>
          <w:tcPr>
            <w:tcW w:w="929" w:type="dxa"/>
            <w:tcBorders>
              <w:top w:val="nil"/>
              <w:left w:val="nil"/>
              <w:bottom w:val="single" w:sz="4" w:space="0" w:color="auto"/>
              <w:right w:val="single" w:sz="8" w:space="0" w:color="auto"/>
            </w:tcBorders>
            <w:shd w:val="clear" w:color="auto" w:fill="auto"/>
            <w:vAlign w:val="center"/>
            <w:hideMark/>
          </w:tcPr>
          <w:p w14:paraId="62A8630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7" w:type="dxa"/>
            <w:tcBorders>
              <w:top w:val="nil"/>
              <w:left w:val="nil"/>
              <w:bottom w:val="single" w:sz="4" w:space="0" w:color="auto"/>
              <w:right w:val="single" w:sz="8" w:space="0" w:color="auto"/>
            </w:tcBorders>
            <w:shd w:val="clear" w:color="auto" w:fill="auto"/>
            <w:vAlign w:val="center"/>
            <w:hideMark/>
          </w:tcPr>
          <w:p w14:paraId="70EB47F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45</w:t>
            </w:r>
          </w:p>
        </w:tc>
        <w:tc>
          <w:tcPr>
            <w:tcW w:w="926" w:type="dxa"/>
            <w:tcBorders>
              <w:top w:val="nil"/>
              <w:left w:val="nil"/>
              <w:bottom w:val="single" w:sz="4" w:space="0" w:color="auto"/>
              <w:right w:val="single" w:sz="8" w:space="0" w:color="auto"/>
            </w:tcBorders>
            <w:shd w:val="clear" w:color="auto" w:fill="auto"/>
            <w:vAlign w:val="center"/>
            <w:hideMark/>
          </w:tcPr>
          <w:p w14:paraId="0D350C2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36</w:t>
            </w:r>
          </w:p>
        </w:tc>
        <w:tc>
          <w:tcPr>
            <w:tcW w:w="929" w:type="dxa"/>
            <w:tcBorders>
              <w:top w:val="nil"/>
              <w:left w:val="nil"/>
              <w:bottom w:val="single" w:sz="4" w:space="0" w:color="auto"/>
              <w:right w:val="single" w:sz="8" w:space="0" w:color="auto"/>
            </w:tcBorders>
            <w:shd w:val="clear" w:color="auto" w:fill="auto"/>
            <w:vAlign w:val="center"/>
            <w:hideMark/>
          </w:tcPr>
          <w:p w14:paraId="471FEED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27</w:t>
            </w:r>
          </w:p>
        </w:tc>
        <w:tc>
          <w:tcPr>
            <w:tcW w:w="929" w:type="dxa"/>
            <w:tcBorders>
              <w:top w:val="nil"/>
              <w:left w:val="nil"/>
              <w:bottom w:val="single" w:sz="4" w:space="0" w:color="auto"/>
              <w:right w:val="single" w:sz="8" w:space="0" w:color="auto"/>
            </w:tcBorders>
            <w:shd w:val="clear" w:color="auto" w:fill="auto"/>
            <w:vAlign w:val="center"/>
            <w:hideMark/>
          </w:tcPr>
          <w:p w14:paraId="2F1A6A3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21</w:t>
            </w:r>
          </w:p>
        </w:tc>
        <w:tc>
          <w:tcPr>
            <w:tcW w:w="922" w:type="dxa"/>
            <w:tcBorders>
              <w:top w:val="nil"/>
              <w:left w:val="nil"/>
              <w:bottom w:val="single" w:sz="4" w:space="0" w:color="auto"/>
              <w:right w:val="single" w:sz="8" w:space="0" w:color="auto"/>
            </w:tcBorders>
            <w:shd w:val="clear" w:color="auto" w:fill="auto"/>
            <w:vAlign w:val="center"/>
            <w:hideMark/>
          </w:tcPr>
          <w:p w14:paraId="2368F3E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29</w:t>
            </w:r>
          </w:p>
        </w:tc>
        <w:tc>
          <w:tcPr>
            <w:tcW w:w="929" w:type="dxa"/>
            <w:tcBorders>
              <w:top w:val="nil"/>
              <w:left w:val="nil"/>
              <w:bottom w:val="single" w:sz="4" w:space="0" w:color="auto"/>
              <w:right w:val="single" w:sz="8" w:space="0" w:color="auto"/>
            </w:tcBorders>
            <w:shd w:val="clear" w:color="auto" w:fill="auto"/>
            <w:vAlign w:val="center"/>
            <w:hideMark/>
          </w:tcPr>
          <w:p w14:paraId="0C62BD4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29</w:t>
            </w:r>
          </w:p>
        </w:tc>
        <w:tc>
          <w:tcPr>
            <w:tcW w:w="928" w:type="dxa"/>
            <w:tcBorders>
              <w:top w:val="nil"/>
              <w:left w:val="nil"/>
              <w:bottom w:val="single" w:sz="4" w:space="0" w:color="auto"/>
              <w:right w:val="single" w:sz="8" w:space="0" w:color="auto"/>
            </w:tcBorders>
            <w:shd w:val="clear" w:color="auto" w:fill="auto"/>
            <w:vAlign w:val="center"/>
            <w:hideMark/>
          </w:tcPr>
          <w:p w14:paraId="430492D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29" w:type="dxa"/>
            <w:tcBorders>
              <w:top w:val="nil"/>
              <w:left w:val="nil"/>
              <w:bottom w:val="single" w:sz="4" w:space="0" w:color="auto"/>
              <w:right w:val="single" w:sz="8" w:space="0" w:color="auto"/>
            </w:tcBorders>
            <w:shd w:val="clear" w:color="auto" w:fill="auto"/>
            <w:vAlign w:val="center"/>
            <w:hideMark/>
          </w:tcPr>
          <w:p w14:paraId="2181ABC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29" w:type="dxa"/>
            <w:tcBorders>
              <w:top w:val="nil"/>
              <w:left w:val="nil"/>
              <w:bottom w:val="single" w:sz="4" w:space="0" w:color="auto"/>
              <w:right w:val="single" w:sz="8" w:space="0" w:color="auto"/>
            </w:tcBorders>
            <w:shd w:val="clear" w:color="auto" w:fill="auto"/>
            <w:vAlign w:val="center"/>
            <w:hideMark/>
          </w:tcPr>
          <w:p w14:paraId="06A7C63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w:t>
            </w:r>
          </w:p>
        </w:tc>
        <w:tc>
          <w:tcPr>
            <w:tcW w:w="929" w:type="dxa"/>
            <w:tcBorders>
              <w:top w:val="nil"/>
              <w:left w:val="nil"/>
              <w:bottom w:val="single" w:sz="4" w:space="0" w:color="auto"/>
              <w:right w:val="single" w:sz="8" w:space="0" w:color="auto"/>
            </w:tcBorders>
            <w:shd w:val="clear" w:color="auto" w:fill="auto"/>
            <w:vAlign w:val="center"/>
            <w:hideMark/>
          </w:tcPr>
          <w:p w14:paraId="6D6AF18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43</w:t>
            </w:r>
          </w:p>
        </w:tc>
        <w:tc>
          <w:tcPr>
            <w:tcW w:w="933" w:type="dxa"/>
            <w:tcBorders>
              <w:top w:val="nil"/>
              <w:left w:val="nil"/>
              <w:bottom w:val="single" w:sz="4" w:space="0" w:color="auto"/>
              <w:right w:val="single" w:sz="8" w:space="0" w:color="auto"/>
            </w:tcBorders>
            <w:shd w:val="clear" w:color="auto" w:fill="auto"/>
            <w:vAlign w:val="center"/>
            <w:hideMark/>
          </w:tcPr>
          <w:p w14:paraId="3AC1D7C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35.0</w:t>
            </w:r>
          </w:p>
        </w:tc>
        <w:tc>
          <w:tcPr>
            <w:tcW w:w="1294" w:type="dxa"/>
            <w:tcBorders>
              <w:top w:val="nil"/>
              <w:left w:val="nil"/>
              <w:bottom w:val="single" w:sz="4" w:space="0" w:color="auto"/>
              <w:right w:val="single" w:sz="8" w:space="0" w:color="auto"/>
            </w:tcBorders>
            <w:shd w:val="clear" w:color="auto" w:fill="auto"/>
            <w:vAlign w:val="center"/>
            <w:hideMark/>
          </w:tcPr>
          <w:p w14:paraId="398015F5"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28.0</w:t>
            </w:r>
          </w:p>
        </w:tc>
        <w:tc>
          <w:tcPr>
            <w:tcW w:w="1161" w:type="dxa"/>
            <w:tcBorders>
              <w:top w:val="nil"/>
              <w:left w:val="nil"/>
              <w:bottom w:val="single" w:sz="4" w:space="0" w:color="auto"/>
              <w:right w:val="single" w:sz="8" w:space="0" w:color="auto"/>
            </w:tcBorders>
            <w:shd w:val="clear" w:color="auto" w:fill="auto"/>
            <w:vAlign w:val="center"/>
            <w:hideMark/>
          </w:tcPr>
          <w:p w14:paraId="01D72CFA"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32B454F8"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0FDE449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H34</w:t>
            </w:r>
          </w:p>
        </w:tc>
        <w:tc>
          <w:tcPr>
            <w:tcW w:w="927" w:type="dxa"/>
            <w:tcBorders>
              <w:top w:val="nil"/>
              <w:left w:val="nil"/>
              <w:bottom w:val="single" w:sz="4" w:space="0" w:color="auto"/>
              <w:right w:val="single" w:sz="8" w:space="0" w:color="auto"/>
            </w:tcBorders>
            <w:shd w:val="clear" w:color="auto" w:fill="auto"/>
            <w:vAlign w:val="center"/>
            <w:hideMark/>
          </w:tcPr>
          <w:p w14:paraId="5CF9AEA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53</w:t>
            </w:r>
          </w:p>
        </w:tc>
        <w:tc>
          <w:tcPr>
            <w:tcW w:w="929" w:type="dxa"/>
            <w:tcBorders>
              <w:top w:val="nil"/>
              <w:left w:val="nil"/>
              <w:bottom w:val="single" w:sz="4" w:space="0" w:color="auto"/>
              <w:right w:val="single" w:sz="8" w:space="0" w:color="auto"/>
            </w:tcBorders>
            <w:shd w:val="clear" w:color="auto" w:fill="auto"/>
            <w:vAlign w:val="center"/>
            <w:hideMark/>
          </w:tcPr>
          <w:p w14:paraId="71ADB15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51</w:t>
            </w:r>
          </w:p>
        </w:tc>
        <w:tc>
          <w:tcPr>
            <w:tcW w:w="927" w:type="dxa"/>
            <w:tcBorders>
              <w:top w:val="nil"/>
              <w:left w:val="nil"/>
              <w:bottom w:val="single" w:sz="4" w:space="0" w:color="auto"/>
              <w:right w:val="single" w:sz="8" w:space="0" w:color="auto"/>
            </w:tcBorders>
            <w:shd w:val="clear" w:color="auto" w:fill="auto"/>
            <w:vAlign w:val="center"/>
            <w:hideMark/>
          </w:tcPr>
          <w:p w14:paraId="2F79B97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56</w:t>
            </w:r>
          </w:p>
        </w:tc>
        <w:tc>
          <w:tcPr>
            <w:tcW w:w="926" w:type="dxa"/>
            <w:tcBorders>
              <w:top w:val="nil"/>
              <w:left w:val="nil"/>
              <w:bottom w:val="single" w:sz="4" w:space="0" w:color="auto"/>
              <w:right w:val="single" w:sz="8" w:space="0" w:color="auto"/>
            </w:tcBorders>
            <w:shd w:val="clear" w:color="auto" w:fill="auto"/>
            <w:vAlign w:val="center"/>
            <w:hideMark/>
          </w:tcPr>
          <w:p w14:paraId="6BCDCA8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w:t>
            </w:r>
          </w:p>
        </w:tc>
        <w:tc>
          <w:tcPr>
            <w:tcW w:w="929" w:type="dxa"/>
            <w:tcBorders>
              <w:top w:val="nil"/>
              <w:left w:val="nil"/>
              <w:bottom w:val="single" w:sz="4" w:space="0" w:color="auto"/>
              <w:right w:val="single" w:sz="8" w:space="0" w:color="auto"/>
            </w:tcBorders>
            <w:shd w:val="clear" w:color="auto" w:fill="auto"/>
            <w:vAlign w:val="center"/>
            <w:hideMark/>
          </w:tcPr>
          <w:p w14:paraId="50E04A6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9" w:type="dxa"/>
            <w:tcBorders>
              <w:top w:val="nil"/>
              <w:left w:val="nil"/>
              <w:bottom w:val="single" w:sz="4" w:space="0" w:color="auto"/>
              <w:right w:val="single" w:sz="8" w:space="0" w:color="auto"/>
            </w:tcBorders>
            <w:shd w:val="clear" w:color="auto" w:fill="auto"/>
            <w:vAlign w:val="center"/>
            <w:hideMark/>
          </w:tcPr>
          <w:p w14:paraId="479340D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2" w:type="dxa"/>
            <w:tcBorders>
              <w:top w:val="nil"/>
              <w:left w:val="nil"/>
              <w:bottom w:val="single" w:sz="4" w:space="0" w:color="auto"/>
              <w:right w:val="single" w:sz="8" w:space="0" w:color="auto"/>
            </w:tcBorders>
            <w:shd w:val="clear" w:color="auto" w:fill="auto"/>
            <w:vAlign w:val="center"/>
            <w:hideMark/>
          </w:tcPr>
          <w:p w14:paraId="772B2F6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34</w:t>
            </w:r>
          </w:p>
        </w:tc>
        <w:tc>
          <w:tcPr>
            <w:tcW w:w="929" w:type="dxa"/>
            <w:tcBorders>
              <w:top w:val="nil"/>
              <w:left w:val="nil"/>
              <w:bottom w:val="single" w:sz="4" w:space="0" w:color="auto"/>
              <w:right w:val="single" w:sz="8" w:space="0" w:color="auto"/>
            </w:tcBorders>
            <w:shd w:val="clear" w:color="auto" w:fill="auto"/>
            <w:vAlign w:val="center"/>
            <w:hideMark/>
          </w:tcPr>
          <w:p w14:paraId="4EC65E3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29</w:t>
            </w:r>
          </w:p>
        </w:tc>
        <w:tc>
          <w:tcPr>
            <w:tcW w:w="928" w:type="dxa"/>
            <w:tcBorders>
              <w:top w:val="nil"/>
              <w:left w:val="nil"/>
              <w:bottom w:val="single" w:sz="4" w:space="0" w:color="auto"/>
              <w:right w:val="single" w:sz="8" w:space="0" w:color="auto"/>
            </w:tcBorders>
            <w:shd w:val="clear" w:color="auto" w:fill="auto"/>
            <w:vAlign w:val="center"/>
            <w:hideMark/>
          </w:tcPr>
          <w:p w14:paraId="2B18DE5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28</w:t>
            </w:r>
          </w:p>
        </w:tc>
        <w:tc>
          <w:tcPr>
            <w:tcW w:w="929" w:type="dxa"/>
            <w:tcBorders>
              <w:top w:val="nil"/>
              <w:left w:val="nil"/>
              <w:bottom w:val="single" w:sz="4" w:space="0" w:color="auto"/>
              <w:right w:val="single" w:sz="8" w:space="0" w:color="auto"/>
            </w:tcBorders>
            <w:shd w:val="clear" w:color="auto" w:fill="auto"/>
            <w:vAlign w:val="center"/>
            <w:hideMark/>
          </w:tcPr>
          <w:p w14:paraId="741757B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41</w:t>
            </w:r>
          </w:p>
        </w:tc>
        <w:tc>
          <w:tcPr>
            <w:tcW w:w="929" w:type="dxa"/>
            <w:tcBorders>
              <w:top w:val="nil"/>
              <w:left w:val="nil"/>
              <w:bottom w:val="single" w:sz="4" w:space="0" w:color="auto"/>
              <w:right w:val="single" w:sz="8" w:space="0" w:color="auto"/>
            </w:tcBorders>
            <w:shd w:val="clear" w:color="auto" w:fill="auto"/>
            <w:vAlign w:val="center"/>
            <w:hideMark/>
          </w:tcPr>
          <w:p w14:paraId="3E8D280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38</w:t>
            </w:r>
          </w:p>
        </w:tc>
        <w:tc>
          <w:tcPr>
            <w:tcW w:w="929" w:type="dxa"/>
            <w:tcBorders>
              <w:top w:val="nil"/>
              <w:left w:val="nil"/>
              <w:bottom w:val="single" w:sz="4" w:space="0" w:color="auto"/>
              <w:right w:val="single" w:sz="8" w:space="0" w:color="auto"/>
            </w:tcBorders>
            <w:shd w:val="clear" w:color="auto" w:fill="auto"/>
            <w:vAlign w:val="center"/>
            <w:hideMark/>
          </w:tcPr>
          <w:p w14:paraId="48465E7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43</w:t>
            </w:r>
          </w:p>
        </w:tc>
        <w:tc>
          <w:tcPr>
            <w:tcW w:w="933" w:type="dxa"/>
            <w:tcBorders>
              <w:top w:val="nil"/>
              <w:left w:val="nil"/>
              <w:bottom w:val="single" w:sz="4" w:space="0" w:color="auto"/>
              <w:right w:val="single" w:sz="8" w:space="0" w:color="auto"/>
            </w:tcBorders>
            <w:shd w:val="clear" w:color="auto" w:fill="auto"/>
            <w:vAlign w:val="center"/>
            <w:hideMark/>
          </w:tcPr>
          <w:p w14:paraId="4EA258E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41.2</w:t>
            </w:r>
          </w:p>
        </w:tc>
        <w:tc>
          <w:tcPr>
            <w:tcW w:w="1294" w:type="dxa"/>
            <w:tcBorders>
              <w:top w:val="nil"/>
              <w:left w:val="nil"/>
              <w:bottom w:val="single" w:sz="4" w:space="0" w:color="auto"/>
              <w:right w:val="single" w:sz="8" w:space="0" w:color="auto"/>
            </w:tcBorders>
            <w:shd w:val="clear" w:color="auto" w:fill="auto"/>
            <w:vAlign w:val="center"/>
            <w:hideMark/>
          </w:tcPr>
          <w:p w14:paraId="4539DB81"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32.9</w:t>
            </w:r>
          </w:p>
        </w:tc>
        <w:tc>
          <w:tcPr>
            <w:tcW w:w="1161" w:type="dxa"/>
            <w:tcBorders>
              <w:top w:val="nil"/>
              <w:left w:val="nil"/>
              <w:bottom w:val="single" w:sz="4" w:space="0" w:color="auto"/>
              <w:right w:val="single" w:sz="8" w:space="0" w:color="auto"/>
            </w:tcBorders>
            <w:shd w:val="clear" w:color="auto" w:fill="auto"/>
            <w:vAlign w:val="center"/>
            <w:hideMark/>
          </w:tcPr>
          <w:p w14:paraId="57A6BD2D"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7584A2C4"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4B2C7DF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H35</w:t>
            </w:r>
          </w:p>
        </w:tc>
        <w:tc>
          <w:tcPr>
            <w:tcW w:w="927" w:type="dxa"/>
            <w:tcBorders>
              <w:top w:val="nil"/>
              <w:left w:val="nil"/>
              <w:bottom w:val="single" w:sz="4" w:space="0" w:color="auto"/>
              <w:right w:val="single" w:sz="8" w:space="0" w:color="auto"/>
            </w:tcBorders>
            <w:shd w:val="clear" w:color="auto" w:fill="auto"/>
            <w:vAlign w:val="center"/>
            <w:hideMark/>
          </w:tcPr>
          <w:p w14:paraId="04E95EB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48</w:t>
            </w:r>
          </w:p>
        </w:tc>
        <w:tc>
          <w:tcPr>
            <w:tcW w:w="929" w:type="dxa"/>
            <w:tcBorders>
              <w:top w:val="nil"/>
              <w:left w:val="nil"/>
              <w:bottom w:val="single" w:sz="4" w:space="0" w:color="auto"/>
              <w:right w:val="single" w:sz="8" w:space="0" w:color="auto"/>
            </w:tcBorders>
            <w:shd w:val="clear" w:color="auto" w:fill="auto"/>
            <w:vAlign w:val="center"/>
            <w:hideMark/>
          </w:tcPr>
          <w:p w14:paraId="07E2B71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45</w:t>
            </w:r>
          </w:p>
        </w:tc>
        <w:tc>
          <w:tcPr>
            <w:tcW w:w="927" w:type="dxa"/>
            <w:tcBorders>
              <w:top w:val="nil"/>
              <w:left w:val="nil"/>
              <w:bottom w:val="single" w:sz="4" w:space="0" w:color="auto"/>
              <w:right w:val="single" w:sz="8" w:space="0" w:color="auto"/>
            </w:tcBorders>
            <w:shd w:val="clear" w:color="auto" w:fill="auto"/>
            <w:vAlign w:val="center"/>
            <w:hideMark/>
          </w:tcPr>
          <w:p w14:paraId="1F95F04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38</w:t>
            </w:r>
          </w:p>
        </w:tc>
        <w:tc>
          <w:tcPr>
            <w:tcW w:w="926" w:type="dxa"/>
            <w:tcBorders>
              <w:top w:val="nil"/>
              <w:left w:val="nil"/>
              <w:bottom w:val="single" w:sz="4" w:space="0" w:color="auto"/>
              <w:right w:val="single" w:sz="8" w:space="0" w:color="auto"/>
            </w:tcBorders>
            <w:shd w:val="clear" w:color="auto" w:fill="auto"/>
            <w:vAlign w:val="center"/>
            <w:hideMark/>
          </w:tcPr>
          <w:p w14:paraId="56308DB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44</w:t>
            </w:r>
          </w:p>
        </w:tc>
        <w:tc>
          <w:tcPr>
            <w:tcW w:w="929" w:type="dxa"/>
            <w:tcBorders>
              <w:top w:val="nil"/>
              <w:left w:val="nil"/>
              <w:bottom w:val="single" w:sz="4" w:space="0" w:color="auto"/>
              <w:right w:val="single" w:sz="8" w:space="0" w:color="auto"/>
            </w:tcBorders>
            <w:shd w:val="clear" w:color="auto" w:fill="auto"/>
            <w:vAlign w:val="center"/>
            <w:hideMark/>
          </w:tcPr>
          <w:p w14:paraId="1FBA8EB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29</w:t>
            </w:r>
          </w:p>
        </w:tc>
        <w:tc>
          <w:tcPr>
            <w:tcW w:w="929" w:type="dxa"/>
            <w:tcBorders>
              <w:top w:val="nil"/>
              <w:left w:val="nil"/>
              <w:bottom w:val="single" w:sz="4" w:space="0" w:color="auto"/>
              <w:right w:val="single" w:sz="8" w:space="0" w:color="auto"/>
            </w:tcBorders>
            <w:shd w:val="clear" w:color="auto" w:fill="auto"/>
            <w:vAlign w:val="center"/>
            <w:hideMark/>
          </w:tcPr>
          <w:p w14:paraId="5301AA0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15</w:t>
            </w:r>
          </w:p>
        </w:tc>
        <w:tc>
          <w:tcPr>
            <w:tcW w:w="922" w:type="dxa"/>
            <w:tcBorders>
              <w:top w:val="nil"/>
              <w:left w:val="nil"/>
              <w:bottom w:val="single" w:sz="4" w:space="0" w:color="auto"/>
              <w:right w:val="single" w:sz="8" w:space="0" w:color="auto"/>
            </w:tcBorders>
            <w:shd w:val="clear" w:color="auto" w:fill="auto"/>
            <w:vAlign w:val="center"/>
            <w:hideMark/>
          </w:tcPr>
          <w:p w14:paraId="01E53E3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21</w:t>
            </w:r>
          </w:p>
        </w:tc>
        <w:tc>
          <w:tcPr>
            <w:tcW w:w="929" w:type="dxa"/>
            <w:tcBorders>
              <w:top w:val="nil"/>
              <w:left w:val="nil"/>
              <w:bottom w:val="single" w:sz="4" w:space="0" w:color="auto"/>
              <w:right w:val="single" w:sz="8" w:space="0" w:color="auto"/>
            </w:tcBorders>
            <w:shd w:val="clear" w:color="auto" w:fill="auto"/>
            <w:vAlign w:val="center"/>
            <w:hideMark/>
          </w:tcPr>
          <w:p w14:paraId="5291869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26</w:t>
            </w:r>
          </w:p>
        </w:tc>
        <w:tc>
          <w:tcPr>
            <w:tcW w:w="928" w:type="dxa"/>
            <w:tcBorders>
              <w:top w:val="nil"/>
              <w:left w:val="nil"/>
              <w:bottom w:val="single" w:sz="4" w:space="0" w:color="auto"/>
              <w:right w:val="single" w:sz="8" w:space="0" w:color="auto"/>
            </w:tcBorders>
            <w:shd w:val="clear" w:color="auto" w:fill="auto"/>
            <w:vAlign w:val="center"/>
            <w:hideMark/>
          </w:tcPr>
          <w:p w14:paraId="33E6612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25</w:t>
            </w:r>
          </w:p>
        </w:tc>
        <w:tc>
          <w:tcPr>
            <w:tcW w:w="929" w:type="dxa"/>
            <w:tcBorders>
              <w:top w:val="nil"/>
              <w:left w:val="nil"/>
              <w:bottom w:val="single" w:sz="4" w:space="0" w:color="auto"/>
              <w:right w:val="single" w:sz="8" w:space="0" w:color="auto"/>
            </w:tcBorders>
            <w:shd w:val="clear" w:color="auto" w:fill="auto"/>
            <w:vAlign w:val="center"/>
            <w:hideMark/>
          </w:tcPr>
          <w:p w14:paraId="2829C20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22</w:t>
            </w:r>
          </w:p>
        </w:tc>
        <w:tc>
          <w:tcPr>
            <w:tcW w:w="929" w:type="dxa"/>
            <w:tcBorders>
              <w:top w:val="nil"/>
              <w:left w:val="nil"/>
              <w:bottom w:val="single" w:sz="4" w:space="0" w:color="auto"/>
              <w:right w:val="single" w:sz="8" w:space="0" w:color="auto"/>
            </w:tcBorders>
            <w:shd w:val="clear" w:color="auto" w:fill="auto"/>
            <w:vAlign w:val="center"/>
            <w:hideMark/>
          </w:tcPr>
          <w:p w14:paraId="65063EF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34</w:t>
            </w:r>
          </w:p>
        </w:tc>
        <w:tc>
          <w:tcPr>
            <w:tcW w:w="929" w:type="dxa"/>
            <w:tcBorders>
              <w:top w:val="nil"/>
              <w:left w:val="nil"/>
              <w:bottom w:val="single" w:sz="4" w:space="0" w:color="auto"/>
              <w:right w:val="single" w:sz="8" w:space="0" w:color="auto"/>
            </w:tcBorders>
            <w:shd w:val="clear" w:color="auto" w:fill="auto"/>
            <w:vAlign w:val="center"/>
            <w:hideMark/>
          </w:tcPr>
          <w:p w14:paraId="3BAB810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w:t>
            </w:r>
          </w:p>
        </w:tc>
        <w:tc>
          <w:tcPr>
            <w:tcW w:w="933" w:type="dxa"/>
            <w:tcBorders>
              <w:top w:val="nil"/>
              <w:left w:val="nil"/>
              <w:bottom w:val="single" w:sz="4" w:space="0" w:color="auto"/>
              <w:right w:val="single" w:sz="8" w:space="0" w:color="auto"/>
            </w:tcBorders>
            <w:shd w:val="clear" w:color="auto" w:fill="auto"/>
            <w:vAlign w:val="center"/>
            <w:hideMark/>
          </w:tcPr>
          <w:p w14:paraId="3D827CF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31.8</w:t>
            </w:r>
          </w:p>
        </w:tc>
        <w:tc>
          <w:tcPr>
            <w:tcW w:w="1294" w:type="dxa"/>
            <w:tcBorders>
              <w:top w:val="nil"/>
              <w:left w:val="nil"/>
              <w:bottom w:val="single" w:sz="4" w:space="0" w:color="auto"/>
              <w:right w:val="single" w:sz="8" w:space="0" w:color="auto"/>
            </w:tcBorders>
            <w:shd w:val="clear" w:color="auto" w:fill="auto"/>
            <w:vAlign w:val="center"/>
            <w:hideMark/>
          </w:tcPr>
          <w:p w14:paraId="520177EF"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25.5</w:t>
            </w:r>
          </w:p>
        </w:tc>
        <w:tc>
          <w:tcPr>
            <w:tcW w:w="1161" w:type="dxa"/>
            <w:tcBorders>
              <w:top w:val="nil"/>
              <w:left w:val="nil"/>
              <w:bottom w:val="single" w:sz="4" w:space="0" w:color="auto"/>
              <w:right w:val="single" w:sz="8" w:space="0" w:color="auto"/>
            </w:tcBorders>
            <w:shd w:val="clear" w:color="auto" w:fill="auto"/>
            <w:vAlign w:val="center"/>
            <w:hideMark/>
          </w:tcPr>
          <w:p w14:paraId="1D62E1FF"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099AA594"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7C651CB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H36</w:t>
            </w:r>
          </w:p>
        </w:tc>
        <w:tc>
          <w:tcPr>
            <w:tcW w:w="927" w:type="dxa"/>
            <w:tcBorders>
              <w:top w:val="nil"/>
              <w:left w:val="nil"/>
              <w:bottom w:val="single" w:sz="4" w:space="0" w:color="auto"/>
              <w:right w:val="single" w:sz="8" w:space="0" w:color="auto"/>
            </w:tcBorders>
            <w:shd w:val="clear" w:color="auto" w:fill="auto"/>
            <w:vAlign w:val="center"/>
            <w:hideMark/>
          </w:tcPr>
          <w:p w14:paraId="4E0B2DF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38</w:t>
            </w:r>
          </w:p>
        </w:tc>
        <w:tc>
          <w:tcPr>
            <w:tcW w:w="929" w:type="dxa"/>
            <w:tcBorders>
              <w:top w:val="nil"/>
              <w:left w:val="nil"/>
              <w:bottom w:val="single" w:sz="4" w:space="0" w:color="auto"/>
              <w:right w:val="single" w:sz="8" w:space="0" w:color="auto"/>
            </w:tcBorders>
            <w:shd w:val="clear" w:color="auto" w:fill="auto"/>
            <w:vAlign w:val="center"/>
            <w:hideMark/>
          </w:tcPr>
          <w:p w14:paraId="1DEFFB7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34</w:t>
            </w:r>
          </w:p>
        </w:tc>
        <w:tc>
          <w:tcPr>
            <w:tcW w:w="927" w:type="dxa"/>
            <w:tcBorders>
              <w:top w:val="nil"/>
              <w:left w:val="nil"/>
              <w:bottom w:val="single" w:sz="4" w:space="0" w:color="auto"/>
              <w:right w:val="single" w:sz="8" w:space="0" w:color="auto"/>
            </w:tcBorders>
            <w:shd w:val="clear" w:color="auto" w:fill="auto"/>
            <w:vAlign w:val="center"/>
            <w:hideMark/>
          </w:tcPr>
          <w:p w14:paraId="1A8F7CD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w:t>
            </w:r>
          </w:p>
        </w:tc>
        <w:tc>
          <w:tcPr>
            <w:tcW w:w="926" w:type="dxa"/>
            <w:tcBorders>
              <w:top w:val="nil"/>
              <w:left w:val="nil"/>
              <w:bottom w:val="single" w:sz="4" w:space="0" w:color="auto"/>
              <w:right w:val="single" w:sz="8" w:space="0" w:color="auto"/>
            </w:tcBorders>
            <w:shd w:val="clear" w:color="auto" w:fill="auto"/>
            <w:vAlign w:val="center"/>
            <w:hideMark/>
          </w:tcPr>
          <w:p w14:paraId="0DB5382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34</w:t>
            </w:r>
          </w:p>
        </w:tc>
        <w:tc>
          <w:tcPr>
            <w:tcW w:w="929" w:type="dxa"/>
            <w:tcBorders>
              <w:top w:val="nil"/>
              <w:left w:val="nil"/>
              <w:bottom w:val="single" w:sz="4" w:space="0" w:color="auto"/>
              <w:right w:val="single" w:sz="8" w:space="0" w:color="auto"/>
            </w:tcBorders>
            <w:shd w:val="clear" w:color="auto" w:fill="auto"/>
            <w:vAlign w:val="center"/>
            <w:hideMark/>
          </w:tcPr>
          <w:p w14:paraId="7C38B15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27</w:t>
            </w:r>
          </w:p>
        </w:tc>
        <w:tc>
          <w:tcPr>
            <w:tcW w:w="929" w:type="dxa"/>
            <w:tcBorders>
              <w:top w:val="nil"/>
              <w:left w:val="nil"/>
              <w:bottom w:val="single" w:sz="4" w:space="0" w:color="auto"/>
              <w:right w:val="single" w:sz="8" w:space="0" w:color="auto"/>
            </w:tcBorders>
            <w:shd w:val="clear" w:color="auto" w:fill="auto"/>
            <w:vAlign w:val="center"/>
            <w:hideMark/>
          </w:tcPr>
          <w:p w14:paraId="25F77F9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19</w:t>
            </w:r>
          </w:p>
        </w:tc>
        <w:tc>
          <w:tcPr>
            <w:tcW w:w="922" w:type="dxa"/>
            <w:tcBorders>
              <w:top w:val="nil"/>
              <w:left w:val="nil"/>
              <w:bottom w:val="single" w:sz="4" w:space="0" w:color="auto"/>
              <w:right w:val="single" w:sz="8" w:space="0" w:color="auto"/>
            </w:tcBorders>
            <w:shd w:val="clear" w:color="auto" w:fill="auto"/>
            <w:vAlign w:val="center"/>
            <w:hideMark/>
          </w:tcPr>
          <w:p w14:paraId="22E7885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25</w:t>
            </w:r>
          </w:p>
        </w:tc>
        <w:tc>
          <w:tcPr>
            <w:tcW w:w="929" w:type="dxa"/>
            <w:tcBorders>
              <w:top w:val="nil"/>
              <w:left w:val="nil"/>
              <w:bottom w:val="single" w:sz="4" w:space="0" w:color="auto"/>
              <w:right w:val="single" w:sz="8" w:space="0" w:color="auto"/>
            </w:tcBorders>
            <w:shd w:val="clear" w:color="auto" w:fill="auto"/>
            <w:vAlign w:val="center"/>
            <w:hideMark/>
          </w:tcPr>
          <w:p w14:paraId="2767724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24</w:t>
            </w:r>
          </w:p>
        </w:tc>
        <w:tc>
          <w:tcPr>
            <w:tcW w:w="928" w:type="dxa"/>
            <w:tcBorders>
              <w:top w:val="nil"/>
              <w:left w:val="nil"/>
              <w:bottom w:val="single" w:sz="4" w:space="0" w:color="auto"/>
              <w:right w:val="single" w:sz="8" w:space="0" w:color="auto"/>
            </w:tcBorders>
            <w:shd w:val="clear" w:color="auto" w:fill="auto"/>
            <w:vAlign w:val="center"/>
            <w:hideMark/>
          </w:tcPr>
          <w:p w14:paraId="4698493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24</w:t>
            </w:r>
          </w:p>
        </w:tc>
        <w:tc>
          <w:tcPr>
            <w:tcW w:w="929" w:type="dxa"/>
            <w:tcBorders>
              <w:top w:val="nil"/>
              <w:left w:val="nil"/>
              <w:bottom w:val="single" w:sz="4" w:space="0" w:color="auto"/>
              <w:right w:val="single" w:sz="8" w:space="0" w:color="auto"/>
            </w:tcBorders>
            <w:shd w:val="clear" w:color="auto" w:fill="auto"/>
            <w:vAlign w:val="center"/>
            <w:hideMark/>
          </w:tcPr>
          <w:p w14:paraId="5B3C9B2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26</w:t>
            </w:r>
          </w:p>
        </w:tc>
        <w:tc>
          <w:tcPr>
            <w:tcW w:w="929" w:type="dxa"/>
            <w:tcBorders>
              <w:top w:val="nil"/>
              <w:left w:val="nil"/>
              <w:bottom w:val="single" w:sz="4" w:space="0" w:color="auto"/>
              <w:right w:val="single" w:sz="8" w:space="0" w:color="auto"/>
            </w:tcBorders>
            <w:shd w:val="clear" w:color="auto" w:fill="auto"/>
            <w:vAlign w:val="center"/>
            <w:hideMark/>
          </w:tcPr>
          <w:p w14:paraId="3F1892B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36</w:t>
            </w:r>
          </w:p>
        </w:tc>
        <w:tc>
          <w:tcPr>
            <w:tcW w:w="929" w:type="dxa"/>
            <w:tcBorders>
              <w:top w:val="nil"/>
              <w:left w:val="nil"/>
              <w:bottom w:val="single" w:sz="4" w:space="0" w:color="auto"/>
              <w:right w:val="single" w:sz="8" w:space="0" w:color="auto"/>
            </w:tcBorders>
            <w:shd w:val="clear" w:color="auto" w:fill="auto"/>
            <w:vAlign w:val="center"/>
            <w:hideMark/>
          </w:tcPr>
          <w:p w14:paraId="2CC139C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36</w:t>
            </w:r>
          </w:p>
        </w:tc>
        <w:tc>
          <w:tcPr>
            <w:tcW w:w="933" w:type="dxa"/>
            <w:tcBorders>
              <w:top w:val="nil"/>
              <w:left w:val="nil"/>
              <w:bottom w:val="single" w:sz="4" w:space="0" w:color="auto"/>
              <w:right w:val="single" w:sz="8" w:space="0" w:color="auto"/>
            </w:tcBorders>
            <w:shd w:val="clear" w:color="auto" w:fill="auto"/>
            <w:vAlign w:val="center"/>
            <w:hideMark/>
          </w:tcPr>
          <w:p w14:paraId="0BD1F26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30.2</w:t>
            </w:r>
          </w:p>
        </w:tc>
        <w:tc>
          <w:tcPr>
            <w:tcW w:w="1294" w:type="dxa"/>
            <w:tcBorders>
              <w:top w:val="nil"/>
              <w:left w:val="nil"/>
              <w:bottom w:val="single" w:sz="4" w:space="0" w:color="auto"/>
              <w:right w:val="single" w:sz="8" w:space="0" w:color="auto"/>
            </w:tcBorders>
            <w:shd w:val="clear" w:color="auto" w:fill="auto"/>
            <w:vAlign w:val="center"/>
            <w:hideMark/>
          </w:tcPr>
          <w:p w14:paraId="104CA62C"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24.1</w:t>
            </w:r>
          </w:p>
        </w:tc>
        <w:tc>
          <w:tcPr>
            <w:tcW w:w="1161" w:type="dxa"/>
            <w:tcBorders>
              <w:top w:val="nil"/>
              <w:left w:val="nil"/>
              <w:bottom w:val="single" w:sz="4" w:space="0" w:color="auto"/>
              <w:right w:val="single" w:sz="8" w:space="0" w:color="auto"/>
            </w:tcBorders>
            <w:shd w:val="clear" w:color="auto" w:fill="auto"/>
            <w:vAlign w:val="center"/>
            <w:hideMark/>
          </w:tcPr>
          <w:p w14:paraId="678F902B"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5284C6BD"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0CCEDE1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H37</w:t>
            </w:r>
          </w:p>
        </w:tc>
        <w:tc>
          <w:tcPr>
            <w:tcW w:w="927" w:type="dxa"/>
            <w:tcBorders>
              <w:top w:val="nil"/>
              <w:left w:val="nil"/>
              <w:bottom w:val="single" w:sz="4" w:space="0" w:color="auto"/>
              <w:right w:val="single" w:sz="8" w:space="0" w:color="auto"/>
            </w:tcBorders>
            <w:shd w:val="clear" w:color="auto" w:fill="auto"/>
            <w:vAlign w:val="center"/>
            <w:hideMark/>
          </w:tcPr>
          <w:p w14:paraId="772A91C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43</w:t>
            </w:r>
          </w:p>
        </w:tc>
        <w:tc>
          <w:tcPr>
            <w:tcW w:w="929" w:type="dxa"/>
            <w:tcBorders>
              <w:top w:val="nil"/>
              <w:left w:val="nil"/>
              <w:bottom w:val="single" w:sz="4" w:space="0" w:color="auto"/>
              <w:right w:val="single" w:sz="8" w:space="0" w:color="auto"/>
            </w:tcBorders>
            <w:shd w:val="clear" w:color="auto" w:fill="auto"/>
            <w:vAlign w:val="center"/>
            <w:hideMark/>
          </w:tcPr>
          <w:p w14:paraId="3726C04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43</w:t>
            </w:r>
          </w:p>
        </w:tc>
        <w:tc>
          <w:tcPr>
            <w:tcW w:w="927" w:type="dxa"/>
            <w:tcBorders>
              <w:top w:val="nil"/>
              <w:left w:val="nil"/>
              <w:bottom w:val="single" w:sz="4" w:space="0" w:color="auto"/>
              <w:right w:val="single" w:sz="8" w:space="0" w:color="auto"/>
            </w:tcBorders>
            <w:shd w:val="clear" w:color="auto" w:fill="auto"/>
            <w:vAlign w:val="center"/>
            <w:hideMark/>
          </w:tcPr>
          <w:p w14:paraId="64AB46E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43</w:t>
            </w:r>
          </w:p>
        </w:tc>
        <w:tc>
          <w:tcPr>
            <w:tcW w:w="926" w:type="dxa"/>
            <w:tcBorders>
              <w:top w:val="nil"/>
              <w:left w:val="nil"/>
              <w:bottom w:val="single" w:sz="4" w:space="0" w:color="auto"/>
              <w:right w:val="single" w:sz="8" w:space="0" w:color="auto"/>
            </w:tcBorders>
            <w:shd w:val="clear" w:color="auto" w:fill="auto"/>
            <w:vAlign w:val="center"/>
            <w:hideMark/>
          </w:tcPr>
          <w:p w14:paraId="19CCB17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29</w:t>
            </w:r>
          </w:p>
        </w:tc>
        <w:tc>
          <w:tcPr>
            <w:tcW w:w="929" w:type="dxa"/>
            <w:tcBorders>
              <w:top w:val="nil"/>
              <w:left w:val="nil"/>
              <w:bottom w:val="single" w:sz="4" w:space="0" w:color="auto"/>
              <w:right w:val="single" w:sz="8" w:space="0" w:color="auto"/>
            </w:tcBorders>
            <w:shd w:val="clear" w:color="auto" w:fill="auto"/>
            <w:vAlign w:val="center"/>
            <w:hideMark/>
          </w:tcPr>
          <w:p w14:paraId="5CC1D58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26</w:t>
            </w:r>
          </w:p>
        </w:tc>
        <w:tc>
          <w:tcPr>
            <w:tcW w:w="929" w:type="dxa"/>
            <w:tcBorders>
              <w:top w:val="nil"/>
              <w:left w:val="nil"/>
              <w:bottom w:val="single" w:sz="4" w:space="0" w:color="auto"/>
              <w:right w:val="single" w:sz="8" w:space="0" w:color="auto"/>
            </w:tcBorders>
            <w:shd w:val="clear" w:color="auto" w:fill="auto"/>
            <w:vAlign w:val="center"/>
            <w:hideMark/>
          </w:tcPr>
          <w:p w14:paraId="1328D8E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22</w:t>
            </w:r>
          </w:p>
        </w:tc>
        <w:tc>
          <w:tcPr>
            <w:tcW w:w="922" w:type="dxa"/>
            <w:tcBorders>
              <w:top w:val="nil"/>
              <w:left w:val="nil"/>
              <w:bottom w:val="single" w:sz="4" w:space="0" w:color="auto"/>
              <w:right w:val="single" w:sz="8" w:space="0" w:color="auto"/>
            </w:tcBorders>
            <w:shd w:val="clear" w:color="auto" w:fill="auto"/>
            <w:vAlign w:val="center"/>
            <w:hideMark/>
          </w:tcPr>
          <w:p w14:paraId="21161FB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27</w:t>
            </w:r>
          </w:p>
        </w:tc>
        <w:tc>
          <w:tcPr>
            <w:tcW w:w="929" w:type="dxa"/>
            <w:tcBorders>
              <w:top w:val="nil"/>
              <w:left w:val="nil"/>
              <w:bottom w:val="single" w:sz="4" w:space="0" w:color="auto"/>
              <w:right w:val="single" w:sz="8" w:space="0" w:color="auto"/>
            </w:tcBorders>
            <w:shd w:val="clear" w:color="auto" w:fill="auto"/>
            <w:vAlign w:val="center"/>
            <w:hideMark/>
          </w:tcPr>
          <w:p w14:paraId="68CB646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28" w:type="dxa"/>
            <w:tcBorders>
              <w:top w:val="nil"/>
              <w:left w:val="nil"/>
              <w:bottom w:val="single" w:sz="4" w:space="0" w:color="auto"/>
              <w:right w:val="single" w:sz="8" w:space="0" w:color="auto"/>
            </w:tcBorders>
            <w:shd w:val="clear" w:color="auto" w:fill="auto"/>
            <w:vAlign w:val="center"/>
            <w:hideMark/>
          </w:tcPr>
          <w:p w14:paraId="5DD6C03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25</w:t>
            </w:r>
          </w:p>
        </w:tc>
        <w:tc>
          <w:tcPr>
            <w:tcW w:w="929" w:type="dxa"/>
            <w:tcBorders>
              <w:top w:val="nil"/>
              <w:left w:val="nil"/>
              <w:bottom w:val="single" w:sz="4" w:space="0" w:color="auto"/>
              <w:right w:val="single" w:sz="8" w:space="0" w:color="auto"/>
            </w:tcBorders>
            <w:shd w:val="clear" w:color="auto" w:fill="auto"/>
            <w:vAlign w:val="center"/>
            <w:hideMark/>
          </w:tcPr>
          <w:p w14:paraId="1298FC2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9" w:type="dxa"/>
            <w:tcBorders>
              <w:top w:val="nil"/>
              <w:left w:val="nil"/>
              <w:bottom w:val="single" w:sz="4" w:space="0" w:color="auto"/>
              <w:right w:val="single" w:sz="8" w:space="0" w:color="auto"/>
            </w:tcBorders>
            <w:shd w:val="clear" w:color="auto" w:fill="auto"/>
            <w:vAlign w:val="center"/>
            <w:hideMark/>
          </w:tcPr>
          <w:p w14:paraId="120E863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29" w:type="dxa"/>
            <w:tcBorders>
              <w:top w:val="nil"/>
              <w:left w:val="nil"/>
              <w:bottom w:val="single" w:sz="4" w:space="0" w:color="auto"/>
              <w:right w:val="single" w:sz="8" w:space="0" w:color="auto"/>
            </w:tcBorders>
            <w:shd w:val="clear" w:color="auto" w:fill="auto"/>
            <w:vAlign w:val="center"/>
            <w:hideMark/>
          </w:tcPr>
          <w:p w14:paraId="5240A7B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w:t>
            </w:r>
          </w:p>
        </w:tc>
        <w:tc>
          <w:tcPr>
            <w:tcW w:w="933" w:type="dxa"/>
            <w:tcBorders>
              <w:top w:val="nil"/>
              <w:left w:val="nil"/>
              <w:bottom w:val="single" w:sz="4" w:space="0" w:color="auto"/>
              <w:right w:val="single" w:sz="8" w:space="0" w:color="auto"/>
            </w:tcBorders>
            <w:shd w:val="clear" w:color="auto" w:fill="auto"/>
            <w:vAlign w:val="center"/>
            <w:hideMark/>
          </w:tcPr>
          <w:p w14:paraId="156F750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32.6</w:t>
            </w:r>
          </w:p>
        </w:tc>
        <w:tc>
          <w:tcPr>
            <w:tcW w:w="1294" w:type="dxa"/>
            <w:tcBorders>
              <w:top w:val="nil"/>
              <w:left w:val="nil"/>
              <w:bottom w:val="single" w:sz="4" w:space="0" w:color="auto"/>
              <w:right w:val="single" w:sz="8" w:space="0" w:color="auto"/>
            </w:tcBorders>
            <w:shd w:val="clear" w:color="auto" w:fill="auto"/>
            <w:vAlign w:val="center"/>
            <w:hideMark/>
          </w:tcPr>
          <w:p w14:paraId="6FEA051A"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26.1</w:t>
            </w:r>
          </w:p>
        </w:tc>
        <w:tc>
          <w:tcPr>
            <w:tcW w:w="1161" w:type="dxa"/>
            <w:tcBorders>
              <w:top w:val="nil"/>
              <w:left w:val="nil"/>
              <w:bottom w:val="single" w:sz="4" w:space="0" w:color="auto"/>
              <w:right w:val="single" w:sz="8" w:space="0" w:color="auto"/>
            </w:tcBorders>
            <w:shd w:val="clear" w:color="auto" w:fill="auto"/>
            <w:vAlign w:val="center"/>
            <w:hideMark/>
          </w:tcPr>
          <w:p w14:paraId="7FD2BC0A"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4898F076"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4AC92B4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H38</w:t>
            </w:r>
          </w:p>
        </w:tc>
        <w:tc>
          <w:tcPr>
            <w:tcW w:w="927" w:type="dxa"/>
            <w:tcBorders>
              <w:top w:val="nil"/>
              <w:left w:val="nil"/>
              <w:bottom w:val="single" w:sz="4" w:space="0" w:color="auto"/>
              <w:right w:val="single" w:sz="8" w:space="0" w:color="auto"/>
            </w:tcBorders>
            <w:shd w:val="clear" w:color="auto" w:fill="auto"/>
            <w:vAlign w:val="center"/>
            <w:hideMark/>
          </w:tcPr>
          <w:p w14:paraId="228E553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w:t>
            </w:r>
          </w:p>
        </w:tc>
        <w:tc>
          <w:tcPr>
            <w:tcW w:w="929" w:type="dxa"/>
            <w:tcBorders>
              <w:top w:val="nil"/>
              <w:left w:val="nil"/>
              <w:bottom w:val="single" w:sz="4" w:space="0" w:color="auto"/>
              <w:right w:val="single" w:sz="8" w:space="0" w:color="auto"/>
            </w:tcBorders>
            <w:shd w:val="clear" w:color="auto" w:fill="auto"/>
            <w:vAlign w:val="center"/>
            <w:hideMark/>
          </w:tcPr>
          <w:p w14:paraId="496782E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51</w:t>
            </w:r>
          </w:p>
        </w:tc>
        <w:tc>
          <w:tcPr>
            <w:tcW w:w="927" w:type="dxa"/>
            <w:tcBorders>
              <w:top w:val="nil"/>
              <w:left w:val="nil"/>
              <w:bottom w:val="single" w:sz="4" w:space="0" w:color="auto"/>
              <w:right w:val="single" w:sz="8" w:space="0" w:color="auto"/>
            </w:tcBorders>
            <w:shd w:val="clear" w:color="auto" w:fill="auto"/>
            <w:vAlign w:val="center"/>
            <w:hideMark/>
          </w:tcPr>
          <w:p w14:paraId="2314ED8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45</w:t>
            </w:r>
          </w:p>
        </w:tc>
        <w:tc>
          <w:tcPr>
            <w:tcW w:w="926" w:type="dxa"/>
            <w:tcBorders>
              <w:top w:val="nil"/>
              <w:left w:val="nil"/>
              <w:bottom w:val="single" w:sz="4" w:space="0" w:color="auto"/>
              <w:right w:val="single" w:sz="8" w:space="0" w:color="auto"/>
            </w:tcBorders>
            <w:shd w:val="clear" w:color="auto" w:fill="auto"/>
            <w:vAlign w:val="center"/>
            <w:hideMark/>
          </w:tcPr>
          <w:p w14:paraId="74E8E3D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26</w:t>
            </w:r>
          </w:p>
        </w:tc>
        <w:tc>
          <w:tcPr>
            <w:tcW w:w="929" w:type="dxa"/>
            <w:tcBorders>
              <w:top w:val="nil"/>
              <w:left w:val="nil"/>
              <w:bottom w:val="single" w:sz="4" w:space="0" w:color="auto"/>
              <w:right w:val="single" w:sz="8" w:space="0" w:color="auto"/>
            </w:tcBorders>
            <w:shd w:val="clear" w:color="auto" w:fill="auto"/>
            <w:vAlign w:val="center"/>
            <w:hideMark/>
          </w:tcPr>
          <w:p w14:paraId="257A088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28</w:t>
            </w:r>
          </w:p>
        </w:tc>
        <w:tc>
          <w:tcPr>
            <w:tcW w:w="929" w:type="dxa"/>
            <w:tcBorders>
              <w:top w:val="nil"/>
              <w:left w:val="nil"/>
              <w:bottom w:val="single" w:sz="4" w:space="0" w:color="auto"/>
              <w:right w:val="single" w:sz="8" w:space="0" w:color="auto"/>
            </w:tcBorders>
            <w:shd w:val="clear" w:color="auto" w:fill="auto"/>
            <w:vAlign w:val="center"/>
            <w:hideMark/>
          </w:tcPr>
          <w:p w14:paraId="55A6C17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17</w:t>
            </w:r>
          </w:p>
        </w:tc>
        <w:tc>
          <w:tcPr>
            <w:tcW w:w="922" w:type="dxa"/>
            <w:tcBorders>
              <w:top w:val="nil"/>
              <w:left w:val="nil"/>
              <w:bottom w:val="single" w:sz="4" w:space="0" w:color="auto"/>
              <w:right w:val="single" w:sz="8" w:space="0" w:color="auto"/>
            </w:tcBorders>
            <w:shd w:val="clear" w:color="auto" w:fill="auto"/>
            <w:vAlign w:val="center"/>
            <w:hideMark/>
          </w:tcPr>
          <w:p w14:paraId="7959E86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23</w:t>
            </w:r>
          </w:p>
        </w:tc>
        <w:tc>
          <w:tcPr>
            <w:tcW w:w="929" w:type="dxa"/>
            <w:tcBorders>
              <w:top w:val="nil"/>
              <w:left w:val="nil"/>
              <w:bottom w:val="single" w:sz="4" w:space="0" w:color="auto"/>
              <w:right w:val="single" w:sz="8" w:space="0" w:color="auto"/>
            </w:tcBorders>
            <w:shd w:val="clear" w:color="auto" w:fill="auto"/>
            <w:vAlign w:val="center"/>
            <w:hideMark/>
          </w:tcPr>
          <w:p w14:paraId="0936556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28" w:type="dxa"/>
            <w:tcBorders>
              <w:top w:val="nil"/>
              <w:left w:val="nil"/>
              <w:bottom w:val="single" w:sz="4" w:space="0" w:color="auto"/>
              <w:right w:val="single" w:sz="8" w:space="0" w:color="auto"/>
            </w:tcBorders>
            <w:shd w:val="clear" w:color="auto" w:fill="auto"/>
            <w:vAlign w:val="center"/>
            <w:hideMark/>
          </w:tcPr>
          <w:p w14:paraId="0477D02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25</w:t>
            </w:r>
          </w:p>
        </w:tc>
        <w:tc>
          <w:tcPr>
            <w:tcW w:w="929" w:type="dxa"/>
            <w:tcBorders>
              <w:top w:val="nil"/>
              <w:left w:val="nil"/>
              <w:bottom w:val="single" w:sz="4" w:space="0" w:color="auto"/>
              <w:right w:val="single" w:sz="8" w:space="0" w:color="auto"/>
            </w:tcBorders>
            <w:shd w:val="clear" w:color="auto" w:fill="auto"/>
            <w:vAlign w:val="center"/>
            <w:hideMark/>
          </w:tcPr>
          <w:p w14:paraId="0379195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29</w:t>
            </w:r>
          </w:p>
        </w:tc>
        <w:tc>
          <w:tcPr>
            <w:tcW w:w="929" w:type="dxa"/>
            <w:tcBorders>
              <w:top w:val="nil"/>
              <w:left w:val="nil"/>
              <w:bottom w:val="single" w:sz="4" w:space="0" w:color="auto"/>
              <w:right w:val="single" w:sz="8" w:space="0" w:color="auto"/>
            </w:tcBorders>
            <w:shd w:val="clear" w:color="auto" w:fill="auto"/>
            <w:vAlign w:val="center"/>
            <w:hideMark/>
          </w:tcPr>
          <w:p w14:paraId="57CD3E9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15</w:t>
            </w:r>
          </w:p>
        </w:tc>
        <w:tc>
          <w:tcPr>
            <w:tcW w:w="929" w:type="dxa"/>
            <w:tcBorders>
              <w:top w:val="nil"/>
              <w:left w:val="nil"/>
              <w:bottom w:val="single" w:sz="4" w:space="0" w:color="auto"/>
              <w:right w:val="single" w:sz="8" w:space="0" w:color="auto"/>
            </w:tcBorders>
            <w:shd w:val="clear" w:color="auto" w:fill="auto"/>
            <w:vAlign w:val="center"/>
            <w:hideMark/>
          </w:tcPr>
          <w:p w14:paraId="77E83FD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w:t>
            </w:r>
          </w:p>
        </w:tc>
        <w:tc>
          <w:tcPr>
            <w:tcW w:w="933" w:type="dxa"/>
            <w:tcBorders>
              <w:top w:val="nil"/>
              <w:left w:val="nil"/>
              <w:bottom w:val="single" w:sz="4" w:space="0" w:color="auto"/>
              <w:right w:val="single" w:sz="8" w:space="0" w:color="auto"/>
            </w:tcBorders>
            <w:shd w:val="clear" w:color="auto" w:fill="auto"/>
            <w:vAlign w:val="center"/>
            <w:hideMark/>
          </w:tcPr>
          <w:p w14:paraId="23E4F78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27.3</w:t>
            </w:r>
          </w:p>
        </w:tc>
        <w:tc>
          <w:tcPr>
            <w:tcW w:w="1294" w:type="dxa"/>
            <w:tcBorders>
              <w:top w:val="nil"/>
              <w:left w:val="nil"/>
              <w:bottom w:val="single" w:sz="4" w:space="0" w:color="auto"/>
              <w:right w:val="single" w:sz="8" w:space="0" w:color="auto"/>
            </w:tcBorders>
            <w:shd w:val="clear" w:color="auto" w:fill="auto"/>
            <w:vAlign w:val="center"/>
            <w:hideMark/>
          </w:tcPr>
          <w:p w14:paraId="21F92F0B"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21.8</w:t>
            </w:r>
          </w:p>
        </w:tc>
        <w:tc>
          <w:tcPr>
            <w:tcW w:w="1161" w:type="dxa"/>
            <w:tcBorders>
              <w:top w:val="nil"/>
              <w:left w:val="nil"/>
              <w:bottom w:val="single" w:sz="4" w:space="0" w:color="auto"/>
              <w:right w:val="single" w:sz="8" w:space="0" w:color="auto"/>
            </w:tcBorders>
            <w:shd w:val="clear" w:color="auto" w:fill="auto"/>
            <w:vAlign w:val="center"/>
            <w:hideMark/>
          </w:tcPr>
          <w:p w14:paraId="6F8E7E87"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5E0942CC"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2E4DBC9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H39</w:t>
            </w:r>
          </w:p>
        </w:tc>
        <w:tc>
          <w:tcPr>
            <w:tcW w:w="927" w:type="dxa"/>
            <w:tcBorders>
              <w:top w:val="nil"/>
              <w:left w:val="nil"/>
              <w:bottom w:val="single" w:sz="4" w:space="0" w:color="auto"/>
              <w:right w:val="single" w:sz="8" w:space="0" w:color="auto"/>
            </w:tcBorders>
            <w:shd w:val="clear" w:color="auto" w:fill="auto"/>
            <w:vAlign w:val="center"/>
            <w:hideMark/>
          </w:tcPr>
          <w:p w14:paraId="774942B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68</w:t>
            </w:r>
          </w:p>
        </w:tc>
        <w:tc>
          <w:tcPr>
            <w:tcW w:w="929" w:type="dxa"/>
            <w:tcBorders>
              <w:top w:val="nil"/>
              <w:left w:val="nil"/>
              <w:bottom w:val="single" w:sz="4" w:space="0" w:color="auto"/>
              <w:right w:val="single" w:sz="8" w:space="0" w:color="auto"/>
            </w:tcBorders>
            <w:shd w:val="clear" w:color="auto" w:fill="auto"/>
            <w:vAlign w:val="center"/>
            <w:hideMark/>
          </w:tcPr>
          <w:p w14:paraId="5090B64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72</w:t>
            </w:r>
          </w:p>
        </w:tc>
        <w:tc>
          <w:tcPr>
            <w:tcW w:w="927" w:type="dxa"/>
            <w:tcBorders>
              <w:top w:val="nil"/>
              <w:left w:val="nil"/>
              <w:bottom w:val="single" w:sz="4" w:space="0" w:color="auto"/>
              <w:right w:val="single" w:sz="8" w:space="0" w:color="auto"/>
            </w:tcBorders>
            <w:shd w:val="clear" w:color="auto" w:fill="auto"/>
            <w:vAlign w:val="center"/>
            <w:hideMark/>
          </w:tcPr>
          <w:p w14:paraId="5AAE89C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73</w:t>
            </w:r>
          </w:p>
        </w:tc>
        <w:tc>
          <w:tcPr>
            <w:tcW w:w="926" w:type="dxa"/>
            <w:tcBorders>
              <w:top w:val="nil"/>
              <w:left w:val="nil"/>
              <w:bottom w:val="single" w:sz="4" w:space="0" w:color="auto"/>
              <w:right w:val="single" w:sz="8" w:space="0" w:color="auto"/>
            </w:tcBorders>
            <w:shd w:val="clear" w:color="auto" w:fill="auto"/>
            <w:vAlign w:val="center"/>
            <w:hideMark/>
          </w:tcPr>
          <w:p w14:paraId="74E78C8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53</w:t>
            </w:r>
          </w:p>
        </w:tc>
        <w:tc>
          <w:tcPr>
            <w:tcW w:w="929" w:type="dxa"/>
            <w:tcBorders>
              <w:top w:val="nil"/>
              <w:left w:val="nil"/>
              <w:bottom w:val="single" w:sz="4" w:space="0" w:color="auto"/>
              <w:right w:val="single" w:sz="8" w:space="0" w:color="auto"/>
            </w:tcBorders>
            <w:shd w:val="clear" w:color="auto" w:fill="auto"/>
            <w:vAlign w:val="center"/>
            <w:hideMark/>
          </w:tcPr>
          <w:p w14:paraId="7206E19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67</w:t>
            </w:r>
          </w:p>
        </w:tc>
        <w:tc>
          <w:tcPr>
            <w:tcW w:w="929" w:type="dxa"/>
            <w:tcBorders>
              <w:top w:val="nil"/>
              <w:left w:val="nil"/>
              <w:bottom w:val="single" w:sz="4" w:space="0" w:color="auto"/>
              <w:right w:val="single" w:sz="8" w:space="0" w:color="auto"/>
            </w:tcBorders>
            <w:shd w:val="clear" w:color="auto" w:fill="auto"/>
            <w:vAlign w:val="center"/>
            <w:hideMark/>
          </w:tcPr>
          <w:p w14:paraId="0D097A3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46</w:t>
            </w:r>
          </w:p>
        </w:tc>
        <w:tc>
          <w:tcPr>
            <w:tcW w:w="922" w:type="dxa"/>
            <w:tcBorders>
              <w:top w:val="nil"/>
              <w:left w:val="nil"/>
              <w:bottom w:val="single" w:sz="4" w:space="0" w:color="auto"/>
              <w:right w:val="single" w:sz="8" w:space="0" w:color="auto"/>
            </w:tcBorders>
            <w:shd w:val="clear" w:color="auto" w:fill="auto"/>
            <w:vAlign w:val="center"/>
            <w:hideMark/>
          </w:tcPr>
          <w:p w14:paraId="3FA3069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58</w:t>
            </w:r>
          </w:p>
        </w:tc>
        <w:tc>
          <w:tcPr>
            <w:tcW w:w="929" w:type="dxa"/>
            <w:tcBorders>
              <w:top w:val="nil"/>
              <w:left w:val="nil"/>
              <w:bottom w:val="single" w:sz="4" w:space="0" w:color="auto"/>
              <w:right w:val="single" w:sz="8" w:space="0" w:color="auto"/>
            </w:tcBorders>
            <w:shd w:val="clear" w:color="auto" w:fill="auto"/>
            <w:vAlign w:val="center"/>
            <w:hideMark/>
          </w:tcPr>
          <w:p w14:paraId="6C3FE06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43</w:t>
            </w:r>
          </w:p>
        </w:tc>
        <w:tc>
          <w:tcPr>
            <w:tcW w:w="928" w:type="dxa"/>
            <w:tcBorders>
              <w:top w:val="nil"/>
              <w:left w:val="nil"/>
              <w:bottom w:val="single" w:sz="4" w:space="0" w:color="auto"/>
              <w:right w:val="single" w:sz="8" w:space="0" w:color="auto"/>
            </w:tcBorders>
            <w:shd w:val="clear" w:color="auto" w:fill="auto"/>
            <w:vAlign w:val="center"/>
            <w:hideMark/>
          </w:tcPr>
          <w:p w14:paraId="6991000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30</w:t>
            </w:r>
          </w:p>
        </w:tc>
        <w:tc>
          <w:tcPr>
            <w:tcW w:w="929" w:type="dxa"/>
            <w:tcBorders>
              <w:top w:val="nil"/>
              <w:left w:val="nil"/>
              <w:bottom w:val="single" w:sz="4" w:space="0" w:color="auto"/>
              <w:right w:val="single" w:sz="8" w:space="0" w:color="auto"/>
            </w:tcBorders>
            <w:shd w:val="clear" w:color="auto" w:fill="auto"/>
            <w:vAlign w:val="center"/>
            <w:hideMark/>
          </w:tcPr>
          <w:p w14:paraId="7ABAC4F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9" w:type="dxa"/>
            <w:tcBorders>
              <w:top w:val="nil"/>
              <w:left w:val="nil"/>
              <w:bottom w:val="single" w:sz="4" w:space="0" w:color="auto"/>
              <w:right w:val="single" w:sz="8" w:space="0" w:color="auto"/>
            </w:tcBorders>
            <w:shd w:val="clear" w:color="auto" w:fill="auto"/>
            <w:vAlign w:val="center"/>
            <w:hideMark/>
          </w:tcPr>
          <w:p w14:paraId="6A2308F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47</w:t>
            </w:r>
          </w:p>
        </w:tc>
        <w:tc>
          <w:tcPr>
            <w:tcW w:w="929" w:type="dxa"/>
            <w:tcBorders>
              <w:top w:val="nil"/>
              <w:left w:val="nil"/>
              <w:bottom w:val="single" w:sz="4" w:space="0" w:color="auto"/>
              <w:right w:val="single" w:sz="8" w:space="0" w:color="auto"/>
            </w:tcBorders>
            <w:shd w:val="clear" w:color="auto" w:fill="auto"/>
            <w:vAlign w:val="center"/>
            <w:hideMark/>
          </w:tcPr>
          <w:p w14:paraId="5D1B4E9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53</w:t>
            </w:r>
          </w:p>
        </w:tc>
        <w:tc>
          <w:tcPr>
            <w:tcW w:w="933" w:type="dxa"/>
            <w:tcBorders>
              <w:top w:val="nil"/>
              <w:left w:val="nil"/>
              <w:bottom w:val="single" w:sz="4" w:space="0" w:color="auto"/>
              <w:right w:val="single" w:sz="8" w:space="0" w:color="auto"/>
            </w:tcBorders>
            <w:shd w:val="clear" w:color="auto" w:fill="auto"/>
            <w:vAlign w:val="center"/>
            <w:hideMark/>
          </w:tcPr>
          <w:p w14:paraId="7BA2911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55.5</w:t>
            </w:r>
          </w:p>
        </w:tc>
        <w:tc>
          <w:tcPr>
            <w:tcW w:w="1294" w:type="dxa"/>
            <w:tcBorders>
              <w:top w:val="nil"/>
              <w:left w:val="nil"/>
              <w:bottom w:val="single" w:sz="4" w:space="0" w:color="auto"/>
              <w:right w:val="single" w:sz="8" w:space="0" w:color="auto"/>
            </w:tcBorders>
            <w:shd w:val="clear" w:color="auto" w:fill="auto"/>
            <w:vAlign w:val="center"/>
            <w:hideMark/>
          </w:tcPr>
          <w:p w14:paraId="26A49C23"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44.4</w:t>
            </w:r>
          </w:p>
        </w:tc>
        <w:tc>
          <w:tcPr>
            <w:tcW w:w="1161" w:type="dxa"/>
            <w:tcBorders>
              <w:top w:val="nil"/>
              <w:left w:val="nil"/>
              <w:bottom w:val="single" w:sz="4" w:space="0" w:color="auto"/>
              <w:right w:val="single" w:sz="8" w:space="0" w:color="auto"/>
            </w:tcBorders>
            <w:shd w:val="clear" w:color="auto" w:fill="auto"/>
            <w:vAlign w:val="center"/>
            <w:hideMark/>
          </w:tcPr>
          <w:p w14:paraId="1406A589"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34.7</w:t>
            </w:r>
          </w:p>
        </w:tc>
      </w:tr>
      <w:tr w:rsidR="00F0586B" w:rsidRPr="00F0586B" w14:paraId="3AE5B243"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245477A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H40</w:t>
            </w:r>
          </w:p>
        </w:tc>
        <w:tc>
          <w:tcPr>
            <w:tcW w:w="927" w:type="dxa"/>
            <w:tcBorders>
              <w:top w:val="nil"/>
              <w:left w:val="nil"/>
              <w:bottom w:val="single" w:sz="4" w:space="0" w:color="auto"/>
              <w:right w:val="single" w:sz="8" w:space="0" w:color="auto"/>
            </w:tcBorders>
            <w:shd w:val="clear" w:color="auto" w:fill="auto"/>
            <w:vAlign w:val="center"/>
            <w:hideMark/>
          </w:tcPr>
          <w:p w14:paraId="577E4E6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51</w:t>
            </w:r>
          </w:p>
        </w:tc>
        <w:tc>
          <w:tcPr>
            <w:tcW w:w="929" w:type="dxa"/>
            <w:tcBorders>
              <w:top w:val="nil"/>
              <w:left w:val="nil"/>
              <w:bottom w:val="single" w:sz="4" w:space="0" w:color="auto"/>
              <w:right w:val="single" w:sz="8" w:space="0" w:color="auto"/>
            </w:tcBorders>
            <w:shd w:val="clear" w:color="auto" w:fill="auto"/>
            <w:vAlign w:val="center"/>
            <w:hideMark/>
          </w:tcPr>
          <w:p w14:paraId="23939DD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50</w:t>
            </w:r>
          </w:p>
        </w:tc>
        <w:tc>
          <w:tcPr>
            <w:tcW w:w="927" w:type="dxa"/>
            <w:tcBorders>
              <w:top w:val="nil"/>
              <w:left w:val="nil"/>
              <w:bottom w:val="single" w:sz="4" w:space="0" w:color="auto"/>
              <w:right w:val="single" w:sz="8" w:space="0" w:color="auto"/>
            </w:tcBorders>
            <w:shd w:val="clear" w:color="auto" w:fill="auto"/>
            <w:vAlign w:val="center"/>
            <w:hideMark/>
          </w:tcPr>
          <w:p w14:paraId="711C013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48</w:t>
            </w:r>
          </w:p>
        </w:tc>
        <w:tc>
          <w:tcPr>
            <w:tcW w:w="926" w:type="dxa"/>
            <w:tcBorders>
              <w:top w:val="nil"/>
              <w:left w:val="nil"/>
              <w:bottom w:val="single" w:sz="4" w:space="0" w:color="auto"/>
              <w:right w:val="single" w:sz="8" w:space="0" w:color="auto"/>
            </w:tcBorders>
            <w:shd w:val="clear" w:color="auto" w:fill="auto"/>
            <w:vAlign w:val="center"/>
            <w:hideMark/>
          </w:tcPr>
          <w:p w14:paraId="5A66DA2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36CC78F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30</w:t>
            </w:r>
          </w:p>
        </w:tc>
        <w:tc>
          <w:tcPr>
            <w:tcW w:w="929" w:type="dxa"/>
            <w:tcBorders>
              <w:top w:val="nil"/>
              <w:left w:val="nil"/>
              <w:bottom w:val="single" w:sz="4" w:space="0" w:color="auto"/>
              <w:right w:val="single" w:sz="8" w:space="0" w:color="auto"/>
            </w:tcBorders>
            <w:shd w:val="clear" w:color="auto" w:fill="auto"/>
            <w:vAlign w:val="center"/>
            <w:hideMark/>
          </w:tcPr>
          <w:p w14:paraId="5D49714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22</w:t>
            </w:r>
          </w:p>
        </w:tc>
        <w:tc>
          <w:tcPr>
            <w:tcW w:w="922" w:type="dxa"/>
            <w:tcBorders>
              <w:top w:val="nil"/>
              <w:left w:val="nil"/>
              <w:bottom w:val="single" w:sz="4" w:space="0" w:color="auto"/>
              <w:right w:val="single" w:sz="8" w:space="0" w:color="auto"/>
            </w:tcBorders>
            <w:shd w:val="clear" w:color="auto" w:fill="auto"/>
            <w:vAlign w:val="center"/>
            <w:hideMark/>
          </w:tcPr>
          <w:p w14:paraId="658C5B1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30</w:t>
            </w:r>
          </w:p>
        </w:tc>
        <w:tc>
          <w:tcPr>
            <w:tcW w:w="929" w:type="dxa"/>
            <w:tcBorders>
              <w:top w:val="nil"/>
              <w:left w:val="nil"/>
              <w:bottom w:val="single" w:sz="4" w:space="0" w:color="auto"/>
              <w:right w:val="single" w:sz="8" w:space="0" w:color="auto"/>
            </w:tcBorders>
            <w:shd w:val="clear" w:color="auto" w:fill="auto"/>
            <w:vAlign w:val="center"/>
            <w:hideMark/>
          </w:tcPr>
          <w:p w14:paraId="548F12B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8" w:type="dxa"/>
            <w:tcBorders>
              <w:top w:val="nil"/>
              <w:left w:val="nil"/>
              <w:bottom w:val="single" w:sz="4" w:space="0" w:color="auto"/>
              <w:right w:val="single" w:sz="8" w:space="0" w:color="auto"/>
            </w:tcBorders>
            <w:shd w:val="clear" w:color="auto" w:fill="auto"/>
            <w:vAlign w:val="center"/>
            <w:hideMark/>
          </w:tcPr>
          <w:p w14:paraId="0FCEBBE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26</w:t>
            </w:r>
          </w:p>
        </w:tc>
        <w:tc>
          <w:tcPr>
            <w:tcW w:w="929" w:type="dxa"/>
            <w:tcBorders>
              <w:top w:val="nil"/>
              <w:left w:val="nil"/>
              <w:bottom w:val="single" w:sz="4" w:space="0" w:color="auto"/>
              <w:right w:val="single" w:sz="8" w:space="0" w:color="auto"/>
            </w:tcBorders>
            <w:shd w:val="clear" w:color="auto" w:fill="auto"/>
            <w:vAlign w:val="center"/>
            <w:hideMark/>
          </w:tcPr>
          <w:p w14:paraId="090B14D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17</w:t>
            </w:r>
          </w:p>
        </w:tc>
        <w:tc>
          <w:tcPr>
            <w:tcW w:w="929" w:type="dxa"/>
            <w:tcBorders>
              <w:top w:val="nil"/>
              <w:left w:val="nil"/>
              <w:bottom w:val="single" w:sz="4" w:space="0" w:color="auto"/>
              <w:right w:val="single" w:sz="8" w:space="0" w:color="auto"/>
            </w:tcBorders>
            <w:shd w:val="clear" w:color="auto" w:fill="auto"/>
            <w:vAlign w:val="center"/>
            <w:hideMark/>
          </w:tcPr>
          <w:p w14:paraId="092C1F8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7CC15AB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41</w:t>
            </w:r>
          </w:p>
        </w:tc>
        <w:tc>
          <w:tcPr>
            <w:tcW w:w="933" w:type="dxa"/>
            <w:tcBorders>
              <w:top w:val="nil"/>
              <w:left w:val="nil"/>
              <w:bottom w:val="single" w:sz="4" w:space="0" w:color="auto"/>
              <w:right w:val="single" w:sz="8" w:space="0" w:color="auto"/>
            </w:tcBorders>
            <w:shd w:val="clear" w:color="auto" w:fill="auto"/>
            <w:vAlign w:val="center"/>
            <w:hideMark/>
          </w:tcPr>
          <w:p w14:paraId="20C15FC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34.3</w:t>
            </w:r>
          </w:p>
        </w:tc>
        <w:tc>
          <w:tcPr>
            <w:tcW w:w="1294" w:type="dxa"/>
            <w:tcBorders>
              <w:top w:val="nil"/>
              <w:left w:val="nil"/>
              <w:bottom w:val="single" w:sz="4" w:space="0" w:color="auto"/>
              <w:right w:val="single" w:sz="8" w:space="0" w:color="auto"/>
            </w:tcBorders>
            <w:shd w:val="clear" w:color="auto" w:fill="auto"/>
            <w:vAlign w:val="center"/>
            <w:hideMark/>
          </w:tcPr>
          <w:p w14:paraId="3583BAD8"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27.5</w:t>
            </w:r>
          </w:p>
        </w:tc>
        <w:tc>
          <w:tcPr>
            <w:tcW w:w="1161" w:type="dxa"/>
            <w:tcBorders>
              <w:top w:val="nil"/>
              <w:left w:val="nil"/>
              <w:bottom w:val="single" w:sz="4" w:space="0" w:color="auto"/>
              <w:right w:val="single" w:sz="8" w:space="0" w:color="auto"/>
            </w:tcBorders>
            <w:shd w:val="clear" w:color="auto" w:fill="auto"/>
            <w:vAlign w:val="center"/>
            <w:hideMark/>
          </w:tcPr>
          <w:p w14:paraId="19A3C5BD"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36772A78"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8F47C9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H41</w:t>
            </w:r>
          </w:p>
        </w:tc>
        <w:tc>
          <w:tcPr>
            <w:tcW w:w="927" w:type="dxa"/>
            <w:tcBorders>
              <w:top w:val="nil"/>
              <w:left w:val="nil"/>
              <w:bottom w:val="single" w:sz="4" w:space="0" w:color="auto"/>
              <w:right w:val="single" w:sz="8" w:space="0" w:color="auto"/>
            </w:tcBorders>
            <w:shd w:val="clear" w:color="auto" w:fill="auto"/>
            <w:vAlign w:val="center"/>
            <w:hideMark/>
          </w:tcPr>
          <w:p w14:paraId="765BCAC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54</w:t>
            </w:r>
          </w:p>
        </w:tc>
        <w:tc>
          <w:tcPr>
            <w:tcW w:w="929" w:type="dxa"/>
            <w:tcBorders>
              <w:top w:val="nil"/>
              <w:left w:val="nil"/>
              <w:bottom w:val="single" w:sz="4" w:space="0" w:color="auto"/>
              <w:right w:val="single" w:sz="8" w:space="0" w:color="auto"/>
            </w:tcBorders>
            <w:shd w:val="clear" w:color="auto" w:fill="auto"/>
            <w:vAlign w:val="center"/>
            <w:hideMark/>
          </w:tcPr>
          <w:p w14:paraId="3A7EF0B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44</w:t>
            </w:r>
          </w:p>
        </w:tc>
        <w:tc>
          <w:tcPr>
            <w:tcW w:w="927" w:type="dxa"/>
            <w:tcBorders>
              <w:top w:val="nil"/>
              <w:left w:val="nil"/>
              <w:bottom w:val="single" w:sz="4" w:space="0" w:color="auto"/>
              <w:right w:val="single" w:sz="8" w:space="0" w:color="auto"/>
            </w:tcBorders>
            <w:shd w:val="clear" w:color="auto" w:fill="auto"/>
            <w:vAlign w:val="center"/>
            <w:hideMark/>
          </w:tcPr>
          <w:p w14:paraId="32E4530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w:t>
            </w:r>
          </w:p>
        </w:tc>
        <w:tc>
          <w:tcPr>
            <w:tcW w:w="926" w:type="dxa"/>
            <w:tcBorders>
              <w:top w:val="nil"/>
              <w:left w:val="nil"/>
              <w:bottom w:val="single" w:sz="4" w:space="0" w:color="auto"/>
              <w:right w:val="single" w:sz="8" w:space="0" w:color="auto"/>
            </w:tcBorders>
            <w:shd w:val="clear" w:color="auto" w:fill="auto"/>
            <w:vAlign w:val="center"/>
            <w:hideMark/>
          </w:tcPr>
          <w:p w14:paraId="7C50F04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47</w:t>
            </w:r>
          </w:p>
        </w:tc>
        <w:tc>
          <w:tcPr>
            <w:tcW w:w="929" w:type="dxa"/>
            <w:tcBorders>
              <w:top w:val="nil"/>
              <w:left w:val="nil"/>
              <w:bottom w:val="single" w:sz="4" w:space="0" w:color="auto"/>
              <w:right w:val="single" w:sz="8" w:space="0" w:color="auto"/>
            </w:tcBorders>
            <w:shd w:val="clear" w:color="auto" w:fill="auto"/>
            <w:vAlign w:val="center"/>
            <w:hideMark/>
          </w:tcPr>
          <w:p w14:paraId="481EC65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28</w:t>
            </w:r>
          </w:p>
        </w:tc>
        <w:tc>
          <w:tcPr>
            <w:tcW w:w="929" w:type="dxa"/>
            <w:tcBorders>
              <w:top w:val="nil"/>
              <w:left w:val="nil"/>
              <w:bottom w:val="single" w:sz="4" w:space="0" w:color="auto"/>
              <w:right w:val="single" w:sz="8" w:space="0" w:color="auto"/>
            </w:tcBorders>
            <w:shd w:val="clear" w:color="auto" w:fill="auto"/>
            <w:vAlign w:val="center"/>
            <w:hideMark/>
          </w:tcPr>
          <w:p w14:paraId="5FAC86E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2" w:type="dxa"/>
            <w:tcBorders>
              <w:top w:val="nil"/>
              <w:left w:val="nil"/>
              <w:bottom w:val="single" w:sz="4" w:space="0" w:color="auto"/>
              <w:right w:val="single" w:sz="8" w:space="0" w:color="auto"/>
            </w:tcBorders>
            <w:shd w:val="clear" w:color="auto" w:fill="auto"/>
            <w:vAlign w:val="center"/>
            <w:hideMark/>
          </w:tcPr>
          <w:p w14:paraId="78C0DAD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34</w:t>
            </w:r>
          </w:p>
        </w:tc>
        <w:tc>
          <w:tcPr>
            <w:tcW w:w="929" w:type="dxa"/>
            <w:tcBorders>
              <w:top w:val="nil"/>
              <w:left w:val="nil"/>
              <w:bottom w:val="single" w:sz="4" w:space="0" w:color="auto"/>
              <w:right w:val="single" w:sz="8" w:space="0" w:color="auto"/>
            </w:tcBorders>
            <w:shd w:val="clear" w:color="auto" w:fill="auto"/>
            <w:vAlign w:val="center"/>
            <w:hideMark/>
          </w:tcPr>
          <w:p w14:paraId="1998FC9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28" w:type="dxa"/>
            <w:tcBorders>
              <w:top w:val="nil"/>
              <w:left w:val="nil"/>
              <w:bottom w:val="single" w:sz="4" w:space="0" w:color="auto"/>
              <w:right w:val="single" w:sz="8" w:space="0" w:color="auto"/>
            </w:tcBorders>
            <w:shd w:val="clear" w:color="auto" w:fill="auto"/>
            <w:vAlign w:val="center"/>
            <w:hideMark/>
          </w:tcPr>
          <w:p w14:paraId="1D1E2E0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9" w:type="dxa"/>
            <w:tcBorders>
              <w:top w:val="nil"/>
              <w:left w:val="nil"/>
              <w:bottom w:val="single" w:sz="4" w:space="0" w:color="auto"/>
              <w:right w:val="single" w:sz="8" w:space="0" w:color="auto"/>
            </w:tcBorders>
            <w:shd w:val="clear" w:color="auto" w:fill="auto"/>
            <w:vAlign w:val="center"/>
            <w:hideMark/>
          </w:tcPr>
          <w:p w14:paraId="29D7A25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37</w:t>
            </w:r>
          </w:p>
        </w:tc>
        <w:tc>
          <w:tcPr>
            <w:tcW w:w="929" w:type="dxa"/>
            <w:tcBorders>
              <w:top w:val="nil"/>
              <w:left w:val="nil"/>
              <w:bottom w:val="single" w:sz="4" w:space="0" w:color="auto"/>
              <w:right w:val="single" w:sz="8" w:space="0" w:color="auto"/>
            </w:tcBorders>
            <w:shd w:val="clear" w:color="auto" w:fill="auto"/>
            <w:vAlign w:val="center"/>
            <w:hideMark/>
          </w:tcPr>
          <w:p w14:paraId="507BFCD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44</w:t>
            </w:r>
          </w:p>
        </w:tc>
        <w:tc>
          <w:tcPr>
            <w:tcW w:w="929" w:type="dxa"/>
            <w:tcBorders>
              <w:top w:val="nil"/>
              <w:left w:val="nil"/>
              <w:bottom w:val="single" w:sz="4" w:space="0" w:color="auto"/>
              <w:right w:val="single" w:sz="8" w:space="0" w:color="auto"/>
            </w:tcBorders>
            <w:shd w:val="clear" w:color="auto" w:fill="auto"/>
            <w:vAlign w:val="center"/>
            <w:hideMark/>
          </w:tcPr>
          <w:p w14:paraId="3F9F62A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33" w:type="dxa"/>
            <w:tcBorders>
              <w:top w:val="nil"/>
              <w:left w:val="nil"/>
              <w:bottom w:val="single" w:sz="4" w:space="0" w:color="auto"/>
              <w:right w:val="single" w:sz="8" w:space="0" w:color="auto"/>
            </w:tcBorders>
            <w:shd w:val="clear" w:color="auto" w:fill="auto"/>
            <w:vAlign w:val="center"/>
            <w:hideMark/>
          </w:tcPr>
          <w:p w14:paraId="609964E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40.3</w:t>
            </w:r>
          </w:p>
        </w:tc>
        <w:tc>
          <w:tcPr>
            <w:tcW w:w="1294" w:type="dxa"/>
            <w:tcBorders>
              <w:top w:val="nil"/>
              <w:left w:val="nil"/>
              <w:bottom w:val="single" w:sz="4" w:space="0" w:color="auto"/>
              <w:right w:val="single" w:sz="8" w:space="0" w:color="auto"/>
            </w:tcBorders>
            <w:shd w:val="clear" w:color="auto" w:fill="auto"/>
            <w:vAlign w:val="center"/>
            <w:hideMark/>
          </w:tcPr>
          <w:p w14:paraId="77C00A5D"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32.2</w:t>
            </w:r>
          </w:p>
        </w:tc>
        <w:tc>
          <w:tcPr>
            <w:tcW w:w="1161" w:type="dxa"/>
            <w:tcBorders>
              <w:top w:val="nil"/>
              <w:left w:val="nil"/>
              <w:bottom w:val="single" w:sz="4" w:space="0" w:color="auto"/>
              <w:right w:val="single" w:sz="8" w:space="0" w:color="auto"/>
            </w:tcBorders>
            <w:shd w:val="clear" w:color="auto" w:fill="auto"/>
            <w:vAlign w:val="center"/>
            <w:hideMark/>
          </w:tcPr>
          <w:p w14:paraId="1D5A90F1"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272BDBDD"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4A50AE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H42</w:t>
            </w:r>
          </w:p>
        </w:tc>
        <w:tc>
          <w:tcPr>
            <w:tcW w:w="927" w:type="dxa"/>
            <w:tcBorders>
              <w:top w:val="nil"/>
              <w:left w:val="nil"/>
              <w:bottom w:val="single" w:sz="4" w:space="0" w:color="auto"/>
              <w:right w:val="single" w:sz="8" w:space="0" w:color="auto"/>
            </w:tcBorders>
            <w:shd w:val="clear" w:color="auto" w:fill="auto"/>
            <w:vAlign w:val="center"/>
            <w:hideMark/>
          </w:tcPr>
          <w:p w14:paraId="1AA0C49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67</w:t>
            </w:r>
          </w:p>
        </w:tc>
        <w:tc>
          <w:tcPr>
            <w:tcW w:w="929" w:type="dxa"/>
            <w:tcBorders>
              <w:top w:val="nil"/>
              <w:left w:val="nil"/>
              <w:bottom w:val="single" w:sz="4" w:space="0" w:color="auto"/>
              <w:right w:val="single" w:sz="8" w:space="0" w:color="auto"/>
            </w:tcBorders>
            <w:shd w:val="clear" w:color="auto" w:fill="auto"/>
            <w:vAlign w:val="center"/>
            <w:hideMark/>
          </w:tcPr>
          <w:p w14:paraId="24A2D24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72</w:t>
            </w:r>
          </w:p>
        </w:tc>
        <w:tc>
          <w:tcPr>
            <w:tcW w:w="927" w:type="dxa"/>
            <w:tcBorders>
              <w:top w:val="nil"/>
              <w:left w:val="nil"/>
              <w:bottom w:val="single" w:sz="4" w:space="0" w:color="auto"/>
              <w:right w:val="single" w:sz="8" w:space="0" w:color="auto"/>
            </w:tcBorders>
            <w:shd w:val="clear" w:color="auto" w:fill="auto"/>
            <w:vAlign w:val="center"/>
            <w:hideMark/>
          </w:tcPr>
          <w:p w14:paraId="156A16E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61</w:t>
            </w:r>
          </w:p>
        </w:tc>
        <w:tc>
          <w:tcPr>
            <w:tcW w:w="926" w:type="dxa"/>
            <w:tcBorders>
              <w:top w:val="nil"/>
              <w:left w:val="nil"/>
              <w:bottom w:val="single" w:sz="4" w:space="0" w:color="auto"/>
              <w:right w:val="single" w:sz="8" w:space="0" w:color="auto"/>
            </w:tcBorders>
            <w:shd w:val="clear" w:color="auto" w:fill="auto"/>
            <w:vAlign w:val="center"/>
            <w:hideMark/>
          </w:tcPr>
          <w:p w14:paraId="21FD9AB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54</w:t>
            </w:r>
          </w:p>
        </w:tc>
        <w:tc>
          <w:tcPr>
            <w:tcW w:w="929" w:type="dxa"/>
            <w:tcBorders>
              <w:top w:val="nil"/>
              <w:left w:val="nil"/>
              <w:bottom w:val="single" w:sz="4" w:space="0" w:color="auto"/>
              <w:right w:val="single" w:sz="8" w:space="0" w:color="auto"/>
            </w:tcBorders>
            <w:shd w:val="clear" w:color="auto" w:fill="auto"/>
            <w:vAlign w:val="center"/>
            <w:hideMark/>
          </w:tcPr>
          <w:p w14:paraId="1924856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51</w:t>
            </w:r>
          </w:p>
        </w:tc>
        <w:tc>
          <w:tcPr>
            <w:tcW w:w="929" w:type="dxa"/>
            <w:tcBorders>
              <w:top w:val="nil"/>
              <w:left w:val="nil"/>
              <w:bottom w:val="single" w:sz="4" w:space="0" w:color="auto"/>
              <w:right w:val="single" w:sz="8" w:space="0" w:color="auto"/>
            </w:tcBorders>
            <w:shd w:val="clear" w:color="auto" w:fill="auto"/>
            <w:vAlign w:val="center"/>
            <w:hideMark/>
          </w:tcPr>
          <w:p w14:paraId="291E284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34</w:t>
            </w:r>
          </w:p>
        </w:tc>
        <w:tc>
          <w:tcPr>
            <w:tcW w:w="922" w:type="dxa"/>
            <w:tcBorders>
              <w:top w:val="nil"/>
              <w:left w:val="nil"/>
              <w:bottom w:val="single" w:sz="4" w:space="0" w:color="auto"/>
              <w:right w:val="single" w:sz="8" w:space="0" w:color="auto"/>
            </w:tcBorders>
            <w:shd w:val="clear" w:color="auto" w:fill="auto"/>
            <w:vAlign w:val="center"/>
            <w:hideMark/>
          </w:tcPr>
          <w:p w14:paraId="04FC8C5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55</w:t>
            </w:r>
          </w:p>
        </w:tc>
        <w:tc>
          <w:tcPr>
            <w:tcW w:w="929" w:type="dxa"/>
            <w:tcBorders>
              <w:top w:val="nil"/>
              <w:left w:val="nil"/>
              <w:bottom w:val="single" w:sz="4" w:space="0" w:color="auto"/>
              <w:right w:val="single" w:sz="8" w:space="0" w:color="auto"/>
            </w:tcBorders>
            <w:shd w:val="clear" w:color="auto" w:fill="auto"/>
            <w:vAlign w:val="center"/>
            <w:hideMark/>
          </w:tcPr>
          <w:p w14:paraId="67A140F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53</w:t>
            </w:r>
          </w:p>
        </w:tc>
        <w:tc>
          <w:tcPr>
            <w:tcW w:w="928" w:type="dxa"/>
            <w:tcBorders>
              <w:top w:val="nil"/>
              <w:left w:val="nil"/>
              <w:bottom w:val="single" w:sz="4" w:space="0" w:color="auto"/>
              <w:right w:val="single" w:sz="8" w:space="0" w:color="auto"/>
            </w:tcBorders>
            <w:shd w:val="clear" w:color="auto" w:fill="auto"/>
            <w:vAlign w:val="center"/>
            <w:hideMark/>
          </w:tcPr>
          <w:p w14:paraId="30474A7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44</w:t>
            </w:r>
          </w:p>
        </w:tc>
        <w:tc>
          <w:tcPr>
            <w:tcW w:w="929" w:type="dxa"/>
            <w:tcBorders>
              <w:top w:val="nil"/>
              <w:left w:val="nil"/>
              <w:bottom w:val="single" w:sz="4" w:space="0" w:color="auto"/>
              <w:right w:val="single" w:sz="8" w:space="0" w:color="auto"/>
            </w:tcBorders>
            <w:shd w:val="clear" w:color="auto" w:fill="auto"/>
            <w:vAlign w:val="center"/>
            <w:hideMark/>
          </w:tcPr>
          <w:p w14:paraId="3A01345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45</w:t>
            </w:r>
          </w:p>
        </w:tc>
        <w:tc>
          <w:tcPr>
            <w:tcW w:w="929" w:type="dxa"/>
            <w:tcBorders>
              <w:top w:val="nil"/>
              <w:left w:val="nil"/>
              <w:bottom w:val="single" w:sz="4" w:space="0" w:color="auto"/>
              <w:right w:val="single" w:sz="8" w:space="0" w:color="auto"/>
            </w:tcBorders>
            <w:shd w:val="clear" w:color="auto" w:fill="auto"/>
            <w:vAlign w:val="center"/>
            <w:hideMark/>
          </w:tcPr>
          <w:p w14:paraId="5B41B76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51</w:t>
            </w:r>
          </w:p>
        </w:tc>
        <w:tc>
          <w:tcPr>
            <w:tcW w:w="929" w:type="dxa"/>
            <w:tcBorders>
              <w:top w:val="nil"/>
              <w:left w:val="nil"/>
              <w:bottom w:val="single" w:sz="4" w:space="0" w:color="auto"/>
              <w:right w:val="single" w:sz="8" w:space="0" w:color="auto"/>
            </w:tcBorders>
            <w:shd w:val="clear" w:color="auto" w:fill="auto"/>
            <w:vAlign w:val="center"/>
            <w:hideMark/>
          </w:tcPr>
          <w:p w14:paraId="03260DC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59</w:t>
            </w:r>
          </w:p>
        </w:tc>
        <w:tc>
          <w:tcPr>
            <w:tcW w:w="933" w:type="dxa"/>
            <w:tcBorders>
              <w:top w:val="nil"/>
              <w:left w:val="nil"/>
              <w:bottom w:val="single" w:sz="4" w:space="0" w:color="auto"/>
              <w:right w:val="single" w:sz="8" w:space="0" w:color="auto"/>
            </w:tcBorders>
            <w:shd w:val="clear" w:color="auto" w:fill="auto"/>
            <w:vAlign w:val="center"/>
            <w:hideMark/>
          </w:tcPr>
          <w:p w14:paraId="65EACAC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53.8</w:t>
            </w:r>
          </w:p>
        </w:tc>
        <w:tc>
          <w:tcPr>
            <w:tcW w:w="1294" w:type="dxa"/>
            <w:tcBorders>
              <w:top w:val="nil"/>
              <w:left w:val="nil"/>
              <w:bottom w:val="single" w:sz="4" w:space="0" w:color="auto"/>
              <w:right w:val="single" w:sz="8" w:space="0" w:color="auto"/>
            </w:tcBorders>
            <w:shd w:val="clear" w:color="auto" w:fill="auto"/>
            <w:vAlign w:val="center"/>
            <w:hideMark/>
          </w:tcPr>
          <w:p w14:paraId="7B72256F"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43.1</w:t>
            </w:r>
          </w:p>
        </w:tc>
        <w:tc>
          <w:tcPr>
            <w:tcW w:w="1161" w:type="dxa"/>
            <w:tcBorders>
              <w:top w:val="nil"/>
              <w:left w:val="nil"/>
              <w:bottom w:val="single" w:sz="4" w:space="0" w:color="auto"/>
              <w:right w:val="single" w:sz="8" w:space="0" w:color="auto"/>
            </w:tcBorders>
            <w:shd w:val="clear" w:color="auto" w:fill="auto"/>
            <w:vAlign w:val="center"/>
            <w:hideMark/>
          </w:tcPr>
          <w:p w14:paraId="65130ECE"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1154CEC1"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589E7DC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H43</w:t>
            </w:r>
          </w:p>
        </w:tc>
        <w:tc>
          <w:tcPr>
            <w:tcW w:w="927" w:type="dxa"/>
            <w:tcBorders>
              <w:top w:val="nil"/>
              <w:left w:val="nil"/>
              <w:bottom w:val="single" w:sz="4" w:space="0" w:color="auto"/>
              <w:right w:val="single" w:sz="8" w:space="0" w:color="auto"/>
            </w:tcBorders>
            <w:shd w:val="clear" w:color="auto" w:fill="auto"/>
            <w:vAlign w:val="center"/>
            <w:hideMark/>
          </w:tcPr>
          <w:p w14:paraId="534B587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45</w:t>
            </w:r>
          </w:p>
        </w:tc>
        <w:tc>
          <w:tcPr>
            <w:tcW w:w="929" w:type="dxa"/>
            <w:tcBorders>
              <w:top w:val="nil"/>
              <w:left w:val="nil"/>
              <w:bottom w:val="single" w:sz="4" w:space="0" w:color="auto"/>
              <w:right w:val="single" w:sz="8" w:space="0" w:color="auto"/>
            </w:tcBorders>
            <w:shd w:val="clear" w:color="auto" w:fill="auto"/>
            <w:vAlign w:val="center"/>
            <w:hideMark/>
          </w:tcPr>
          <w:p w14:paraId="0C8D90A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47</w:t>
            </w:r>
          </w:p>
        </w:tc>
        <w:tc>
          <w:tcPr>
            <w:tcW w:w="927" w:type="dxa"/>
            <w:tcBorders>
              <w:top w:val="nil"/>
              <w:left w:val="nil"/>
              <w:bottom w:val="single" w:sz="4" w:space="0" w:color="auto"/>
              <w:right w:val="single" w:sz="8" w:space="0" w:color="auto"/>
            </w:tcBorders>
            <w:shd w:val="clear" w:color="auto" w:fill="auto"/>
            <w:vAlign w:val="center"/>
            <w:hideMark/>
          </w:tcPr>
          <w:p w14:paraId="2DF3B5E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26" w:type="dxa"/>
            <w:tcBorders>
              <w:top w:val="nil"/>
              <w:left w:val="nil"/>
              <w:bottom w:val="single" w:sz="4" w:space="0" w:color="auto"/>
              <w:right w:val="single" w:sz="8" w:space="0" w:color="auto"/>
            </w:tcBorders>
            <w:shd w:val="clear" w:color="auto" w:fill="auto"/>
            <w:vAlign w:val="center"/>
            <w:hideMark/>
          </w:tcPr>
          <w:p w14:paraId="799556B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9" w:type="dxa"/>
            <w:tcBorders>
              <w:top w:val="nil"/>
              <w:left w:val="nil"/>
              <w:bottom w:val="single" w:sz="4" w:space="0" w:color="auto"/>
              <w:right w:val="single" w:sz="8" w:space="0" w:color="auto"/>
            </w:tcBorders>
            <w:shd w:val="clear" w:color="auto" w:fill="auto"/>
            <w:vAlign w:val="center"/>
            <w:hideMark/>
          </w:tcPr>
          <w:p w14:paraId="712BE25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9" w:type="dxa"/>
            <w:tcBorders>
              <w:top w:val="nil"/>
              <w:left w:val="nil"/>
              <w:bottom w:val="single" w:sz="4" w:space="0" w:color="auto"/>
              <w:right w:val="single" w:sz="8" w:space="0" w:color="auto"/>
            </w:tcBorders>
            <w:shd w:val="clear" w:color="auto" w:fill="auto"/>
            <w:vAlign w:val="center"/>
            <w:hideMark/>
          </w:tcPr>
          <w:p w14:paraId="3B96672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17</w:t>
            </w:r>
          </w:p>
        </w:tc>
        <w:tc>
          <w:tcPr>
            <w:tcW w:w="922" w:type="dxa"/>
            <w:tcBorders>
              <w:top w:val="nil"/>
              <w:left w:val="nil"/>
              <w:bottom w:val="single" w:sz="4" w:space="0" w:color="auto"/>
              <w:right w:val="single" w:sz="8" w:space="0" w:color="auto"/>
            </w:tcBorders>
            <w:shd w:val="clear" w:color="auto" w:fill="auto"/>
            <w:vAlign w:val="center"/>
            <w:hideMark/>
          </w:tcPr>
          <w:p w14:paraId="13FF939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29</w:t>
            </w:r>
          </w:p>
        </w:tc>
        <w:tc>
          <w:tcPr>
            <w:tcW w:w="929" w:type="dxa"/>
            <w:tcBorders>
              <w:top w:val="nil"/>
              <w:left w:val="nil"/>
              <w:bottom w:val="single" w:sz="4" w:space="0" w:color="auto"/>
              <w:right w:val="single" w:sz="8" w:space="0" w:color="auto"/>
            </w:tcBorders>
            <w:shd w:val="clear" w:color="auto" w:fill="auto"/>
            <w:vAlign w:val="center"/>
            <w:hideMark/>
          </w:tcPr>
          <w:p w14:paraId="4ECDD49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25</w:t>
            </w:r>
          </w:p>
        </w:tc>
        <w:tc>
          <w:tcPr>
            <w:tcW w:w="928" w:type="dxa"/>
            <w:tcBorders>
              <w:top w:val="nil"/>
              <w:left w:val="nil"/>
              <w:bottom w:val="single" w:sz="4" w:space="0" w:color="auto"/>
              <w:right w:val="single" w:sz="8" w:space="0" w:color="auto"/>
            </w:tcBorders>
            <w:shd w:val="clear" w:color="auto" w:fill="auto"/>
            <w:vAlign w:val="center"/>
            <w:hideMark/>
          </w:tcPr>
          <w:p w14:paraId="496131F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21</w:t>
            </w:r>
          </w:p>
        </w:tc>
        <w:tc>
          <w:tcPr>
            <w:tcW w:w="929" w:type="dxa"/>
            <w:tcBorders>
              <w:top w:val="nil"/>
              <w:left w:val="nil"/>
              <w:bottom w:val="single" w:sz="4" w:space="0" w:color="auto"/>
              <w:right w:val="single" w:sz="8" w:space="0" w:color="auto"/>
            </w:tcBorders>
            <w:shd w:val="clear" w:color="auto" w:fill="auto"/>
            <w:vAlign w:val="center"/>
            <w:hideMark/>
          </w:tcPr>
          <w:p w14:paraId="30C6C8C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23</w:t>
            </w:r>
          </w:p>
        </w:tc>
        <w:tc>
          <w:tcPr>
            <w:tcW w:w="929" w:type="dxa"/>
            <w:tcBorders>
              <w:top w:val="nil"/>
              <w:left w:val="nil"/>
              <w:bottom w:val="single" w:sz="4" w:space="0" w:color="auto"/>
              <w:right w:val="single" w:sz="8" w:space="0" w:color="auto"/>
            </w:tcBorders>
            <w:shd w:val="clear" w:color="auto" w:fill="auto"/>
            <w:vAlign w:val="center"/>
            <w:hideMark/>
          </w:tcPr>
          <w:p w14:paraId="5510E09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9" w:type="dxa"/>
            <w:tcBorders>
              <w:top w:val="nil"/>
              <w:left w:val="nil"/>
              <w:bottom w:val="single" w:sz="4" w:space="0" w:color="auto"/>
              <w:right w:val="single" w:sz="8" w:space="0" w:color="auto"/>
            </w:tcBorders>
            <w:shd w:val="clear" w:color="auto" w:fill="auto"/>
            <w:vAlign w:val="center"/>
            <w:hideMark/>
          </w:tcPr>
          <w:p w14:paraId="0384F57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w:t>
            </w:r>
          </w:p>
        </w:tc>
        <w:tc>
          <w:tcPr>
            <w:tcW w:w="933" w:type="dxa"/>
            <w:tcBorders>
              <w:top w:val="nil"/>
              <w:left w:val="nil"/>
              <w:bottom w:val="single" w:sz="4" w:space="0" w:color="auto"/>
              <w:right w:val="single" w:sz="8" w:space="0" w:color="auto"/>
            </w:tcBorders>
            <w:shd w:val="clear" w:color="auto" w:fill="auto"/>
            <w:vAlign w:val="center"/>
            <w:hideMark/>
          </w:tcPr>
          <w:p w14:paraId="1EC8E22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32.2</w:t>
            </w:r>
          </w:p>
        </w:tc>
        <w:tc>
          <w:tcPr>
            <w:tcW w:w="1294" w:type="dxa"/>
            <w:tcBorders>
              <w:top w:val="nil"/>
              <w:left w:val="nil"/>
              <w:bottom w:val="single" w:sz="4" w:space="0" w:color="auto"/>
              <w:right w:val="single" w:sz="8" w:space="0" w:color="auto"/>
            </w:tcBorders>
            <w:shd w:val="clear" w:color="auto" w:fill="auto"/>
            <w:vAlign w:val="center"/>
            <w:hideMark/>
          </w:tcPr>
          <w:p w14:paraId="1B99579A"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25.7</w:t>
            </w:r>
          </w:p>
        </w:tc>
        <w:tc>
          <w:tcPr>
            <w:tcW w:w="1161" w:type="dxa"/>
            <w:tcBorders>
              <w:top w:val="nil"/>
              <w:left w:val="nil"/>
              <w:bottom w:val="single" w:sz="4" w:space="0" w:color="auto"/>
              <w:right w:val="single" w:sz="8" w:space="0" w:color="auto"/>
            </w:tcBorders>
            <w:shd w:val="clear" w:color="auto" w:fill="auto"/>
            <w:vAlign w:val="center"/>
            <w:hideMark/>
          </w:tcPr>
          <w:p w14:paraId="64C26976"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3A328718"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7D8C716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H44</w:t>
            </w:r>
          </w:p>
        </w:tc>
        <w:tc>
          <w:tcPr>
            <w:tcW w:w="927" w:type="dxa"/>
            <w:tcBorders>
              <w:top w:val="nil"/>
              <w:left w:val="nil"/>
              <w:bottom w:val="single" w:sz="4" w:space="0" w:color="auto"/>
              <w:right w:val="single" w:sz="8" w:space="0" w:color="auto"/>
            </w:tcBorders>
            <w:shd w:val="clear" w:color="auto" w:fill="auto"/>
            <w:vAlign w:val="center"/>
            <w:hideMark/>
          </w:tcPr>
          <w:p w14:paraId="0FE6FAC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45</w:t>
            </w:r>
          </w:p>
        </w:tc>
        <w:tc>
          <w:tcPr>
            <w:tcW w:w="929" w:type="dxa"/>
            <w:tcBorders>
              <w:top w:val="nil"/>
              <w:left w:val="nil"/>
              <w:bottom w:val="single" w:sz="4" w:space="0" w:color="auto"/>
              <w:right w:val="single" w:sz="8" w:space="0" w:color="auto"/>
            </w:tcBorders>
            <w:shd w:val="clear" w:color="auto" w:fill="auto"/>
            <w:vAlign w:val="center"/>
            <w:hideMark/>
          </w:tcPr>
          <w:p w14:paraId="2B2F31B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7" w:type="dxa"/>
            <w:tcBorders>
              <w:top w:val="nil"/>
              <w:left w:val="nil"/>
              <w:bottom w:val="single" w:sz="4" w:space="0" w:color="auto"/>
              <w:right w:val="single" w:sz="8" w:space="0" w:color="auto"/>
            </w:tcBorders>
            <w:shd w:val="clear" w:color="auto" w:fill="auto"/>
            <w:vAlign w:val="center"/>
            <w:hideMark/>
          </w:tcPr>
          <w:p w14:paraId="4C92B3E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38</w:t>
            </w:r>
          </w:p>
        </w:tc>
        <w:tc>
          <w:tcPr>
            <w:tcW w:w="926" w:type="dxa"/>
            <w:tcBorders>
              <w:top w:val="nil"/>
              <w:left w:val="nil"/>
              <w:bottom w:val="single" w:sz="4" w:space="0" w:color="auto"/>
              <w:right w:val="single" w:sz="8" w:space="0" w:color="auto"/>
            </w:tcBorders>
            <w:shd w:val="clear" w:color="auto" w:fill="auto"/>
            <w:vAlign w:val="center"/>
            <w:hideMark/>
          </w:tcPr>
          <w:p w14:paraId="330DC71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w:t>
            </w:r>
          </w:p>
        </w:tc>
        <w:tc>
          <w:tcPr>
            <w:tcW w:w="929" w:type="dxa"/>
            <w:tcBorders>
              <w:top w:val="nil"/>
              <w:left w:val="nil"/>
              <w:bottom w:val="single" w:sz="4" w:space="0" w:color="auto"/>
              <w:right w:val="single" w:sz="8" w:space="0" w:color="auto"/>
            </w:tcBorders>
            <w:shd w:val="clear" w:color="auto" w:fill="auto"/>
            <w:vAlign w:val="center"/>
            <w:hideMark/>
          </w:tcPr>
          <w:p w14:paraId="329BB37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1A3FDA1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26</w:t>
            </w:r>
          </w:p>
        </w:tc>
        <w:tc>
          <w:tcPr>
            <w:tcW w:w="922" w:type="dxa"/>
            <w:tcBorders>
              <w:top w:val="nil"/>
              <w:left w:val="nil"/>
              <w:bottom w:val="single" w:sz="4" w:space="0" w:color="auto"/>
              <w:right w:val="single" w:sz="8" w:space="0" w:color="auto"/>
            </w:tcBorders>
            <w:shd w:val="clear" w:color="auto" w:fill="auto"/>
            <w:vAlign w:val="center"/>
            <w:hideMark/>
          </w:tcPr>
          <w:p w14:paraId="1E9E1DE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38</w:t>
            </w:r>
          </w:p>
        </w:tc>
        <w:tc>
          <w:tcPr>
            <w:tcW w:w="929" w:type="dxa"/>
            <w:tcBorders>
              <w:top w:val="nil"/>
              <w:left w:val="nil"/>
              <w:bottom w:val="single" w:sz="4" w:space="0" w:color="auto"/>
              <w:right w:val="single" w:sz="8" w:space="0" w:color="auto"/>
            </w:tcBorders>
            <w:shd w:val="clear" w:color="auto" w:fill="auto"/>
            <w:vAlign w:val="center"/>
            <w:hideMark/>
          </w:tcPr>
          <w:p w14:paraId="32EE5C0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28" w:type="dxa"/>
            <w:tcBorders>
              <w:top w:val="nil"/>
              <w:left w:val="nil"/>
              <w:bottom w:val="single" w:sz="4" w:space="0" w:color="auto"/>
              <w:right w:val="single" w:sz="8" w:space="0" w:color="auto"/>
            </w:tcBorders>
            <w:shd w:val="clear" w:color="auto" w:fill="auto"/>
            <w:vAlign w:val="center"/>
            <w:hideMark/>
          </w:tcPr>
          <w:p w14:paraId="7D4D06A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0F042E0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2E66666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21</w:t>
            </w:r>
          </w:p>
        </w:tc>
        <w:tc>
          <w:tcPr>
            <w:tcW w:w="929" w:type="dxa"/>
            <w:tcBorders>
              <w:top w:val="nil"/>
              <w:left w:val="nil"/>
              <w:bottom w:val="single" w:sz="4" w:space="0" w:color="auto"/>
              <w:right w:val="single" w:sz="8" w:space="0" w:color="auto"/>
            </w:tcBorders>
            <w:shd w:val="clear" w:color="auto" w:fill="auto"/>
            <w:vAlign w:val="center"/>
            <w:hideMark/>
          </w:tcPr>
          <w:p w14:paraId="29748A6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34</w:t>
            </w:r>
          </w:p>
        </w:tc>
        <w:tc>
          <w:tcPr>
            <w:tcW w:w="933" w:type="dxa"/>
            <w:tcBorders>
              <w:top w:val="nil"/>
              <w:left w:val="nil"/>
              <w:bottom w:val="single" w:sz="4" w:space="0" w:color="auto"/>
              <w:right w:val="single" w:sz="8" w:space="0" w:color="auto"/>
            </w:tcBorders>
            <w:shd w:val="clear" w:color="auto" w:fill="auto"/>
            <w:vAlign w:val="center"/>
            <w:hideMark/>
          </w:tcPr>
          <w:p w14:paraId="76EDDE8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34.6</w:t>
            </w:r>
          </w:p>
        </w:tc>
        <w:tc>
          <w:tcPr>
            <w:tcW w:w="1294" w:type="dxa"/>
            <w:tcBorders>
              <w:top w:val="nil"/>
              <w:left w:val="nil"/>
              <w:bottom w:val="single" w:sz="4" w:space="0" w:color="auto"/>
              <w:right w:val="single" w:sz="8" w:space="0" w:color="auto"/>
            </w:tcBorders>
            <w:shd w:val="clear" w:color="auto" w:fill="auto"/>
            <w:vAlign w:val="center"/>
            <w:hideMark/>
          </w:tcPr>
          <w:p w14:paraId="1E7F4786"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27.7</w:t>
            </w:r>
          </w:p>
        </w:tc>
        <w:tc>
          <w:tcPr>
            <w:tcW w:w="1161" w:type="dxa"/>
            <w:tcBorders>
              <w:top w:val="nil"/>
              <w:left w:val="nil"/>
              <w:bottom w:val="single" w:sz="4" w:space="0" w:color="auto"/>
              <w:right w:val="single" w:sz="8" w:space="0" w:color="auto"/>
            </w:tcBorders>
            <w:shd w:val="clear" w:color="auto" w:fill="auto"/>
            <w:vAlign w:val="center"/>
            <w:hideMark/>
          </w:tcPr>
          <w:p w14:paraId="13E7AF08"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5A0BE8B4"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3F757E9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H45</w:t>
            </w:r>
          </w:p>
        </w:tc>
        <w:tc>
          <w:tcPr>
            <w:tcW w:w="927" w:type="dxa"/>
            <w:tcBorders>
              <w:top w:val="nil"/>
              <w:left w:val="nil"/>
              <w:bottom w:val="single" w:sz="4" w:space="0" w:color="auto"/>
              <w:right w:val="single" w:sz="8" w:space="0" w:color="auto"/>
            </w:tcBorders>
            <w:shd w:val="clear" w:color="auto" w:fill="auto"/>
            <w:vAlign w:val="center"/>
            <w:hideMark/>
          </w:tcPr>
          <w:p w14:paraId="1986E6D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52</w:t>
            </w:r>
          </w:p>
        </w:tc>
        <w:tc>
          <w:tcPr>
            <w:tcW w:w="929" w:type="dxa"/>
            <w:tcBorders>
              <w:top w:val="nil"/>
              <w:left w:val="nil"/>
              <w:bottom w:val="single" w:sz="4" w:space="0" w:color="auto"/>
              <w:right w:val="single" w:sz="8" w:space="0" w:color="auto"/>
            </w:tcBorders>
            <w:shd w:val="clear" w:color="auto" w:fill="auto"/>
            <w:vAlign w:val="center"/>
            <w:hideMark/>
          </w:tcPr>
          <w:p w14:paraId="67517F9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56</w:t>
            </w:r>
          </w:p>
        </w:tc>
        <w:tc>
          <w:tcPr>
            <w:tcW w:w="927" w:type="dxa"/>
            <w:tcBorders>
              <w:top w:val="nil"/>
              <w:left w:val="nil"/>
              <w:bottom w:val="single" w:sz="4" w:space="0" w:color="auto"/>
              <w:right w:val="single" w:sz="8" w:space="0" w:color="auto"/>
            </w:tcBorders>
            <w:shd w:val="clear" w:color="auto" w:fill="auto"/>
            <w:vAlign w:val="center"/>
            <w:hideMark/>
          </w:tcPr>
          <w:p w14:paraId="3C99CA3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w:t>
            </w:r>
          </w:p>
        </w:tc>
        <w:tc>
          <w:tcPr>
            <w:tcW w:w="926" w:type="dxa"/>
            <w:tcBorders>
              <w:top w:val="nil"/>
              <w:left w:val="nil"/>
              <w:bottom w:val="single" w:sz="4" w:space="0" w:color="auto"/>
              <w:right w:val="single" w:sz="8" w:space="0" w:color="auto"/>
            </w:tcBorders>
            <w:shd w:val="clear" w:color="auto" w:fill="auto"/>
            <w:vAlign w:val="center"/>
            <w:hideMark/>
          </w:tcPr>
          <w:p w14:paraId="72F0209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53</w:t>
            </w:r>
          </w:p>
        </w:tc>
        <w:tc>
          <w:tcPr>
            <w:tcW w:w="929" w:type="dxa"/>
            <w:tcBorders>
              <w:top w:val="nil"/>
              <w:left w:val="nil"/>
              <w:bottom w:val="single" w:sz="4" w:space="0" w:color="auto"/>
              <w:right w:val="single" w:sz="8" w:space="0" w:color="auto"/>
            </w:tcBorders>
            <w:shd w:val="clear" w:color="auto" w:fill="auto"/>
            <w:vAlign w:val="center"/>
            <w:hideMark/>
          </w:tcPr>
          <w:p w14:paraId="011FDF1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45</w:t>
            </w:r>
          </w:p>
        </w:tc>
        <w:tc>
          <w:tcPr>
            <w:tcW w:w="929" w:type="dxa"/>
            <w:tcBorders>
              <w:top w:val="nil"/>
              <w:left w:val="nil"/>
              <w:bottom w:val="single" w:sz="4" w:space="0" w:color="auto"/>
              <w:right w:val="single" w:sz="8" w:space="0" w:color="auto"/>
            </w:tcBorders>
            <w:shd w:val="clear" w:color="auto" w:fill="auto"/>
            <w:vAlign w:val="center"/>
            <w:hideMark/>
          </w:tcPr>
          <w:p w14:paraId="3EBDFD6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26</w:t>
            </w:r>
          </w:p>
        </w:tc>
        <w:tc>
          <w:tcPr>
            <w:tcW w:w="922" w:type="dxa"/>
            <w:tcBorders>
              <w:top w:val="nil"/>
              <w:left w:val="nil"/>
              <w:bottom w:val="single" w:sz="4" w:space="0" w:color="auto"/>
              <w:right w:val="single" w:sz="8" w:space="0" w:color="auto"/>
            </w:tcBorders>
            <w:shd w:val="clear" w:color="auto" w:fill="auto"/>
            <w:vAlign w:val="center"/>
            <w:hideMark/>
          </w:tcPr>
          <w:p w14:paraId="19AE101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9" w:type="dxa"/>
            <w:tcBorders>
              <w:top w:val="nil"/>
              <w:left w:val="nil"/>
              <w:bottom w:val="single" w:sz="4" w:space="0" w:color="auto"/>
              <w:right w:val="single" w:sz="8" w:space="0" w:color="auto"/>
            </w:tcBorders>
            <w:shd w:val="clear" w:color="auto" w:fill="auto"/>
            <w:vAlign w:val="center"/>
            <w:hideMark/>
          </w:tcPr>
          <w:p w14:paraId="45AAFFF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8" w:type="dxa"/>
            <w:tcBorders>
              <w:top w:val="nil"/>
              <w:left w:val="nil"/>
              <w:bottom w:val="single" w:sz="4" w:space="0" w:color="auto"/>
              <w:right w:val="single" w:sz="8" w:space="0" w:color="auto"/>
            </w:tcBorders>
            <w:shd w:val="clear" w:color="auto" w:fill="auto"/>
            <w:vAlign w:val="center"/>
            <w:hideMark/>
          </w:tcPr>
          <w:p w14:paraId="4C2B865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24</w:t>
            </w:r>
          </w:p>
        </w:tc>
        <w:tc>
          <w:tcPr>
            <w:tcW w:w="929" w:type="dxa"/>
            <w:tcBorders>
              <w:top w:val="nil"/>
              <w:left w:val="nil"/>
              <w:bottom w:val="single" w:sz="4" w:space="0" w:color="auto"/>
              <w:right w:val="single" w:sz="8" w:space="0" w:color="auto"/>
            </w:tcBorders>
            <w:shd w:val="clear" w:color="auto" w:fill="auto"/>
            <w:vAlign w:val="center"/>
            <w:hideMark/>
          </w:tcPr>
          <w:p w14:paraId="3CCEAED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25</w:t>
            </w:r>
          </w:p>
        </w:tc>
        <w:tc>
          <w:tcPr>
            <w:tcW w:w="929" w:type="dxa"/>
            <w:tcBorders>
              <w:top w:val="nil"/>
              <w:left w:val="nil"/>
              <w:bottom w:val="single" w:sz="4" w:space="0" w:color="auto"/>
              <w:right w:val="single" w:sz="8" w:space="0" w:color="auto"/>
            </w:tcBorders>
            <w:shd w:val="clear" w:color="auto" w:fill="auto"/>
            <w:vAlign w:val="center"/>
            <w:hideMark/>
          </w:tcPr>
          <w:p w14:paraId="6016877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73</w:t>
            </w:r>
          </w:p>
        </w:tc>
        <w:tc>
          <w:tcPr>
            <w:tcW w:w="929" w:type="dxa"/>
            <w:tcBorders>
              <w:top w:val="nil"/>
              <w:left w:val="nil"/>
              <w:bottom w:val="single" w:sz="4" w:space="0" w:color="auto"/>
              <w:right w:val="single" w:sz="8" w:space="0" w:color="auto"/>
            </w:tcBorders>
            <w:shd w:val="clear" w:color="auto" w:fill="auto"/>
            <w:vAlign w:val="center"/>
            <w:hideMark/>
          </w:tcPr>
          <w:p w14:paraId="5B5872E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33" w:type="dxa"/>
            <w:tcBorders>
              <w:top w:val="nil"/>
              <w:left w:val="nil"/>
              <w:bottom w:val="single" w:sz="4" w:space="0" w:color="auto"/>
              <w:right w:val="single" w:sz="8" w:space="0" w:color="auto"/>
            </w:tcBorders>
            <w:shd w:val="clear" w:color="auto" w:fill="auto"/>
            <w:vAlign w:val="center"/>
            <w:hideMark/>
          </w:tcPr>
          <w:p w14:paraId="6B3D772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43.5</w:t>
            </w:r>
          </w:p>
        </w:tc>
        <w:tc>
          <w:tcPr>
            <w:tcW w:w="1294" w:type="dxa"/>
            <w:tcBorders>
              <w:top w:val="nil"/>
              <w:left w:val="nil"/>
              <w:bottom w:val="single" w:sz="4" w:space="0" w:color="auto"/>
              <w:right w:val="single" w:sz="8" w:space="0" w:color="auto"/>
            </w:tcBorders>
            <w:shd w:val="clear" w:color="auto" w:fill="auto"/>
            <w:vAlign w:val="center"/>
            <w:hideMark/>
          </w:tcPr>
          <w:p w14:paraId="30115F46"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34.8</w:t>
            </w:r>
          </w:p>
        </w:tc>
        <w:tc>
          <w:tcPr>
            <w:tcW w:w="1161" w:type="dxa"/>
            <w:tcBorders>
              <w:top w:val="nil"/>
              <w:left w:val="nil"/>
              <w:bottom w:val="single" w:sz="4" w:space="0" w:color="auto"/>
              <w:right w:val="single" w:sz="8" w:space="0" w:color="auto"/>
            </w:tcBorders>
            <w:shd w:val="clear" w:color="auto" w:fill="auto"/>
            <w:vAlign w:val="center"/>
            <w:hideMark/>
          </w:tcPr>
          <w:p w14:paraId="2580D22E"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0B2A9A5A"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5EB31D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H46</w:t>
            </w:r>
          </w:p>
        </w:tc>
        <w:tc>
          <w:tcPr>
            <w:tcW w:w="927" w:type="dxa"/>
            <w:tcBorders>
              <w:top w:val="nil"/>
              <w:left w:val="nil"/>
              <w:bottom w:val="single" w:sz="4" w:space="0" w:color="auto"/>
              <w:right w:val="single" w:sz="8" w:space="0" w:color="auto"/>
            </w:tcBorders>
            <w:shd w:val="clear" w:color="auto" w:fill="auto"/>
            <w:vAlign w:val="center"/>
            <w:hideMark/>
          </w:tcPr>
          <w:p w14:paraId="7AE4910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9" w:type="dxa"/>
            <w:tcBorders>
              <w:top w:val="nil"/>
              <w:left w:val="nil"/>
              <w:bottom w:val="single" w:sz="4" w:space="0" w:color="auto"/>
              <w:right w:val="single" w:sz="8" w:space="0" w:color="auto"/>
            </w:tcBorders>
            <w:shd w:val="clear" w:color="auto" w:fill="auto"/>
            <w:vAlign w:val="center"/>
            <w:hideMark/>
          </w:tcPr>
          <w:p w14:paraId="2D9D682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27" w:type="dxa"/>
            <w:tcBorders>
              <w:top w:val="nil"/>
              <w:left w:val="nil"/>
              <w:bottom w:val="single" w:sz="4" w:space="0" w:color="auto"/>
              <w:right w:val="single" w:sz="8" w:space="0" w:color="auto"/>
            </w:tcBorders>
            <w:shd w:val="clear" w:color="auto" w:fill="auto"/>
            <w:vAlign w:val="center"/>
            <w:hideMark/>
          </w:tcPr>
          <w:p w14:paraId="0AB2791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34</w:t>
            </w:r>
          </w:p>
        </w:tc>
        <w:tc>
          <w:tcPr>
            <w:tcW w:w="926" w:type="dxa"/>
            <w:tcBorders>
              <w:top w:val="nil"/>
              <w:left w:val="nil"/>
              <w:bottom w:val="single" w:sz="4" w:space="0" w:color="auto"/>
              <w:right w:val="single" w:sz="8" w:space="0" w:color="auto"/>
            </w:tcBorders>
            <w:shd w:val="clear" w:color="auto" w:fill="auto"/>
            <w:vAlign w:val="center"/>
            <w:hideMark/>
          </w:tcPr>
          <w:p w14:paraId="7BDB382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27</w:t>
            </w:r>
          </w:p>
        </w:tc>
        <w:tc>
          <w:tcPr>
            <w:tcW w:w="929" w:type="dxa"/>
            <w:tcBorders>
              <w:top w:val="nil"/>
              <w:left w:val="nil"/>
              <w:bottom w:val="single" w:sz="4" w:space="0" w:color="auto"/>
              <w:right w:val="single" w:sz="8" w:space="0" w:color="auto"/>
            </w:tcBorders>
            <w:shd w:val="clear" w:color="auto" w:fill="auto"/>
            <w:vAlign w:val="center"/>
            <w:hideMark/>
          </w:tcPr>
          <w:p w14:paraId="2406D64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27</w:t>
            </w:r>
          </w:p>
        </w:tc>
        <w:tc>
          <w:tcPr>
            <w:tcW w:w="929" w:type="dxa"/>
            <w:tcBorders>
              <w:top w:val="nil"/>
              <w:left w:val="nil"/>
              <w:bottom w:val="single" w:sz="4" w:space="0" w:color="auto"/>
              <w:right w:val="single" w:sz="8" w:space="0" w:color="auto"/>
            </w:tcBorders>
            <w:shd w:val="clear" w:color="auto" w:fill="auto"/>
            <w:vAlign w:val="center"/>
            <w:hideMark/>
          </w:tcPr>
          <w:p w14:paraId="35569FE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15</w:t>
            </w:r>
          </w:p>
        </w:tc>
        <w:tc>
          <w:tcPr>
            <w:tcW w:w="922" w:type="dxa"/>
            <w:tcBorders>
              <w:top w:val="nil"/>
              <w:left w:val="nil"/>
              <w:bottom w:val="single" w:sz="4" w:space="0" w:color="auto"/>
              <w:right w:val="single" w:sz="8" w:space="0" w:color="auto"/>
            </w:tcBorders>
            <w:shd w:val="clear" w:color="auto" w:fill="auto"/>
            <w:vAlign w:val="center"/>
            <w:hideMark/>
          </w:tcPr>
          <w:p w14:paraId="5742544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19</w:t>
            </w:r>
          </w:p>
        </w:tc>
        <w:tc>
          <w:tcPr>
            <w:tcW w:w="929" w:type="dxa"/>
            <w:tcBorders>
              <w:top w:val="nil"/>
              <w:left w:val="nil"/>
              <w:bottom w:val="single" w:sz="4" w:space="0" w:color="auto"/>
              <w:right w:val="single" w:sz="8" w:space="0" w:color="auto"/>
            </w:tcBorders>
            <w:shd w:val="clear" w:color="auto" w:fill="auto"/>
            <w:vAlign w:val="center"/>
            <w:hideMark/>
          </w:tcPr>
          <w:p w14:paraId="26A7704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24</w:t>
            </w:r>
          </w:p>
        </w:tc>
        <w:tc>
          <w:tcPr>
            <w:tcW w:w="928" w:type="dxa"/>
            <w:tcBorders>
              <w:top w:val="nil"/>
              <w:left w:val="nil"/>
              <w:bottom w:val="single" w:sz="4" w:space="0" w:color="auto"/>
              <w:right w:val="single" w:sz="8" w:space="0" w:color="auto"/>
            </w:tcBorders>
            <w:shd w:val="clear" w:color="auto" w:fill="auto"/>
            <w:vAlign w:val="center"/>
            <w:hideMark/>
          </w:tcPr>
          <w:p w14:paraId="008AF06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23</w:t>
            </w:r>
          </w:p>
        </w:tc>
        <w:tc>
          <w:tcPr>
            <w:tcW w:w="929" w:type="dxa"/>
            <w:tcBorders>
              <w:top w:val="nil"/>
              <w:left w:val="nil"/>
              <w:bottom w:val="single" w:sz="4" w:space="0" w:color="auto"/>
              <w:right w:val="single" w:sz="8" w:space="0" w:color="auto"/>
            </w:tcBorders>
            <w:shd w:val="clear" w:color="auto" w:fill="auto"/>
            <w:vAlign w:val="center"/>
            <w:hideMark/>
          </w:tcPr>
          <w:p w14:paraId="6D35FB2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28</w:t>
            </w:r>
          </w:p>
        </w:tc>
        <w:tc>
          <w:tcPr>
            <w:tcW w:w="929" w:type="dxa"/>
            <w:tcBorders>
              <w:top w:val="nil"/>
              <w:left w:val="nil"/>
              <w:bottom w:val="single" w:sz="4" w:space="0" w:color="auto"/>
              <w:right w:val="single" w:sz="8" w:space="0" w:color="auto"/>
            </w:tcBorders>
            <w:shd w:val="clear" w:color="auto" w:fill="auto"/>
            <w:vAlign w:val="center"/>
            <w:hideMark/>
          </w:tcPr>
          <w:p w14:paraId="4AF20A6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44</w:t>
            </w:r>
          </w:p>
        </w:tc>
        <w:tc>
          <w:tcPr>
            <w:tcW w:w="929" w:type="dxa"/>
            <w:tcBorders>
              <w:top w:val="nil"/>
              <w:left w:val="nil"/>
              <w:bottom w:val="single" w:sz="4" w:space="0" w:color="auto"/>
              <w:right w:val="single" w:sz="8" w:space="0" w:color="auto"/>
            </w:tcBorders>
            <w:shd w:val="clear" w:color="auto" w:fill="auto"/>
            <w:vAlign w:val="center"/>
            <w:hideMark/>
          </w:tcPr>
          <w:p w14:paraId="4285C5A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w:t>
            </w:r>
          </w:p>
        </w:tc>
        <w:tc>
          <w:tcPr>
            <w:tcW w:w="933" w:type="dxa"/>
            <w:tcBorders>
              <w:top w:val="nil"/>
              <w:left w:val="nil"/>
              <w:bottom w:val="single" w:sz="4" w:space="0" w:color="auto"/>
              <w:right w:val="single" w:sz="8" w:space="0" w:color="auto"/>
            </w:tcBorders>
            <w:shd w:val="clear" w:color="auto" w:fill="auto"/>
            <w:vAlign w:val="center"/>
            <w:hideMark/>
          </w:tcPr>
          <w:p w14:paraId="20FC159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29.8</w:t>
            </w:r>
          </w:p>
        </w:tc>
        <w:tc>
          <w:tcPr>
            <w:tcW w:w="1294" w:type="dxa"/>
            <w:tcBorders>
              <w:top w:val="nil"/>
              <w:left w:val="nil"/>
              <w:bottom w:val="single" w:sz="4" w:space="0" w:color="auto"/>
              <w:right w:val="single" w:sz="8" w:space="0" w:color="auto"/>
            </w:tcBorders>
            <w:shd w:val="clear" w:color="auto" w:fill="auto"/>
            <w:vAlign w:val="center"/>
            <w:hideMark/>
          </w:tcPr>
          <w:p w14:paraId="01D45896"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23.9</w:t>
            </w:r>
          </w:p>
        </w:tc>
        <w:tc>
          <w:tcPr>
            <w:tcW w:w="1161" w:type="dxa"/>
            <w:tcBorders>
              <w:top w:val="nil"/>
              <w:left w:val="nil"/>
              <w:bottom w:val="single" w:sz="4" w:space="0" w:color="auto"/>
              <w:right w:val="single" w:sz="8" w:space="0" w:color="auto"/>
            </w:tcBorders>
            <w:shd w:val="clear" w:color="auto" w:fill="auto"/>
            <w:vAlign w:val="center"/>
            <w:hideMark/>
          </w:tcPr>
          <w:p w14:paraId="4A571E1A"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2CF375D5"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7C701D1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H47</w:t>
            </w:r>
          </w:p>
        </w:tc>
        <w:tc>
          <w:tcPr>
            <w:tcW w:w="927" w:type="dxa"/>
            <w:tcBorders>
              <w:top w:val="nil"/>
              <w:left w:val="nil"/>
              <w:bottom w:val="single" w:sz="4" w:space="0" w:color="auto"/>
              <w:right w:val="single" w:sz="8" w:space="0" w:color="auto"/>
            </w:tcBorders>
            <w:shd w:val="clear" w:color="auto" w:fill="auto"/>
            <w:vAlign w:val="center"/>
            <w:hideMark/>
          </w:tcPr>
          <w:p w14:paraId="74184C7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20</w:t>
            </w:r>
          </w:p>
        </w:tc>
        <w:tc>
          <w:tcPr>
            <w:tcW w:w="929" w:type="dxa"/>
            <w:tcBorders>
              <w:top w:val="nil"/>
              <w:left w:val="nil"/>
              <w:bottom w:val="single" w:sz="4" w:space="0" w:color="auto"/>
              <w:right w:val="single" w:sz="8" w:space="0" w:color="auto"/>
            </w:tcBorders>
            <w:shd w:val="clear" w:color="auto" w:fill="auto"/>
            <w:vAlign w:val="center"/>
            <w:hideMark/>
          </w:tcPr>
          <w:p w14:paraId="6339BD0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23</w:t>
            </w:r>
          </w:p>
        </w:tc>
        <w:tc>
          <w:tcPr>
            <w:tcW w:w="927" w:type="dxa"/>
            <w:tcBorders>
              <w:top w:val="nil"/>
              <w:left w:val="nil"/>
              <w:bottom w:val="single" w:sz="4" w:space="0" w:color="auto"/>
              <w:right w:val="single" w:sz="8" w:space="0" w:color="auto"/>
            </w:tcBorders>
            <w:shd w:val="clear" w:color="auto" w:fill="auto"/>
            <w:vAlign w:val="center"/>
            <w:hideMark/>
          </w:tcPr>
          <w:p w14:paraId="3914B87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19</w:t>
            </w:r>
          </w:p>
        </w:tc>
        <w:tc>
          <w:tcPr>
            <w:tcW w:w="926" w:type="dxa"/>
            <w:tcBorders>
              <w:top w:val="nil"/>
              <w:left w:val="nil"/>
              <w:bottom w:val="single" w:sz="4" w:space="0" w:color="auto"/>
              <w:right w:val="single" w:sz="8" w:space="0" w:color="auto"/>
            </w:tcBorders>
            <w:shd w:val="clear" w:color="auto" w:fill="auto"/>
            <w:vAlign w:val="center"/>
            <w:hideMark/>
          </w:tcPr>
          <w:p w14:paraId="6AF6672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12</w:t>
            </w:r>
          </w:p>
        </w:tc>
        <w:tc>
          <w:tcPr>
            <w:tcW w:w="929" w:type="dxa"/>
            <w:tcBorders>
              <w:top w:val="nil"/>
              <w:left w:val="nil"/>
              <w:bottom w:val="single" w:sz="4" w:space="0" w:color="auto"/>
              <w:right w:val="single" w:sz="8" w:space="0" w:color="auto"/>
            </w:tcBorders>
            <w:shd w:val="clear" w:color="auto" w:fill="auto"/>
            <w:vAlign w:val="center"/>
            <w:hideMark/>
          </w:tcPr>
          <w:p w14:paraId="09E12C6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10</w:t>
            </w:r>
          </w:p>
        </w:tc>
        <w:tc>
          <w:tcPr>
            <w:tcW w:w="929" w:type="dxa"/>
            <w:tcBorders>
              <w:top w:val="nil"/>
              <w:left w:val="nil"/>
              <w:bottom w:val="single" w:sz="4" w:space="0" w:color="auto"/>
              <w:right w:val="single" w:sz="8" w:space="0" w:color="auto"/>
            </w:tcBorders>
            <w:shd w:val="clear" w:color="auto" w:fill="auto"/>
            <w:vAlign w:val="center"/>
            <w:hideMark/>
          </w:tcPr>
          <w:p w14:paraId="1E71130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w:t>
            </w:r>
          </w:p>
        </w:tc>
        <w:tc>
          <w:tcPr>
            <w:tcW w:w="922" w:type="dxa"/>
            <w:tcBorders>
              <w:top w:val="nil"/>
              <w:left w:val="nil"/>
              <w:bottom w:val="single" w:sz="4" w:space="0" w:color="auto"/>
              <w:right w:val="single" w:sz="8" w:space="0" w:color="auto"/>
            </w:tcBorders>
            <w:shd w:val="clear" w:color="auto" w:fill="auto"/>
            <w:vAlign w:val="center"/>
            <w:hideMark/>
          </w:tcPr>
          <w:p w14:paraId="72F4DD4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8</w:t>
            </w:r>
          </w:p>
        </w:tc>
        <w:tc>
          <w:tcPr>
            <w:tcW w:w="929" w:type="dxa"/>
            <w:tcBorders>
              <w:top w:val="nil"/>
              <w:left w:val="nil"/>
              <w:bottom w:val="single" w:sz="4" w:space="0" w:color="auto"/>
              <w:right w:val="single" w:sz="8" w:space="0" w:color="auto"/>
            </w:tcBorders>
            <w:shd w:val="clear" w:color="auto" w:fill="auto"/>
            <w:vAlign w:val="center"/>
            <w:hideMark/>
          </w:tcPr>
          <w:p w14:paraId="36DA84F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13</w:t>
            </w:r>
          </w:p>
        </w:tc>
        <w:tc>
          <w:tcPr>
            <w:tcW w:w="928" w:type="dxa"/>
            <w:tcBorders>
              <w:top w:val="nil"/>
              <w:left w:val="nil"/>
              <w:bottom w:val="single" w:sz="4" w:space="0" w:color="auto"/>
              <w:right w:val="single" w:sz="8" w:space="0" w:color="auto"/>
            </w:tcBorders>
            <w:shd w:val="clear" w:color="auto" w:fill="auto"/>
            <w:vAlign w:val="center"/>
            <w:hideMark/>
          </w:tcPr>
          <w:p w14:paraId="782B3E1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11</w:t>
            </w:r>
          </w:p>
        </w:tc>
        <w:tc>
          <w:tcPr>
            <w:tcW w:w="929" w:type="dxa"/>
            <w:tcBorders>
              <w:top w:val="nil"/>
              <w:left w:val="nil"/>
              <w:bottom w:val="single" w:sz="4" w:space="0" w:color="auto"/>
              <w:right w:val="single" w:sz="8" w:space="0" w:color="auto"/>
            </w:tcBorders>
            <w:shd w:val="clear" w:color="auto" w:fill="auto"/>
            <w:vAlign w:val="center"/>
            <w:hideMark/>
          </w:tcPr>
          <w:p w14:paraId="2DFA9E3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17</w:t>
            </w:r>
          </w:p>
        </w:tc>
        <w:tc>
          <w:tcPr>
            <w:tcW w:w="929" w:type="dxa"/>
            <w:tcBorders>
              <w:top w:val="nil"/>
              <w:left w:val="nil"/>
              <w:bottom w:val="single" w:sz="4" w:space="0" w:color="auto"/>
              <w:right w:val="single" w:sz="8" w:space="0" w:color="auto"/>
            </w:tcBorders>
            <w:shd w:val="clear" w:color="auto" w:fill="auto"/>
            <w:vAlign w:val="center"/>
            <w:hideMark/>
          </w:tcPr>
          <w:p w14:paraId="0294D9D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23</w:t>
            </w:r>
          </w:p>
        </w:tc>
        <w:tc>
          <w:tcPr>
            <w:tcW w:w="929" w:type="dxa"/>
            <w:tcBorders>
              <w:top w:val="nil"/>
              <w:left w:val="nil"/>
              <w:bottom w:val="single" w:sz="4" w:space="0" w:color="auto"/>
              <w:right w:val="single" w:sz="8" w:space="0" w:color="auto"/>
            </w:tcBorders>
            <w:shd w:val="clear" w:color="auto" w:fill="auto"/>
            <w:vAlign w:val="center"/>
            <w:hideMark/>
          </w:tcPr>
          <w:p w14:paraId="2375942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21</w:t>
            </w:r>
          </w:p>
        </w:tc>
        <w:tc>
          <w:tcPr>
            <w:tcW w:w="933" w:type="dxa"/>
            <w:tcBorders>
              <w:top w:val="nil"/>
              <w:left w:val="nil"/>
              <w:bottom w:val="single" w:sz="4" w:space="0" w:color="auto"/>
              <w:right w:val="single" w:sz="8" w:space="0" w:color="auto"/>
            </w:tcBorders>
            <w:shd w:val="clear" w:color="auto" w:fill="auto"/>
            <w:vAlign w:val="center"/>
            <w:hideMark/>
          </w:tcPr>
          <w:p w14:paraId="70C1527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15.2</w:t>
            </w:r>
          </w:p>
        </w:tc>
        <w:tc>
          <w:tcPr>
            <w:tcW w:w="1294" w:type="dxa"/>
            <w:tcBorders>
              <w:top w:val="nil"/>
              <w:left w:val="nil"/>
              <w:bottom w:val="single" w:sz="4" w:space="0" w:color="auto"/>
              <w:right w:val="single" w:sz="8" w:space="0" w:color="auto"/>
            </w:tcBorders>
            <w:shd w:val="clear" w:color="auto" w:fill="auto"/>
            <w:vAlign w:val="center"/>
            <w:hideMark/>
          </w:tcPr>
          <w:p w14:paraId="438690B4"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12.1</w:t>
            </w:r>
          </w:p>
        </w:tc>
        <w:tc>
          <w:tcPr>
            <w:tcW w:w="1161" w:type="dxa"/>
            <w:tcBorders>
              <w:top w:val="nil"/>
              <w:left w:val="nil"/>
              <w:bottom w:val="single" w:sz="4" w:space="0" w:color="auto"/>
              <w:right w:val="single" w:sz="8" w:space="0" w:color="auto"/>
            </w:tcBorders>
            <w:shd w:val="clear" w:color="auto" w:fill="auto"/>
            <w:vAlign w:val="center"/>
            <w:hideMark/>
          </w:tcPr>
          <w:p w14:paraId="1C6A16A5"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38E40BC1"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2FC479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H49</w:t>
            </w:r>
          </w:p>
        </w:tc>
        <w:tc>
          <w:tcPr>
            <w:tcW w:w="927" w:type="dxa"/>
            <w:tcBorders>
              <w:top w:val="nil"/>
              <w:left w:val="nil"/>
              <w:bottom w:val="single" w:sz="4" w:space="0" w:color="auto"/>
              <w:right w:val="single" w:sz="8" w:space="0" w:color="auto"/>
            </w:tcBorders>
            <w:shd w:val="clear" w:color="auto" w:fill="auto"/>
            <w:vAlign w:val="center"/>
            <w:hideMark/>
          </w:tcPr>
          <w:p w14:paraId="735261A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50</w:t>
            </w:r>
          </w:p>
        </w:tc>
        <w:tc>
          <w:tcPr>
            <w:tcW w:w="929" w:type="dxa"/>
            <w:tcBorders>
              <w:top w:val="nil"/>
              <w:left w:val="nil"/>
              <w:bottom w:val="single" w:sz="4" w:space="0" w:color="auto"/>
              <w:right w:val="single" w:sz="8" w:space="0" w:color="auto"/>
            </w:tcBorders>
            <w:shd w:val="clear" w:color="auto" w:fill="auto"/>
            <w:vAlign w:val="center"/>
            <w:hideMark/>
          </w:tcPr>
          <w:p w14:paraId="3A7A78E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54</w:t>
            </w:r>
          </w:p>
        </w:tc>
        <w:tc>
          <w:tcPr>
            <w:tcW w:w="927" w:type="dxa"/>
            <w:tcBorders>
              <w:top w:val="nil"/>
              <w:left w:val="nil"/>
              <w:bottom w:val="single" w:sz="4" w:space="0" w:color="auto"/>
              <w:right w:val="single" w:sz="8" w:space="0" w:color="auto"/>
            </w:tcBorders>
            <w:shd w:val="clear" w:color="auto" w:fill="auto"/>
            <w:vAlign w:val="center"/>
            <w:hideMark/>
          </w:tcPr>
          <w:p w14:paraId="077BFE6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52</w:t>
            </w:r>
          </w:p>
        </w:tc>
        <w:tc>
          <w:tcPr>
            <w:tcW w:w="926" w:type="dxa"/>
            <w:tcBorders>
              <w:top w:val="nil"/>
              <w:left w:val="nil"/>
              <w:bottom w:val="single" w:sz="4" w:space="0" w:color="auto"/>
              <w:right w:val="single" w:sz="8" w:space="0" w:color="auto"/>
            </w:tcBorders>
            <w:shd w:val="clear" w:color="auto" w:fill="auto"/>
            <w:vAlign w:val="center"/>
            <w:hideMark/>
          </w:tcPr>
          <w:p w14:paraId="3ADC2EE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48</w:t>
            </w:r>
          </w:p>
        </w:tc>
        <w:tc>
          <w:tcPr>
            <w:tcW w:w="929" w:type="dxa"/>
            <w:tcBorders>
              <w:top w:val="nil"/>
              <w:left w:val="nil"/>
              <w:bottom w:val="single" w:sz="4" w:space="0" w:color="auto"/>
              <w:right w:val="single" w:sz="8" w:space="0" w:color="auto"/>
            </w:tcBorders>
            <w:shd w:val="clear" w:color="auto" w:fill="auto"/>
            <w:vAlign w:val="center"/>
            <w:hideMark/>
          </w:tcPr>
          <w:p w14:paraId="2C01350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36</w:t>
            </w:r>
          </w:p>
        </w:tc>
        <w:tc>
          <w:tcPr>
            <w:tcW w:w="929" w:type="dxa"/>
            <w:tcBorders>
              <w:top w:val="nil"/>
              <w:left w:val="nil"/>
              <w:bottom w:val="single" w:sz="4" w:space="0" w:color="auto"/>
              <w:right w:val="single" w:sz="8" w:space="0" w:color="auto"/>
            </w:tcBorders>
            <w:shd w:val="clear" w:color="auto" w:fill="auto"/>
            <w:vAlign w:val="center"/>
            <w:hideMark/>
          </w:tcPr>
          <w:p w14:paraId="455D36B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24</w:t>
            </w:r>
          </w:p>
        </w:tc>
        <w:tc>
          <w:tcPr>
            <w:tcW w:w="922" w:type="dxa"/>
            <w:tcBorders>
              <w:top w:val="nil"/>
              <w:left w:val="nil"/>
              <w:bottom w:val="single" w:sz="4" w:space="0" w:color="auto"/>
              <w:right w:val="single" w:sz="8" w:space="0" w:color="auto"/>
            </w:tcBorders>
            <w:shd w:val="clear" w:color="auto" w:fill="auto"/>
            <w:vAlign w:val="center"/>
            <w:hideMark/>
          </w:tcPr>
          <w:p w14:paraId="240837F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44</w:t>
            </w:r>
          </w:p>
        </w:tc>
        <w:tc>
          <w:tcPr>
            <w:tcW w:w="929" w:type="dxa"/>
            <w:tcBorders>
              <w:top w:val="nil"/>
              <w:left w:val="nil"/>
              <w:bottom w:val="single" w:sz="4" w:space="0" w:color="auto"/>
              <w:right w:val="single" w:sz="8" w:space="0" w:color="auto"/>
            </w:tcBorders>
            <w:shd w:val="clear" w:color="auto" w:fill="auto"/>
            <w:vAlign w:val="center"/>
            <w:hideMark/>
          </w:tcPr>
          <w:p w14:paraId="6A5898E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8" w:type="dxa"/>
            <w:tcBorders>
              <w:top w:val="nil"/>
              <w:left w:val="nil"/>
              <w:bottom w:val="single" w:sz="4" w:space="0" w:color="auto"/>
              <w:right w:val="single" w:sz="8" w:space="0" w:color="auto"/>
            </w:tcBorders>
            <w:shd w:val="clear" w:color="auto" w:fill="auto"/>
            <w:vAlign w:val="center"/>
            <w:hideMark/>
          </w:tcPr>
          <w:p w14:paraId="63EEFEB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25</w:t>
            </w:r>
          </w:p>
        </w:tc>
        <w:tc>
          <w:tcPr>
            <w:tcW w:w="929" w:type="dxa"/>
            <w:tcBorders>
              <w:top w:val="nil"/>
              <w:left w:val="nil"/>
              <w:bottom w:val="single" w:sz="4" w:space="0" w:color="auto"/>
              <w:right w:val="single" w:sz="8" w:space="0" w:color="auto"/>
            </w:tcBorders>
            <w:shd w:val="clear" w:color="auto" w:fill="auto"/>
            <w:vAlign w:val="center"/>
            <w:hideMark/>
          </w:tcPr>
          <w:p w14:paraId="62AF2ED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w:t>
            </w:r>
          </w:p>
        </w:tc>
        <w:tc>
          <w:tcPr>
            <w:tcW w:w="929" w:type="dxa"/>
            <w:tcBorders>
              <w:top w:val="nil"/>
              <w:left w:val="nil"/>
              <w:bottom w:val="single" w:sz="4" w:space="0" w:color="auto"/>
              <w:right w:val="single" w:sz="8" w:space="0" w:color="auto"/>
            </w:tcBorders>
            <w:shd w:val="clear" w:color="auto" w:fill="auto"/>
            <w:vAlign w:val="center"/>
            <w:hideMark/>
          </w:tcPr>
          <w:p w14:paraId="75A4BEF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9" w:type="dxa"/>
            <w:tcBorders>
              <w:top w:val="nil"/>
              <w:left w:val="nil"/>
              <w:bottom w:val="single" w:sz="4" w:space="0" w:color="auto"/>
              <w:right w:val="single" w:sz="8" w:space="0" w:color="auto"/>
            </w:tcBorders>
            <w:shd w:val="clear" w:color="auto" w:fill="auto"/>
            <w:vAlign w:val="center"/>
            <w:hideMark/>
          </w:tcPr>
          <w:p w14:paraId="4C3E701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33" w:type="dxa"/>
            <w:tcBorders>
              <w:top w:val="nil"/>
              <w:left w:val="nil"/>
              <w:bottom w:val="single" w:sz="4" w:space="0" w:color="auto"/>
              <w:right w:val="single" w:sz="8" w:space="0" w:color="auto"/>
            </w:tcBorders>
            <w:shd w:val="clear" w:color="auto" w:fill="auto"/>
            <w:vAlign w:val="center"/>
            <w:hideMark/>
          </w:tcPr>
          <w:p w14:paraId="125F912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40.0</w:t>
            </w:r>
          </w:p>
        </w:tc>
        <w:tc>
          <w:tcPr>
            <w:tcW w:w="1294" w:type="dxa"/>
            <w:tcBorders>
              <w:top w:val="nil"/>
              <w:left w:val="nil"/>
              <w:bottom w:val="single" w:sz="4" w:space="0" w:color="auto"/>
              <w:right w:val="single" w:sz="8" w:space="0" w:color="auto"/>
            </w:tcBorders>
            <w:shd w:val="clear" w:color="auto" w:fill="auto"/>
            <w:vAlign w:val="center"/>
            <w:hideMark/>
          </w:tcPr>
          <w:p w14:paraId="77505ABC"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32.0</w:t>
            </w:r>
          </w:p>
        </w:tc>
        <w:tc>
          <w:tcPr>
            <w:tcW w:w="1161" w:type="dxa"/>
            <w:tcBorders>
              <w:top w:val="nil"/>
              <w:left w:val="nil"/>
              <w:bottom w:val="single" w:sz="4" w:space="0" w:color="auto"/>
              <w:right w:val="single" w:sz="8" w:space="0" w:color="auto"/>
            </w:tcBorders>
            <w:shd w:val="clear" w:color="auto" w:fill="auto"/>
            <w:vAlign w:val="center"/>
            <w:hideMark/>
          </w:tcPr>
          <w:p w14:paraId="60B5C8C5"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34ABACA1"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FA3AAF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H50</w:t>
            </w:r>
          </w:p>
        </w:tc>
        <w:tc>
          <w:tcPr>
            <w:tcW w:w="927" w:type="dxa"/>
            <w:tcBorders>
              <w:top w:val="nil"/>
              <w:left w:val="nil"/>
              <w:bottom w:val="single" w:sz="4" w:space="0" w:color="auto"/>
              <w:right w:val="single" w:sz="8" w:space="0" w:color="auto"/>
            </w:tcBorders>
            <w:shd w:val="clear" w:color="auto" w:fill="auto"/>
            <w:vAlign w:val="center"/>
            <w:hideMark/>
          </w:tcPr>
          <w:p w14:paraId="64E2233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29" w:type="dxa"/>
            <w:tcBorders>
              <w:top w:val="nil"/>
              <w:left w:val="nil"/>
              <w:bottom w:val="single" w:sz="4" w:space="0" w:color="auto"/>
              <w:right w:val="single" w:sz="8" w:space="0" w:color="auto"/>
            </w:tcBorders>
            <w:shd w:val="clear" w:color="auto" w:fill="auto"/>
            <w:vAlign w:val="center"/>
            <w:hideMark/>
          </w:tcPr>
          <w:p w14:paraId="526CCC6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52</w:t>
            </w:r>
          </w:p>
        </w:tc>
        <w:tc>
          <w:tcPr>
            <w:tcW w:w="927" w:type="dxa"/>
            <w:tcBorders>
              <w:top w:val="nil"/>
              <w:left w:val="nil"/>
              <w:bottom w:val="single" w:sz="4" w:space="0" w:color="auto"/>
              <w:right w:val="single" w:sz="8" w:space="0" w:color="auto"/>
            </w:tcBorders>
            <w:shd w:val="clear" w:color="auto" w:fill="auto"/>
            <w:vAlign w:val="center"/>
            <w:hideMark/>
          </w:tcPr>
          <w:p w14:paraId="32E9FE0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50</w:t>
            </w:r>
          </w:p>
        </w:tc>
        <w:tc>
          <w:tcPr>
            <w:tcW w:w="926" w:type="dxa"/>
            <w:tcBorders>
              <w:top w:val="nil"/>
              <w:left w:val="nil"/>
              <w:bottom w:val="single" w:sz="4" w:space="0" w:color="auto"/>
              <w:right w:val="single" w:sz="8" w:space="0" w:color="auto"/>
            </w:tcBorders>
            <w:shd w:val="clear" w:color="auto" w:fill="auto"/>
            <w:vAlign w:val="center"/>
            <w:hideMark/>
          </w:tcPr>
          <w:p w14:paraId="55C258D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45</w:t>
            </w:r>
          </w:p>
        </w:tc>
        <w:tc>
          <w:tcPr>
            <w:tcW w:w="929" w:type="dxa"/>
            <w:tcBorders>
              <w:top w:val="nil"/>
              <w:left w:val="nil"/>
              <w:bottom w:val="single" w:sz="4" w:space="0" w:color="auto"/>
              <w:right w:val="single" w:sz="8" w:space="0" w:color="auto"/>
            </w:tcBorders>
            <w:shd w:val="clear" w:color="auto" w:fill="auto"/>
            <w:vAlign w:val="center"/>
            <w:hideMark/>
          </w:tcPr>
          <w:p w14:paraId="1BD7CA5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38</w:t>
            </w:r>
          </w:p>
        </w:tc>
        <w:tc>
          <w:tcPr>
            <w:tcW w:w="929" w:type="dxa"/>
            <w:tcBorders>
              <w:top w:val="nil"/>
              <w:left w:val="nil"/>
              <w:bottom w:val="single" w:sz="4" w:space="0" w:color="auto"/>
              <w:right w:val="single" w:sz="8" w:space="0" w:color="auto"/>
            </w:tcBorders>
            <w:shd w:val="clear" w:color="auto" w:fill="auto"/>
            <w:vAlign w:val="center"/>
            <w:hideMark/>
          </w:tcPr>
          <w:p w14:paraId="407B0E7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22</w:t>
            </w:r>
          </w:p>
        </w:tc>
        <w:tc>
          <w:tcPr>
            <w:tcW w:w="922" w:type="dxa"/>
            <w:tcBorders>
              <w:top w:val="nil"/>
              <w:left w:val="nil"/>
              <w:bottom w:val="single" w:sz="4" w:space="0" w:color="auto"/>
              <w:right w:val="single" w:sz="8" w:space="0" w:color="auto"/>
            </w:tcBorders>
            <w:shd w:val="clear" w:color="auto" w:fill="auto"/>
            <w:vAlign w:val="center"/>
            <w:hideMark/>
          </w:tcPr>
          <w:p w14:paraId="4BE73D1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51</w:t>
            </w:r>
          </w:p>
        </w:tc>
        <w:tc>
          <w:tcPr>
            <w:tcW w:w="929" w:type="dxa"/>
            <w:tcBorders>
              <w:top w:val="nil"/>
              <w:left w:val="nil"/>
              <w:bottom w:val="single" w:sz="4" w:space="0" w:color="auto"/>
              <w:right w:val="single" w:sz="8" w:space="0" w:color="auto"/>
            </w:tcBorders>
            <w:shd w:val="clear" w:color="auto" w:fill="auto"/>
            <w:vAlign w:val="center"/>
            <w:hideMark/>
          </w:tcPr>
          <w:p w14:paraId="0120060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w:t>
            </w:r>
          </w:p>
        </w:tc>
        <w:tc>
          <w:tcPr>
            <w:tcW w:w="928" w:type="dxa"/>
            <w:tcBorders>
              <w:top w:val="nil"/>
              <w:left w:val="nil"/>
              <w:bottom w:val="single" w:sz="4" w:space="0" w:color="auto"/>
              <w:right w:val="single" w:sz="8" w:space="0" w:color="auto"/>
            </w:tcBorders>
            <w:shd w:val="clear" w:color="auto" w:fill="auto"/>
            <w:vAlign w:val="center"/>
            <w:hideMark/>
          </w:tcPr>
          <w:p w14:paraId="449436D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29" w:type="dxa"/>
            <w:tcBorders>
              <w:top w:val="nil"/>
              <w:left w:val="nil"/>
              <w:bottom w:val="single" w:sz="4" w:space="0" w:color="auto"/>
              <w:right w:val="single" w:sz="8" w:space="0" w:color="auto"/>
            </w:tcBorders>
            <w:shd w:val="clear" w:color="auto" w:fill="auto"/>
            <w:vAlign w:val="center"/>
            <w:hideMark/>
          </w:tcPr>
          <w:p w14:paraId="050909C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36</w:t>
            </w:r>
          </w:p>
        </w:tc>
        <w:tc>
          <w:tcPr>
            <w:tcW w:w="929" w:type="dxa"/>
            <w:tcBorders>
              <w:top w:val="nil"/>
              <w:left w:val="nil"/>
              <w:bottom w:val="single" w:sz="4" w:space="0" w:color="auto"/>
              <w:right w:val="single" w:sz="8" w:space="0" w:color="auto"/>
            </w:tcBorders>
            <w:shd w:val="clear" w:color="auto" w:fill="auto"/>
            <w:vAlign w:val="center"/>
            <w:hideMark/>
          </w:tcPr>
          <w:p w14:paraId="46C938F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30</w:t>
            </w:r>
          </w:p>
        </w:tc>
        <w:tc>
          <w:tcPr>
            <w:tcW w:w="929" w:type="dxa"/>
            <w:tcBorders>
              <w:top w:val="nil"/>
              <w:left w:val="nil"/>
              <w:bottom w:val="single" w:sz="4" w:space="0" w:color="auto"/>
              <w:right w:val="single" w:sz="8" w:space="0" w:color="auto"/>
            </w:tcBorders>
            <w:shd w:val="clear" w:color="auto" w:fill="auto"/>
            <w:vAlign w:val="center"/>
            <w:hideMark/>
          </w:tcPr>
          <w:p w14:paraId="309C1B0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w:t>
            </w:r>
          </w:p>
        </w:tc>
        <w:tc>
          <w:tcPr>
            <w:tcW w:w="933" w:type="dxa"/>
            <w:tcBorders>
              <w:top w:val="nil"/>
              <w:left w:val="nil"/>
              <w:bottom w:val="single" w:sz="4" w:space="0" w:color="auto"/>
              <w:right w:val="single" w:sz="8" w:space="0" w:color="auto"/>
            </w:tcBorders>
            <w:shd w:val="clear" w:color="auto" w:fill="auto"/>
            <w:vAlign w:val="center"/>
            <w:hideMark/>
          </w:tcPr>
          <w:p w14:paraId="6FC4A7B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39.3</w:t>
            </w:r>
          </w:p>
        </w:tc>
        <w:tc>
          <w:tcPr>
            <w:tcW w:w="1294" w:type="dxa"/>
            <w:tcBorders>
              <w:top w:val="nil"/>
              <w:left w:val="nil"/>
              <w:bottom w:val="single" w:sz="4" w:space="0" w:color="auto"/>
              <w:right w:val="single" w:sz="8" w:space="0" w:color="auto"/>
            </w:tcBorders>
            <w:shd w:val="clear" w:color="auto" w:fill="auto"/>
            <w:vAlign w:val="center"/>
            <w:hideMark/>
          </w:tcPr>
          <w:p w14:paraId="6662F3B7"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31.4</w:t>
            </w:r>
          </w:p>
        </w:tc>
        <w:tc>
          <w:tcPr>
            <w:tcW w:w="1161" w:type="dxa"/>
            <w:tcBorders>
              <w:top w:val="nil"/>
              <w:left w:val="nil"/>
              <w:bottom w:val="single" w:sz="4" w:space="0" w:color="auto"/>
              <w:right w:val="single" w:sz="8" w:space="0" w:color="auto"/>
            </w:tcBorders>
            <w:shd w:val="clear" w:color="auto" w:fill="auto"/>
            <w:vAlign w:val="center"/>
            <w:hideMark/>
          </w:tcPr>
          <w:p w14:paraId="7D2CA465"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2EEDCB77"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390A72B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H51</w:t>
            </w:r>
          </w:p>
        </w:tc>
        <w:tc>
          <w:tcPr>
            <w:tcW w:w="927" w:type="dxa"/>
            <w:tcBorders>
              <w:top w:val="nil"/>
              <w:left w:val="nil"/>
              <w:bottom w:val="single" w:sz="4" w:space="0" w:color="auto"/>
              <w:right w:val="single" w:sz="8" w:space="0" w:color="auto"/>
            </w:tcBorders>
            <w:shd w:val="clear" w:color="auto" w:fill="auto"/>
            <w:vAlign w:val="center"/>
            <w:hideMark/>
          </w:tcPr>
          <w:p w14:paraId="60E04C6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63</w:t>
            </w:r>
          </w:p>
        </w:tc>
        <w:tc>
          <w:tcPr>
            <w:tcW w:w="929" w:type="dxa"/>
            <w:tcBorders>
              <w:top w:val="nil"/>
              <w:left w:val="nil"/>
              <w:bottom w:val="single" w:sz="4" w:space="0" w:color="auto"/>
              <w:right w:val="single" w:sz="8" w:space="0" w:color="auto"/>
            </w:tcBorders>
            <w:shd w:val="clear" w:color="auto" w:fill="auto"/>
            <w:vAlign w:val="center"/>
            <w:hideMark/>
          </w:tcPr>
          <w:p w14:paraId="17DF9E1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67</w:t>
            </w:r>
          </w:p>
        </w:tc>
        <w:tc>
          <w:tcPr>
            <w:tcW w:w="927" w:type="dxa"/>
            <w:tcBorders>
              <w:top w:val="nil"/>
              <w:left w:val="nil"/>
              <w:bottom w:val="single" w:sz="4" w:space="0" w:color="auto"/>
              <w:right w:val="single" w:sz="8" w:space="0" w:color="auto"/>
            </w:tcBorders>
            <w:shd w:val="clear" w:color="auto" w:fill="auto"/>
            <w:vAlign w:val="center"/>
            <w:hideMark/>
          </w:tcPr>
          <w:p w14:paraId="78C0218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63</w:t>
            </w:r>
          </w:p>
        </w:tc>
        <w:tc>
          <w:tcPr>
            <w:tcW w:w="926" w:type="dxa"/>
            <w:tcBorders>
              <w:top w:val="nil"/>
              <w:left w:val="nil"/>
              <w:bottom w:val="single" w:sz="4" w:space="0" w:color="auto"/>
              <w:right w:val="single" w:sz="8" w:space="0" w:color="auto"/>
            </w:tcBorders>
            <w:shd w:val="clear" w:color="auto" w:fill="auto"/>
            <w:vAlign w:val="center"/>
            <w:hideMark/>
          </w:tcPr>
          <w:p w14:paraId="7DD2539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53</w:t>
            </w:r>
          </w:p>
        </w:tc>
        <w:tc>
          <w:tcPr>
            <w:tcW w:w="929" w:type="dxa"/>
            <w:tcBorders>
              <w:top w:val="nil"/>
              <w:left w:val="nil"/>
              <w:bottom w:val="single" w:sz="4" w:space="0" w:color="auto"/>
              <w:right w:val="single" w:sz="8" w:space="0" w:color="auto"/>
            </w:tcBorders>
            <w:shd w:val="clear" w:color="auto" w:fill="auto"/>
            <w:vAlign w:val="center"/>
            <w:hideMark/>
          </w:tcPr>
          <w:p w14:paraId="08DCA55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w:t>
            </w:r>
          </w:p>
        </w:tc>
        <w:tc>
          <w:tcPr>
            <w:tcW w:w="929" w:type="dxa"/>
            <w:tcBorders>
              <w:top w:val="nil"/>
              <w:left w:val="nil"/>
              <w:bottom w:val="single" w:sz="4" w:space="0" w:color="auto"/>
              <w:right w:val="single" w:sz="8" w:space="0" w:color="auto"/>
            </w:tcBorders>
            <w:shd w:val="clear" w:color="auto" w:fill="auto"/>
            <w:vAlign w:val="center"/>
            <w:hideMark/>
          </w:tcPr>
          <w:p w14:paraId="13BFAEF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29</w:t>
            </w:r>
          </w:p>
        </w:tc>
        <w:tc>
          <w:tcPr>
            <w:tcW w:w="922" w:type="dxa"/>
            <w:tcBorders>
              <w:top w:val="nil"/>
              <w:left w:val="nil"/>
              <w:bottom w:val="single" w:sz="4" w:space="0" w:color="auto"/>
              <w:right w:val="single" w:sz="8" w:space="0" w:color="auto"/>
            </w:tcBorders>
            <w:shd w:val="clear" w:color="auto" w:fill="auto"/>
            <w:vAlign w:val="center"/>
            <w:hideMark/>
          </w:tcPr>
          <w:p w14:paraId="3BA8ABC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45</w:t>
            </w:r>
          </w:p>
        </w:tc>
        <w:tc>
          <w:tcPr>
            <w:tcW w:w="929" w:type="dxa"/>
            <w:tcBorders>
              <w:top w:val="nil"/>
              <w:left w:val="nil"/>
              <w:bottom w:val="single" w:sz="4" w:space="0" w:color="auto"/>
              <w:right w:val="single" w:sz="8" w:space="0" w:color="auto"/>
            </w:tcBorders>
            <w:shd w:val="clear" w:color="auto" w:fill="auto"/>
            <w:vAlign w:val="center"/>
            <w:hideMark/>
          </w:tcPr>
          <w:p w14:paraId="50D1B30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w:t>
            </w:r>
          </w:p>
        </w:tc>
        <w:tc>
          <w:tcPr>
            <w:tcW w:w="928" w:type="dxa"/>
            <w:tcBorders>
              <w:top w:val="nil"/>
              <w:left w:val="nil"/>
              <w:bottom w:val="single" w:sz="4" w:space="0" w:color="auto"/>
              <w:right w:val="single" w:sz="8" w:space="0" w:color="auto"/>
            </w:tcBorders>
            <w:shd w:val="clear" w:color="auto" w:fill="auto"/>
            <w:vAlign w:val="center"/>
            <w:hideMark/>
          </w:tcPr>
          <w:p w14:paraId="17CECC7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34</w:t>
            </w:r>
          </w:p>
        </w:tc>
        <w:tc>
          <w:tcPr>
            <w:tcW w:w="929" w:type="dxa"/>
            <w:tcBorders>
              <w:top w:val="nil"/>
              <w:left w:val="nil"/>
              <w:bottom w:val="single" w:sz="4" w:space="0" w:color="auto"/>
              <w:right w:val="single" w:sz="8" w:space="0" w:color="auto"/>
            </w:tcBorders>
            <w:shd w:val="clear" w:color="auto" w:fill="auto"/>
            <w:vAlign w:val="center"/>
            <w:hideMark/>
          </w:tcPr>
          <w:p w14:paraId="7385F94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9" w:type="dxa"/>
            <w:tcBorders>
              <w:top w:val="nil"/>
              <w:left w:val="nil"/>
              <w:bottom w:val="single" w:sz="4" w:space="0" w:color="auto"/>
              <w:right w:val="single" w:sz="8" w:space="0" w:color="auto"/>
            </w:tcBorders>
            <w:shd w:val="clear" w:color="auto" w:fill="auto"/>
            <w:vAlign w:val="center"/>
            <w:hideMark/>
          </w:tcPr>
          <w:p w14:paraId="75B8AD5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29" w:type="dxa"/>
            <w:tcBorders>
              <w:top w:val="nil"/>
              <w:left w:val="nil"/>
              <w:bottom w:val="single" w:sz="4" w:space="0" w:color="auto"/>
              <w:right w:val="single" w:sz="8" w:space="0" w:color="auto"/>
            </w:tcBorders>
            <w:shd w:val="clear" w:color="auto" w:fill="auto"/>
            <w:vAlign w:val="center"/>
            <w:hideMark/>
          </w:tcPr>
          <w:p w14:paraId="48DE1A4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60</w:t>
            </w:r>
          </w:p>
        </w:tc>
        <w:tc>
          <w:tcPr>
            <w:tcW w:w="933" w:type="dxa"/>
            <w:tcBorders>
              <w:top w:val="nil"/>
              <w:left w:val="nil"/>
              <w:bottom w:val="single" w:sz="4" w:space="0" w:color="auto"/>
              <w:right w:val="single" w:sz="8" w:space="0" w:color="auto"/>
            </w:tcBorders>
            <w:shd w:val="clear" w:color="auto" w:fill="auto"/>
            <w:vAlign w:val="center"/>
            <w:hideMark/>
          </w:tcPr>
          <w:p w14:paraId="0BA3CB0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47.8</w:t>
            </w:r>
          </w:p>
        </w:tc>
        <w:tc>
          <w:tcPr>
            <w:tcW w:w="1294" w:type="dxa"/>
            <w:tcBorders>
              <w:top w:val="nil"/>
              <w:left w:val="nil"/>
              <w:bottom w:val="single" w:sz="4" w:space="0" w:color="auto"/>
              <w:right w:val="single" w:sz="8" w:space="0" w:color="auto"/>
            </w:tcBorders>
            <w:shd w:val="clear" w:color="auto" w:fill="auto"/>
            <w:vAlign w:val="center"/>
            <w:hideMark/>
          </w:tcPr>
          <w:p w14:paraId="25B070DC"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38.2</w:t>
            </w:r>
          </w:p>
        </w:tc>
        <w:tc>
          <w:tcPr>
            <w:tcW w:w="1161" w:type="dxa"/>
            <w:tcBorders>
              <w:top w:val="nil"/>
              <w:left w:val="nil"/>
              <w:bottom w:val="single" w:sz="4" w:space="0" w:color="auto"/>
              <w:right w:val="single" w:sz="8" w:space="0" w:color="auto"/>
            </w:tcBorders>
            <w:shd w:val="clear" w:color="auto" w:fill="auto"/>
            <w:vAlign w:val="center"/>
            <w:hideMark/>
          </w:tcPr>
          <w:p w14:paraId="7CE66CED"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0E902221"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73A3685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H52</w:t>
            </w:r>
          </w:p>
        </w:tc>
        <w:tc>
          <w:tcPr>
            <w:tcW w:w="927" w:type="dxa"/>
            <w:tcBorders>
              <w:top w:val="nil"/>
              <w:left w:val="nil"/>
              <w:bottom w:val="single" w:sz="4" w:space="0" w:color="auto"/>
              <w:right w:val="single" w:sz="8" w:space="0" w:color="auto"/>
            </w:tcBorders>
            <w:shd w:val="clear" w:color="auto" w:fill="auto"/>
            <w:vAlign w:val="center"/>
            <w:hideMark/>
          </w:tcPr>
          <w:p w14:paraId="5EE8040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56</w:t>
            </w:r>
          </w:p>
        </w:tc>
        <w:tc>
          <w:tcPr>
            <w:tcW w:w="929" w:type="dxa"/>
            <w:tcBorders>
              <w:top w:val="nil"/>
              <w:left w:val="nil"/>
              <w:bottom w:val="single" w:sz="4" w:space="0" w:color="auto"/>
              <w:right w:val="single" w:sz="8" w:space="0" w:color="auto"/>
            </w:tcBorders>
            <w:shd w:val="clear" w:color="auto" w:fill="auto"/>
            <w:vAlign w:val="center"/>
            <w:hideMark/>
          </w:tcPr>
          <w:p w14:paraId="05EFD37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59</w:t>
            </w:r>
          </w:p>
        </w:tc>
        <w:tc>
          <w:tcPr>
            <w:tcW w:w="927" w:type="dxa"/>
            <w:tcBorders>
              <w:top w:val="nil"/>
              <w:left w:val="nil"/>
              <w:bottom w:val="single" w:sz="4" w:space="0" w:color="auto"/>
              <w:right w:val="single" w:sz="8" w:space="0" w:color="auto"/>
            </w:tcBorders>
            <w:shd w:val="clear" w:color="auto" w:fill="auto"/>
            <w:vAlign w:val="center"/>
            <w:hideMark/>
          </w:tcPr>
          <w:p w14:paraId="5C90624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63</w:t>
            </w:r>
          </w:p>
        </w:tc>
        <w:tc>
          <w:tcPr>
            <w:tcW w:w="926" w:type="dxa"/>
            <w:tcBorders>
              <w:top w:val="nil"/>
              <w:left w:val="nil"/>
              <w:bottom w:val="single" w:sz="4" w:space="0" w:color="auto"/>
              <w:right w:val="single" w:sz="8" w:space="0" w:color="auto"/>
            </w:tcBorders>
            <w:shd w:val="clear" w:color="auto" w:fill="auto"/>
            <w:vAlign w:val="center"/>
            <w:hideMark/>
          </w:tcPr>
          <w:p w14:paraId="2A174D2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66</w:t>
            </w:r>
          </w:p>
        </w:tc>
        <w:tc>
          <w:tcPr>
            <w:tcW w:w="929" w:type="dxa"/>
            <w:tcBorders>
              <w:top w:val="nil"/>
              <w:left w:val="nil"/>
              <w:bottom w:val="single" w:sz="4" w:space="0" w:color="auto"/>
              <w:right w:val="single" w:sz="8" w:space="0" w:color="auto"/>
            </w:tcBorders>
            <w:shd w:val="clear" w:color="auto" w:fill="auto"/>
            <w:vAlign w:val="center"/>
            <w:hideMark/>
          </w:tcPr>
          <w:p w14:paraId="5AF6D72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57</w:t>
            </w:r>
          </w:p>
        </w:tc>
        <w:tc>
          <w:tcPr>
            <w:tcW w:w="929" w:type="dxa"/>
            <w:tcBorders>
              <w:top w:val="nil"/>
              <w:left w:val="nil"/>
              <w:bottom w:val="single" w:sz="4" w:space="0" w:color="auto"/>
              <w:right w:val="single" w:sz="8" w:space="0" w:color="auto"/>
            </w:tcBorders>
            <w:shd w:val="clear" w:color="auto" w:fill="auto"/>
            <w:vAlign w:val="center"/>
            <w:hideMark/>
          </w:tcPr>
          <w:p w14:paraId="4AAA0B0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43</w:t>
            </w:r>
          </w:p>
        </w:tc>
        <w:tc>
          <w:tcPr>
            <w:tcW w:w="922" w:type="dxa"/>
            <w:tcBorders>
              <w:top w:val="nil"/>
              <w:left w:val="nil"/>
              <w:bottom w:val="single" w:sz="4" w:space="0" w:color="auto"/>
              <w:right w:val="single" w:sz="8" w:space="0" w:color="auto"/>
            </w:tcBorders>
            <w:shd w:val="clear" w:color="auto" w:fill="auto"/>
            <w:vAlign w:val="center"/>
            <w:hideMark/>
          </w:tcPr>
          <w:p w14:paraId="7874F28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56</w:t>
            </w:r>
          </w:p>
        </w:tc>
        <w:tc>
          <w:tcPr>
            <w:tcW w:w="929" w:type="dxa"/>
            <w:tcBorders>
              <w:top w:val="nil"/>
              <w:left w:val="nil"/>
              <w:bottom w:val="single" w:sz="4" w:space="0" w:color="auto"/>
              <w:right w:val="single" w:sz="8" w:space="0" w:color="auto"/>
            </w:tcBorders>
            <w:shd w:val="clear" w:color="auto" w:fill="auto"/>
            <w:vAlign w:val="center"/>
            <w:hideMark/>
          </w:tcPr>
          <w:p w14:paraId="3989756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38</w:t>
            </w:r>
          </w:p>
        </w:tc>
        <w:tc>
          <w:tcPr>
            <w:tcW w:w="928" w:type="dxa"/>
            <w:tcBorders>
              <w:top w:val="nil"/>
              <w:left w:val="nil"/>
              <w:bottom w:val="single" w:sz="4" w:space="0" w:color="auto"/>
              <w:right w:val="single" w:sz="8" w:space="0" w:color="auto"/>
            </w:tcBorders>
            <w:shd w:val="clear" w:color="auto" w:fill="auto"/>
            <w:vAlign w:val="center"/>
            <w:hideMark/>
          </w:tcPr>
          <w:p w14:paraId="696A694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29" w:type="dxa"/>
            <w:tcBorders>
              <w:top w:val="nil"/>
              <w:left w:val="nil"/>
              <w:bottom w:val="single" w:sz="4" w:space="0" w:color="auto"/>
              <w:right w:val="single" w:sz="8" w:space="0" w:color="auto"/>
            </w:tcBorders>
            <w:shd w:val="clear" w:color="auto" w:fill="auto"/>
            <w:vAlign w:val="center"/>
            <w:hideMark/>
          </w:tcPr>
          <w:p w14:paraId="3254C53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45</w:t>
            </w:r>
          </w:p>
        </w:tc>
        <w:tc>
          <w:tcPr>
            <w:tcW w:w="929" w:type="dxa"/>
            <w:tcBorders>
              <w:top w:val="nil"/>
              <w:left w:val="nil"/>
              <w:bottom w:val="single" w:sz="4" w:space="0" w:color="auto"/>
              <w:right w:val="single" w:sz="8" w:space="0" w:color="auto"/>
            </w:tcBorders>
            <w:shd w:val="clear" w:color="auto" w:fill="auto"/>
            <w:vAlign w:val="center"/>
            <w:hideMark/>
          </w:tcPr>
          <w:p w14:paraId="791ED0A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57</w:t>
            </w:r>
          </w:p>
        </w:tc>
        <w:tc>
          <w:tcPr>
            <w:tcW w:w="929" w:type="dxa"/>
            <w:tcBorders>
              <w:top w:val="nil"/>
              <w:left w:val="nil"/>
              <w:bottom w:val="single" w:sz="4" w:space="0" w:color="auto"/>
              <w:right w:val="single" w:sz="8" w:space="0" w:color="auto"/>
            </w:tcBorders>
            <w:shd w:val="clear" w:color="auto" w:fill="auto"/>
            <w:vAlign w:val="center"/>
            <w:hideMark/>
          </w:tcPr>
          <w:p w14:paraId="2E388D2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54</w:t>
            </w:r>
          </w:p>
        </w:tc>
        <w:tc>
          <w:tcPr>
            <w:tcW w:w="933" w:type="dxa"/>
            <w:tcBorders>
              <w:top w:val="nil"/>
              <w:left w:val="nil"/>
              <w:bottom w:val="single" w:sz="4" w:space="0" w:color="auto"/>
              <w:right w:val="single" w:sz="8" w:space="0" w:color="auto"/>
            </w:tcBorders>
            <w:shd w:val="clear" w:color="auto" w:fill="auto"/>
            <w:vAlign w:val="center"/>
            <w:hideMark/>
          </w:tcPr>
          <w:p w14:paraId="4A8C31B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52.1</w:t>
            </w:r>
          </w:p>
        </w:tc>
        <w:tc>
          <w:tcPr>
            <w:tcW w:w="1294" w:type="dxa"/>
            <w:tcBorders>
              <w:top w:val="nil"/>
              <w:left w:val="nil"/>
              <w:bottom w:val="single" w:sz="4" w:space="0" w:color="auto"/>
              <w:right w:val="single" w:sz="8" w:space="0" w:color="auto"/>
            </w:tcBorders>
            <w:shd w:val="clear" w:color="auto" w:fill="auto"/>
            <w:vAlign w:val="center"/>
            <w:hideMark/>
          </w:tcPr>
          <w:p w14:paraId="7F5D0350"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41.7</w:t>
            </w:r>
          </w:p>
        </w:tc>
        <w:tc>
          <w:tcPr>
            <w:tcW w:w="1161" w:type="dxa"/>
            <w:tcBorders>
              <w:top w:val="nil"/>
              <w:left w:val="nil"/>
              <w:bottom w:val="single" w:sz="4" w:space="0" w:color="auto"/>
              <w:right w:val="single" w:sz="8" w:space="0" w:color="auto"/>
            </w:tcBorders>
            <w:shd w:val="clear" w:color="auto" w:fill="auto"/>
            <w:vAlign w:val="center"/>
            <w:hideMark/>
          </w:tcPr>
          <w:p w14:paraId="2E55043B"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340B384E"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4A7A058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H53</w:t>
            </w:r>
          </w:p>
        </w:tc>
        <w:tc>
          <w:tcPr>
            <w:tcW w:w="927" w:type="dxa"/>
            <w:tcBorders>
              <w:top w:val="nil"/>
              <w:left w:val="nil"/>
              <w:bottom w:val="single" w:sz="4" w:space="0" w:color="auto"/>
              <w:right w:val="single" w:sz="8" w:space="0" w:color="auto"/>
            </w:tcBorders>
            <w:shd w:val="clear" w:color="auto" w:fill="auto"/>
            <w:vAlign w:val="center"/>
            <w:hideMark/>
          </w:tcPr>
          <w:p w14:paraId="46331F6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50</w:t>
            </w:r>
          </w:p>
        </w:tc>
        <w:tc>
          <w:tcPr>
            <w:tcW w:w="929" w:type="dxa"/>
            <w:tcBorders>
              <w:top w:val="nil"/>
              <w:left w:val="nil"/>
              <w:bottom w:val="single" w:sz="4" w:space="0" w:color="auto"/>
              <w:right w:val="single" w:sz="8" w:space="0" w:color="auto"/>
            </w:tcBorders>
            <w:shd w:val="clear" w:color="auto" w:fill="auto"/>
            <w:vAlign w:val="center"/>
            <w:hideMark/>
          </w:tcPr>
          <w:p w14:paraId="32497D7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w:t>
            </w:r>
          </w:p>
        </w:tc>
        <w:tc>
          <w:tcPr>
            <w:tcW w:w="927" w:type="dxa"/>
            <w:tcBorders>
              <w:top w:val="nil"/>
              <w:left w:val="nil"/>
              <w:bottom w:val="single" w:sz="4" w:space="0" w:color="auto"/>
              <w:right w:val="single" w:sz="8" w:space="0" w:color="auto"/>
            </w:tcBorders>
            <w:shd w:val="clear" w:color="auto" w:fill="auto"/>
            <w:vAlign w:val="center"/>
            <w:hideMark/>
          </w:tcPr>
          <w:p w14:paraId="485E915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w:t>
            </w:r>
          </w:p>
        </w:tc>
        <w:tc>
          <w:tcPr>
            <w:tcW w:w="926" w:type="dxa"/>
            <w:tcBorders>
              <w:top w:val="nil"/>
              <w:left w:val="nil"/>
              <w:bottom w:val="single" w:sz="4" w:space="0" w:color="auto"/>
              <w:right w:val="single" w:sz="8" w:space="0" w:color="auto"/>
            </w:tcBorders>
            <w:shd w:val="clear" w:color="auto" w:fill="auto"/>
            <w:vAlign w:val="center"/>
            <w:hideMark/>
          </w:tcPr>
          <w:p w14:paraId="6EFAE4B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48</w:t>
            </w:r>
          </w:p>
        </w:tc>
        <w:tc>
          <w:tcPr>
            <w:tcW w:w="929" w:type="dxa"/>
            <w:tcBorders>
              <w:top w:val="nil"/>
              <w:left w:val="nil"/>
              <w:bottom w:val="single" w:sz="4" w:space="0" w:color="auto"/>
              <w:right w:val="single" w:sz="8" w:space="0" w:color="auto"/>
            </w:tcBorders>
            <w:shd w:val="clear" w:color="auto" w:fill="auto"/>
            <w:vAlign w:val="center"/>
            <w:hideMark/>
          </w:tcPr>
          <w:p w14:paraId="2A26059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w:t>
            </w:r>
          </w:p>
        </w:tc>
        <w:tc>
          <w:tcPr>
            <w:tcW w:w="929" w:type="dxa"/>
            <w:tcBorders>
              <w:top w:val="nil"/>
              <w:left w:val="nil"/>
              <w:bottom w:val="single" w:sz="4" w:space="0" w:color="auto"/>
              <w:right w:val="single" w:sz="8" w:space="0" w:color="auto"/>
            </w:tcBorders>
            <w:shd w:val="clear" w:color="auto" w:fill="auto"/>
            <w:vAlign w:val="center"/>
            <w:hideMark/>
          </w:tcPr>
          <w:p w14:paraId="0FB1777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30</w:t>
            </w:r>
          </w:p>
        </w:tc>
        <w:tc>
          <w:tcPr>
            <w:tcW w:w="922" w:type="dxa"/>
            <w:tcBorders>
              <w:top w:val="nil"/>
              <w:left w:val="nil"/>
              <w:bottom w:val="single" w:sz="4" w:space="0" w:color="auto"/>
              <w:right w:val="single" w:sz="8" w:space="0" w:color="auto"/>
            </w:tcBorders>
            <w:shd w:val="clear" w:color="auto" w:fill="auto"/>
            <w:vAlign w:val="center"/>
            <w:hideMark/>
          </w:tcPr>
          <w:p w14:paraId="264071D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44</w:t>
            </w:r>
          </w:p>
        </w:tc>
        <w:tc>
          <w:tcPr>
            <w:tcW w:w="929" w:type="dxa"/>
            <w:tcBorders>
              <w:top w:val="nil"/>
              <w:left w:val="nil"/>
              <w:bottom w:val="single" w:sz="4" w:space="0" w:color="auto"/>
              <w:right w:val="single" w:sz="8" w:space="0" w:color="auto"/>
            </w:tcBorders>
            <w:shd w:val="clear" w:color="auto" w:fill="auto"/>
            <w:vAlign w:val="center"/>
            <w:hideMark/>
          </w:tcPr>
          <w:p w14:paraId="115AF5C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44</w:t>
            </w:r>
          </w:p>
        </w:tc>
        <w:tc>
          <w:tcPr>
            <w:tcW w:w="928" w:type="dxa"/>
            <w:tcBorders>
              <w:top w:val="nil"/>
              <w:left w:val="nil"/>
              <w:bottom w:val="single" w:sz="4" w:space="0" w:color="auto"/>
              <w:right w:val="single" w:sz="8" w:space="0" w:color="auto"/>
            </w:tcBorders>
            <w:shd w:val="clear" w:color="auto" w:fill="auto"/>
            <w:vAlign w:val="center"/>
            <w:hideMark/>
          </w:tcPr>
          <w:p w14:paraId="6993BC7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24</w:t>
            </w:r>
          </w:p>
        </w:tc>
        <w:tc>
          <w:tcPr>
            <w:tcW w:w="929" w:type="dxa"/>
            <w:tcBorders>
              <w:top w:val="nil"/>
              <w:left w:val="nil"/>
              <w:bottom w:val="single" w:sz="4" w:space="0" w:color="auto"/>
              <w:right w:val="single" w:sz="8" w:space="0" w:color="auto"/>
            </w:tcBorders>
            <w:shd w:val="clear" w:color="auto" w:fill="auto"/>
            <w:vAlign w:val="center"/>
            <w:hideMark/>
          </w:tcPr>
          <w:p w14:paraId="63B3088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9" w:type="dxa"/>
            <w:tcBorders>
              <w:top w:val="nil"/>
              <w:left w:val="nil"/>
              <w:bottom w:val="single" w:sz="4" w:space="0" w:color="auto"/>
              <w:right w:val="single" w:sz="8" w:space="0" w:color="auto"/>
            </w:tcBorders>
            <w:shd w:val="clear" w:color="auto" w:fill="auto"/>
            <w:vAlign w:val="center"/>
            <w:hideMark/>
          </w:tcPr>
          <w:p w14:paraId="665A622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37</w:t>
            </w:r>
          </w:p>
        </w:tc>
        <w:tc>
          <w:tcPr>
            <w:tcW w:w="929" w:type="dxa"/>
            <w:tcBorders>
              <w:top w:val="nil"/>
              <w:left w:val="nil"/>
              <w:bottom w:val="single" w:sz="4" w:space="0" w:color="auto"/>
              <w:right w:val="single" w:sz="8" w:space="0" w:color="auto"/>
            </w:tcBorders>
            <w:shd w:val="clear" w:color="auto" w:fill="auto"/>
            <w:vAlign w:val="center"/>
            <w:hideMark/>
          </w:tcPr>
          <w:p w14:paraId="347466D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33" w:type="dxa"/>
            <w:tcBorders>
              <w:top w:val="nil"/>
              <w:left w:val="nil"/>
              <w:bottom w:val="single" w:sz="4" w:space="0" w:color="auto"/>
              <w:right w:val="single" w:sz="8" w:space="0" w:color="auto"/>
            </w:tcBorders>
            <w:shd w:val="clear" w:color="auto" w:fill="auto"/>
            <w:vAlign w:val="center"/>
            <w:hideMark/>
          </w:tcPr>
          <w:p w14:paraId="7099CC1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41.3</w:t>
            </w:r>
          </w:p>
        </w:tc>
        <w:tc>
          <w:tcPr>
            <w:tcW w:w="1294" w:type="dxa"/>
            <w:tcBorders>
              <w:top w:val="nil"/>
              <w:left w:val="nil"/>
              <w:bottom w:val="single" w:sz="4" w:space="0" w:color="auto"/>
              <w:right w:val="single" w:sz="8" w:space="0" w:color="auto"/>
            </w:tcBorders>
            <w:shd w:val="clear" w:color="auto" w:fill="auto"/>
            <w:vAlign w:val="center"/>
            <w:hideMark/>
          </w:tcPr>
          <w:p w14:paraId="5737C94D"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33.0</w:t>
            </w:r>
          </w:p>
        </w:tc>
        <w:tc>
          <w:tcPr>
            <w:tcW w:w="1161" w:type="dxa"/>
            <w:tcBorders>
              <w:top w:val="nil"/>
              <w:left w:val="nil"/>
              <w:bottom w:val="single" w:sz="4" w:space="0" w:color="auto"/>
              <w:right w:val="single" w:sz="8" w:space="0" w:color="auto"/>
            </w:tcBorders>
            <w:shd w:val="clear" w:color="auto" w:fill="auto"/>
            <w:vAlign w:val="center"/>
            <w:hideMark/>
          </w:tcPr>
          <w:p w14:paraId="1232704F"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528139B5"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2D7BC54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H54</w:t>
            </w:r>
          </w:p>
        </w:tc>
        <w:tc>
          <w:tcPr>
            <w:tcW w:w="927" w:type="dxa"/>
            <w:tcBorders>
              <w:top w:val="nil"/>
              <w:left w:val="nil"/>
              <w:bottom w:val="single" w:sz="4" w:space="0" w:color="auto"/>
              <w:right w:val="single" w:sz="8" w:space="0" w:color="auto"/>
            </w:tcBorders>
            <w:shd w:val="clear" w:color="auto" w:fill="auto"/>
            <w:vAlign w:val="center"/>
            <w:hideMark/>
          </w:tcPr>
          <w:p w14:paraId="004B1BF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9" w:type="dxa"/>
            <w:tcBorders>
              <w:top w:val="nil"/>
              <w:left w:val="nil"/>
              <w:bottom w:val="single" w:sz="4" w:space="0" w:color="auto"/>
              <w:right w:val="single" w:sz="8" w:space="0" w:color="auto"/>
            </w:tcBorders>
            <w:shd w:val="clear" w:color="auto" w:fill="auto"/>
            <w:vAlign w:val="center"/>
            <w:hideMark/>
          </w:tcPr>
          <w:p w14:paraId="5C7BB16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50</w:t>
            </w:r>
          </w:p>
        </w:tc>
        <w:tc>
          <w:tcPr>
            <w:tcW w:w="927" w:type="dxa"/>
            <w:tcBorders>
              <w:top w:val="nil"/>
              <w:left w:val="nil"/>
              <w:bottom w:val="single" w:sz="4" w:space="0" w:color="auto"/>
              <w:right w:val="single" w:sz="8" w:space="0" w:color="auto"/>
            </w:tcBorders>
            <w:shd w:val="clear" w:color="auto" w:fill="auto"/>
            <w:vAlign w:val="center"/>
            <w:hideMark/>
          </w:tcPr>
          <w:p w14:paraId="1051E03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46</w:t>
            </w:r>
          </w:p>
        </w:tc>
        <w:tc>
          <w:tcPr>
            <w:tcW w:w="926" w:type="dxa"/>
            <w:tcBorders>
              <w:top w:val="nil"/>
              <w:left w:val="nil"/>
              <w:bottom w:val="single" w:sz="4" w:space="0" w:color="auto"/>
              <w:right w:val="single" w:sz="8" w:space="0" w:color="auto"/>
            </w:tcBorders>
            <w:shd w:val="clear" w:color="auto" w:fill="auto"/>
            <w:vAlign w:val="center"/>
            <w:hideMark/>
          </w:tcPr>
          <w:p w14:paraId="3013626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9" w:type="dxa"/>
            <w:tcBorders>
              <w:top w:val="nil"/>
              <w:left w:val="nil"/>
              <w:bottom w:val="single" w:sz="4" w:space="0" w:color="auto"/>
              <w:right w:val="single" w:sz="8" w:space="0" w:color="auto"/>
            </w:tcBorders>
            <w:shd w:val="clear" w:color="auto" w:fill="auto"/>
            <w:vAlign w:val="center"/>
            <w:hideMark/>
          </w:tcPr>
          <w:p w14:paraId="72B269F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36</w:t>
            </w:r>
          </w:p>
        </w:tc>
        <w:tc>
          <w:tcPr>
            <w:tcW w:w="929" w:type="dxa"/>
            <w:tcBorders>
              <w:top w:val="nil"/>
              <w:left w:val="nil"/>
              <w:bottom w:val="single" w:sz="4" w:space="0" w:color="auto"/>
              <w:right w:val="single" w:sz="8" w:space="0" w:color="auto"/>
            </w:tcBorders>
            <w:shd w:val="clear" w:color="auto" w:fill="auto"/>
            <w:vAlign w:val="center"/>
            <w:hideMark/>
          </w:tcPr>
          <w:p w14:paraId="41975E0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20</w:t>
            </w:r>
          </w:p>
        </w:tc>
        <w:tc>
          <w:tcPr>
            <w:tcW w:w="922" w:type="dxa"/>
            <w:tcBorders>
              <w:top w:val="nil"/>
              <w:left w:val="nil"/>
              <w:bottom w:val="single" w:sz="4" w:space="0" w:color="auto"/>
              <w:right w:val="single" w:sz="8" w:space="0" w:color="auto"/>
            </w:tcBorders>
            <w:shd w:val="clear" w:color="auto" w:fill="auto"/>
            <w:vAlign w:val="center"/>
            <w:hideMark/>
          </w:tcPr>
          <w:p w14:paraId="66FF08C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w:t>
            </w:r>
          </w:p>
        </w:tc>
        <w:tc>
          <w:tcPr>
            <w:tcW w:w="929" w:type="dxa"/>
            <w:tcBorders>
              <w:top w:val="nil"/>
              <w:left w:val="nil"/>
              <w:bottom w:val="single" w:sz="4" w:space="0" w:color="auto"/>
              <w:right w:val="single" w:sz="8" w:space="0" w:color="auto"/>
            </w:tcBorders>
            <w:shd w:val="clear" w:color="auto" w:fill="auto"/>
            <w:vAlign w:val="center"/>
            <w:hideMark/>
          </w:tcPr>
          <w:p w14:paraId="6100E37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27</w:t>
            </w:r>
          </w:p>
        </w:tc>
        <w:tc>
          <w:tcPr>
            <w:tcW w:w="928" w:type="dxa"/>
            <w:tcBorders>
              <w:top w:val="nil"/>
              <w:left w:val="nil"/>
              <w:bottom w:val="single" w:sz="4" w:space="0" w:color="auto"/>
              <w:right w:val="single" w:sz="8" w:space="0" w:color="auto"/>
            </w:tcBorders>
            <w:shd w:val="clear" w:color="auto" w:fill="auto"/>
            <w:vAlign w:val="center"/>
            <w:hideMark/>
          </w:tcPr>
          <w:p w14:paraId="7A23C51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21</w:t>
            </w:r>
          </w:p>
        </w:tc>
        <w:tc>
          <w:tcPr>
            <w:tcW w:w="929" w:type="dxa"/>
            <w:tcBorders>
              <w:top w:val="nil"/>
              <w:left w:val="nil"/>
              <w:bottom w:val="single" w:sz="4" w:space="0" w:color="auto"/>
              <w:right w:val="single" w:sz="8" w:space="0" w:color="auto"/>
            </w:tcBorders>
            <w:shd w:val="clear" w:color="auto" w:fill="auto"/>
            <w:vAlign w:val="center"/>
            <w:hideMark/>
          </w:tcPr>
          <w:p w14:paraId="494BFFC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29</w:t>
            </w:r>
          </w:p>
        </w:tc>
        <w:tc>
          <w:tcPr>
            <w:tcW w:w="929" w:type="dxa"/>
            <w:tcBorders>
              <w:top w:val="nil"/>
              <w:left w:val="nil"/>
              <w:bottom w:val="single" w:sz="4" w:space="0" w:color="auto"/>
              <w:right w:val="single" w:sz="8" w:space="0" w:color="auto"/>
            </w:tcBorders>
            <w:shd w:val="clear" w:color="auto" w:fill="auto"/>
            <w:vAlign w:val="center"/>
            <w:hideMark/>
          </w:tcPr>
          <w:p w14:paraId="03A076F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46</w:t>
            </w:r>
          </w:p>
        </w:tc>
        <w:tc>
          <w:tcPr>
            <w:tcW w:w="929" w:type="dxa"/>
            <w:tcBorders>
              <w:top w:val="nil"/>
              <w:left w:val="nil"/>
              <w:bottom w:val="single" w:sz="4" w:space="0" w:color="auto"/>
              <w:right w:val="single" w:sz="8" w:space="0" w:color="auto"/>
            </w:tcBorders>
            <w:shd w:val="clear" w:color="auto" w:fill="auto"/>
            <w:vAlign w:val="center"/>
            <w:hideMark/>
          </w:tcPr>
          <w:p w14:paraId="3E01D83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33" w:type="dxa"/>
            <w:tcBorders>
              <w:top w:val="nil"/>
              <w:left w:val="nil"/>
              <w:bottom w:val="single" w:sz="4" w:space="0" w:color="auto"/>
              <w:right w:val="single" w:sz="8" w:space="0" w:color="auto"/>
            </w:tcBorders>
            <w:shd w:val="clear" w:color="auto" w:fill="auto"/>
            <w:vAlign w:val="center"/>
            <w:hideMark/>
          </w:tcPr>
          <w:p w14:paraId="67D0D66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35.8</w:t>
            </w:r>
          </w:p>
        </w:tc>
        <w:tc>
          <w:tcPr>
            <w:tcW w:w="1294" w:type="dxa"/>
            <w:tcBorders>
              <w:top w:val="nil"/>
              <w:left w:val="nil"/>
              <w:bottom w:val="single" w:sz="4" w:space="0" w:color="auto"/>
              <w:right w:val="single" w:sz="8" w:space="0" w:color="auto"/>
            </w:tcBorders>
            <w:shd w:val="clear" w:color="auto" w:fill="auto"/>
            <w:vAlign w:val="center"/>
            <w:hideMark/>
          </w:tcPr>
          <w:p w14:paraId="51BE0323"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28.7</w:t>
            </w:r>
          </w:p>
        </w:tc>
        <w:tc>
          <w:tcPr>
            <w:tcW w:w="1161" w:type="dxa"/>
            <w:tcBorders>
              <w:top w:val="nil"/>
              <w:left w:val="nil"/>
              <w:bottom w:val="single" w:sz="4" w:space="0" w:color="auto"/>
              <w:right w:val="single" w:sz="8" w:space="0" w:color="auto"/>
            </w:tcBorders>
            <w:shd w:val="clear" w:color="auto" w:fill="auto"/>
            <w:vAlign w:val="center"/>
            <w:hideMark/>
          </w:tcPr>
          <w:p w14:paraId="018B27C4"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1D041FBC"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428FB4B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H55</w:t>
            </w:r>
          </w:p>
        </w:tc>
        <w:tc>
          <w:tcPr>
            <w:tcW w:w="927" w:type="dxa"/>
            <w:tcBorders>
              <w:top w:val="nil"/>
              <w:left w:val="nil"/>
              <w:bottom w:val="single" w:sz="4" w:space="0" w:color="auto"/>
              <w:right w:val="single" w:sz="8" w:space="0" w:color="auto"/>
            </w:tcBorders>
            <w:shd w:val="clear" w:color="auto" w:fill="auto"/>
            <w:vAlign w:val="center"/>
            <w:hideMark/>
          </w:tcPr>
          <w:p w14:paraId="1E158FC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43</w:t>
            </w:r>
          </w:p>
        </w:tc>
        <w:tc>
          <w:tcPr>
            <w:tcW w:w="929" w:type="dxa"/>
            <w:tcBorders>
              <w:top w:val="nil"/>
              <w:left w:val="nil"/>
              <w:bottom w:val="single" w:sz="4" w:space="0" w:color="auto"/>
              <w:right w:val="single" w:sz="8" w:space="0" w:color="auto"/>
            </w:tcBorders>
            <w:shd w:val="clear" w:color="auto" w:fill="auto"/>
            <w:vAlign w:val="center"/>
            <w:hideMark/>
          </w:tcPr>
          <w:p w14:paraId="3C38917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47</w:t>
            </w:r>
          </w:p>
        </w:tc>
        <w:tc>
          <w:tcPr>
            <w:tcW w:w="927" w:type="dxa"/>
            <w:tcBorders>
              <w:top w:val="nil"/>
              <w:left w:val="nil"/>
              <w:bottom w:val="single" w:sz="4" w:space="0" w:color="auto"/>
              <w:right w:val="single" w:sz="8" w:space="0" w:color="auto"/>
            </w:tcBorders>
            <w:shd w:val="clear" w:color="auto" w:fill="auto"/>
            <w:vAlign w:val="center"/>
            <w:hideMark/>
          </w:tcPr>
          <w:p w14:paraId="61315E7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43</w:t>
            </w:r>
          </w:p>
        </w:tc>
        <w:tc>
          <w:tcPr>
            <w:tcW w:w="926" w:type="dxa"/>
            <w:tcBorders>
              <w:top w:val="nil"/>
              <w:left w:val="nil"/>
              <w:bottom w:val="single" w:sz="4" w:space="0" w:color="auto"/>
              <w:right w:val="single" w:sz="8" w:space="0" w:color="auto"/>
            </w:tcBorders>
            <w:shd w:val="clear" w:color="auto" w:fill="auto"/>
            <w:vAlign w:val="center"/>
            <w:hideMark/>
          </w:tcPr>
          <w:p w14:paraId="3E01EC1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9" w:type="dxa"/>
            <w:tcBorders>
              <w:top w:val="nil"/>
              <w:left w:val="nil"/>
              <w:bottom w:val="single" w:sz="4" w:space="0" w:color="auto"/>
              <w:right w:val="single" w:sz="8" w:space="0" w:color="auto"/>
            </w:tcBorders>
            <w:shd w:val="clear" w:color="auto" w:fill="auto"/>
            <w:vAlign w:val="center"/>
            <w:hideMark/>
          </w:tcPr>
          <w:p w14:paraId="6ACA5D8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w:t>
            </w:r>
          </w:p>
        </w:tc>
        <w:tc>
          <w:tcPr>
            <w:tcW w:w="929" w:type="dxa"/>
            <w:tcBorders>
              <w:top w:val="nil"/>
              <w:left w:val="nil"/>
              <w:bottom w:val="single" w:sz="4" w:space="0" w:color="auto"/>
              <w:right w:val="single" w:sz="8" w:space="0" w:color="auto"/>
            </w:tcBorders>
            <w:shd w:val="clear" w:color="auto" w:fill="auto"/>
            <w:vAlign w:val="center"/>
            <w:hideMark/>
          </w:tcPr>
          <w:p w14:paraId="70721E7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27</w:t>
            </w:r>
          </w:p>
        </w:tc>
        <w:tc>
          <w:tcPr>
            <w:tcW w:w="922" w:type="dxa"/>
            <w:tcBorders>
              <w:top w:val="nil"/>
              <w:left w:val="nil"/>
              <w:bottom w:val="single" w:sz="4" w:space="0" w:color="auto"/>
              <w:right w:val="single" w:sz="8" w:space="0" w:color="auto"/>
            </w:tcBorders>
            <w:shd w:val="clear" w:color="auto" w:fill="auto"/>
            <w:vAlign w:val="center"/>
            <w:hideMark/>
          </w:tcPr>
          <w:p w14:paraId="6506A33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36</w:t>
            </w:r>
          </w:p>
        </w:tc>
        <w:tc>
          <w:tcPr>
            <w:tcW w:w="929" w:type="dxa"/>
            <w:tcBorders>
              <w:top w:val="nil"/>
              <w:left w:val="nil"/>
              <w:bottom w:val="single" w:sz="4" w:space="0" w:color="auto"/>
              <w:right w:val="single" w:sz="8" w:space="0" w:color="auto"/>
            </w:tcBorders>
            <w:shd w:val="clear" w:color="auto" w:fill="auto"/>
            <w:vAlign w:val="center"/>
            <w:hideMark/>
          </w:tcPr>
          <w:p w14:paraId="4AAFC6C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w:t>
            </w:r>
          </w:p>
        </w:tc>
        <w:tc>
          <w:tcPr>
            <w:tcW w:w="928" w:type="dxa"/>
            <w:tcBorders>
              <w:top w:val="nil"/>
              <w:left w:val="nil"/>
              <w:bottom w:val="single" w:sz="4" w:space="0" w:color="auto"/>
              <w:right w:val="single" w:sz="8" w:space="0" w:color="auto"/>
            </w:tcBorders>
            <w:shd w:val="clear" w:color="auto" w:fill="auto"/>
            <w:vAlign w:val="center"/>
            <w:hideMark/>
          </w:tcPr>
          <w:p w14:paraId="54688AD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27</w:t>
            </w:r>
          </w:p>
        </w:tc>
        <w:tc>
          <w:tcPr>
            <w:tcW w:w="929" w:type="dxa"/>
            <w:tcBorders>
              <w:top w:val="nil"/>
              <w:left w:val="nil"/>
              <w:bottom w:val="single" w:sz="4" w:space="0" w:color="auto"/>
              <w:right w:val="single" w:sz="8" w:space="0" w:color="auto"/>
            </w:tcBorders>
            <w:shd w:val="clear" w:color="auto" w:fill="auto"/>
            <w:vAlign w:val="center"/>
            <w:hideMark/>
          </w:tcPr>
          <w:p w14:paraId="49A2505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34</w:t>
            </w:r>
          </w:p>
        </w:tc>
        <w:tc>
          <w:tcPr>
            <w:tcW w:w="929" w:type="dxa"/>
            <w:tcBorders>
              <w:top w:val="nil"/>
              <w:left w:val="nil"/>
              <w:bottom w:val="single" w:sz="4" w:space="0" w:color="auto"/>
              <w:right w:val="single" w:sz="8" w:space="0" w:color="auto"/>
            </w:tcBorders>
            <w:shd w:val="clear" w:color="auto" w:fill="auto"/>
            <w:vAlign w:val="center"/>
            <w:hideMark/>
          </w:tcPr>
          <w:p w14:paraId="72EFE57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45</w:t>
            </w:r>
          </w:p>
        </w:tc>
        <w:tc>
          <w:tcPr>
            <w:tcW w:w="929" w:type="dxa"/>
            <w:tcBorders>
              <w:top w:val="nil"/>
              <w:left w:val="nil"/>
              <w:bottom w:val="single" w:sz="4" w:space="0" w:color="auto"/>
              <w:right w:val="single" w:sz="8" w:space="0" w:color="auto"/>
            </w:tcBorders>
            <w:shd w:val="clear" w:color="auto" w:fill="auto"/>
            <w:vAlign w:val="center"/>
            <w:hideMark/>
          </w:tcPr>
          <w:p w14:paraId="7843600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33" w:type="dxa"/>
            <w:tcBorders>
              <w:top w:val="nil"/>
              <w:left w:val="nil"/>
              <w:bottom w:val="single" w:sz="4" w:space="0" w:color="auto"/>
              <w:right w:val="single" w:sz="8" w:space="0" w:color="auto"/>
            </w:tcBorders>
            <w:shd w:val="clear" w:color="auto" w:fill="auto"/>
            <w:vAlign w:val="center"/>
            <w:hideMark/>
          </w:tcPr>
          <w:p w14:paraId="4BC8876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37.5</w:t>
            </w:r>
          </w:p>
        </w:tc>
        <w:tc>
          <w:tcPr>
            <w:tcW w:w="1294" w:type="dxa"/>
            <w:tcBorders>
              <w:top w:val="nil"/>
              <w:left w:val="nil"/>
              <w:bottom w:val="single" w:sz="4" w:space="0" w:color="auto"/>
              <w:right w:val="single" w:sz="8" w:space="0" w:color="auto"/>
            </w:tcBorders>
            <w:shd w:val="clear" w:color="auto" w:fill="auto"/>
            <w:vAlign w:val="center"/>
            <w:hideMark/>
          </w:tcPr>
          <w:p w14:paraId="66FF2234"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30.0</w:t>
            </w:r>
          </w:p>
        </w:tc>
        <w:tc>
          <w:tcPr>
            <w:tcW w:w="1161" w:type="dxa"/>
            <w:tcBorders>
              <w:top w:val="nil"/>
              <w:left w:val="nil"/>
              <w:bottom w:val="single" w:sz="4" w:space="0" w:color="auto"/>
              <w:right w:val="single" w:sz="8" w:space="0" w:color="auto"/>
            </w:tcBorders>
            <w:shd w:val="clear" w:color="auto" w:fill="auto"/>
            <w:vAlign w:val="center"/>
            <w:hideMark/>
          </w:tcPr>
          <w:p w14:paraId="64D01009"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3B4C2AE2"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4242297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H56</w:t>
            </w:r>
          </w:p>
        </w:tc>
        <w:tc>
          <w:tcPr>
            <w:tcW w:w="927" w:type="dxa"/>
            <w:tcBorders>
              <w:top w:val="nil"/>
              <w:left w:val="nil"/>
              <w:bottom w:val="single" w:sz="4" w:space="0" w:color="auto"/>
              <w:right w:val="single" w:sz="8" w:space="0" w:color="auto"/>
            </w:tcBorders>
            <w:shd w:val="clear" w:color="auto" w:fill="auto"/>
            <w:vAlign w:val="center"/>
            <w:hideMark/>
          </w:tcPr>
          <w:p w14:paraId="7F3CAC1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40</w:t>
            </w:r>
          </w:p>
        </w:tc>
        <w:tc>
          <w:tcPr>
            <w:tcW w:w="929" w:type="dxa"/>
            <w:tcBorders>
              <w:top w:val="nil"/>
              <w:left w:val="nil"/>
              <w:bottom w:val="single" w:sz="4" w:space="0" w:color="auto"/>
              <w:right w:val="single" w:sz="8" w:space="0" w:color="auto"/>
            </w:tcBorders>
            <w:shd w:val="clear" w:color="auto" w:fill="auto"/>
            <w:vAlign w:val="center"/>
            <w:hideMark/>
          </w:tcPr>
          <w:p w14:paraId="55A2D89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7" w:type="dxa"/>
            <w:tcBorders>
              <w:top w:val="nil"/>
              <w:left w:val="nil"/>
              <w:bottom w:val="single" w:sz="4" w:space="0" w:color="auto"/>
              <w:right w:val="single" w:sz="8" w:space="0" w:color="auto"/>
            </w:tcBorders>
            <w:shd w:val="clear" w:color="auto" w:fill="auto"/>
            <w:vAlign w:val="center"/>
            <w:hideMark/>
          </w:tcPr>
          <w:p w14:paraId="635C7BA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36</w:t>
            </w:r>
          </w:p>
        </w:tc>
        <w:tc>
          <w:tcPr>
            <w:tcW w:w="926" w:type="dxa"/>
            <w:tcBorders>
              <w:top w:val="nil"/>
              <w:left w:val="nil"/>
              <w:bottom w:val="single" w:sz="4" w:space="0" w:color="auto"/>
              <w:right w:val="single" w:sz="8" w:space="0" w:color="auto"/>
            </w:tcBorders>
            <w:shd w:val="clear" w:color="auto" w:fill="auto"/>
            <w:vAlign w:val="center"/>
            <w:hideMark/>
          </w:tcPr>
          <w:p w14:paraId="6E00FBE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36CDA4C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28</w:t>
            </w:r>
          </w:p>
        </w:tc>
        <w:tc>
          <w:tcPr>
            <w:tcW w:w="929" w:type="dxa"/>
            <w:tcBorders>
              <w:top w:val="nil"/>
              <w:left w:val="nil"/>
              <w:bottom w:val="single" w:sz="4" w:space="0" w:color="auto"/>
              <w:right w:val="single" w:sz="8" w:space="0" w:color="auto"/>
            </w:tcBorders>
            <w:shd w:val="clear" w:color="auto" w:fill="auto"/>
            <w:vAlign w:val="center"/>
            <w:hideMark/>
          </w:tcPr>
          <w:p w14:paraId="0A36BBD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20</w:t>
            </w:r>
          </w:p>
        </w:tc>
        <w:tc>
          <w:tcPr>
            <w:tcW w:w="922" w:type="dxa"/>
            <w:tcBorders>
              <w:top w:val="nil"/>
              <w:left w:val="nil"/>
              <w:bottom w:val="single" w:sz="4" w:space="0" w:color="auto"/>
              <w:right w:val="single" w:sz="8" w:space="0" w:color="auto"/>
            </w:tcBorders>
            <w:shd w:val="clear" w:color="auto" w:fill="auto"/>
            <w:vAlign w:val="center"/>
            <w:hideMark/>
          </w:tcPr>
          <w:p w14:paraId="70CFCE6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25</w:t>
            </w:r>
          </w:p>
        </w:tc>
        <w:tc>
          <w:tcPr>
            <w:tcW w:w="929" w:type="dxa"/>
            <w:tcBorders>
              <w:top w:val="nil"/>
              <w:left w:val="nil"/>
              <w:bottom w:val="single" w:sz="4" w:space="0" w:color="auto"/>
              <w:right w:val="single" w:sz="8" w:space="0" w:color="auto"/>
            </w:tcBorders>
            <w:shd w:val="clear" w:color="auto" w:fill="auto"/>
            <w:vAlign w:val="center"/>
            <w:hideMark/>
          </w:tcPr>
          <w:p w14:paraId="6F2E86A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26</w:t>
            </w:r>
          </w:p>
        </w:tc>
        <w:tc>
          <w:tcPr>
            <w:tcW w:w="928" w:type="dxa"/>
            <w:tcBorders>
              <w:top w:val="nil"/>
              <w:left w:val="nil"/>
              <w:bottom w:val="single" w:sz="4" w:space="0" w:color="auto"/>
              <w:right w:val="single" w:sz="8" w:space="0" w:color="auto"/>
            </w:tcBorders>
            <w:shd w:val="clear" w:color="auto" w:fill="auto"/>
            <w:vAlign w:val="center"/>
            <w:hideMark/>
          </w:tcPr>
          <w:p w14:paraId="66F0C64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22</w:t>
            </w:r>
          </w:p>
        </w:tc>
        <w:tc>
          <w:tcPr>
            <w:tcW w:w="929" w:type="dxa"/>
            <w:tcBorders>
              <w:top w:val="nil"/>
              <w:left w:val="nil"/>
              <w:bottom w:val="single" w:sz="4" w:space="0" w:color="auto"/>
              <w:right w:val="single" w:sz="8" w:space="0" w:color="auto"/>
            </w:tcBorders>
            <w:shd w:val="clear" w:color="auto" w:fill="auto"/>
            <w:vAlign w:val="center"/>
            <w:hideMark/>
          </w:tcPr>
          <w:p w14:paraId="3DF282C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1B8F097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44</w:t>
            </w:r>
          </w:p>
        </w:tc>
        <w:tc>
          <w:tcPr>
            <w:tcW w:w="929" w:type="dxa"/>
            <w:tcBorders>
              <w:top w:val="nil"/>
              <w:left w:val="nil"/>
              <w:bottom w:val="single" w:sz="4" w:space="0" w:color="auto"/>
              <w:right w:val="single" w:sz="8" w:space="0" w:color="auto"/>
            </w:tcBorders>
            <w:shd w:val="clear" w:color="auto" w:fill="auto"/>
            <w:vAlign w:val="center"/>
            <w:hideMark/>
          </w:tcPr>
          <w:p w14:paraId="596B14E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41</w:t>
            </w:r>
          </w:p>
        </w:tc>
        <w:tc>
          <w:tcPr>
            <w:tcW w:w="933" w:type="dxa"/>
            <w:tcBorders>
              <w:top w:val="nil"/>
              <w:left w:val="nil"/>
              <w:bottom w:val="single" w:sz="4" w:space="0" w:color="auto"/>
              <w:right w:val="single" w:sz="8" w:space="0" w:color="auto"/>
            </w:tcBorders>
            <w:shd w:val="clear" w:color="auto" w:fill="auto"/>
            <w:vAlign w:val="center"/>
            <w:hideMark/>
          </w:tcPr>
          <w:p w14:paraId="7C0D2F9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31.5</w:t>
            </w:r>
          </w:p>
        </w:tc>
        <w:tc>
          <w:tcPr>
            <w:tcW w:w="1294" w:type="dxa"/>
            <w:tcBorders>
              <w:top w:val="nil"/>
              <w:left w:val="nil"/>
              <w:bottom w:val="single" w:sz="4" w:space="0" w:color="auto"/>
              <w:right w:val="single" w:sz="8" w:space="0" w:color="auto"/>
            </w:tcBorders>
            <w:shd w:val="clear" w:color="auto" w:fill="auto"/>
            <w:vAlign w:val="center"/>
            <w:hideMark/>
          </w:tcPr>
          <w:p w14:paraId="20E6A51F"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25.2</w:t>
            </w:r>
          </w:p>
        </w:tc>
        <w:tc>
          <w:tcPr>
            <w:tcW w:w="1161" w:type="dxa"/>
            <w:tcBorders>
              <w:top w:val="nil"/>
              <w:left w:val="nil"/>
              <w:bottom w:val="single" w:sz="4" w:space="0" w:color="auto"/>
              <w:right w:val="single" w:sz="8" w:space="0" w:color="auto"/>
            </w:tcBorders>
            <w:shd w:val="clear" w:color="auto" w:fill="auto"/>
            <w:vAlign w:val="center"/>
            <w:hideMark/>
          </w:tcPr>
          <w:p w14:paraId="4B5948D7"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5EC8882C"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7416049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H57</w:t>
            </w:r>
          </w:p>
        </w:tc>
        <w:tc>
          <w:tcPr>
            <w:tcW w:w="927" w:type="dxa"/>
            <w:tcBorders>
              <w:top w:val="nil"/>
              <w:left w:val="nil"/>
              <w:bottom w:val="single" w:sz="4" w:space="0" w:color="auto"/>
              <w:right w:val="single" w:sz="8" w:space="0" w:color="auto"/>
            </w:tcBorders>
            <w:shd w:val="clear" w:color="auto" w:fill="auto"/>
            <w:vAlign w:val="center"/>
            <w:hideMark/>
          </w:tcPr>
          <w:p w14:paraId="0BBA91D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55</w:t>
            </w:r>
          </w:p>
        </w:tc>
        <w:tc>
          <w:tcPr>
            <w:tcW w:w="929" w:type="dxa"/>
            <w:tcBorders>
              <w:top w:val="nil"/>
              <w:left w:val="nil"/>
              <w:bottom w:val="single" w:sz="4" w:space="0" w:color="auto"/>
              <w:right w:val="single" w:sz="8" w:space="0" w:color="auto"/>
            </w:tcBorders>
            <w:shd w:val="clear" w:color="auto" w:fill="auto"/>
            <w:vAlign w:val="center"/>
            <w:hideMark/>
          </w:tcPr>
          <w:p w14:paraId="0F7A749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41</w:t>
            </w:r>
          </w:p>
        </w:tc>
        <w:tc>
          <w:tcPr>
            <w:tcW w:w="927" w:type="dxa"/>
            <w:tcBorders>
              <w:top w:val="nil"/>
              <w:left w:val="nil"/>
              <w:bottom w:val="single" w:sz="4" w:space="0" w:color="auto"/>
              <w:right w:val="single" w:sz="8" w:space="0" w:color="auto"/>
            </w:tcBorders>
            <w:shd w:val="clear" w:color="auto" w:fill="auto"/>
            <w:vAlign w:val="center"/>
            <w:hideMark/>
          </w:tcPr>
          <w:p w14:paraId="67D6E21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44</w:t>
            </w:r>
          </w:p>
        </w:tc>
        <w:tc>
          <w:tcPr>
            <w:tcW w:w="926" w:type="dxa"/>
            <w:tcBorders>
              <w:top w:val="nil"/>
              <w:left w:val="nil"/>
              <w:bottom w:val="single" w:sz="4" w:space="0" w:color="auto"/>
              <w:right w:val="single" w:sz="8" w:space="0" w:color="auto"/>
            </w:tcBorders>
            <w:shd w:val="clear" w:color="auto" w:fill="auto"/>
            <w:vAlign w:val="center"/>
            <w:hideMark/>
          </w:tcPr>
          <w:p w14:paraId="39ACC9D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41</w:t>
            </w:r>
          </w:p>
        </w:tc>
        <w:tc>
          <w:tcPr>
            <w:tcW w:w="929" w:type="dxa"/>
            <w:tcBorders>
              <w:top w:val="nil"/>
              <w:left w:val="nil"/>
              <w:bottom w:val="single" w:sz="4" w:space="0" w:color="auto"/>
              <w:right w:val="single" w:sz="8" w:space="0" w:color="auto"/>
            </w:tcBorders>
            <w:shd w:val="clear" w:color="auto" w:fill="auto"/>
            <w:vAlign w:val="center"/>
            <w:hideMark/>
          </w:tcPr>
          <w:p w14:paraId="34C871D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08C3D6B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19</w:t>
            </w:r>
          </w:p>
        </w:tc>
        <w:tc>
          <w:tcPr>
            <w:tcW w:w="922" w:type="dxa"/>
            <w:tcBorders>
              <w:top w:val="nil"/>
              <w:left w:val="nil"/>
              <w:bottom w:val="single" w:sz="4" w:space="0" w:color="auto"/>
              <w:right w:val="single" w:sz="8" w:space="0" w:color="auto"/>
            </w:tcBorders>
            <w:shd w:val="clear" w:color="auto" w:fill="auto"/>
            <w:vAlign w:val="center"/>
            <w:hideMark/>
          </w:tcPr>
          <w:p w14:paraId="5C10F84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38</w:t>
            </w:r>
          </w:p>
        </w:tc>
        <w:tc>
          <w:tcPr>
            <w:tcW w:w="929" w:type="dxa"/>
            <w:tcBorders>
              <w:top w:val="nil"/>
              <w:left w:val="nil"/>
              <w:bottom w:val="single" w:sz="4" w:space="0" w:color="auto"/>
              <w:right w:val="single" w:sz="8" w:space="0" w:color="auto"/>
            </w:tcBorders>
            <w:shd w:val="clear" w:color="auto" w:fill="auto"/>
            <w:vAlign w:val="center"/>
            <w:hideMark/>
          </w:tcPr>
          <w:p w14:paraId="1210C44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8" w:type="dxa"/>
            <w:tcBorders>
              <w:top w:val="nil"/>
              <w:left w:val="nil"/>
              <w:bottom w:val="single" w:sz="4" w:space="0" w:color="auto"/>
              <w:right w:val="single" w:sz="8" w:space="0" w:color="auto"/>
            </w:tcBorders>
            <w:shd w:val="clear" w:color="auto" w:fill="auto"/>
            <w:vAlign w:val="center"/>
            <w:hideMark/>
          </w:tcPr>
          <w:p w14:paraId="2846E2D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9" w:type="dxa"/>
            <w:tcBorders>
              <w:top w:val="nil"/>
              <w:left w:val="nil"/>
              <w:bottom w:val="single" w:sz="4" w:space="0" w:color="auto"/>
              <w:right w:val="single" w:sz="8" w:space="0" w:color="auto"/>
            </w:tcBorders>
            <w:shd w:val="clear" w:color="auto" w:fill="auto"/>
            <w:vAlign w:val="center"/>
            <w:hideMark/>
          </w:tcPr>
          <w:p w14:paraId="4279F08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 </w:t>
            </w:r>
          </w:p>
        </w:tc>
        <w:tc>
          <w:tcPr>
            <w:tcW w:w="929" w:type="dxa"/>
            <w:tcBorders>
              <w:top w:val="nil"/>
              <w:left w:val="nil"/>
              <w:bottom w:val="single" w:sz="4" w:space="0" w:color="auto"/>
              <w:right w:val="single" w:sz="8" w:space="0" w:color="auto"/>
            </w:tcBorders>
            <w:shd w:val="clear" w:color="auto" w:fill="auto"/>
            <w:vAlign w:val="center"/>
            <w:hideMark/>
          </w:tcPr>
          <w:p w14:paraId="5B0E613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w:t>
            </w:r>
          </w:p>
        </w:tc>
        <w:tc>
          <w:tcPr>
            <w:tcW w:w="929" w:type="dxa"/>
            <w:tcBorders>
              <w:top w:val="nil"/>
              <w:left w:val="nil"/>
              <w:bottom w:val="single" w:sz="4" w:space="0" w:color="auto"/>
              <w:right w:val="single" w:sz="8" w:space="0" w:color="auto"/>
            </w:tcBorders>
            <w:shd w:val="clear" w:color="auto" w:fill="auto"/>
            <w:vAlign w:val="center"/>
            <w:hideMark/>
          </w:tcPr>
          <w:p w14:paraId="51B518F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74</w:t>
            </w:r>
          </w:p>
        </w:tc>
        <w:tc>
          <w:tcPr>
            <w:tcW w:w="933" w:type="dxa"/>
            <w:tcBorders>
              <w:top w:val="nil"/>
              <w:left w:val="nil"/>
              <w:bottom w:val="single" w:sz="4" w:space="0" w:color="auto"/>
              <w:right w:val="single" w:sz="8" w:space="0" w:color="auto"/>
            </w:tcBorders>
            <w:shd w:val="clear" w:color="auto" w:fill="auto"/>
            <w:vAlign w:val="center"/>
            <w:hideMark/>
          </w:tcPr>
          <w:p w14:paraId="2B8C3B6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37.4</w:t>
            </w:r>
          </w:p>
        </w:tc>
        <w:tc>
          <w:tcPr>
            <w:tcW w:w="1294" w:type="dxa"/>
            <w:tcBorders>
              <w:top w:val="nil"/>
              <w:left w:val="nil"/>
              <w:bottom w:val="single" w:sz="4" w:space="0" w:color="auto"/>
              <w:right w:val="single" w:sz="8" w:space="0" w:color="auto"/>
            </w:tcBorders>
            <w:shd w:val="clear" w:color="auto" w:fill="auto"/>
            <w:vAlign w:val="center"/>
            <w:hideMark/>
          </w:tcPr>
          <w:p w14:paraId="3DCF1583"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29.9</w:t>
            </w:r>
          </w:p>
        </w:tc>
        <w:tc>
          <w:tcPr>
            <w:tcW w:w="1161" w:type="dxa"/>
            <w:tcBorders>
              <w:top w:val="nil"/>
              <w:left w:val="nil"/>
              <w:bottom w:val="single" w:sz="4" w:space="0" w:color="auto"/>
              <w:right w:val="single" w:sz="8" w:space="0" w:color="auto"/>
            </w:tcBorders>
            <w:shd w:val="clear" w:color="auto" w:fill="auto"/>
            <w:vAlign w:val="center"/>
            <w:hideMark/>
          </w:tcPr>
          <w:p w14:paraId="4C79268B"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127D8FD5"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4E1CEC7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H58</w:t>
            </w:r>
          </w:p>
        </w:tc>
        <w:tc>
          <w:tcPr>
            <w:tcW w:w="927" w:type="dxa"/>
            <w:tcBorders>
              <w:top w:val="nil"/>
              <w:left w:val="nil"/>
              <w:bottom w:val="single" w:sz="4" w:space="0" w:color="auto"/>
              <w:right w:val="single" w:sz="8" w:space="0" w:color="auto"/>
            </w:tcBorders>
            <w:shd w:val="clear" w:color="auto" w:fill="auto"/>
            <w:vAlign w:val="center"/>
            <w:hideMark/>
          </w:tcPr>
          <w:p w14:paraId="46A9051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w:t>
            </w:r>
          </w:p>
        </w:tc>
        <w:tc>
          <w:tcPr>
            <w:tcW w:w="929" w:type="dxa"/>
            <w:tcBorders>
              <w:top w:val="nil"/>
              <w:left w:val="nil"/>
              <w:bottom w:val="single" w:sz="4" w:space="0" w:color="auto"/>
              <w:right w:val="single" w:sz="8" w:space="0" w:color="auto"/>
            </w:tcBorders>
            <w:shd w:val="clear" w:color="auto" w:fill="auto"/>
            <w:vAlign w:val="center"/>
            <w:hideMark/>
          </w:tcPr>
          <w:p w14:paraId="5D36595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27" w:type="dxa"/>
            <w:tcBorders>
              <w:top w:val="nil"/>
              <w:left w:val="nil"/>
              <w:bottom w:val="single" w:sz="4" w:space="0" w:color="auto"/>
              <w:right w:val="single" w:sz="8" w:space="0" w:color="auto"/>
            </w:tcBorders>
            <w:shd w:val="clear" w:color="auto" w:fill="auto"/>
            <w:vAlign w:val="center"/>
            <w:hideMark/>
          </w:tcPr>
          <w:p w14:paraId="090D573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36</w:t>
            </w:r>
          </w:p>
        </w:tc>
        <w:tc>
          <w:tcPr>
            <w:tcW w:w="926" w:type="dxa"/>
            <w:tcBorders>
              <w:top w:val="nil"/>
              <w:left w:val="nil"/>
              <w:bottom w:val="single" w:sz="4" w:space="0" w:color="auto"/>
              <w:right w:val="single" w:sz="8" w:space="0" w:color="auto"/>
            </w:tcBorders>
            <w:shd w:val="clear" w:color="auto" w:fill="auto"/>
            <w:vAlign w:val="center"/>
            <w:hideMark/>
          </w:tcPr>
          <w:p w14:paraId="5FD783D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29</w:t>
            </w:r>
          </w:p>
        </w:tc>
        <w:tc>
          <w:tcPr>
            <w:tcW w:w="929" w:type="dxa"/>
            <w:tcBorders>
              <w:top w:val="nil"/>
              <w:left w:val="nil"/>
              <w:bottom w:val="single" w:sz="4" w:space="0" w:color="auto"/>
              <w:right w:val="single" w:sz="8" w:space="0" w:color="auto"/>
            </w:tcBorders>
            <w:shd w:val="clear" w:color="auto" w:fill="auto"/>
            <w:vAlign w:val="center"/>
            <w:hideMark/>
          </w:tcPr>
          <w:p w14:paraId="69E9A50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28</w:t>
            </w:r>
          </w:p>
        </w:tc>
        <w:tc>
          <w:tcPr>
            <w:tcW w:w="929" w:type="dxa"/>
            <w:tcBorders>
              <w:top w:val="nil"/>
              <w:left w:val="nil"/>
              <w:bottom w:val="single" w:sz="4" w:space="0" w:color="auto"/>
              <w:right w:val="single" w:sz="8" w:space="0" w:color="auto"/>
            </w:tcBorders>
            <w:shd w:val="clear" w:color="auto" w:fill="auto"/>
            <w:vAlign w:val="center"/>
            <w:hideMark/>
          </w:tcPr>
          <w:p w14:paraId="436DA45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20</w:t>
            </w:r>
          </w:p>
        </w:tc>
        <w:tc>
          <w:tcPr>
            <w:tcW w:w="922" w:type="dxa"/>
            <w:tcBorders>
              <w:top w:val="nil"/>
              <w:left w:val="nil"/>
              <w:bottom w:val="single" w:sz="4" w:space="0" w:color="auto"/>
              <w:right w:val="single" w:sz="8" w:space="0" w:color="auto"/>
            </w:tcBorders>
            <w:shd w:val="clear" w:color="auto" w:fill="auto"/>
            <w:vAlign w:val="center"/>
            <w:hideMark/>
          </w:tcPr>
          <w:p w14:paraId="60455A91"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5FB04DC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28</w:t>
            </w:r>
          </w:p>
        </w:tc>
        <w:tc>
          <w:tcPr>
            <w:tcW w:w="928" w:type="dxa"/>
            <w:tcBorders>
              <w:top w:val="nil"/>
              <w:left w:val="nil"/>
              <w:bottom w:val="single" w:sz="4" w:space="0" w:color="auto"/>
              <w:right w:val="single" w:sz="8" w:space="0" w:color="auto"/>
            </w:tcBorders>
            <w:shd w:val="clear" w:color="auto" w:fill="auto"/>
            <w:vAlign w:val="center"/>
            <w:hideMark/>
          </w:tcPr>
          <w:p w14:paraId="09A4DB1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28</w:t>
            </w:r>
          </w:p>
        </w:tc>
        <w:tc>
          <w:tcPr>
            <w:tcW w:w="929" w:type="dxa"/>
            <w:tcBorders>
              <w:top w:val="nil"/>
              <w:left w:val="nil"/>
              <w:bottom w:val="single" w:sz="4" w:space="0" w:color="auto"/>
              <w:right w:val="single" w:sz="8" w:space="0" w:color="auto"/>
            </w:tcBorders>
            <w:shd w:val="clear" w:color="auto" w:fill="auto"/>
            <w:vAlign w:val="center"/>
            <w:hideMark/>
          </w:tcPr>
          <w:p w14:paraId="14757DE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7A6C1FD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9" w:type="dxa"/>
            <w:tcBorders>
              <w:top w:val="nil"/>
              <w:left w:val="nil"/>
              <w:bottom w:val="single" w:sz="4" w:space="0" w:color="auto"/>
              <w:right w:val="single" w:sz="8" w:space="0" w:color="auto"/>
            </w:tcBorders>
            <w:shd w:val="clear" w:color="auto" w:fill="auto"/>
            <w:vAlign w:val="center"/>
            <w:hideMark/>
          </w:tcPr>
          <w:p w14:paraId="210E974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38</w:t>
            </w:r>
          </w:p>
        </w:tc>
        <w:tc>
          <w:tcPr>
            <w:tcW w:w="933" w:type="dxa"/>
            <w:tcBorders>
              <w:top w:val="nil"/>
              <w:left w:val="nil"/>
              <w:bottom w:val="single" w:sz="4" w:space="0" w:color="auto"/>
              <w:right w:val="single" w:sz="8" w:space="0" w:color="auto"/>
            </w:tcBorders>
            <w:shd w:val="clear" w:color="auto" w:fill="auto"/>
            <w:vAlign w:val="center"/>
            <w:hideMark/>
          </w:tcPr>
          <w:p w14:paraId="47CD872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32.9</w:t>
            </w:r>
          </w:p>
        </w:tc>
        <w:tc>
          <w:tcPr>
            <w:tcW w:w="1294" w:type="dxa"/>
            <w:tcBorders>
              <w:top w:val="nil"/>
              <w:left w:val="nil"/>
              <w:bottom w:val="single" w:sz="4" w:space="0" w:color="auto"/>
              <w:right w:val="single" w:sz="8" w:space="0" w:color="auto"/>
            </w:tcBorders>
            <w:shd w:val="clear" w:color="auto" w:fill="auto"/>
            <w:vAlign w:val="center"/>
            <w:hideMark/>
          </w:tcPr>
          <w:p w14:paraId="32C5FA1F"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26.3</w:t>
            </w:r>
          </w:p>
        </w:tc>
        <w:tc>
          <w:tcPr>
            <w:tcW w:w="1161" w:type="dxa"/>
            <w:tcBorders>
              <w:top w:val="nil"/>
              <w:left w:val="nil"/>
              <w:bottom w:val="single" w:sz="4" w:space="0" w:color="auto"/>
              <w:right w:val="single" w:sz="8" w:space="0" w:color="auto"/>
            </w:tcBorders>
            <w:shd w:val="clear" w:color="auto" w:fill="auto"/>
            <w:vAlign w:val="center"/>
            <w:hideMark/>
          </w:tcPr>
          <w:p w14:paraId="701937C6"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16570A42"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76039D3E"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H59</w:t>
            </w:r>
          </w:p>
        </w:tc>
        <w:tc>
          <w:tcPr>
            <w:tcW w:w="927" w:type="dxa"/>
            <w:tcBorders>
              <w:top w:val="nil"/>
              <w:left w:val="nil"/>
              <w:bottom w:val="single" w:sz="4" w:space="0" w:color="auto"/>
              <w:right w:val="single" w:sz="8" w:space="0" w:color="auto"/>
            </w:tcBorders>
            <w:shd w:val="clear" w:color="auto" w:fill="auto"/>
            <w:vAlign w:val="center"/>
            <w:hideMark/>
          </w:tcPr>
          <w:p w14:paraId="03B43C9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60</w:t>
            </w:r>
          </w:p>
        </w:tc>
        <w:tc>
          <w:tcPr>
            <w:tcW w:w="929" w:type="dxa"/>
            <w:tcBorders>
              <w:top w:val="nil"/>
              <w:left w:val="nil"/>
              <w:bottom w:val="single" w:sz="4" w:space="0" w:color="auto"/>
              <w:right w:val="single" w:sz="8" w:space="0" w:color="auto"/>
            </w:tcBorders>
            <w:shd w:val="clear" w:color="auto" w:fill="auto"/>
            <w:vAlign w:val="center"/>
            <w:hideMark/>
          </w:tcPr>
          <w:p w14:paraId="3484A05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59</w:t>
            </w:r>
          </w:p>
        </w:tc>
        <w:tc>
          <w:tcPr>
            <w:tcW w:w="927" w:type="dxa"/>
            <w:tcBorders>
              <w:top w:val="nil"/>
              <w:left w:val="nil"/>
              <w:bottom w:val="single" w:sz="4" w:space="0" w:color="auto"/>
              <w:right w:val="single" w:sz="8" w:space="0" w:color="auto"/>
            </w:tcBorders>
            <w:shd w:val="clear" w:color="auto" w:fill="auto"/>
            <w:vAlign w:val="center"/>
            <w:hideMark/>
          </w:tcPr>
          <w:p w14:paraId="5F088B7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w:t>
            </w:r>
          </w:p>
        </w:tc>
        <w:tc>
          <w:tcPr>
            <w:tcW w:w="926" w:type="dxa"/>
            <w:tcBorders>
              <w:top w:val="nil"/>
              <w:left w:val="nil"/>
              <w:bottom w:val="single" w:sz="4" w:space="0" w:color="auto"/>
              <w:right w:val="single" w:sz="8" w:space="0" w:color="auto"/>
            </w:tcBorders>
            <w:shd w:val="clear" w:color="auto" w:fill="auto"/>
            <w:vAlign w:val="center"/>
            <w:hideMark/>
          </w:tcPr>
          <w:p w14:paraId="65DA335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36</w:t>
            </w:r>
          </w:p>
        </w:tc>
        <w:tc>
          <w:tcPr>
            <w:tcW w:w="929" w:type="dxa"/>
            <w:tcBorders>
              <w:top w:val="nil"/>
              <w:left w:val="nil"/>
              <w:bottom w:val="single" w:sz="4" w:space="0" w:color="auto"/>
              <w:right w:val="single" w:sz="8" w:space="0" w:color="auto"/>
            </w:tcBorders>
            <w:shd w:val="clear" w:color="auto" w:fill="auto"/>
            <w:vAlign w:val="center"/>
            <w:hideMark/>
          </w:tcPr>
          <w:p w14:paraId="7EF12AEF"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41</w:t>
            </w:r>
          </w:p>
        </w:tc>
        <w:tc>
          <w:tcPr>
            <w:tcW w:w="929" w:type="dxa"/>
            <w:tcBorders>
              <w:top w:val="nil"/>
              <w:left w:val="nil"/>
              <w:bottom w:val="single" w:sz="4" w:space="0" w:color="auto"/>
              <w:right w:val="single" w:sz="8" w:space="0" w:color="auto"/>
            </w:tcBorders>
            <w:shd w:val="clear" w:color="auto" w:fill="auto"/>
            <w:vAlign w:val="center"/>
            <w:hideMark/>
          </w:tcPr>
          <w:p w14:paraId="0508FCDA"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33</w:t>
            </w:r>
          </w:p>
        </w:tc>
        <w:tc>
          <w:tcPr>
            <w:tcW w:w="922" w:type="dxa"/>
            <w:tcBorders>
              <w:top w:val="nil"/>
              <w:left w:val="nil"/>
              <w:bottom w:val="single" w:sz="4" w:space="0" w:color="auto"/>
              <w:right w:val="single" w:sz="8" w:space="0" w:color="auto"/>
            </w:tcBorders>
            <w:shd w:val="clear" w:color="auto" w:fill="auto"/>
            <w:vAlign w:val="center"/>
            <w:hideMark/>
          </w:tcPr>
          <w:p w14:paraId="44D8EB9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37</w:t>
            </w:r>
          </w:p>
        </w:tc>
        <w:tc>
          <w:tcPr>
            <w:tcW w:w="929" w:type="dxa"/>
            <w:tcBorders>
              <w:top w:val="nil"/>
              <w:left w:val="nil"/>
              <w:bottom w:val="single" w:sz="4" w:space="0" w:color="auto"/>
              <w:right w:val="single" w:sz="8" w:space="0" w:color="auto"/>
            </w:tcBorders>
            <w:shd w:val="clear" w:color="auto" w:fill="auto"/>
            <w:vAlign w:val="center"/>
            <w:hideMark/>
          </w:tcPr>
          <w:p w14:paraId="50D2189B"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45</w:t>
            </w:r>
          </w:p>
        </w:tc>
        <w:tc>
          <w:tcPr>
            <w:tcW w:w="928" w:type="dxa"/>
            <w:tcBorders>
              <w:top w:val="nil"/>
              <w:left w:val="nil"/>
              <w:bottom w:val="single" w:sz="4" w:space="0" w:color="auto"/>
              <w:right w:val="single" w:sz="8" w:space="0" w:color="auto"/>
            </w:tcBorders>
            <w:shd w:val="clear" w:color="auto" w:fill="auto"/>
            <w:vAlign w:val="center"/>
            <w:hideMark/>
          </w:tcPr>
          <w:p w14:paraId="2706C09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w:t>
            </w:r>
          </w:p>
        </w:tc>
        <w:tc>
          <w:tcPr>
            <w:tcW w:w="929" w:type="dxa"/>
            <w:tcBorders>
              <w:top w:val="nil"/>
              <w:left w:val="nil"/>
              <w:bottom w:val="single" w:sz="4" w:space="0" w:color="auto"/>
              <w:right w:val="single" w:sz="8" w:space="0" w:color="auto"/>
            </w:tcBorders>
            <w:shd w:val="clear" w:color="auto" w:fill="auto"/>
            <w:vAlign w:val="center"/>
            <w:hideMark/>
          </w:tcPr>
          <w:p w14:paraId="4917F36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52</w:t>
            </w:r>
          </w:p>
        </w:tc>
        <w:tc>
          <w:tcPr>
            <w:tcW w:w="929" w:type="dxa"/>
            <w:tcBorders>
              <w:top w:val="nil"/>
              <w:left w:val="nil"/>
              <w:bottom w:val="single" w:sz="4" w:space="0" w:color="auto"/>
              <w:right w:val="single" w:sz="8" w:space="0" w:color="auto"/>
            </w:tcBorders>
            <w:shd w:val="clear" w:color="auto" w:fill="auto"/>
            <w:vAlign w:val="center"/>
            <w:hideMark/>
          </w:tcPr>
          <w:p w14:paraId="36E1318C"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12</w:t>
            </w:r>
          </w:p>
        </w:tc>
        <w:tc>
          <w:tcPr>
            <w:tcW w:w="929" w:type="dxa"/>
            <w:tcBorders>
              <w:top w:val="nil"/>
              <w:left w:val="nil"/>
              <w:bottom w:val="single" w:sz="4" w:space="0" w:color="auto"/>
              <w:right w:val="single" w:sz="8" w:space="0" w:color="auto"/>
            </w:tcBorders>
            <w:shd w:val="clear" w:color="auto" w:fill="auto"/>
            <w:vAlign w:val="center"/>
            <w:hideMark/>
          </w:tcPr>
          <w:p w14:paraId="7836A91D"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14</w:t>
            </w:r>
          </w:p>
        </w:tc>
        <w:tc>
          <w:tcPr>
            <w:tcW w:w="933" w:type="dxa"/>
            <w:tcBorders>
              <w:top w:val="nil"/>
              <w:left w:val="nil"/>
              <w:bottom w:val="single" w:sz="4" w:space="0" w:color="auto"/>
              <w:right w:val="single" w:sz="8" w:space="0" w:color="auto"/>
            </w:tcBorders>
            <w:shd w:val="clear" w:color="auto" w:fill="auto"/>
            <w:vAlign w:val="center"/>
            <w:hideMark/>
          </w:tcPr>
          <w:p w14:paraId="6402B4E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39.8</w:t>
            </w:r>
          </w:p>
        </w:tc>
        <w:tc>
          <w:tcPr>
            <w:tcW w:w="1294" w:type="dxa"/>
            <w:tcBorders>
              <w:top w:val="nil"/>
              <w:left w:val="nil"/>
              <w:bottom w:val="single" w:sz="4" w:space="0" w:color="auto"/>
              <w:right w:val="single" w:sz="8" w:space="0" w:color="auto"/>
            </w:tcBorders>
            <w:shd w:val="clear" w:color="auto" w:fill="auto"/>
            <w:vAlign w:val="center"/>
            <w:hideMark/>
          </w:tcPr>
          <w:p w14:paraId="56E29CAB"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31.8</w:t>
            </w:r>
          </w:p>
        </w:tc>
        <w:tc>
          <w:tcPr>
            <w:tcW w:w="1161" w:type="dxa"/>
            <w:tcBorders>
              <w:top w:val="nil"/>
              <w:left w:val="nil"/>
              <w:bottom w:val="single" w:sz="4" w:space="0" w:color="auto"/>
              <w:right w:val="single" w:sz="8" w:space="0" w:color="auto"/>
            </w:tcBorders>
            <w:shd w:val="clear" w:color="auto" w:fill="auto"/>
            <w:vAlign w:val="center"/>
            <w:hideMark/>
          </w:tcPr>
          <w:p w14:paraId="4EA1200A"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r w:rsidR="00F0586B" w:rsidRPr="00F0586B" w14:paraId="3E6C72FA" w14:textId="77777777" w:rsidTr="00F0586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24314BA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H60</w:t>
            </w:r>
          </w:p>
        </w:tc>
        <w:tc>
          <w:tcPr>
            <w:tcW w:w="927" w:type="dxa"/>
            <w:tcBorders>
              <w:top w:val="nil"/>
              <w:left w:val="nil"/>
              <w:bottom w:val="single" w:sz="4" w:space="0" w:color="auto"/>
              <w:right w:val="single" w:sz="8" w:space="0" w:color="auto"/>
            </w:tcBorders>
            <w:shd w:val="clear" w:color="auto" w:fill="auto"/>
            <w:vAlign w:val="center"/>
            <w:hideMark/>
          </w:tcPr>
          <w:p w14:paraId="1230696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74</w:t>
            </w:r>
          </w:p>
        </w:tc>
        <w:tc>
          <w:tcPr>
            <w:tcW w:w="929" w:type="dxa"/>
            <w:tcBorders>
              <w:top w:val="nil"/>
              <w:left w:val="nil"/>
              <w:bottom w:val="single" w:sz="4" w:space="0" w:color="auto"/>
              <w:right w:val="single" w:sz="8" w:space="0" w:color="auto"/>
            </w:tcBorders>
            <w:shd w:val="clear" w:color="auto" w:fill="auto"/>
            <w:vAlign w:val="center"/>
            <w:hideMark/>
          </w:tcPr>
          <w:p w14:paraId="6647D06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58</w:t>
            </w:r>
          </w:p>
        </w:tc>
        <w:tc>
          <w:tcPr>
            <w:tcW w:w="927" w:type="dxa"/>
            <w:tcBorders>
              <w:top w:val="nil"/>
              <w:left w:val="nil"/>
              <w:bottom w:val="single" w:sz="4" w:space="0" w:color="auto"/>
              <w:right w:val="single" w:sz="8" w:space="0" w:color="auto"/>
            </w:tcBorders>
            <w:shd w:val="clear" w:color="auto" w:fill="auto"/>
            <w:vAlign w:val="center"/>
            <w:hideMark/>
          </w:tcPr>
          <w:p w14:paraId="6C121C23"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48</w:t>
            </w:r>
          </w:p>
        </w:tc>
        <w:tc>
          <w:tcPr>
            <w:tcW w:w="926" w:type="dxa"/>
            <w:tcBorders>
              <w:top w:val="nil"/>
              <w:left w:val="nil"/>
              <w:bottom w:val="single" w:sz="4" w:space="0" w:color="auto"/>
              <w:right w:val="single" w:sz="8" w:space="0" w:color="auto"/>
            </w:tcBorders>
            <w:shd w:val="clear" w:color="auto" w:fill="auto"/>
            <w:vAlign w:val="center"/>
            <w:hideMark/>
          </w:tcPr>
          <w:p w14:paraId="0DCE5112"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48</w:t>
            </w:r>
          </w:p>
        </w:tc>
        <w:tc>
          <w:tcPr>
            <w:tcW w:w="929" w:type="dxa"/>
            <w:tcBorders>
              <w:top w:val="nil"/>
              <w:left w:val="nil"/>
              <w:bottom w:val="single" w:sz="4" w:space="0" w:color="auto"/>
              <w:right w:val="single" w:sz="8" w:space="0" w:color="auto"/>
            </w:tcBorders>
            <w:shd w:val="clear" w:color="auto" w:fill="auto"/>
            <w:vAlign w:val="center"/>
            <w:hideMark/>
          </w:tcPr>
          <w:p w14:paraId="3F08D7D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35</w:t>
            </w:r>
          </w:p>
        </w:tc>
        <w:tc>
          <w:tcPr>
            <w:tcW w:w="929" w:type="dxa"/>
            <w:tcBorders>
              <w:top w:val="nil"/>
              <w:left w:val="nil"/>
              <w:bottom w:val="single" w:sz="4" w:space="0" w:color="auto"/>
              <w:right w:val="single" w:sz="8" w:space="0" w:color="auto"/>
            </w:tcBorders>
            <w:shd w:val="clear" w:color="auto" w:fill="auto"/>
            <w:vAlign w:val="center"/>
            <w:hideMark/>
          </w:tcPr>
          <w:p w14:paraId="514C09D9"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36</w:t>
            </w:r>
          </w:p>
        </w:tc>
        <w:tc>
          <w:tcPr>
            <w:tcW w:w="922" w:type="dxa"/>
            <w:tcBorders>
              <w:top w:val="nil"/>
              <w:left w:val="nil"/>
              <w:bottom w:val="single" w:sz="4" w:space="0" w:color="auto"/>
              <w:right w:val="single" w:sz="8" w:space="0" w:color="auto"/>
            </w:tcBorders>
            <w:shd w:val="clear" w:color="auto" w:fill="auto"/>
            <w:vAlign w:val="center"/>
            <w:hideMark/>
          </w:tcPr>
          <w:p w14:paraId="6D22A804"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47</w:t>
            </w:r>
          </w:p>
        </w:tc>
        <w:tc>
          <w:tcPr>
            <w:tcW w:w="929" w:type="dxa"/>
            <w:tcBorders>
              <w:top w:val="nil"/>
              <w:left w:val="nil"/>
              <w:bottom w:val="single" w:sz="4" w:space="0" w:color="auto"/>
              <w:right w:val="single" w:sz="8" w:space="0" w:color="auto"/>
            </w:tcBorders>
            <w:shd w:val="clear" w:color="auto" w:fill="auto"/>
            <w:vAlign w:val="center"/>
            <w:hideMark/>
          </w:tcPr>
          <w:p w14:paraId="659487A7"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49</w:t>
            </w:r>
          </w:p>
        </w:tc>
        <w:tc>
          <w:tcPr>
            <w:tcW w:w="928" w:type="dxa"/>
            <w:tcBorders>
              <w:top w:val="nil"/>
              <w:left w:val="nil"/>
              <w:bottom w:val="single" w:sz="4" w:space="0" w:color="auto"/>
              <w:right w:val="single" w:sz="8" w:space="0" w:color="auto"/>
            </w:tcBorders>
            <w:shd w:val="clear" w:color="auto" w:fill="auto"/>
            <w:vAlign w:val="center"/>
            <w:hideMark/>
          </w:tcPr>
          <w:p w14:paraId="0E250895"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38</w:t>
            </w:r>
          </w:p>
        </w:tc>
        <w:tc>
          <w:tcPr>
            <w:tcW w:w="929" w:type="dxa"/>
            <w:tcBorders>
              <w:top w:val="nil"/>
              <w:left w:val="nil"/>
              <w:bottom w:val="single" w:sz="4" w:space="0" w:color="auto"/>
              <w:right w:val="single" w:sz="8" w:space="0" w:color="auto"/>
            </w:tcBorders>
            <w:shd w:val="clear" w:color="auto" w:fill="auto"/>
            <w:vAlign w:val="center"/>
            <w:hideMark/>
          </w:tcPr>
          <w:p w14:paraId="3DC6F9B8"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54</w:t>
            </w:r>
          </w:p>
        </w:tc>
        <w:tc>
          <w:tcPr>
            <w:tcW w:w="929" w:type="dxa"/>
            <w:tcBorders>
              <w:top w:val="nil"/>
              <w:left w:val="nil"/>
              <w:bottom w:val="single" w:sz="4" w:space="0" w:color="auto"/>
              <w:right w:val="single" w:sz="8" w:space="0" w:color="auto"/>
            </w:tcBorders>
            <w:shd w:val="clear" w:color="auto" w:fill="auto"/>
            <w:vAlign w:val="center"/>
            <w:hideMark/>
          </w:tcPr>
          <w:p w14:paraId="1566ED86"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42</w:t>
            </w:r>
          </w:p>
        </w:tc>
        <w:tc>
          <w:tcPr>
            <w:tcW w:w="929" w:type="dxa"/>
            <w:tcBorders>
              <w:top w:val="nil"/>
              <w:left w:val="nil"/>
              <w:bottom w:val="single" w:sz="4" w:space="0" w:color="auto"/>
              <w:right w:val="single" w:sz="8" w:space="0" w:color="auto"/>
            </w:tcBorders>
            <w:shd w:val="clear" w:color="auto" w:fill="auto"/>
            <w:vAlign w:val="center"/>
            <w:hideMark/>
          </w:tcPr>
          <w:p w14:paraId="28B2F3D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45</w:t>
            </w:r>
          </w:p>
        </w:tc>
        <w:tc>
          <w:tcPr>
            <w:tcW w:w="933" w:type="dxa"/>
            <w:tcBorders>
              <w:top w:val="nil"/>
              <w:left w:val="nil"/>
              <w:bottom w:val="single" w:sz="4" w:space="0" w:color="auto"/>
              <w:right w:val="single" w:sz="8" w:space="0" w:color="auto"/>
            </w:tcBorders>
            <w:shd w:val="clear" w:color="auto" w:fill="auto"/>
            <w:vAlign w:val="center"/>
            <w:hideMark/>
          </w:tcPr>
          <w:p w14:paraId="74404D00" w14:textId="77777777" w:rsidR="00F0586B" w:rsidRPr="00F0586B" w:rsidRDefault="00F0586B" w:rsidP="00F0586B">
            <w:pPr>
              <w:jc w:val="center"/>
              <w:rPr>
                <w:rFonts w:cs="Arial"/>
                <w:color w:val="FF0000"/>
                <w:szCs w:val="20"/>
                <w:lang w:eastAsia="en-GB"/>
              </w:rPr>
            </w:pPr>
            <w:r w:rsidRPr="00F0586B">
              <w:rPr>
                <w:rFonts w:cs="Arial"/>
                <w:color w:val="FF0000"/>
                <w:szCs w:val="20"/>
                <w:lang w:eastAsia="en-GB"/>
              </w:rPr>
              <w:t>47.8</w:t>
            </w:r>
          </w:p>
        </w:tc>
        <w:tc>
          <w:tcPr>
            <w:tcW w:w="1294" w:type="dxa"/>
            <w:tcBorders>
              <w:top w:val="nil"/>
              <w:left w:val="nil"/>
              <w:bottom w:val="single" w:sz="4" w:space="0" w:color="auto"/>
              <w:right w:val="single" w:sz="8" w:space="0" w:color="auto"/>
            </w:tcBorders>
            <w:shd w:val="clear" w:color="auto" w:fill="auto"/>
            <w:vAlign w:val="center"/>
            <w:hideMark/>
          </w:tcPr>
          <w:p w14:paraId="61D6DC0E"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38.3</w:t>
            </w:r>
          </w:p>
        </w:tc>
        <w:tc>
          <w:tcPr>
            <w:tcW w:w="1161" w:type="dxa"/>
            <w:tcBorders>
              <w:top w:val="nil"/>
              <w:left w:val="nil"/>
              <w:bottom w:val="single" w:sz="4" w:space="0" w:color="auto"/>
              <w:right w:val="single" w:sz="8" w:space="0" w:color="auto"/>
            </w:tcBorders>
            <w:shd w:val="clear" w:color="auto" w:fill="auto"/>
            <w:vAlign w:val="center"/>
            <w:hideMark/>
          </w:tcPr>
          <w:p w14:paraId="0AC4E406" w14:textId="77777777" w:rsidR="00F0586B" w:rsidRPr="00F0586B" w:rsidRDefault="00F0586B" w:rsidP="00F0586B">
            <w:pPr>
              <w:jc w:val="center"/>
              <w:rPr>
                <w:rFonts w:cs="Arial"/>
                <w:b/>
                <w:color w:val="FF0000"/>
                <w:szCs w:val="20"/>
                <w:lang w:eastAsia="en-GB"/>
              </w:rPr>
            </w:pPr>
            <w:r w:rsidRPr="00F0586B">
              <w:rPr>
                <w:rFonts w:cs="Arial"/>
                <w:b/>
                <w:color w:val="FF0000"/>
                <w:szCs w:val="20"/>
                <w:lang w:eastAsia="en-GB"/>
              </w:rPr>
              <w:t> </w:t>
            </w:r>
          </w:p>
        </w:tc>
      </w:tr>
    </w:tbl>
    <w:p w14:paraId="54BA0BC7" w14:textId="77777777" w:rsidR="00B12B32" w:rsidRDefault="00B12B32" w:rsidP="000F02BA">
      <w:pPr>
        <w:pStyle w:val="Style1"/>
        <w:spacing w:before="60" w:after="60" w:line="240" w:lineRule="auto"/>
        <w:ind w:left="-426"/>
        <w:rPr>
          <w:rFonts w:cs="Arial"/>
          <w:sz w:val="20"/>
        </w:rPr>
      </w:pPr>
    </w:p>
    <w:p w14:paraId="0062B03B" w14:textId="772E0539" w:rsidR="00151138" w:rsidRPr="000F02BA" w:rsidRDefault="005946B6" w:rsidP="000F02BA">
      <w:pPr>
        <w:pStyle w:val="Style1"/>
        <w:spacing w:before="60" w:after="60" w:line="240" w:lineRule="auto"/>
        <w:ind w:left="-426"/>
        <w:rPr>
          <w:rFonts w:cs="Arial"/>
          <w:b/>
          <w:sz w:val="20"/>
        </w:rPr>
      </w:pPr>
      <w:sdt>
        <w:sdtPr>
          <w:rPr>
            <w:rFonts w:cs="Arial"/>
            <w:b/>
            <w:sz w:val="20"/>
          </w:rPr>
          <w:id w:val="-537971159"/>
          <w14:checkbox>
            <w14:checked w14:val="0"/>
            <w14:checkedState w14:val="2612" w14:font="MS Gothic"/>
            <w14:uncheckedState w14:val="2610" w14:font="MS Gothic"/>
          </w14:checkbox>
        </w:sdtPr>
        <w:sdtEndPr/>
        <w:sdtContent>
          <w:r w:rsidR="00800467">
            <w:rPr>
              <w:rFonts w:ascii="MS Gothic" w:eastAsia="MS Gothic" w:hAnsi="MS Gothic" w:cs="Arial" w:hint="eastAsia"/>
              <w:b/>
              <w:sz w:val="20"/>
            </w:rPr>
            <w:t>☐</w:t>
          </w:r>
        </w:sdtContent>
      </w:sdt>
      <w:r w:rsidR="0050107B" w:rsidRPr="000F02BA">
        <w:rPr>
          <w:rFonts w:cs="Arial"/>
          <w:b/>
          <w:sz w:val="20"/>
        </w:rPr>
        <w:t xml:space="preserve"> </w:t>
      </w:r>
      <w:r w:rsidR="00151138" w:rsidRPr="000F02BA">
        <w:rPr>
          <w:rFonts w:cs="Arial"/>
          <w:b/>
          <w:sz w:val="20"/>
        </w:rPr>
        <w:t>Local bias adjustment factor used</w:t>
      </w:r>
      <w:r w:rsidR="00D04138">
        <w:rPr>
          <w:rFonts w:cs="Arial"/>
          <w:b/>
          <w:sz w:val="20"/>
        </w:rPr>
        <w:t xml:space="preserve"> </w:t>
      </w:r>
    </w:p>
    <w:p w14:paraId="650F803A" w14:textId="1D99C9BF" w:rsidR="00052B7C" w:rsidRDefault="005946B6" w:rsidP="000F02BA">
      <w:pPr>
        <w:pStyle w:val="Style1"/>
        <w:spacing w:before="60" w:after="60" w:line="240" w:lineRule="auto"/>
        <w:ind w:left="-426"/>
        <w:rPr>
          <w:rFonts w:cs="Arial"/>
          <w:b/>
          <w:sz w:val="20"/>
        </w:rPr>
      </w:pPr>
      <w:sdt>
        <w:sdtPr>
          <w:rPr>
            <w:rFonts w:cs="Arial"/>
            <w:b/>
            <w:sz w:val="20"/>
          </w:rPr>
          <w:id w:val="210850684"/>
          <w14:checkbox>
            <w14:checked w14:val="1"/>
            <w14:checkedState w14:val="2612" w14:font="MS Gothic"/>
            <w14:uncheckedState w14:val="2610" w14:font="MS Gothic"/>
          </w14:checkbox>
        </w:sdtPr>
        <w:sdtEndPr/>
        <w:sdtContent>
          <w:r w:rsidR="008C4BEF">
            <w:rPr>
              <w:rFonts w:ascii="MS Gothic" w:eastAsia="MS Gothic" w:hAnsi="MS Gothic" w:cs="Arial" w:hint="eastAsia"/>
              <w:b/>
              <w:sz w:val="20"/>
            </w:rPr>
            <w:t>☒</w:t>
          </w:r>
        </w:sdtContent>
      </w:sdt>
      <w:r w:rsidR="0050107B" w:rsidRPr="000F02BA">
        <w:rPr>
          <w:rFonts w:cs="Arial"/>
          <w:b/>
          <w:sz w:val="20"/>
        </w:rPr>
        <w:t xml:space="preserve"> </w:t>
      </w:r>
      <w:r w:rsidR="00151138" w:rsidRPr="000F02BA">
        <w:rPr>
          <w:rFonts w:cs="Arial"/>
          <w:b/>
          <w:sz w:val="20"/>
        </w:rPr>
        <w:t>National bias adjustment factor used</w:t>
      </w:r>
      <w:r w:rsidR="00D04138">
        <w:rPr>
          <w:rFonts w:cs="Arial"/>
          <w:b/>
          <w:sz w:val="20"/>
        </w:rPr>
        <w:t xml:space="preserve"> </w:t>
      </w:r>
    </w:p>
    <w:p w14:paraId="1EB72523" w14:textId="3B091D0E" w:rsidR="00F4711B" w:rsidRDefault="005946B6" w:rsidP="00F4711B">
      <w:pPr>
        <w:pStyle w:val="Style1"/>
        <w:spacing w:before="60" w:after="60" w:line="240" w:lineRule="auto"/>
        <w:ind w:left="-426"/>
        <w:rPr>
          <w:rFonts w:cs="Arial"/>
          <w:b/>
          <w:iCs/>
          <w:color w:val="FF0000"/>
          <w:sz w:val="20"/>
          <w:szCs w:val="20"/>
        </w:rPr>
      </w:pPr>
      <w:sdt>
        <w:sdtPr>
          <w:rPr>
            <w:rFonts w:cs="Arial"/>
            <w:b/>
            <w:iCs/>
            <w:szCs w:val="20"/>
          </w:rPr>
          <w:id w:val="-967892219"/>
          <w14:checkbox>
            <w14:checked w14:val="1"/>
            <w14:checkedState w14:val="2612" w14:font="MS Gothic"/>
            <w14:uncheckedState w14:val="2610" w14:font="MS Gothic"/>
          </w14:checkbox>
        </w:sdtPr>
        <w:sdtEndPr/>
        <w:sdtContent>
          <w:r w:rsidR="008C4BEF">
            <w:rPr>
              <w:rFonts w:ascii="MS Gothic" w:eastAsia="MS Gothic" w:hAnsi="MS Gothic" w:cs="Arial" w:hint="eastAsia"/>
              <w:b/>
              <w:iCs/>
              <w:szCs w:val="20"/>
            </w:rPr>
            <w:t>☒</w:t>
          </w:r>
        </w:sdtContent>
      </w:sdt>
      <w:r w:rsidR="000E5E0D" w:rsidRPr="000F02BA">
        <w:rPr>
          <w:rFonts w:cs="Arial"/>
          <w:b/>
          <w:iCs/>
          <w:sz w:val="20"/>
          <w:szCs w:val="20"/>
        </w:rPr>
        <w:t xml:space="preserve"> Annualisation has been conducted where data capture is &lt;75%</w:t>
      </w:r>
      <w:r w:rsidR="00D04138">
        <w:rPr>
          <w:rFonts w:cs="Arial"/>
          <w:b/>
          <w:iCs/>
          <w:sz w:val="20"/>
          <w:szCs w:val="20"/>
        </w:rPr>
        <w:t xml:space="preserve"> </w:t>
      </w:r>
    </w:p>
    <w:p w14:paraId="73187F70" w14:textId="30F9C789" w:rsidR="005E31D2" w:rsidRPr="0076757B" w:rsidRDefault="005946B6" w:rsidP="0076757B">
      <w:pPr>
        <w:pStyle w:val="Style1"/>
        <w:spacing w:before="60" w:after="60" w:line="240" w:lineRule="auto"/>
        <w:ind w:left="-426"/>
        <w:rPr>
          <w:rFonts w:cs="Arial"/>
          <w:b/>
          <w:iCs/>
        </w:rPr>
      </w:pPr>
      <w:sdt>
        <w:sdtPr>
          <w:rPr>
            <w:rFonts w:cs="Arial"/>
            <w:b/>
            <w:iCs/>
            <w:sz w:val="20"/>
            <w:szCs w:val="20"/>
          </w:rPr>
          <w:id w:val="1865084980"/>
          <w14:checkbox>
            <w14:checked w14:val="1"/>
            <w14:checkedState w14:val="2612" w14:font="MS Gothic"/>
            <w14:uncheckedState w14:val="2610" w14:font="MS Gothic"/>
          </w14:checkbox>
        </w:sdtPr>
        <w:sdtEndPr/>
        <w:sdtContent>
          <w:r w:rsidR="008C4BEF">
            <w:rPr>
              <w:rFonts w:ascii="MS Gothic" w:eastAsia="MS Gothic" w:hAnsi="MS Gothic" w:cs="Arial" w:hint="eastAsia"/>
              <w:b/>
              <w:iCs/>
              <w:sz w:val="20"/>
              <w:szCs w:val="20"/>
            </w:rPr>
            <w:t>☒</w:t>
          </w:r>
        </w:sdtContent>
      </w:sdt>
      <w:r w:rsidR="005E31D2" w:rsidRPr="0076757B">
        <w:rPr>
          <w:rFonts w:cs="Arial"/>
          <w:b/>
          <w:iCs/>
          <w:sz w:val="20"/>
          <w:szCs w:val="20"/>
        </w:rPr>
        <w:t xml:space="preserve"> </w:t>
      </w:r>
      <w:r w:rsidR="005E31D2">
        <w:rPr>
          <w:rFonts w:cs="Arial"/>
          <w:b/>
          <w:iCs/>
          <w:sz w:val="20"/>
          <w:szCs w:val="20"/>
        </w:rPr>
        <w:t>Where</w:t>
      </w:r>
      <w:r w:rsidR="005E31D2" w:rsidRPr="0076757B">
        <w:rPr>
          <w:rFonts w:cs="Arial"/>
          <w:b/>
          <w:iCs/>
          <w:sz w:val="20"/>
          <w:szCs w:val="20"/>
        </w:rPr>
        <w:t xml:space="preserve"> applicable, data has been distance corrected for relevant exposure </w:t>
      </w:r>
    </w:p>
    <w:p w14:paraId="0DDDCFB8" w14:textId="77777777" w:rsidR="005E31D2" w:rsidRDefault="005E31D2" w:rsidP="00F4711B">
      <w:pPr>
        <w:pStyle w:val="Style1"/>
        <w:spacing w:before="60" w:after="60" w:line="240" w:lineRule="auto"/>
        <w:ind w:left="-426"/>
        <w:rPr>
          <w:rFonts w:cs="Arial"/>
          <w:sz w:val="20"/>
        </w:rPr>
      </w:pPr>
    </w:p>
    <w:p w14:paraId="11768C34" w14:textId="77777777" w:rsidR="0095435F" w:rsidRDefault="0095435F" w:rsidP="00F4711B">
      <w:pPr>
        <w:spacing w:before="60" w:after="60"/>
        <w:ind w:hanging="426"/>
        <w:rPr>
          <w:rFonts w:cs="Arial"/>
          <w:iCs/>
        </w:rPr>
      </w:pPr>
    </w:p>
    <w:p w14:paraId="0BED6FE0" w14:textId="77777777" w:rsidR="0095435F" w:rsidRPr="00C24DBB" w:rsidRDefault="00F4711B" w:rsidP="00F4711B">
      <w:pPr>
        <w:spacing w:before="60" w:after="60"/>
        <w:ind w:hanging="426"/>
        <w:rPr>
          <w:rFonts w:cs="Arial"/>
          <w:b/>
          <w:iCs/>
        </w:rPr>
      </w:pPr>
      <w:r w:rsidRPr="00C24DBB">
        <w:rPr>
          <w:rFonts w:cs="Arial"/>
          <w:b/>
          <w:iCs/>
        </w:rPr>
        <w:t xml:space="preserve">Notes: </w:t>
      </w:r>
    </w:p>
    <w:p w14:paraId="2EE994B5" w14:textId="77777777" w:rsidR="00F4711B" w:rsidRPr="00146809" w:rsidRDefault="00F4711B" w:rsidP="0095435F">
      <w:pPr>
        <w:spacing w:before="60" w:after="60"/>
        <w:ind w:left="-426"/>
        <w:rPr>
          <w:rFonts w:cs="Arial"/>
          <w:iCs/>
        </w:rPr>
      </w:pPr>
      <w:r>
        <w:rPr>
          <w:rFonts w:cs="Arial"/>
          <w:iCs/>
        </w:rPr>
        <w:lastRenderedPageBreak/>
        <w:t>Exceedance</w:t>
      </w:r>
      <w:r w:rsidRPr="008603A5">
        <w:rPr>
          <w:rFonts w:cs="Arial"/>
          <w:iCs/>
        </w:rPr>
        <w:t>s of the NO</w:t>
      </w:r>
      <w:r w:rsidRPr="00F37AE8">
        <w:rPr>
          <w:rFonts w:cs="Arial"/>
          <w:iCs/>
          <w:vertAlign w:val="subscript"/>
        </w:rPr>
        <w:t>2</w:t>
      </w:r>
      <w:r w:rsidRPr="008603A5">
        <w:rPr>
          <w:rFonts w:cs="Arial"/>
          <w:iCs/>
        </w:rPr>
        <w:t xml:space="preserve"> annual mean objective of 40µg/m</w:t>
      </w:r>
      <w:r w:rsidRPr="006D1747">
        <w:rPr>
          <w:rFonts w:cs="Arial"/>
          <w:iCs/>
          <w:vertAlign w:val="superscript"/>
        </w:rPr>
        <w:t>3</w:t>
      </w:r>
      <w:r w:rsidRPr="008603A5">
        <w:rPr>
          <w:rFonts w:cs="Arial"/>
          <w:iCs/>
        </w:rPr>
        <w:t xml:space="preserve"> are shown in </w:t>
      </w:r>
      <w:r w:rsidRPr="00146809">
        <w:rPr>
          <w:rFonts w:cs="Arial"/>
          <w:b/>
          <w:iCs/>
        </w:rPr>
        <w:t>bold</w:t>
      </w:r>
      <w:r w:rsidRPr="00146809">
        <w:rPr>
          <w:rFonts w:cs="Arial"/>
          <w:iCs/>
        </w:rPr>
        <w:t>.</w:t>
      </w:r>
    </w:p>
    <w:p w14:paraId="51FA9D4C" w14:textId="77777777" w:rsidR="00F4711B" w:rsidRPr="00F4711B" w:rsidRDefault="00F4711B" w:rsidP="00C24DBB">
      <w:pPr>
        <w:spacing w:before="60" w:after="60"/>
        <w:ind w:left="-426"/>
        <w:rPr>
          <w:rFonts w:cs="Arial"/>
          <w:iCs/>
        </w:rPr>
      </w:pPr>
      <w:r w:rsidRPr="008603A5">
        <w:rPr>
          <w:rFonts w:cs="Arial"/>
          <w:iCs/>
        </w:rPr>
        <w:t>NO</w:t>
      </w:r>
      <w:r w:rsidRPr="008603A5">
        <w:rPr>
          <w:rFonts w:cs="Arial"/>
          <w:iCs/>
          <w:vertAlign w:val="subscript"/>
        </w:rPr>
        <w:t>2</w:t>
      </w:r>
      <w:r w:rsidRPr="008603A5">
        <w:rPr>
          <w:rFonts w:cs="Arial"/>
          <w:iCs/>
        </w:rPr>
        <w:t xml:space="preserve"> annual means exceeding 60µg/m</w:t>
      </w:r>
      <w:r w:rsidRPr="008603A5">
        <w:rPr>
          <w:rFonts w:cs="Arial"/>
          <w:iCs/>
          <w:vertAlign w:val="superscript"/>
        </w:rPr>
        <w:t>3</w:t>
      </w:r>
      <w:r w:rsidRPr="008603A5">
        <w:rPr>
          <w:rFonts w:cs="Arial"/>
          <w:iCs/>
        </w:rPr>
        <w:t xml:space="preserve">, indicating a potential </w:t>
      </w:r>
      <w:r>
        <w:rPr>
          <w:rFonts w:cs="Arial"/>
          <w:iCs/>
        </w:rPr>
        <w:t>exceedance</w:t>
      </w:r>
      <w:r w:rsidRPr="008603A5">
        <w:rPr>
          <w:rFonts w:cs="Arial"/>
          <w:iCs/>
        </w:rPr>
        <w:t xml:space="preserve"> of the NO</w:t>
      </w:r>
      <w:r w:rsidRPr="008603A5">
        <w:rPr>
          <w:rFonts w:cs="Arial"/>
          <w:iCs/>
          <w:vertAlign w:val="subscript"/>
        </w:rPr>
        <w:t>2</w:t>
      </w:r>
      <w:r w:rsidRPr="008603A5">
        <w:rPr>
          <w:rFonts w:cs="Arial"/>
          <w:iCs/>
        </w:rPr>
        <w:t xml:space="preserve"> 1-hour mean objective are shown in</w:t>
      </w:r>
      <w:r w:rsidRPr="008603A5">
        <w:rPr>
          <w:rFonts w:cs="Arial"/>
          <w:b/>
          <w:iCs/>
        </w:rPr>
        <w:t xml:space="preserve"> </w:t>
      </w:r>
      <w:r w:rsidRPr="008603A5">
        <w:rPr>
          <w:rFonts w:cs="Arial"/>
          <w:b/>
          <w:iCs/>
          <w:u w:val="single"/>
        </w:rPr>
        <w:t>bold and underlined.</w:t>
      </w:r>
    </w:p>
    <w:p w14:paraId="167159A2" w14:textId="77777777" w:rsidR="0095435F" w:rsidRDefault="0095435F">
      <w:pPr>
        <w:pStyle w:val="Style1"/>
        <w:spacing w:before="60" w:after="60" w:line="240" w:lineRule="auto"/>
        <w:ind w:left="-426"/>
        <w:rPr>
          <w:rFonts w:cs="Arial"/>
          <w:sz w:val="20"/>
        </w:rPr>
      </w:pPr>
      <w:r>
        <w:rPr>
          <w:rFonts w:cs="Arial"/>
          <w:sz w:val="20"/>
        </w:rPr>
        <w:t xml:space="preserve">(1) </w:t>
      </w:r>
      <w:r w:rsidR="00554D19">
        <w:rPr>
          <w:rFonts w:cs="Arial"/>
          <w:sz w:val="20"/>
        </w:rPr>
        <w:t xml:space="preserve">See Appendix </w:t>
      </w:r>
      <w:r w:rsidR="00E20489">
        <w:rPr>
          <w:rFonts w:cs="Arial"/>
          <w:sz w:val="20"/>
        </w:rPr>
        <w:t>C</w:t>
      </w:r>
      <w:r w:rsidR="00E20489" w:rsidRPr="00E708C0">
        <w:rPr>
          <w:rFonts w:cs="Arial"/>
          <w:sz w:val="20"/>
        </w:rPr>
        <w:t xml:space="preserve"> </w:t>
      </w:r>
      <w:r w:rsidR="00E708C0" w:rsidRPr="00E708C0">
        <w:rPr>
          <w:rFonts w:cs="Arial"/>
          <w:sz w:val="20"/>
        </w:rPr>
        <w:t>for details on bias adjustment</w:t>
      </w:r>
      <w:r w:rsidR="00D04138">
        <w:rPr>
          <w:rFonts w:cs="Arial"/>
          <w:sz w:val="20"/>
        </w:rPr>
        <w:t xml:space="preserve"> and annualisation.</w:t>
      </w:r>
    </w:p>
    <w:p w14:paraId="2611BE59" w14:textId="51B16856" w:rsidR="008C4BEF" w:rsidRPr="008C4BEF" w:rsidRDefault="0095435F" w:rsidP="008C4BEF">
      <w:pPr>
        <w:pStyle w:val="Style1"/>
        <w:spacing w:before="60" w:after="60" w:line="240" w:lineRule="auto"/>
        <w:ind w:left="-426"/>
        <w:sectPr w:rsidR="008C4BEF" w:rsidRPr="008C4BEF" w:rsidSect="00F0586B">
          <w:pgSz w:w="16838" w:h="11906" w:orient="landscape" w:code="9"/>
          <w:pgMar w:top="1701" w:right="1474" w:bottom="1418" w:left="1134" w:header="964" w:footer="454" w:gutter="0"/>
          <w:cols w:space="708"/>
          <w:docGrid w:linePitch="360"/>
        </w:sectPr>
      </w:pPr>
      <w:r>
        <w:rPr>
          <w:rFonts w:cs="Arial"/>
          <w:sz w:val="20"/>
        </w:rPr>
        <w:t xml:space="preserve">(2) </w:t>
      </w:r>
      <w:r w:rsidR="00BF122F">
        <w:rPr>
          <w:rFonts w:cs="Arial"/>
          <w:sz w:val="20"/>
        </w:rPr>
        <w:t>Distance corrected to nearest relevant public exposure</w:t>
      </w:r>
    </w:p>
    <w:p w14:paraId="76DE760B" w14:textId="29E0FF04" w:rsidR="00F20F26" w:rsidRDefault="00510D2B" w:rsidP="002E61A2">
      <w:pPr>
        <w:pStyle w:val="Appendices"/>
        <w:numPr>
          <w:ilvl w:val="0"/>
          <w:numId w:val="0"/>
        </w:numPr>
      </w:pPr>
      <w:bookmarkStart w:id="140" w:name="_Toc445216707"/>
      <w:bookmarkStart w:id="141" w:name="_Toc10551292"/>
      <w:r w:rsidRPr="00E3664B">
        <w:lastRenderedPageBreak/>
        <w:t xml:space="preserve">Appendix </w:t>
      </w:r>
      <w:r>
        <w:t>C</w:t>
      </w:r>
      <w:r w:rsidR="004D336C">
        <w:t>:</w:t>
      </w:r>
      <w:r w:rsidRPr="00E3664B">
        <w:t xml:space="preserve"> </w:t>
      </w:r>
      <w:r w:rsidR="00C14A03" w:rsidRPr="00F20F26">
        <w:t>Supporting Technical Information</w:t>
      </w:r>
      <w:r w:rsidR="004A1301" w:rsidRPr="00F20F26">
        <w:t xml:space="preserve"> </w:t>
      </w:r>
      <w:r w:rsidR="000330F9" w:rsidRPr="00F20F26">
        <w:t>/</w:t>
      </w:r>
      <w:r w:rsidR="004A1301" w:rsidRPr="00F20F26">
        <w:t xml:space="preserve"> </w:t>
      </w:r>
      <w:r w:rsidR="002E61A2">
        <w:t xml:space="preserve">Air </w:t>
      </w:r>
      <w:r w:rsidR="009278F3" w:rsidRPr="00F20F26">
        <w:t>Quality M</w:t>
      </w:r>
      <w:r w:rsidR="000330F9" w:rsidRPr="00F20F26">
        <w:t xml:space="preserve">onitoring </w:t>
      </w:r>
      <w:r w:rsidR="009278F3" w:rsidRPr="00F20F26">
        <w:t>Data QA/QC</w:t>
      </w:r>
      <w:bookmarkEnd w:id="140"/>
      <w:bookmarkEnd w:id="141"/>
    </w:p>
    <w:p w14:paraId="3B005784" w14:textId="77777777" w:rsidR="00097607" w:rsidRDefault="00097607" w:rsidP="00097607">
      <w:pPr>
        <w:rPr>
          <w:b/>
          <w:sz w:val="24"/>
        </w:rPr>
      </w:pPr>
    </w:p>
    <w:p w14:paraId="38CEF3A1" w14:textId="7DB244A5" w:rsidR="00097607" w:rsidRDefault="00097607" w:rsidP="00097607">
      <w:pPr>
        <w:rPr>
          <w:b/>
          <w:sz w:val="24"/>
        </w:rPr>
      </w:pPr>
      <w:r w:rsidRPr="00F7723C">
        <w:rPr>
          <w:b/>
          <w:sz w:val="24"/>
        </w:rPr>
        <w:t>C.1</w:t>
      </w:r>
      <w:r w:rsidRPr="00F7723C">
        <w:rPr>
          <w:b/>
          <w:sz w:val="24"/>
        </w:rPr>
        <w:tab/>
        <w:t xml:space="preserve">Supply and analysis of nitrogen dioxide diffusion tubes </w:t>
      </w:r>
    </w:p>
    <w:p w14:paraId="76653C9B" w14:textId="77777777" w:rsidR="00097607" w:rsidRPr="00F7723C" w:rsidRDefault="00097607" w:rsidP="00097607">
      <w:pPr>
        <w:rPr>
          <w:b/>
          <w:sz w:val="24"/>
        </w:rPr>
      </w:pPr>
    </w:p>
    <w:p w14:paraId="24D2ED56" w14:textId="77777777" w:rsidR="00097607" w:rsidRPr="000D7DED" w:rsidRDefault="00097607" w:rsidP="00A1401E">
      <w:pPr>
        <w:spacing w:before="120" w:after="120" w:line="360" w:lineRule="auto"/>
        <w:rPr>
          <w:sz w:val="24"/>
        </w:rPr>
      </w:pPr>
      <w:r w:rsidRPr="000D7DED">
        <w:rPr>
          <w:sz w:val="24"/>
        </w:rPr>
        <w:t>The nitrogen dioxide diffusion tubes are supplied and analysed by West Yorkshire Analytical Services. The tubes are prepared with 50% TEA in acetone.</w:t>
      </w:r>
    </w:p>
    <w:p w14:paraId="39A84556" w14:textId="7A13B92F" w:rsidR="00097607" w:rsidRPr="00074A7E" w:rsidRDefault="00097607" w:rsidP="00A1401E">
      <w:pPr>
        <w:spacing w:before="120" w:after="120" w:line="360" w:lineRule="auto"/>
        <w:rPr>
          <w:sz w:val="24"/>
        </w:rPr>
      </w:pPr>
      <w:r w:rsidRPr="000D7DED">
        <w:rPr>
          <w:sz w:val="24"/>
        </w:rPr>
        <w:t>West Yorkshire Analytical Services have taken part in the Air NO</w:t>
      </w:r>
      <w:r>
        <w:rPr>
          <w:sz w:val="24"/>
          <w:vertAlign w:val="subscript"/>
        </w:rPr>
        <w:t>2</w:t>
      </w:r>
      <w:r>
        <w:rPr>
          <w:sz w:val="24"/>
        </w:rPr>
        <w:t xml:space="preserve"> Proficiency Testing Scheme. During the period </w:t>
      </w:r>
      <w:r w:rsidR="00546B7F">
        <w:rPr>
          <w:sz w:val="24"/>
        </w:rPr>
        <w:t>Jan-Feb,</w:t>
      </w:r>
      <w:r>
        <w:rPr>
          <w:sz w:val="24"/>
        </w:rPr>
        <w:t xml:space="preserve"> the lab had 50% satisfactory results, Apr-May</w:t>
      </w:r>
      <w:r w:rsidR="00546B7F">
        <w:rPr>
          <w:sz w:val="24"/>
        </w:rPr>
        <w:t xml:space="preserve"> had</w:t>
      </w:r>
      <w:r>
        <w:rPr>
          <w:sz w:val="24"/>
        </w:rPr>
        <w:t xml:space="preserve"> 75% satisfactory results and in the July-Aug and Sep-Oct </w:t>
      </w:r>
      <w:r w:rsidR="00546B7F">
        <w:rPr>
          <w:sz w:val="24"/>
        </w:rPr>
        <w:t>periods,</w:t>
      </w:r>
      <w:r>
        <w:rPr>
          <w:sz w:val="24"/>
        </w:rPr>
        <w:t xml:space="preserve"> the lab had 100% satisfactory results. </w:t>
      </w:r>
    </w:p>
    <w:p w14:paraId="424CF8DE" w14:textId="330A1555" w:rsidR="00097607" w:rsidRDefault="00097607" w:rsidP="00A1401E">
      <w:pPr>
        <w:spacing w:before="120" w:after="120" w:line="360" w:lineRule="auto"/>
        <w:rPr>
          <w:sz w:val="24"/>
        </w:rPr>
      </w:pPr>
      <w:r w:rsidRPr="00A1401E">
        <w:rPr>
          <w:sz w:val="24"/>
        </w:rPr>
        <w:t>The results of precision testing show that West Yorkshire Analytical Services had “Good” precision for 2018. Tube precision is separated into two categories, “Good” or “Poor”, tubes are considered to have good precision where the coefficient of variation of duplicate or triplicate diffusion tubes for eight or more periods during the year is less than 20% and the average CV of all monitoring periods is less than 10%</w:t>
      </w:r>
      <w:r w:rsidRPr="00074A7E">
        <w:rPr>
          <w:sz w:val="24"/>
        </w:rPr>
        <w:t xml:space="preserve">. </w:t>
      </w:r>
    </w:p>
    <w:p w14:paraId="6B92B8E5" w14:textId="110245F6" w:rsidR="00097607" w:rsidRDefault="00097607" w:rsidP="00A6575F">
      <w:r>
        <w:rPr>
          <w:sz w:val="24"/>
        </w:rPr>
        <w:t>Harrogate Borough Council has used the national diffusion tube bias adjustment factor spreadsheet. The factor for 2018 is 0.8.</w:t>
      </w:r>
    </w:p>
    <w:p w14:paraId="0BEF1F9C" w14:textId="44DDA98A" w:rsidR="00510D2B" w:rsidRDefault="00097607" w:rsidP="00A6575F">
      <w:r>
        <w:rPr>
          <w:noProof/>
          <w:lang w:eastAsia="en-GB"/>
        </w:rPr>
        <w:lastRenderedPageBreak/>
        <w:drawing>
          <wp:inline distT="0" distB="0" distL="0" distR="0" wp14:anchorId="06BDE376" wp14:editId="74BA0267">
            <wp:extent cx="5579745" cy="240041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79745" cy="2400415"/>
                    </a:xfrm>
                    <a:prstGeom prst="rect">
                      <a:avLst/>
                    </a:prstGeom>
                  </pic:spPr>
                </pic:pic>
              </a:graphicData>
            </a:graphic>
          </wp:inline>
        </w:drawing>
      </w:r>
    </w:p>
    <w:p w14:paraId="4E4CBC5D" w14:textId="36E1AD07" w:rsidR="00097607" w:rsidRDefault="00097607" w:rsidP="00A6575F"/>
    <w:p w14:paraId="5404923D" w14:textId="77777777" w:rsidR="007E03E5" w:rsidRDefault="007E03E5" w:rsidP="007E03E5">
      <w:pPr>
        <w:pStyle w:val="Default"/>
      </w:pPr>
    </w:p>
    <w:p w14:paraId="608998C8" w14:textId="7316FD69" w:rsidR="007E03E5" w:rsidRDefault="007E03E5" w:rsidP="007E03E5">
      <w:pPr>
        <w:pStyle w:val="Default"/>
        <w:rPr>
          <w:sz w:val="23"/>
          <w:szCs w:val="23"/>
        </w:rPr>
      </w:pPr>
      <w:r>
        <w:rPr>
          <w:b/>
          <w:bCs/>
          <w:sz w:val="23"/>
          <w:szCs w:val="23"/>
        </w:rPr>
        <w:t>C.2</w:t>
      </w:r>
      <w:r>
        <w:rPr>
          <w:b/>
          <w:bCs/>
          <w:sz w:val="23"/>
          <w:szCs w:val="23"/>
        </w:rPr>
        <w:tab/>
        <w:t>NO</w:t>
      </w:r>
      <w:r>
        <w:rPr>
          <w:b/>
          <w:bCs/>
          <w:sz w:val="16"/>
          <w:szCs w:val="16"/>
        </w:rPr>
        <w:t xml:space="preserve">2 </w:t>
      </w:r>
      <w:r>
        <w:rPr>
          <w:b/>
          <w:bCs/>
          <w:sz w:val="23"/>
          <w:szCs w:val="23"/>
        </w:rPr>
        <w:t xml:space="preserve">fall-off with distance calculator </w:t>
      </w:r>
    </w:p>
    <w:p w14:paraId="19B72A6B" w14:textId="77777777" w:rsidR="007E03E5" w:rsidRDefault="007E03E5" w:rsidP="007E03E5">
      <w:pPr>
        <w:rPr>
          <w:sz w:val="23"/>
          <w:szCs w:val="23"/>
        </w:rPr>
      </w:pPr>
    </w:p>
    <w:p w14:paraId="22E304B8" w14:textId="77777777" w:rsidR="007E03E5" w:rsidRPr="00A1401E" w:rsidRDefault="007E03E5" w:rsidP="00A1401E">
      <w:pPr>
        <w:spacing w:before="120" w:after="120" w:line="360" w:lineRule="auto"/>
        <w:rPr>
          <w:sz w:val="24"/>
        </w:rPr>
      </w:pPr>
      <w:r w:rsidRPr="00A1401E">
        <w:rPr>
          <w:sz w:val="24"/>
        </w:rPr>
        <w:t>The fall of with distance calculator has been used for one location in the district, this is site reference H39. A copy of the completed distance from kerb calculator is shown.</w:t>
      </w:r>
    </w:p>
    <w:p w14:paraId="0AB7B81E" w14:textId="7BE688EA" w:rsidR="007E03E5" w:rsidRPr="00A1401E" w:rsidRDefault="007E03E5" w:rsidP="00A1401E">
      <w:pPr>
        <w:spacing w:before="120" w:after="120" w:line="360" w:lineRule="auto"/>
        <w:rPr>
          <w:sz w:val="24"/>
        </w:rPr>
      </w:pPr>
    </w:p>
    <w:p w14:paraId="561F8665" w14:textId="2D9C18BD" w:rsidR="007E03E5" w:rsidRDefault="007E03E5" w:rsidP="00A6575F">
      <w:r>
        <w:rPr>
          <w:noProof/>
          <w:lang w:eastAsia="en-GB"/>
        </w:rPr>
        <w:drawing>
          <wp:inline distT="0" distB="0" distL="0" distR="0" wp14:anchorId="56087D7B" wp14:editId="0DE740C3">
            <wp:extent cx="5579745" cy="259514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79745" cy="2595144"/>
                    </a:xfrm>
                    <a:prstGeom prst="rect">
                      <a:avLst/>
                    </a:prstGeom>
                  </pic:spPr>
                </pic:pic>
              </a:graphicData>
            </a:graphic>
          </wp:inline>
        </w:drawing>
      </w:r>
    </w:p>
    <w:p w14:paraId="586DE89E" w14:textId="7274A4B4" w:rsidR="007E03E5" w:rsidRDefault="007E03E5" w:rsidP="00A6575F"/>
    <w:p w14:paraId="5099D993" w14:textId="77777777" w:rsidR="007E03E5" w:rsidRDefault="007E03E5" w:rsidP="007E03E5">
      <w:pPr>
        <w:rPr>
          <w:b/>
          <w:sz w:val="24"/>
        </w:rPr>
      </w:pPr>
      <w:r w:rsidRPr="00311E10">
        <w:rPr>
          <w:b/>
          <w:sz w:val="24"/>
        </w:rPr>
        <w:t>C.3</w:t>
      </w:r>
      <w:r w:rsidRPr="00311E10">
        <w:rPr>
          <w:b/>
          <w:sz w:val="24"/>
        </w:rPr>
        <w:tab/>
        <w:t>Annualisation Process</w:t>
      </w:r>
    </w:p>
    <w:p w14:paraId="393CCCA5" w14:textId="77777777" w:rsidR="007E03E5" w:rsidRDefault="007E03E5" w:rsidP="007E03E5">
      <w:pPr>
        <w:rPr>
          <w:b/>
          <w:sz w:val="24"/>
        </w:rPr>
      </w:pPr>
    </w:p>
    <w:p w14:paraId="6C83B386" w14:textId="1F429C73" w:rsidR="007E03E5" w:rsidRDefault="007E03E5" w:rsidP="00A1401E">
      <w:pPr>
        <w:spacing w:before="120" w:after="120" w:line="360" w:lineRule="auto"/>
        <w:rPr>
          <w:sz w:val="24"/>
        </w:rPr>
      </w:pPr>
      <w:r>
        <w:rPr>
          <w:sz w:val="24"/>
        </w:rPr>
        <w:t xml:space="preserve">Annualisation has been carried out for a single </w:t>
      </w:r>
      <w:r w:rsidR="00546B7F">
        <w:rPr>
          <w:sz w:val="24"/>
        </w:rPr>
        <w:t>site, which</w:t>
      </w:r>
      <w:r>
        <w:rPr>
          <w:sz w:val="24"/>
        </w:rPr>
        <w:t xml:space="preserve"> had on</w:t>
      </w:r>
      <w:r w:rsidR="00032E71">
        <w:rPr>
          <w:sz w:val="24"/>
        </w:rPr>
        <w:t>ly 8 months data, equating to 67</w:t>
      </w:r>
      <w:r>
        <w:rPr>
          <w:sz w:val="24"/>
        </w:rPr>
        <w:t>%. The annualisation process has been carried out in line with the guidance in Box 7.10 of TG(16). The annualised results have been included and highlighted in the annual monitoring results.</w:t>
      </w:r>
      <w:r w:rsidR="00032E71">
        <w:rPr>
          <w:sz w:val="24"/>
        </w:rPr>
        <w:t xml:space="preserve"> Details of the process is shown below.</w:t>
      </w:r>
    </w:p>
    <w:p w14:paraId="313F72DA" w14:textId="1AAEF411" w:rsidR="00032E71" w:rsidRDefault="00032E71" w:rsidP="007E03E5">
      <w:pPr>
        <w:rPr>
          <w:sz w:val="24"/>
        </w:rPr>
      </w:pPr>
    </w:p>
    <w:p w14:paraId="44D5E453" w14:textId="77777777" w:rsidR="00032E71" w:rsidRDefault="00032E71" w:rsidP="007E03E5">
      <w:pPr>
        <w:rPr>
          <w:sz w:val="24"/>
        </w:rPr>
      </w:pPr>
    </w:p>
    <w:tbl>
      <w:tblPr>
        <w:tblStyle w:val="TableGrid"/>
        <w:tblW w:w="0" w:type="auto"/>
        <w:tblLook w:val="04A0" w:firstRow="1" w:lastRow="0" w:firstColumn="1" w:lastColumn="0" w:noHBand="0" w:noVBand="1"/>
      </w:tblPr>
      <w:tblGrid>
        <w:gridCol w:w="1803"/>
        <w:gridCol w:w="1803"/>
        <w:gridCol w:w="1803"/>
        <w:gridCol w:w="1804"/>
      </w:tblGrid>
      <w:tr w:rsidR="00032E71" w14:paraId="34C164F4" w14:textId="77777777" w:rsidTr="00114FDF">
        <w:tc>
          <w:tcPr>
            <w:tcW w:w="1803" w:type="dxa"/>
          </w:tcPr>
          <w:p w14:paraId="79910A4F" w14:textId="77777777" w:rsidR="00032E71" w:rsidRPr="00CD15A0" w:rsidRDefault="00032E71" w:rsidP="00114FDF">
            <w:pPr>
              <w:rPr>
                <w:rFonts w:cs="Arial"/>
                <w:b/>
              </w:rPr>
            </w:pPr>
            <w:r>
              <w:rPr>
                <w:rFonts w:cs="Arial"/>
                <w:b/>
              </w:rPr>
              <w:t>Month</w:t>
            </w:r>
          </w:p>
        </w:tc>
        <w:tc>
          <w:tcPr>
            <w:tcW w:w="1803" w:type="dxa"/>
          </w:tcPr>
          <w:p w14:paraId="4C457CF2" w14:textId="77777777" w:rsidR="00032E71" w:rsidRPr="00CD15A0" w:rsidRDefault="00032E71" w:rsidP="00114FDF">
            <w:pPr>
              <w:rPr>
                <w:rFonts w:cs="Arial"/>
                <w:b/>
              </w:rPr>
            </w:pPr>
            <w:r w:rsidRPr="00CD15A0">
              <w:rPr>
                <w:rFonts w:cs="Arial"/>
                <w:b/>
              </w:rPr>
              <w:t>H47</w:t>
            </w:r>
          </w:p>
        </w:tc>
        <w:tc>
          <w:tcPr>
            <w:tcW w:w="1803" w:type="dxa"/>
          </w:tcPr>
          <w:p w14:paraId="20D740AF" w14:textId="77777777" w:rsidR="00032E71" w:rsidRPr="00CD15A0" w:rsidRDefault="00032E71" w:rsidP="00114FDF">
            <w:pPr>
              <w:rPr>
                <w:rFonts w:cs="Arial"/>
                <w:b/>
              </w:rPr>
            </w:pPr>
            <w:r w:rsidRPr="00CD15A0">
              <w:rPr>
                <w:rFonts w:cs="Arial"/>
                <w:b/>
              </w:rPr>
              <w:t>H30</w:t>
            </w:r>
          </w:p>
        </w:tc>
        <w:tc>
          <w:tcPr>
            <w:tcW w:w="1804" w:type="dxa"/>
          </w:tcPr>
          <w:p w14:paraId="7CD93B35" w14:textId="77777777" w:rsidR="00032E71" w:rsidRPr="00CD15A0" w:rsidRDefault="00032E71" w:rsidP="00114FDF">
            <w:pPr>
              <w:rPr>
                <w:rFonts w:cs="Arial"/>
                <w:b/>
              </w:rPr>
            </w:pPr>
            <w:r w:rsidRPr="00CD15A0">
              <w:rPr>
                <w:rFonts w:cs="Arial"/>
                <w:b/>
              </w:rPr>
              <w:t>H47 when H30 is available</w:t>
            </w:r>
          </w:p>
        </w:tc>
      </w:tr>
      <w:tr w:rsidR="00032E71" w14:paraId="56E386DB" w14:textId="77777777" w:rsidTr="00114FDF">
        <w:tc>
          <w:tcPr>
            <w:tcW w:w="1803" w:type="dxa"/>
          </w:tcPr>
          <w:p w14:paraId="7A4AB27D" w14:textId="77777777" w:rsidR="00032E71" w:rsidRPr="00CD15A0" w:rsidRDefault="00032E71" w:rsidP="00114FDF">
            <w:pPr>
              <w:rPr>
                <w:rFonts w:cs="Arial"/>
              </w:rPr>
            </w:pPr>
            <w:r w:rsidRPr="00CD15A0">
              <w:rPr>
                <w:rFonts w:cs="Arial"/>
              </w:rPr>
              <w:t>January</w:t>
            </w:r>
          </w:p>
        </w:tc>
        <w:tc>
          <w:tcPr>
            <w:tcW w:w="1803" w:type="dxa"/>
          </w:tcPr>
          <w:p w14:paraId="1EAE5B0D" w14:textId="77777777" w:rsidR="00032E71" w:rsidRPr="00CD15A0" w:rsidRDefault="00032E71" w:rsidP="00114FDF">
            <w:pPr>
              <w:rPr>
                <w:rFonts w:cs="Arial"/>
              </w:rPr>
            </w:pPr>
            <w:r w:rsidRPr="00CD15A0">
              <w:rPr>
                <w:rFonts w:cs="Arial"/>
              </w:rPr>
              <w:t>20</w:t>
            </w:r>
          </w:p>
        </w:tc>
        <w:tc>
          <w:tcPr>
            <w:tcW w:w="1803" w:type="dxa"/>
          </w:tcPr>
          <w:p w14:paraId="21E7BC18" w14:textId="77777777" w:rsidR="00032E71" w:rsidRPr="00CD15A0" w:rsidRDefault="00032E71" w:rsidP="00114FDF">
            <w:pPr>
              <w:rPr>
                <w:rFonts w:cs="Arial"/>
              </w:rPr>
            </w:pPr>
          </w:p>
        </w:tc>
        <w:tc>
          <w:tcPr>
            <w:tcW w:w="1804" w:type="dxa"/>
          </w:tcPr>
          <w:p w14:paraId="5227AB4D" w14:textId="77777777" w:rsidR="00032E71" w:rsidRPr="00CD15A0" w:rsidRDefault="00032E71" w:rsidP="00114FDF">
            <w:pPr>
              <w:rPr>
                <w:rFonts w:cs="Arial"/>
              </w:rPr>
            </w:pPr>
          </w:p>
        </w:tc>
      </w:tr>
      <w:tr w:rsidR="00032E71" w14:paraId="4F483647" w14:textId="77777777" w:rsidTr="00114FDF">
        <w:tc>
          <w:tcPr>
            <w:tcW w:w="1803" w:type="dxa"/>
          </w:tcPr>
          <w:p w14:paraId="71B9703F" w14:textId="77777777" w:rsidR="00032E71" w:rsidRPr="00CD15A0" w:rsidRDefault="00032E71" w:rsidP="00114FDF">
            <w:pPr>
              <w:rPr>
                <w:rFonts w:cs="Arial"/>
              </w:rPr>
            </w:pPr>
            <w:r w:rsidRPr="00CD15A0">
              <w:rPr>
                <w:rFonts w:cs="Arial"/>
              </w:rPr>
              <w:t>February</w:t>
            </w:r>
          </w:p>
        </w:tc>
        <w:tc>
          <w:tcPr>
            <w:tcW w:w="1803" w:type="dxa"/>
          </w:tcPr>
          <w:p w14:paraId="72142848" w14:textId="77777777" w:rsidR="00032E71" w:rsidRPr="00CD15A0" w:rsidRDefault="00032E71" w:rsidP="00114FDF">
            <w:pPr>
              <w:rPr>
                <w:rFonts w:cs="Arial"/>
              </w:rPr>
            </w:pPr>
            <w:r w:rsidRPr="00CD15A0">
              <w:rPr>
                <w:rFonts w:cs="Arial"/>
              </w:rPr>
              <w:t>23</w:t>
            </w:r>
          </w:p>
        </w:tc>
        <w:tc>
          <w:tcPr>
            <w:tcW w:w="1803" w:type="dxa"/>
          </w:tcPr>
          <w:p w14:paraId="0A5A34B1" w14:textId="77777777" w:rsidR="00032E71" w:rsidRPr="00CD15A0" w:rsidRDefault="00032E71" w:rsidP="00114FDF">
            <w:pPr>
              <w:rPr>
                <w:rFonts w:cs="Arial"/>
              </w:rPr>
            </w:pPr>
          </w:p>
        </w:tc>
        <w:tc>
          <w:tcPr>
            <w:tcW w:w="1804" w:type="dxa"/>
          </w:tcPr>
          <w:p w14:paraId="41A41862" w14:textId="77777777" w:rsidR="00032E71" w:rsidRPr="00CD15A0" w:rsidRDefault="00032E71" w:rsidP="00114FDF">
            <w:pPr>
              <w:rPr>
                <w:rFonts w:cs="Arial"/>
              </w:rPr>
            </w:pPr>
          </w:p>
        </w:tc>
      </w:tr>
      <w:tr w:rsidR="00032E71" w14:paraId="5B98958F" w14:textId="77777777" w:rsidTr="00114FDF">
        <w:tc>
          <w:tcPr>
            <w:tcW w:w="1803" w:type="dxa"/>
          </w:tcPr>
          <w:p w14:paraId="205710FF" w14:textId="77777777" w:rsidR="00032E71" w:rsidRPr="00CD15A0" w:rsidRDefault="00032E71" w:rsidP="00114FDF">
            <w:pPr>
              <w:rPr>
                <w:rFonts w:cs="Arial"/>
              </w:rPr>
            </w:pPr>
            <w:r w:rsidRPr="00CD15A0">
              <w:rPr>
                <w:rFonts w:cs="Arial"/>
              </w:rPr>
              <w:t>March</w:t>
            </w:r>
          </w:p>
        </w:tc>
        <w:tc>
          <w:tcPr>
            <w:tcW w:w="1803" w:type="dxa"/>
          </w:tcPr>
          <w:p w14:paraId="4733B9E3" w14:textId="77777777" w:rsidR="00032E71" w:rsidRPr="00CD15A0" w:rsidRDefault="00032E71" w:rsidP="00114FDF">
            <w:pPr>
              <w:rPr>
                <w:rFonts w:cs="Arial"/>
              </w:rPr>
            </w:pPr>
            <w:r w:rsidRPr="00CD15A0">
              <w:rPr>
                <w:rFonts w:cs="Arial"/>
              </w:rPr>
              <w:t>19</w:t>
            </w:r>
          </w:p>
        </w:tc>
        <w:tc>
          <w:tcPr>
            <w:tcW w:w="1803" w:type="dxa"/>
          </w:tcPr>
          <w:p w14:paraId="266F1C99" w14:textId="77777777" w:rsidR="00032E71" w:rsidRPr="00CD15A0" w:rsidRDefault="00032E71" w:rsidP="00114FDF">
            <w:pPr>
              <w:rPr>
                <w:rFonts w:cs="Arial"/>
              </w:rPr>
            </w:pPr>
          </w:p>
        </w:tc>
        <w:tc>
          <w:tcPr>
            <w:tcW w:w="1804" w:type="dxa"/>
          </w:tcPr>
          <w:p w14:paraId="0FA8D8FA" w14:textId="77777777" w:rsidR="00032E71" w:rsidRPr="00CD15A0" w:rsidRDefault="00032E71" w:rsidP="00114FDF">
            <w:pPr>
              <w:rPr>
                <w:rFonts w:cs="Arial"/>
              </w:rPr>
            </w:pPr>
          </w:p>
        </w:tc>
      </w:tr>
      <w:tr w:rsidR="00032E71" w14:paraId="48999745" w14:textId="77777777" w:rsidTr="00114FDF">
        <w:tc>
          <w:tcPr>
            <w:tcW w:w="1803" w:type="dxa"/>
          </w:tcPr>
          <w:p w14:paraId="07AE6545" w14:textId="77777777" w:rsidR="00032E71" w:rsidRPr="00CD15A0" w:rsidRDefault="00032E71" w:rsidP="00114FDF">
            <w:pPr>
              <w:rPr>
                <w:rFonts w:cs="Arial"/>
              </w:rPr>
            </w:pPr>
            <w:r w:rsidRPr="00CD15A0">
              <w:rPr>
                <w:rFonts w:cs="Arial"/>
              </w:rPr>
              <w:t>April</w:t>
            </w:r>
          </w:p>
        </w:tc>
        <w:tc>
          <w:tcPr>
            <w:tcW w:w="1803" w:type="dxa"/>
          </w:tcPr>
          <w:p w14:paraId="486FC522" w14:textId="77777777" w:rsidR="00032E71" w:rsidRPr="00CD15A0" w:rsidRDefault="00032E71" w:rsidP="00114FDF">
            <w:pPr>
              <w:rPr>
                <w:rFonts w:cs="Arial"/>
              </w:rPr>
            </w:pPr>
            <w:r w:rsidRPr="00CD15A0">
              <w:rPr>
                <w:rFonts w:cs="Arial"/>
              </w:rPr>
              <w:t>12</w:t>
            </w:r>
          </w:p>
        </w:tc>
        <w:tc>
          <w:tcPr>
            <w:tcW w:w="1803" w:type="dxa"/>
          </w:tcPr>
          <w:p w14:paraId="02EA849E" w14:textId="77777777" w:rsidR="00032E71" w:rsidRPr="00CD15A0" w:rsidRDefault="00032E71" w:rsidP="00114FDF">
            <w:pPr>
              <w:rPr>
                <w:rFonts w:cs="Arial"/>
              </w:rPr>
            </w:pPr>
          </w:p>
        </w:tc>
        <w:tc>
          <w:tcPr>
            <w:tcW w:w="1804" w:type="dxa"/>
          </w:tcPr>
          <w:p w14:paraId="79EE5E03" w14:textId="77777777" w:rsidR="00032E71" w:rsidRPr="00CD15A0" w:rsidRDefault="00032E71" w:rsidP="00114FDF">
            <w:pPr>
              <w:rPr>
                <w:rFonts w:cs="Arial"/>
              </w:rPr>
            </w:pPr>
          </w:p>
        </w:tc>
      </w:tr>
      <w:tr w:rsidR="00032E71" w14:paraId="72D8E28F" w14:textId="77777777" w:rsidTr="00114FDF">
        <w:tc>
          <w:tcPr>
            <w:tcW w:w="1803" w:type="dxa"/>
          </w:tcPr>
          <w:p w14:paraId="474D1E7D" w14:textId="77777777" w:rsidR="00032E71" w:rsidRPr="00CD15A0" w:rsidRDefault="00032E71" w:rsidP="00114FDF">
            <w:pPr>
              <w:rPr>
                <w:rFonts w:cs="Arial"/>
              </w:rPr>
            </w:pPr>
            <w:r w:rsidRPr="00CD15A0">
              <w:rPr>
                <w:rFonts w:cs="Arial"/>
              </w:rPr>
              <w:t>May</w:t>
            </w:r>
          </w:p>
        </w:tc>
        <w:tc>
          <w:tcPr>
            <w:tcW w:w="1803" w:type="dxa"/>
          </w:tcPr>
          <w:p w14:paraId="749774E1" w14:textId="77777777" w:rsidR="00032E71" w:rsidRPr="00CD15A0" w:rsidRDefault="00032E71" w:rsidP="00114FDF">
            <w:pPr>
              <w:rPr>
                <w:rFonts w:cs="Arial"/>
              </w:rPr>
            </w:pPr>
            <w:r w:rsidRPr="00CD15A0">
              <w:rPr>
                <w:rFonts w:cs="Arial"/>
              </w:rPr>
              <w:t>10</w:t>
            </w:r>
          </w:p>
        </w:tc>
        <w:tc>
          <w:tcPr>
            <w:tcW w:w="1803" w:type="dxa"/>
          </w:tcPr>
          <w:p w14:paraId="716BC2E9" w14:textId="77777777" w:rsidR="00032E71" w:rsidRPr="00CD15A0" w:rsidRDefault="00032E71" w:rsidP="00114FDF">
            <w:pPr>
              <w:rPr>
                <w:rFonts w:cs="Arial"/>
              </w:rPr>
            </w:pPr>
            <w:r w:rsidRPr="00CD15A0">
              <w:rPr>
                <w:rFonts w:cs="Arial"/>
              </w:rPr>
              <w:t>22</w:t>
            </w:r>
          </w:p>
        </w:tc>
        <w:tc>
          <w:tcPr>
            <w:tcW w:w="1804" w:type="dxa"/>
          </w:tcPr>
          <w:p w14:paraId="4E21697E" w14:textId="77777777" w:rsidR="00032E71" w:rsidRPr="00CD15A0" w:rsidRDefault="00032E71" w:rsidP="00114FDF">
            <w:pPr>
              <w:rPr>
                <w:rFonts w:cs="Arial"/>
              </w:rPr>
            </w:pPr>
            <w:r w:rsidRPr="00CD15A0">
              <w:rPr>
                <w:rFonts w:cs="Arial"/>
              </w:rPr>
              <w:t>10</w:t>
            </w:r>
          </w:p>
        </w:tc>
      </w:tr>
      <w:tr w:rsidR="00032E71" w14:paraId="5735BDA9" w14:textId="77777777" w:rsidTr="00114FDF">
        <w:tc>
          <w:tcPr>
            <w:tcW w:w="1803" w:type="dxa"/>
          </w:tcPr>
          <w:p w14:paraId="05787559" w14:textId="77777777" w:rsidR="00032E71" w:rsidRPr="00CD15A0" w:rsidRDefault="00032E71" w:rsidP="00114FDF">
            <w:pPr>
              <w:rPr>
                <w:rFonts w:cs="Arial"/>
              </w:rPr>
            </w:pPr>
            <w:r w:rsidRPr="00CD15A0">
              <w:rPr>
                <w:rFonts w:cs="Arial"/>
              </w:rPr>
              <w:t>June</w:t>
            </w:r>
          </w:p>
        </w:tc>
        <w:tc>
          <w:tcPr>
            <w:tcW w:w="1803" w:type="dxa"/>
          </w:tcPr>
          <w:p w14:paraId="793A924C" w14:textId="77777777" w:rsidR="00032E71" w:rsidRPr="00CD15A0" w:rsidRDefault="00032E71" w:rsidP="00114FDF">
            <w:pPr>
              <w:rPr>
                <w:rFonts w:cs="Arial"/>
              </w:rPr>
            </w:pPr>
            <w:r w:rsidRPr="00CD15A0">
              <w:rPr>
                <w:rFonts w:cs="Arial"/>
              </w:rPr>
              <w:t>5</w:t>
            </w:r>
          </w:p>
        </w:tc>
        <w:tc>
          <w:tcPr>
            <w:tcW w:w="1803" w:type="dxa"/>
          </w:tcPr>
          <w:p w14:paraId="570B6BF0" w14:textId="77777777" w:rsidR="00032E71" w:rsidRPr="00CD15A0" w:rsidRDefault="00032E71" w:rsidP="00114FDF">
            <w:pPr>
              <w:rPr>
                <w:rFonts w:cs="Arial"/>
              </w:rPr>
            </w:pPr>
            <w:r w:rsidRPr="00CD15A0">
              <w:rPr>
                <w:rFonts w:cs="Arial"/>
              </w:rPr>
              <w:t>15</w:t>
            </w:r>
          </w:p>
        </w:tc>
        <w:tc>
          <w:tcPr>
            <w:tcW w:w="1804" w:type="dxa"/>
          </w:tcPr>
          <w:p w14:paraId="6C38B99D" w14:textId="77777777" w:rsidR="00032E71" w:rsidRPr="00CD15A0" w:rsidRDefault="00032E71" w:rsidP="00114FDF">
            <w:pPr>
              <w:rPr>
                <w:rFonts w:cs="Arial"/>
              </w:rPr>
            </w:pPr>
            <w:r w:rsidRPr="00CD15A0">
              <w:rPr>
                <w:rFonts w:cs="Arial"/>
              </w:rPr>
              <w:t>5</w:t>
            </w:r>
          </w:p>
        </w:tc>
      </w:tr>
      <w:tr w:rsidR="00032E71" w14:paraId="6BA6AB6F" w14:textId="77777777" w:rsidTr="00114FDF">
        <w:tc>
          <w:tcPr>
            <w:tcW w:w="1803" w:type="dxa"/>
          </w:tcPr>
          <w:p w14:paraId="43B9DF86" w14:textId="77777777" w:rsidR="00032E71" w:rsidRPr="00CD15A0" w:rsidRDefault="00032E71" w:rsidP="00114FDF">
            <w:pPr>
              <w:rPr>
                <w:rFonts w:cs="Arial"/>
              </w:rPr>
            </w:pPr>
            <w:r w:rsidRPr="00CD15A0">
              <w:rPr>
                <w:rFonts w:cs="Arial"/>
              </w:rPr>
              <w:t>July</w:t>
            </w:r>
          </w:p>
        </w:tc>
        <w:tc>
          <w:tcPr>
            <w:tcW w:w="1803" w:type="dxa"/>
          </w:tcPr>
          <w:p w14:paraId="4CC0FD6F" w14:textId="77777777" w:rsidR="00032E71" w:rsidRPr="00CD15A0" w:rsidRDefault="00032E71" w:rsidP="00114FDF">
            <w:pPr>
              <w:rPr>
                <w:rFonts w:cs="Arial"/>
              </w:rPr>
            </w:pPr>
            <w:r w:rsidRPr="00CD15A0">
              <w:rPr>
                <w:rFonts w:cs="Arial"/>
              </w:rPr>
              <w:t>8</w:t>
            </w:r>
          </w:p>
        </w:tc>
        <w:tc>
          <w:tcPr>
            <w:tcW w:w="1803" w:type="dxa"/>
          </w:tcPr>
          <w:p w14:paraId="22C7586D" w14:textId="77777777" w:rsidR="00032E71" w:rsidRPr="00CD15A0" w:rsidRDefault="00032E71" w:rsidP="00114FDF">
            <w:pPr>
              <w:rPr>
                <w:rFonts w:cs="Arial"/>
              </w:rPr>
            </w:pPr>
            <w:r w:rsidRPr="00CD15A0">
              <w:rPr>
                <w:rFonts w:cs="Arial"/>
              </w:rPr>
              <w:t>16</w:t>
            </w:r>
          </w:p>
        </w:tc>
        <w:tc>
          <w:tcPr>
            <w:tcW w:w="1804" w:type="dxa"/>
          </w:tcPr>
          <w:p w14:paraId="549823EA" w14:textId="77777777" w:rsidR="00032E71" w:rsidRPr="00CD15A0" w:rsidRDefault="00032E71" w:rsidP="00114FDF">
            <w:pPr>
              <w:rPr>
                <w:rFonts w:cs="Arial"/>
              </w:rPr>
            </w:pPr>
            <w:r w:rsidRPr="00CD15A0">
              <w:rPr>
                <w:rFonts w:cs="Arial"/>
              </w:rPr>
              <w:t>8</w:t>
            </w:r>
          </w:p>
        </w:tc>
      </w:tr>
      <w:tr w:rsidR="00032E71" w14:paraId="27F9BC39" w14:textId="77777777" w:rsidTr="00114FDF">
        <w:tc>
          <w:tcPr>
            <w:tcW w:w="1803" w:type="dxa"/>
          </w:tcPr>
          <w:p w14:paraId="740BC2F3" w14:textId="77777777" w:rsidR="00032E71" w:rsidRPr="00CD15A0" w:rsidRDefault="00032E71" w:rsidP="00114FDF">
            <w:pPr>
              <w:rPr>
                <w:rFonts w:cs="Arial"/>
              </w:rPr>
            </w:pPr>
            <w:r w:rsidRPr="00CD15A0">
              <w:rPr>
                <w:rFonts w:cs="Arial"/>
              </w:rPr>
              <w:t>August</w:t>
            </w:r>
          </w:p>
        </w:tc>
        <w:tc>
          <w:tcPr>
            <w:tcW w:w="1803" w:type="dxa"/>
          </w:tcPr>
          <w:p w14:paraId="0242C769" w14:textId="77777777" w:rsidR="00032E71" w:rsidRPr="00CD15A0" w:rsidRDefault="00032E71" w:rsidP="00114FDF">
            <w:pPr>
              <w:rPr>
                <w:rFonts w:cs="Arial"/>
              </w:rPr>
            </w:pPr>
            <w:r w:rsidRPr="00CD15A0">
              <w:rPr>
                <w:rFonts w:cs="Arial"/>
              </w:rPr>
              <w:t>13</w:t>
            </w:r>
          </w:p>
        </w:tc>
        <w:tc>
          <w:tcPr>
            <w:tcW w:w="1803" w:type="dxa"/>
          </w:tcPr>
          <w:p w14:paraId="56E8C69C" w14:textId="77777777" w:rsidR="00032E71" w:rsidRPr="00CD15A0" w:rsidRDefault="00032E71" w:rsidP="00114FDF">
            <w:pPr>
              <w:rPr>
                <w:rFonts w:cs="Arial"/>
              </w:rPr>
            </w:pPr>
            <w:r w:rsidRPr="00CD15A0">
              <w:rPr>
                <w:rFonts w:cs="Arial"/>
              </w:rPr>
              <w:t>17</w:t>
            </w:r>
          </w:p>
        </w:tc>
        <w:tc>
          <w:tcPr>
            <w:tcW w:w="1804" w:type="dxa"/>
          </w:tcPr>
          <w:p w14:paraId="3B1822BF" w14:textId="77777777" w:rsidR="00032E71" w:rsidRPr="00CD15A0" w:rsidRDefault="00032E71" w:rsidP="00114FDF">
            <w:pPr>
              <w:rPr>
                <w:rFonts w:cs="Arial"/>
              </w:rPr>
            </w:pPr>
            <w:r w:rsidRPr="00CD15A0">
              <w:rPr>
                <w:rFonts w:cs="Arial"/>
              </w:rPr>
              <w:t>13</w:t>
            </w:r>
          </w:p>
        </w:tc>
      </w:tr>
      <w:tr w:rsidR="00032E71" w14:paraId="4F8CDD6C" w14:textId="77777777" w:rsidTr="00114FDF">
        <w:tc>
          <w:tcPr>
            <w:tcW w:w="1803" w:type="dxa"/>
          </w:tcPr>
          <w:p w14:paraId="32B6B172" w14:textId="77777777" w:rsidR="00032E71" w:rsidRPr="00CD15A0" w:rsidRDefault="00032E71" w:rsidP="00114FDF">
            <w:pPr>
              <w:rPr>
                <w:rFonts w:cs="Arial"/>
              </w:rPr>
            </w:pPr>
            <w:r w:rsidRPr="00CD15A0">
              <w:rPr>
                <w:rFonts w:cs="Arial"/>
              </w:rPr>
              <w:t>September</w:t>
            </w:r>
          </w:p>
        </w:tc>
        <w:tc>
          <w:tcPr>
            <w:tcW w:w="1803" w:type="dxa"/>
          </w:tcPr>
          <w:p w14:paraId="25C23AFB" w14:textId="77777777" w:rsidR="00032E71" w:rsidRPr="00CD15A0" w:rsidRDefault="00032E71" w:rsidP="00114FDF">
            <w:pPr>
              <w:rPr>
                <w:rFonts w:cs="Arial"/>
              </w:rPr>
            </w:pPr>
            <w:r w:rsidRPr="00CD15A0">
              <w:rPr>
                <w:rFonts w:cs="Arial"/>
              </w:rPr>
              <w:t>11</w:t>
            </w:r>
          </w:p>
        </w:tc>
        <w:tc>
          <w:tcPr>
            <w:tcW w:w="1803" w:type="dxa"/>
          </w:tcPr>
          <w:p w14:paraId="275D7D7C" w14:textId="77777777" w:rsidR="00032E71" w:rsidRPr="00CD15A0" w:rsidRDefault="00032E71" w:rsidP="00114FDF">
            <w:pPr>
              <w:rPr>
                <w:rFonts w:cs="Arial"/>
              </w:rPr>
            </w:pPr>
            <w:r w:rsidRPr="00CD15A0">
              <w:rPr>
                <w:rFonts w:cs="Arial"/>
              </w:rPr>
              <w:t>18</w:t>
            </w:r>
          </w:p>
        </w:tc>
        <w:tc>
          <w:tcPr>
            <w:tcW w:w="1804" w:type="dxa"/>
          </w:tcPr>
          <w:p w14:paraId="48A3D0C4" w14:textId="77777777" w:rsidR="00032E71" w:rsidRPr="00CD15A0" w:rsidRDefault="00032E71" w:rsidP="00114FDF">
            <w:pPr>
              <w:rPr>
                <w:rFonts w:cs="Arial"/>
              </w:rPr>
            </w:pPr>
            <w:r w:rsidRPr="00CD15A0">
              <w:rPr>
                <w:rFonts w:cs="Arial"/>
              </w:rPr>
              <w:t>11</w:t>
            </w:r>
          </w:p>
        </w:tc>
      </w:tr>
      <w:tr w:rsidR="00032E71" w14:paraId="43773EBE" w14:textId="77777777" w:rsidTr="00114FDF">
        <w:tc>
          <w:tcPr>
            <w:tcW w:w="1803" w:type="dxa"/>
          </w:tcPr>
          <w:p w14:paraId="6A17597D" w14:textId="77777777" w:rsidR="00032E71" w:rsidRPr="00CD15A0" w:rsidRDefault="00032E71" w:rsidP="00114FDF">
            <w:pPr>
              <w:rPr>
                <w:rFonts w:cs="Arial"/>
              </w:rPr>
            </w:pPr>
            <w:r w:rsidRPr="00CD15A0">
              <w:rPr>
                <w:rFonts w:cs="Arial"/>
              </w:rPr>
              <w:t>October</w:t>
            </w:r>
          </w:p>
        </w:tc>
        <w:tc>
          <w:tcPr>
            <w:tcW w:w="1803" w:type="dxa"/>
          </w:tcPr>
          <w:p w14:paraId="1CD107C6" w14:textId="77777777" w:rsidR="00032E71" w:rsidRPr="00CD15A0" w:rsidRDefault="00032E71" w:rsidP="00114FDF">
            <w:pPr>
              <w:rPr>
                <w:rFonts w:cs="Arial"/>
              </w:rPr>
            </w:pPr>
            <w:r w:rsidRPr="00CD15A0">
              <w:rPr>
                <w:rFonts w:cs="Arial"/>
              </w:rPr>
              <w:t>17</w:t>
            </w:r>
          </w:p>
        </w:tc>
        <w:tc>
          <w:tcPr>
            <w:tcW w:w="1803" w:type="dxa"/>
          </w:tcPr>
          <w:p w14:paraId="1A23F7F8" w14:textId="77777777" w:rsidR="00032E71" w:rsidRPr="00CD15A0" w:rsidRDefault="00032E71" w:rsidP="00114FDF">
            <w:pPr>
              <w:rPr>
                <w:rFonts w:cs="Arial"/>
              </w:rPr>
            </w:pPr>
            <w:r w:rsidRPr="00CD15A0">
              <w:rPr>
                <w:rFonts w:cs="Arial"/>
              </w:rPr>
              <w:t>18</w:t>
            </w:r>
          </w:p>
        </w:tc>
        <w:tc>
          <w:tcPr>
            <w:tcW w:w="1804" w:type="dxa"/>
          </w:tcPr>
          <w:p w14:paraId="70ECB20B" w14:textId="77777777" w:rsidR="00032E71" w:rsidRPr="00CD15A0" w:rsidRDefault="00032E71" w:rsidP="00114FDF">
            <w:pPr>
              <w:rPr>
                <w:rFonts w:cs="Arial"/>
              </w:rPr>
            </w:pPr>
            <w:r w:rsidRPr="00CD15A0">
              <w:rPr>
                <w:rFonts w:cs="Arial"/>
              </w:rPr>
              <w:t>17</w:t>
            </w:r>
          </w:p>
        </w:tc>
      </w:tr>
      <w:tr w:rsidR="00032E71" w14:paraId="0F8F71C3" w14:textId="77777777" w:rsidTr="00114FDF">
        <w:tc>
          <w:tcPr>
            <w:tcW w:w="1803" w:type="dxa"/>
          </w:tcPr>
          <w:p w14:paraId="50AEC47B" w14:textId="77777777" w:rsidR="00032E71" w:rsidRPr="00CD15A0" w:rsidRDefault="00032E71" w:rsidP="00114FDF">
            <w:pPr>
              <w:rPr>
                <w:rFonts w:cs="Arial"/>
              </w:rPr>
            </w:pPr>
            <w:r w:rsidRPr="00CD15A0">
              <w:rPr>
                <w:rFonts w:cs="Arial"/>
              </w:rPr>
              <w:t>November</w:t>
            </w:r>
          </w:p>
        </w:tc>
        <w:tc>
          <w:tcPr>
            <w:tcW w:w="1803" w:type="dxa"/>
          </w:tcPr>
          <w:p w14:paraId="5BB48B22" w14:textId="77777777" w:rsidR="00032E71" w:rsidRPr="00CD15A0" w:rsidRDefault="00032E71" w:rsidP="00114FDF">
            <w:pPr>
              <w:rPr>
                <w:rFonts w:cs="Arial"/>
              </w:rPr>
            </w:pPr>
            <w:r w:rsidRPr="00CD15A0">
              <w:rPr>
                <w:rFonts w:cs="Arial"/>
              </w:rPr>
              <w:t>23</w:t>
            </w:r>
          </w:p>
        </w:tc>
        <w:tc>
          <w:tcPr>
            <w:tcW w:w="1803" w:type="dxa"/>
          </w:tcPr>
          <w:p w14:paraId="384A7922" w14:textId="77777777" w:rsidR="00032E71" w:rsidRPr="00CD15A0" w:rsidRDefault="00032E71" w:rsidP="00114FDF">
            <w:pPr>
              <w:rPr>
                <w:rFonts w:cs="Arial"/>
              </w:rPr>
            </w:pPr>
            <w:r w:rsidRPr="00CD15A0">
              <w:rPr>
                <w:rFonts w:cs="Arial"/>
              </w:rPr>
              <w:t>28</w:t>
            </w:r>
          </w:p>
        </w:tc>
        <w:tc>
          <w:tcPr>
            <w:tcW w:w="1804" w:type="dxa"/>
          </w:tcPr>
          <w:p w14:paraId="1C15E8C4" w14:textId="77777777" w:rsidR="00032E71" w:rsidRPr="00CD15A0" w:rsidRDefault="00032E71" w:rsidP="00114FDF">
            <w:pPr>
              <w:rPr>
                <w:rFonts w:cs="Arial"/>
              </w:rPr>
            </w:pPr>
            <w:r w:rsidRPr="00CD15A0">
              <w:rPr>
                <w:rFonts w:cs="Arial"/>
              </w:rPr>
              <w:t>23</w:t>
            </w:r>
          </w:p>
        </w:tc>
      </w:tr>
      <w:tr w:rsidR="00032E71" w14:paraId="76F72F46" w14:textId="77777777" w:rsidTr="00114FDF">
        <w:tc>
          <w:tcPr>
            <w:tcW w:w="1803" w:type="dxa"/>
          </w:tcPr>
          <w:p w14:paraId="0D0BEF0E" w14:textId="77777777" w:rsidR="00032E71" w:rsidRPr="00CD15A0" w:rsidRDefault="00032E71" w:rsidP="00114FDF">
            <w:pPr>
              <w:rPr>
                <w:rFonts w:cs="Arial"/>
              </w:rPr>
            </w:pPr>
            <w:r w:rsidRPr="00CD15A0">
              <w:rPr>
                <w:rFonts w:cs="Arial"/>
              </w:rPr>
              <w:t>December</w:t>
            </w:r>
          </w:p>
        </w:tc>
        <w:tc>
          <w:tcPr>
            <w:tcW w:w="1803" w:type="dxa"/>
          </w:tcPr>
          <w:p w14:paraId="1DDE9BD1" w14:textId="77777777" w:rsidR="00032E71" w:rsidRPr="00CD15A0" w:rsidRDefault="00032E71" w:rsidP="00114FDF">
            <w:pPr>
              <w:rPr>
                <w:rFonts w:cs="Arial"/>
              </w:rPr>
            </w:pPr>
            <w:r w:rsidRPr="00CD15A0">
              <w:rPr>
                <w:rFonts w:cs="Arial"/>
              </w:rPr>
              <w:t>21</w:t>
            </w:r>
          </w:p>
        </w:tc>
        <w:tc>
          <w:tcPr>
            <w:tcW w:w="1803" w:type="dxa"/>
          </w:tcPr>
          <w:p w14:paraId="000C6F74" w14:textId="77777777" w:rsidR="00032E71" w:rsidRPr="00CD15A0" w:rsidRDefault="00032E71" w:rsidP="00114FDF">
            <w:pPr>
              <w:rPr>
                <w:rFonts w:cs="Arial"/>
              </w:rPr>
            </w:pPr>
            <w:r w:rsidRPr="00CD15A0">
              <w:rPr>
                <w:rFonts w:cs="Arial"/>
              </w:rPr>
              <w:t>30</w:t>
            </w:r>
          </w:p>
        </w:tc>
        <w:tc>
          <w:tcPr>
            <w:tcW w:w="1804" w:type="dxa"/>
          </w:tcPr>
          <w:p w14:paraId="781C7666" w14:textId="77777777" w:rsidR="00032E71" w:rsidRPr="00CD15A0" w:rsidRDefault="00032E71" w:rsidP="00114FDF">
            <w:pPr>
              <w:rPr>
                <w:rFonts w:cs="Arial"/>
              </w:rPr>
            </w:pPr>
            <w:r w:rsidRPr="00CD15A0">
              <w:rPr>
                <w:rFonts w:cs="Arial"/>
              </w:rPr>
              <w:t>21</w:t>
            </w:r>
          </w:p>
        </w:tc>
      </w:tr>
      <w:tr w:rsidR="00032E71" w14:paraId="7B80D831" w14:textId="77777777" w:rsidTr="00114FDF">
        <w:tc>
          <w:tcPr>
            <w:tcW w:w="1803" w:type="dxa"/>
          </w:tcPr>
          <w:p w14:paraId="03DD809A" w14:textId="77777777" w:rsidR="00032E71" w:rsidRPr="00CD15A0" w:rsidRDefault="00032E71" w:rsidP="00114FDF">
            <w:pPr>
              <w:rPr>
                <w:rFonts w:cs="Arial"/>
                <w:b/>
              </w:rPr>
            </w:pPr>
            <w:r w:rsidRPr="00CD15A0">
              <w:rPr>
                <w:rFonts w:cs="Arial"/>
                <w:b/>
              </w:rPr>
              <w:t>Average</w:t>
            </w:r>
          </w:p>
        </w:tc>
        <w:tc>
          <w:tcPr>
            <w:tcW w:w="1803" w:type="dxa"/>
          </w:tcPr>
          <w:p w14:paraId="639B4446" w14:textId="77777777" w:rsidR="00032E71" w:rsidRPr="00CD15A0" w:rsidRDefault="00032E71" w:rsidP="00114FDF">
            <w:pPr>
              <w:rPr>
                <w:rFonts w:cs="Arial"/>
                <w:b/>
              </w:rPr>
            </w:pPr>
            <w:r w:rsidRPr="00CD15A0">
              <w:rPr>
                <w:rFonts w:cs="Arial"/>
                <w:b/>
              </w:rPr>
              <w:t>15.17</w:t>
            </w:r>
          </w:p>
        </w:tc>
        <w:tc>
          <w:tcPr>
            <w:tcW w:w="1803" w:type="dxa"/>
          </w:tcPr>
          <w:p w14:paraId="56971156" w14:textId="77777777" w:rsidR="00032E71" w:rsidRPr="00CD15A0" w:rsidRDefault="00032E71" w:rsidP="00114FDF">
            <w:pPr>
              <w:rPr>
                <w:rFonts w:cs="Arial"/>
                <w:b/>
              </w:rPr>
            </w:pPr>
            <w:r w:rsidRPr="00CD15A0">
              <w:rPr>
                <w:rFonts w:cs="Arial"/>
                <w:b/>
              </w:rPr>
              <w:t>20.50</w:t>
            </w:r>
          </w:p>
        </w:tc>
        <w:tc>
          <w:tcPr>
            <w:tcW w:w="1804" w:type="dxa"/>
          </w:tcPr>
          <w:p w14:paraId="7C80FD42" w14:textId="77777777" w:rsidR="00032E71" w:rsidRPr="00CD15A0" w:rsidRDefault="00032E71" w:rsidP="00114FDF">
            <w:pPr>
              <w:rPr>
                <w:rFonts w:cs="Arial"/>
                <w:b/>
              </w:rPr>
            </w:pPr>
            <w:r w:rsidRPr="00CD15A0">
              <w:rPr>
                <w:rFonts w:cs="Arial"/>
                <w:b/>
              </w:rPr>
              <w:t>13.5</w:t>
            </w:r>
          </w:p>
        </w:tc>
      </w:tr>
    </w:tbl>
    <w:p w14:paraId="7FDF70BE" w14:textId="7FAE04E8" w:rsidR="007E03E5" w:rsidRDefault="007E03E5" w:rsidP="00A6575F"/>
    <w:p w14:paraId="2B79F14D" w14:textId="77777777" w:rsidR="00032E71" w:rsidRPr="00F35BA7" w:rsidRDefault="00032E71" w:rsidP="00032E71">
      <w:pPr>
        <w:rPr>
          <w:rFonts w:cs="Arial"/>
          <w:sz w:val="24"/>
        </w:rPr>
      </w:pPr>
      <w:r>
        <w:rPr>
          <w:rFonts w:cs="Arial"/>
          <w:sz w:val="24"/>
        </w:rPr>
        <w:t xml:space="preserve">H47 </w:t>
      </w:r>
      <w:r w:rsidRPr="00F35BA7">
        <w:rPr>
          <w:rFonts w:cs="Arial"/>
          <w:sz w:val="24"/>
        </w:rPr>
        <w:t>Annual Mean</w:t>
      </w:r>
      <w:r>
        <w:rPr>
          <w:rFonts w:cs="Arial"/>
          <w:sz w:val="24"/>
        </w:rPr>
        <w:t xml:space="preserve"> </w:t>
      </w:r>
      <w:r w:rsidRPr="00F35BA7">
        <w:rPr>
          <w:rFonts w:cs="Arial"/>
          <w:sz w:val="24"/>
        </w:rPr>
        <w:t>(A</w:t>
      </w:r>
      <w:r w:rsidRPr="00F35BA7">
        <w:rPr>
          <w:rFonts w:cs="Arial"/>
          <w:sz w:val="24"/>
          <w:vertAlign w:val="subscript"/>
        </w:rPr>
        <w:t>m</w:t>
      </w:r>
      <w:r w:rsidRPr="00F35BA7">
        <w:rPr>
          <w:rFonts w:cs="Arial"/>
          <w:sz w:val="24"/>
        </w:rPr>
        <w:t xml:space="preserve">) is </w:t>
      </w:r>
      <w:r>
        <w:rPr>
          <w:rFonts w:cs="Arial"/>
          <w:sz w:val="24"/>
        </w:rPr>
        <w:t>15.17</w:t>
      </w:r>
    </w:p>
    <w:p w14:paraId="002AE07B" w14:textId="77777777" w:rsidR="00032E71" w:rsidRPr="00F35BA7" w:rsidRDefault="00032E71" w:rsidP="00032E71">
      <w:pPr>
        <w:rPr>
          <w:rFonts w:cs="Arial"/>
          <w:sz w:val="24"/>
        </w:rPr>
      </w:pPr>
      <w:r>
        <w:rPr>
          <w:rFonts w:cs="Arial"/>
          <w:sz w:val="24"/>
        </w:rPr>
        <w:t xml:space="preserve">H47 </w:t>
      </w:r>
      <w:r w:rsidRPr="00F35BA7">
        <w:rPr>
          <w:rFonts w:cs="Arial"/>
          <w:sz w:val="24"/>
        </w:rPr>
        <w:t>Period Mean</w:t>
      </w:r>
      <w:r>
        <w:rPr>
          <w:rFonts w:cs="Arial"/>
          <w:sz w:val="24"/>
        </w:rPr>
        <w:t xml:space="preserve"> </w:t>
      </w:r>
      <w:r w:rsidRPr="00F35BA7">
        <w:rPr>
          <w:rFonts w:cs="Arial"/>
          <w:sz w:val="24"/>
        </w:rPr>
        <w:t>(P</w:t>
      </w:r>
      <w:r w:rsidRPr="00F35BA7">
        <w:rPr>
          <w:rFonts w:cs="Arial"/>
          <w:sz w:val="24"/>
          <w:vertAlign w:val="subscript"/>
        </w:rPr>
        <w:t>m</w:t>
      </w:r>
      <w:r w:rsidRPr="00F35BA7">
        <w:rPr>
          <w:rFonts w:cs="Arial"/>
          <w:sz w:val="24"/>
        </w:rPr>
        <w:t xml:space="preserve">) is </w:t>
      </w:r>
      <w:r>
        <w:rPr>
          <w:rFonts w:cs="Arial"/>
          <w:sz w:val="24"/>
        </w:rPr>
        <w:t>13.5</w:t>
      </w:r>
    </w:p>
    <w:p w14:paraId="07F2896E" w14:textId="77777777" w:rsidR="00032E71" w:rsidRPr="00F35BA7" w:rsidRDefault="00032E71" w:rsidP="00032E71">
      <w:pPr>
        <w:rPr>
          <w:rFonts w:cs="Arial"/>
          <w:sz w:val="24"/>
        </w:rPr>
      </w:pPr>
      <w:r>
        <w:rPr>
          <w:rFonts w:cs="Arial"/>
          <w:sz w:val="24"/>
        </w:rPr>
        <w:t>A</w:t>
      </w:r>
      <w:r>
        <w:rPr>
          <w:rFonts w:cs="Arial"/>
          <w:sz w:val="24"/>
          <w:vertAlign w:val="subscript"/>
        </w:rPr>
        <w:t>m</w:t>
      </w:r>
      <w:r>
        <w:rPr>
          <w:rFonts w:cs="Arial"/>
          <w:sz w:val="24"/>
        </w:rPr>
        <w:t>/P</w:t>
      </w:r>
      <w:r>
        <w:rPr>
          <w:rFonts w:cs="Arial"/>
          <w:sz w:val="24"/>
          <w:vertAlign w:val="subscript"/>
        </w:rPr>
        <w:t>m</w:t>
      </w:r>
      <w:r>
        <w:rPr>
          <w:rFonts w:cs="Arial"/>
          <w:sz w:val="24"/>
        </w:rPr>
        <w:t xml:space="preserve"> = 15.17/13/5 = 1.12</w:t>
      </w:r>
    </w:p>
    <w:p w14:paraId="7E8F0405" w14:textId="77777777" w:rsidR="00032E71" w:rsidRDefault="00032E71" w:rsidP="00032E71">
      <w:pPr>
        <w:rPr>
          <w:rFonts w:cs="Arial"/>
          <w:sz w:val="24"/>
        </w:rPr>
      </w:pPr>
      <w:r>
        <w:rPr>
          <w:rFonts w:cs="Arial"/>
          <w:sz w:val="24"/>
        </w:rPr>
        <w:t>Ratio</w:t>
      </w:r>
      <w:r w:rsidRPr="00F35BA7">
        <w:rPr>
          <w:rFonts w:cs="Arial"/>
          <w:sz w:val="24"/>
        </w:rPr>
        <w:t xml:space="preserve"> </w:t>
      </w:r>
      <w:r>
        <w:rPr>
          <w:rFonts w:cs="Arial"/>
          <w:sz w:val="24"/>
        </w:rPr>
        <w:t>(R)</w:t>
      </w:r>
      <w:r w:rsidRPr="00F35BA7">
        <w:rPr>
          <w:rFonts w:cs="Arial"/>
          <w:sz w:val="24"/>
        </w:rPr>
        <w:t xml:space="preserve"> is </w:t>
      </w:r>
      <w:r>
        <w:rPr>
          <w:rFonts w:cs="Arial"/>
          <w:sz w:val="24"/>
        </w:rPr>
        <w:t>1.12</w:t>
      </w:r>
    </w:p>
    <w:p w14:paraId="4F9A31D6" w14:textId="77777777" w:rsidR="00032E71" w:rsidRDefault="00032E71" w:rsidP="00032E71">
      <w:pPr>
        <w:rPr>
          <w:rFonts w:cs="Arial"/>
          <w:sz w:val="24"/>
        </w:rPr>
      </w:pPr>
      <w:r>
        <w:rPr>
          <w:rFonts w:cs="Arial"/>
          <w:sz w:val="24"/>
        </w:rPr>
        <w:t>Annual mean (pre bias factor adjustment) = 20.50 x 1.12 = 22.96</w:t>
      </w:r>
    </w:p>
    <w:p w14:paraId="6976BD60" w14:textId="77777777" w:rsidR="00032E71" w:rsidRPr="00F35BA7" w:rsidRDefault="00032E71" w:rsidP="00032E71">
      <w:pPr>
        <w:rPr>
          <w:rFonts w:cs="Arial"/>
          <w:sz w:val="24"/>
        </w:rPr>
      </w:pPr>
      <w:r>
        <w:rPr>
          <w:rFonts w:cs="Arial"/>
          <w:sz w:val="24"/>
        </w:rPr>
        <w:t>Annual mean (with bias factor) = 22.96 x 0.8 = 18.37 µg/m</w:t>
      </w:r>
      <w:r>
        <w:rPr>
          <w:rFonts w:cs="Arial"/>
          <w:sz w:val="24"/>
          <w:vertAlign w:val="superscript"/>
        </w:rPr>
        <w:t>3</w:t>
      </w:r>
    </w:p>
    <w:p w14:paraId="51FF3171" w14:textId="77777777" w:rsidR="00032E71" w:rsidRDefault="00032E71" w:rsidP="00A6575F"/>
    <w:p w14:paraId="6F9C6635" w14:textId="77777777" w:rsidR="00811407" w:rsidRDefault="00510D2B" w:rsidP="00510D2B">
      <w:pPr>
        <w:pStyle w:val="Heading1"/>
        <w:numPr>
          <w:ilvl w:val="0"/>
          <w:numId w:val="0"/>
        </w:numPr>
      </w:pPr>
      <w:bookmarkStart w:id="142" w:name="_Toc445216708"/>
      <w:bookmarkStart w:id="143" w:name="_Ref478118347"/>
      <w:bookmarkStart w:id="144" w:name="_Ref478118355"/>
      <w:bookmarkStart w:id="145" w:name="_Toc10551293"/>
      <w:r w:rsidRPr="00E3664B">
        <w:lastRenderedPageBreak/>
        <w:t xml:space="preserve">Appendix </w:t>
      </w:r>
      <w:r>
        <w:t>D</w:t>
      </w:r>
      <w:r w:rsidR="004D336C">
        <w:t>:</w:t>
      </w:r>
      <w:r w:rsidRPr="00E3664B">
        <w:t xml:space="preserve"> </w:t>
      </w:r>
      <w:r w:rsidR="00811407" w:rsidRPr="00F20F26">
        <w:t>Map(s) of Monitoring Locations</w:t>
      </w:r>
      <w:bookmarkEnd w:id="142"/>
      <w:r w:rsidR="00996811">
        <w:t xml:space="preserve"> and AQMAs</w:t>
      </w:r>
      <w:bookmarkEnd w:id="143"/>
      <w:bookmarkEnd w:id="144"/>
      <w:bookmarkEnd w:id="145"/>
    </w:p>
    <w:p w14:paraId="5340A5C0" w14:textId="77777777" w:rsidR="00097607" w:rsidRDefault="00097607" w:rsidP="002E61A2">
      <w:pPr>
        <w:rPr>
          <w:sz w:val="24"/>
        </w:rPr>
      </w:pPr>
    </w:p>
    <w:p w14:paraId="26C3870E" w14:textId="77777777" w:rsidR="00097607" w:rsidRDefault="00097607" w:rsidP="002E61A2">
      <w:pPr>
        <w:rPr>
          <w:sz w:val="24"/>
        </w:rPr>
      </w:pPr>
    </w:p>
    <w:p w14:paraId="3A7C9865" w14:textId="187C9639" w:rsidR="002E61A2" w:rsidRDefault="002E61A2" w:rsidP="00A1401E">
      <w:pPr>
        <w:spacing w:before="120" w:after="120" w:line="360" w:lineRule="auto"/>
        <w:rPr>
          <w:sz w:val="24"/>
        </w:rPr>
      </w:pPr>
      <w:r>
        <w:rPr>
          <w:sz w:val="24"/>
        </w:rPr>
        <w:t xml:space="preserve">Please </w:t>
      </w:r>
      <w:r w:rsidRPr="00762C36">
        <w:rPr>
          <w:sz w:val="24"/>
        </w:rPr>
        <w:t xml:space="preserve">find below </w:t>
      </w:r>
      <w:r>
        <w:rPr>
          <w:sz w:val="24"/>
        </w:rPr>
        <w:t>maps of the AQMA’s and the diffusion tube monitoring locations in and around these areas. The properties within the areas are outlined in a red colour.</w:t>
      </w:r>
    </w:p>
    <w:p w14:paraId="04F8AAB7" w14:textId="78B18D6D" w:rsidR="00641F1E" w:rsidRDefault="002E61A2" w:rsidP="00A1401E">
      <w:pPr>
        <w:spacing w:before="120" w:after="120" w:line="360" w:lineRule="auto"/>
        <w:rPr>
          <w:sz w:val="24"/>
        </w:rPr>
      </w:pPr>
      <w:r>
        <w:rPr>
          <w:sz w:val="24"/>
        </w:rPr>
        <w:t>Maps for other monitoring locations have also been included for completeness.</w:t>
      </w:r>
    </w:p>
    <w:p w14:paraId="226CE7CF" w14:textId="5D63E570" w:rsidR="002E61A2" w:rsidRDefault="002E61A2" w:rsidP="002E61A2">
      <w:pPr>
        <w:sectPr w:rsidR="002E61A2" w:rsidSect="008C4BEF">
          <w:footerReference w:type="default" r:id="rId37"/>
          <w:pgSz w:w="11906" w:h="16838" w:code="9"/>
          <w:pgMar w:top="1474" w:right="1418" w:bottom="1134" w:left="1701" w:header="964" w:footer="454" w:gutter="0"/>
          <w:cols w:space="708"/>
          <w:docGrid w:linePitch="360"/>
        </w:sectPr>
      </w:pPr>
    </w:p>
    <w:p w14:paraId="52B9E374" w14:textId="52590F75" w:rsidR="00F20F26" w:rsidRDefault="00B937F6" w:rsidP="00B937F6">
      <w:pPr>
        <w:jc w:val="center"/>
      </w:pPr>
      <w:r>
        <w:rPr>
          <w:noProof/>
          <w:lang w:eastAsia="en-GB"/>
        </w:rPr>
        <w:lastRenderedPageBreak/>
        <w:drawing>
          <wp:inline distT="0" distB="0" distL="0" distR="0" wp14:anchorId="22CB6E72" wp14:editId="7158D5AA">
            <wp:extent cx="7968343" cy="55470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3045" t="3756" r="2808" b="3654"/>
                    <a:stretch/>
                  </pic:blipFill>
                  <pic:spPr bwMode="auto">
                    <a:xfrm>
                      <a:off x="0" y="0"/>
                      <a:ext cx="7989505" cy="5561826"/>
                    </a:xfrm>
                    <a:prstGeom prst="rect">
                      <a:avLst/>
                    </a:prstGeom>
                    <a:noFill/>
                    <a:ln>
                      <a:noFill/>
                    </a:ln>
                    <a:extLst>
                      <a:ext uri="{53640926-AAD7-44D8-BBD7-CCE9431645EC}">
                        <a14:shadowObscured xmlns:a14="http://schemas.microsoft.com/office/drawing/2010/main"/>
                      </a:ext>
                    </a:extLst>
                  </pic:spPr>
                </pic:pic>
              </a:graphicData>
            </a:graphic>
          </wp:inline>
        </w:drawing>
      </w:r>
    </w:p>
    <w:p w14:paraId="328D090F" w14:textId="5247D135" w:rsidR="002E61A2" w:rsidRDefault="00B937F6" w:rsidP="002E61A2">
      <w:pPr>
        <w:jc w:val="center"/>
      </w:pPr>
      <w:r>
        <w:rPr>
          <w:noProof/>
          <w:lang w:eastAsia="en-GB"/>
        </w:rPr>
        <w:drawing>
          <wp:inline distT="0" distB="0" distL="0" distR="0" wp14:anchorId="2831C415" wp14:editId="183C2DB4">
            <wp:extent cx="7997985" cy="5592726"/>
            <wp:effectExtent l="0" t="0" r="317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3142" t="3805" r="2833" b="3309"/>
                    <a:stretch/>
                  </pic:blipFill>
                  <pic:spPr bwMode="auto">
                    <a:xfrm>
                      <a:off x="0" y="0"/>
                      <a:ext cx="8023149" cy="5610322"/>
                    </a:xfrm>
                    <a:prstGeom prst="rect">
                      <a:avLst/>
                    </a:prstGeom>
                    <a:noFill/>
                    <a:ln>
                      <a:noFill/>
                    </a:ln>
                    <a:extLst>
                      <a:ext uri="{53640926-AAD7-44D8-BBD7-CCE9431645EC}">
                        <a14:shadowObscured xmlns:a14="http://schemas.microsoft.com/office/drawing/2010/main"/>
                      </a:ext>
                    </a:extLst>
                  </pic:spPr>
                </pic:pic>
              </a:graphicData>
            </a:graphic>
          </wp:inline>
        </w:drawing>
      </w:r>
    </w:p>
    <w:p w14:paraId="4E7C61CF" w14:textId="76E5BEF8" w:rsidR="00123264" w:rsidRDefault="00B937F6" w:rsidP="002E61A2">
      <w:pPr>
        <w:jc w:val="center"/>
        <w:sectPr w:rsidR="00123264" w:rsidSect="002E61A2">
          <w:pgSz w:w="16838" w:h="11906" w:orient="landscape" w:code="9"/>
          <w:pgMar w:top="1701" w:right="1474" w:bottom="1418" w:left="1134" w:header="964" w:footer="454" w:gutter="0"/>
          <w:cols w:space="708"/>
          <w:docGrid w:linePitch="360"/>
        </w:sectPr>
      </w:pPr>
      <w:r>
        <w:rPr>
          <w:noProof/>
          <w:lang w:eastAsia="en-GB"/>
        </w:rPr>
        <w:lastRenderedPageBreak/>
        <w:drawing>
          <wp:inline distT="0" distB="0" distL="0" distR="0" wp14:anchorId="54DE571B" wp14:editId="70C077E1">
            <wp:extent cx="7920074" cy="5560828"/>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l="3118" t="3780" r="2917" b="3012"/>
                    <a:stretch/>
                  </pic:blipFill>
                  <pic:spPr bwMode="auto">
                    <a:xfrm>
                      <a:off x="0" y="0"/>
                      <a:ext cx="7973018" cy="5598001"/>
                    </a:xfrm>
                    <a:prstGeom prst="rect">
                      <a:avLst/>
                    </a:prstGeom>
                    <a:noFill/>
                    <a:ln>
                      <a:noFill/>
                    </a:ln>
                    <a:extLst>
                      <a:ext uri="{53640926-AAD7-44D8-BBD7-CCE9431645EC}">
                        <a14:shadowObscured xmlns:a14="http://schemas.microsoft.com/office/drawing/2010/main"/>
                      </a:ext>
                    </a:extLst>
                  </pic:spPr>
                </pic:pic>
              </a:graphicData>
            </a:graphic>
          </wp:inline>
        </w:drawing>
      </w:r>
      <w:r w:rsidR="004A0D27" w:rsidRPr="004A0D27">
        <w:t xml:space="preserve"> </w:t>
      </w:r>
      <w:r w:rsidR="004A0D27" w:rsidRPr="004A0D27">
        <w:rPr>
          <w:noProof/>
          <w:lang w:eastAsia="en-GB"/>
        </w:rPr>
        <w:drawing>
          <wp:inline distT="0" distB="0" distL="0" distR="0" wp14:anchorId="1775C63A" wp14:editId="077D0114">
            <wp:extent cx="8601739" cy="609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10059" cy="6099294"/>
                    </a:xfrm>
                    <a:prstGeom prst="rect">
                      <a:avLst/>
                    </a:prstGeom>
                    <a:noFill/>
                    <a:ln>
                      <a:noFill/>
                    </a:ln>
                  </pic:spPr>
                </pic:pic>
              </a:graphicData>
            </a:graphic>
          </wp:inline>
        </w:drawing>
      </w:r>
    </w:p>
    <w:p w14:paraId="6C13E022" w14:textId="5A461ABB" w:rsidR="002E61A2" w:rsidRDefault="002E61A2" w:rsidP="002E61A2">
      <w:pPr>
        <w:jc w:val="center"/>
      </w:pPr>
    </w:p>
    <w:p w14:paraId="1B1E92D8" w14:textId="0255FEFD" w:rsidR="00123264" w:rsidRDefault="00123264" w:rsidP="002E61A2">
      <w:pPr>
        <w:tabs>
          <w:tab w:val="left" w:pos="1739"/>
        </w:tabs>
        <w:jc w:val="center"/>
      </w:pPr>
      <w:r>
        <w:rPr>
          <w:noProof/>
          <w:lang w:eastAsia="en-GB"/>
        </w:rPr>
        <w:drawing>
          <wp:inline distT="0" distB="0" distL="0" distR="0" wp14:anchorId="5989C63F" wp14:editId="158731E9">
            <wp:extent cx="5579745" cy="3880330"/>
            <wp:effectExtent l="0" t="0" r="190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a:extLst>
                        <a:ext uri="{28A0092B-C50C-407E-A947-70E740481C1C}">
                          <a14:useLocalDpi xmlns:a14="http://schemas.microsoft.com/office/drawing/2010/main" val="0"/>
                        </a:ext>
                      </a:extLst>
                    </a:blip>
                    <a:srcRect l="3142" t="3806" r="2728" b="3710"/>
                    <a:stretch/>
                  </pic:blipFill>
                  <pic:spPr bwMode="auto">
                    <a:xfrm>
                      <a:off x="0" y="0"/>
                      <a:ext cx="5579745" cy="3880330"/>
                    </a:xfrm>
                    <a:prstGeom prst="rect">
                      <a:avLst/>
                    </a:prstGeom>
                    <a:noFill/>
                    <a:ln>
                      <a:noFill/>
                    </a:ln>
                    <a:extLst>
                      <a:ext uri="{53640926-AAD7-44D8-BBD7-CCE9431645EC}">
                        <a14:shadowObscured xmlns:a14="http://schemas.microsoft.com/office/drawing/2010/main"/>
                      </a:ext>
                    </a:extLst>
                  </pic:spPr>
                </pic:pic>
              </a:graphicData>
            </a:graphic>
          </wp:inline>
        </w:drawing>
      </w:r>
    </w:p>
    <w:p w14:paraId="3823E316" w14:textId="77777777" w:rsidR="009460AC" w:rsidRDefault="009460AC" w:rsidP="002E61A2">
      <w:pPr>
        <w:tabs>
          <w:tab w:val="left" w:pos="1739"/>
        </w:tabs>
        <w:jc w:val="center"/>
      </w:pPr>
    </w:p>
    <w:p w14:paraId="2F07C00F" w14:textId="340EEEC0" w:rsidR="002E61A2" w:rsidRDefault="00123264" w:rsidP="002E61A2">
      <w:pPr>
        <w:tabs>
          <w:tab w:val="left" w:pos="1739"/>
        </w:tabs>
        <w:jc w:val="center"/>
      </w:pPr>
      <w:r>
        <w:rPr>
          <w:noProof/>
          <w:lang w:eastAsia="en-GB"/>
        </w:rPr>
        <w:drawing>
          <wp:inline distT="0" distB="0" distL="0" distR="0" wp14:anchorId="542B9DE0" wp14:editId="35A6C34B">
            <wp:extent cx="5579745" cy="390715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a:extLst>
                        <a:ext uri="{28A0092B-C50C-407E-A947-70E740481C1C}">
                          <a14:useLocalDpi xmlns:a14="http://schemas.microsoft.com/office/drawing/2010/main" val="0"/>
                        </a:ext>
                      </a:extLst>
                    </a:blip>
                    <a:srcRect l="3142" t="3805" r="2884" b="3229"/>
                    <a:stretch/>
                  </pic:blipFill>
                  <pic:spPr bwMode="auto">
                    <a:xfrm>
                      <a:off x="0" y="0"/>
                      <a:ext cx="5579745" cy="3907155"/>
                    </a:xfrm>
                    <a:prstGeom prst="rect">
                      <a:avLst/>
                    </a:prstGeom>
                    <a:noFill/>
                    <a:ln>
                      <a:noFill/>
                    </a:ln>
                    <a:extLst>
                      <a:ext uri="{53640926-AAD7-44D8-BBD7-CCE9431645EC}">
                        <a14:shadowObscured xmlns:a14="http://schemas.microsoft.com/office/drawing/2010/main"/>
                      </a:ext>
                    </a:extLst>
                  </pic:spPr>
                </pic:pic>
              </a:graphicData>
            </a:graphic>
          </wp:inline>
        </w:drawing>
      </w:r>
    </w:p>
    <w:p w14:paraId="3BE9F931" w14:textId="7EB53F37" w:rsidR="00123264" w:rsidRDefault="00123264" w:rsidP="002E61A2">
      <w:pPr>
        <w:tabs>
          <w:tab w:val="left" w:pos="1739"/>
        </w:tabs>
        <w:jc w:val="center"/>
      </w:pPr>
    </w:p>
    <w:p w14:paraId="0A472E13" w14:textId="25D13BB3" w:rsidR="00123264" w:rsidRDefault="00123264" w:rsidP="002E61A2">
      <w:pPr>
        <w:tabs>
          <w:tab w:val="left" w:pos="1739"/>
        </w:tabs>
        <w:jc w:val="center"/>
      </w:pPr>
    </w:p>
    <w:p w14:paraId="66EC01CA" w14:textId="77F5CC28" w:rsidR="00123264" w:rsidRDefault="00123264" w:rsidP="002E61A2">
      <w:pPr>
        <w:tabs>
          <w:tab w:val="left" w:pos="1739"/>
        </w:tabs>
        <w:jc w:val="center"/>
      </w:pPr>
    </w:p>
    <w:p w14:paraId="2BA60D66" w14:textId="0EAA0622" w:rsidR="00123264" w:rsidRDefault="00123264" w:rsidP="002E61A2">
      <w:pPr>
        <w:tabs>
          <w:tab w:val="left" w:pos="1739"/>
        </w:tabs>
        <w:jc w:val="center"/>
      </w:pPr>
    </w:p>
    <w:p w14:paraId="2BB9FC74" w14:textId="5FC036B2" w:rsidR="00123264" w:rsidRDefault="00123264" w:rsidP="002E61A2">
      <w:pPr>
        <w:tabs>
          <w:tab w:val="left" w:pos="1739"/>
        </w:tabs>
        <w:jc w:val="center"/>
      </w:pPr>
    </w:p>
    <w:p w14:paraId="6BFF221A" w14:textId="5A97FA4D" w:rsidR="00123264" w:rsidRDefault="00123264" w:rsidP="002E61A2">
      <w:pPr>
        <w:tabs>
          <w:tab w:val="left" w:pos="1739"/>
        </w:tabs>
        <w:jc w:val="center"/>
      </w:pPr>
    </w:p>
    <w:p w14:paraId="136A3FDB" w14:textId="0481BFDC" w:rsidR="00123264" w:rsidRDefault="00123264" w:rsidP="002E61A2">
      <w:pPr>
        <w:tabs>
          <w:tab w:val="left" w:pos="1739"/>
        </w:tabs>
        <w:jc w:val="center"/>
      </w:pPr>
    </w:p>
    <w:p w14:paraId="00AA204F" w14:textId="2B3A9581" w:rsidR="00123264" w:rsidRDefault="00123264" w:rsidP="002E61A2">
      <w:pPr>
        <w:tabs>
          <w:tab w:val="left" w:pos="1739"/>
        </w:tabs>
        <w:jc w:val="center"/>
      </w:pPr>
      <w:r>
        <w:rPr>
          <w:noProof/>
          <w:lang w:eastAsia="en-GB"/>
        </w:rPr>
        <w:lastRenderedPageBreak/>
        <w:drawing>
          <wp:inline distT="0" distB="0" distL="0" distR="0" wp14:anchorId="663764D9" wp14:editId="4586E184">
            <wp:extent cx="5579745" cy="3884930"/>
            <wp:effectExtent l="0" t="0" r="190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a:extLst>
                        <a:ext uri="{28A0092B-C50C-407E-A947-70E740481C1C}">
                          <a14:useLocalDpi xmlns:a14="http://schemas.microsoft.com/office/drawing/2010/main" val="0"/>
                        </a:ext>
                      </a:extLst>
                    </a:blip>
                    <a:srcRect l="3141" t="3805" r="2874" b="3736"/>
                    <a:stretch/>
                  </pic:blipFill>
                  <pic:spPr bwMode="auto">
                    <a:xfrm>
                      <a:off x="0" y="0"/>
                      <a:ext cx="5579745" cy="3884930"/>
                    </a:xfrm>
                    <a:prstGeom prst="rect">
                      <a:avLst/>
                    </a:prstGeom>
                    <a:noFill/>
                    <a:ln>
                      <a:noFill/>
                    </a:ln>
                    <a:extLst>
                      <a:ext uri="{53640926-AAD7-44D8-BBD7-CCE9431645EC}">
                        <a14:shadowObscured xmlns:a14="http://schemas.microsoft.com/office/drawing/2010/main"/>
                      </a:ext>
                    </a:extLst>
                  </pic:spPr>
                </pic:pic>
              </a:graphicData>
            </a:graphic>
          </wp:inline>
        </w:drawing>
      </w:r>
    </w:p>
    <w:p w14:paraId="01863DB9" w14:textId="0E6AB96A" w:rsidR="00123264" w:rsidRDefault="00123264" w:rsidP="002E61A2">
      <w:pPr>
        <w:tabs>
          <w:tab w:val="left" w:pos="1739"/>
        </w:tabs>
        <w:jc w:val="center"/>
      </w:pPr>
    </w:p>
    <w:p w14:paraId="2F57C4FE" w14:textId="4F415D4D" w:rsidR="00123264" w:rsidRDefault="00123264" w:rsidP="002E61A2">
      <w:pPr>
        <w:tabs>
          <w:tab w:val="left" w:pos="1739"/>
        </w:tabs>
        <w:jc w:val="center"/>
      </w:pPr>
      <w:r>
        <w:rPr>
          <w:noProof/>
          <w:lang w:eastAsia="en-GB"/>
        </w:rPr>
        <w:drawing>
          <wp:inline distT="0" distB="0" distL="0" distR="0" wp14:anchorId="64E7A7C8" wp14:editId="2D42A645">
            <wp:extent cx="5579745" cy="3879850"/>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5">
                      <a:extLst>
                        <a:ext uri="{28A0092B-C50C-407E-A947-70E740481C1C}">
                          <a14:useLocalDpi xmlns:a14="http://schemas.microsoft.com/office/drawing/2010/main" val="0"/>
                        </a:ext>
                      </a:extLst>
                    </a:blip>
                    <a:srcRect l="3144" t="3805" r="2789" b="3770"/>
                    <a:stretch/>
                  </pic:blipFill>
                  <pic:spPr bwMode="auto">
                    <a:xfrm>
                      <a:off x="0" y="0"/>
                      <a:ext cx="5579745" cy="3879850"/>
                    </a:xfrm>
                    <a:prstGeom prst="rect">
                      <a:avLst/>
                    </a:prstGeom>
                    <a:noFill/>
                    <a:ln>
                      <a:noFill/>
                    </a:ln>
                    <a:extLst>
                      <a:ext uri="{53640926-AAD7-44D8-BBD7-CCE9431645EC}">
                        <a14:shadowObscured xmlns:a14="http://schemas.microsoft.com/office/drawing/2010/main"/>
                      </a:ext>
                    </a:extLst>
                  </pic:spPr>
                </pic:pic>
              </a:graphicData>
            </a:graphic>
          </wp:inline>
        </w:drawing>
      </w:r>
    </w:p>
    <w:p w14:paraId="19A540E5" w14:textId="6B95DD60" w:rsidR="00123264" w:rsidRDefault="00123264" w:rsidP="002E61A2">
      <w:pPr>
        <w:tabs>
          <w:tab w:val="left" w:pos="1739"/>
        </w:tabs>
        <w:jc w:val="center"/>
      </w:pPr>
    </w:p>
    <w:p w14:paraId="6F5AA34F" w14:textId="6F1B1A67" w:rsidR="00123264" w:rsidRDefault="00123264" w:rsidP="002E61A2">
      <w:pPr>
        <w:tabs>
          <w:tab w:val="left" w:pos="1739"/>
        </w:tabs>
        <w:jc w:val="center"/>
      </w:pPr>
    </w:p>
    <w:p w14:paraId="7DD0CAC4" w14:textId="5DB05E8D" w:rsidR="00123264" w:rsidRDefault="00123264" w:rsidP="002E61A2">
      <w:pPr>
        <w:tabs>
          <w:tab w:val="left" w:pos="1739"/>
        </w:tabs>
        <w:jc w:val="center"/>
      </w:pPr>
    </w:p>
    <w:p w14:paraId="522821A9" w14:textId="070CC721" w:rsidR="00123264" w:rsidRDefault="00123264" w:rsidP="002E61A2">
      <w:pPr>
        <w:tabs>
          <w:tab w:val="left" w:pos="1739"/>
        </w:tabs>
        <w:jc w:val="center"/>
      </w:pPr>
    </w:p>
    <w:p w14:paraId="103FFD81" w14:textId="5BCBD819" w:rsidR="00123264" w:rsidRDefault="00123264" w:rsidP="002E61A2">
      <w:pPr>
        <w:tabs>
          <w:tab w:val="left" w:pos="1739"/>
        </w:tabs>
        <w:jc w:val="center"/>
      </w:pPr>
    </w:p>
    <w:p w14:paraId="362E2381" w14:textId="3E3264FE" w:rsidR="00123264" w:rsidRDefault="00123264" w:rsidP="002E61A2">
      <w:pPr>
        <w:tabs>
          <w:tab w:val="left" w:pos="1739"/>
        </w:tabs>
        <w:jc w:val="center"/>
      </w:pPr>
    </w:p>
    <w:p w14:paraId="2E59283C" w14:textId="77A75BDB" w:rsidR="00123264" w:rsidRDefault="00123264" w:rsidP="002E61A2">
      <w:pPr>
        <w:tabs>
          <w:tab w:val="left" w:pos="1739"/>
        </w:tabs>
        <w:jc w:val="center"/>
      </w:pPr>
    </w:p>
    <w:p w14:paraId="6A7BC602" w14:textId="6AFA5FA2" w:rsidR="00123264" w:rsidRDefault="00123264" w:rsidP="002E61A2">
      <w:pPr>
        <w:tabs>
          <w:tab w:val="left" w:pos="1739"/>
        </w:tabs>
        <w:jc w:val="center"/>
      </w:pPr>
      <w:r>
        <w:rPr>
          <w:noProof/>
          <w:lang w:eastAsia="en-GB"/>
        </w:rPr>
        <w:lastRenderedPageBreak/>
        <w:drawing>
          <wp:inline distT="0" distB="0" distL="0" distR="0" wp14:anchorId="6ADE33C4" wp14:editId="64ED3358">
            <wp:extent cx="5579745" cy="3880430"/>
            <wp:effectExtent l="0" t="0" r="190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6">
                      <a:extLst>
                        <a:ext uri="{28A0092B-C50C-407E-A947-70E740481C1C}">
                          <a14:useLocalDpi xmlns:a14="http://schemas.microsoft.com/office/drawing/2010/main" val="0"/>
                        </a:ext>
                      </a:extLst>
                    </a:blip>
                    <a:srcRect l="3143" t="3806" r="2727" b="3710"/>
                    <a:stretch/>
                  </pic:blipFill>
                  <pic:spPr bwMode="auto">
                    <a:xfrm>
                      <a:off x="0" y="0"/>
                      <a:ext cx="5579745" cy="3880430"/>
                    </a:xfrm>
                    <a:prstGeom prst="rect">
                      <a:avLst/>
                    </a:prstGeom>
                    <a:noFill/>
                    <a:ln>
                      <a:noFill/>
                    </a:ln>
                    <a:extLst>
                      <a:ext uri="{53640926-AAD7-44D8-BBD7-CCE9431645EC}">
                        <a14:shadowObscured xmlns:a14="http://schemas.microsoft.com/office/drawing/2010/main"/>
                      </a:ext>
                    </a:extLst>
                  </pic:spPr>
                </pic:pic>
              </a:graphicData>
            </a:graphic>
          </wp:inline>
        </w:drawing>
      </w:r>
    </w:p>
    <w:p w14:paraId="2233C0B1" w14:textId="2F87D114" w:rsidR="00123264" w:rsidRDefault="00123264" w:rsidP="002E61A2">
      <w:pPr>
        <w:tabs>
          <w:tab w:val="left" w:pos="1739"/>
        </w:tabs>
        <w:jc w:val="center"/>
      </w:pPr>
    </w:p>
    <w:p w14:paraId="086CC655" w14:textId="56BB88BC" w:rsidR="005946B6" w:rsidRDefault="005946B6" w:rsidP="002E61A2">
      <w:pPr>
        <w:tabs>
          <w:tab w:val="left" w:pos="1739"/>
        </w:tabs>
        <w:jc w:val="center"/>
      </w:pPr>
    </w:p>
    <w:p w14:paraId="73798510" w14:textId="4397FFDE" w:rsidR="005946B6" w:rsidRDefault="005946B6" w:rsidP="002E61A2">
      <w:pPr>
        <w:tabs>
          <w:tab w:val="left" w:pos="1739"/>
        </w:tabs>
        <w:jc w:val="center"/>
      </w:pPr>
    </w:p>
    <w:p w14:paraId="393FCAC8" w14:textId="77777777" w:rsidR="005946B6" w:rsidRDefault="005946B6" w:rsidP="002E61A2">
      <w:pPr>
        <w:tabs>
          <w:tab w:val="left" w:pos="1739"/>
        </w:tabs>
        <w:jc w:val="center"/>
      </w:pPr>
    </w:p>
    <w:p w14:paraId="7F8DD316" w14:textId="1347A1DF" w:rsidR="00123264" w:rsidRDefault="00123264" w:rsidP="002E61A2">
      <w:pPr>
        <w:tabs>
          <w:tab w:val="left" w:pos="1739"/>
        </w:tabs>
        <w:jc w:val="center"/>
      </w:pPr>
      <w:r>
        <w:rPr>
          <w:noProof/>
          <w:lang w:eastAsia="en-GB"/>
        </w:rPr>
        <w:drawing>
          <wp:inline distT="0" distB="0" distL="0" distR="0" wp14:anchorId="64143F16" wp14:editId="490B95FD">
            <wp:extent cx="5579745" cy="3884930"/>
            <wp:effectExtent l="0" t="0" r="190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7">
                      <a:extLst>
                        <a:ext uri="{28A0092B-C50C-407E-A947-70E740481C1C}">
                          <a14:useLocalDpi xmlns:a14="http://schemas.microsoft.com/office/drawing/2010/main" val="0"/>
                        </a:ext>
                      </a:extLst>
                    </a:blip>
                    <a:srcRect l="3140" t="3805" r="2885" b="3744"/>
                    <a:stretch/>
                  </pic:blipFill>
                  <pic:spPr bwMode="auto">
                    <a:xfrm>
                      <a:off x="0" y="0"/>
                      <a:ext cx="5579745" cy="3884930"/>
                    </a:xfrm>
                    <a:prstGeom prst="rect">
                      <a:avLst/>
                    </a:prstGeom>
                    <a:noFill/>
                    <a:ln>
                      <a:noFill/>
                    </a:ln>
                    <a:extLst>
                      <a:ext uri="{53640926-AAD7-44D8-BBD7-CCE9431645EC}">
                        <a14:shadowObscured xmlns:a14="http://schemas.microsoft.com/office/drawing/2010/main"/>
                      </a:ext>
                    </a:extLst>
                  </pic:spPr>
                </pic:pic>
              </a:graphicData>
            </a:graphic>
          </wp:inline>
        </w:drawing>
      </w:r>
    </w:p>
    <w:p w14:paraId="3E19A2C2" w14:textId="269D6960" w:rsidR="00123264" w:rsidRDefault="00123264" w:rsidP="002E61A2">
      <w:pPr>
        <w:tabs>
          <w:tab w:val="left" w:pos="1739"/>
        </w:tabs>
        <w:jc w:val="center"/>
      </w:pPr>
    </w:p>
    <w:p w14:paraId="7FE054F9" w14:textId="036C248B" w:rsidR="00123264" w:rsidRDefault="00123264" w:rsidP="002E61A2">
      <w:pPr>
        <w:tabs>
          <w:tab w:val="left" w:pos="1739"/>
        </w:tabs>
        <w:jc w:val="center"/>
      </w:pPr>
    </w:p>
    <w:p w14:paraId="301F880B" w14:textId="7BDF501C" w:rsidR="00123264" w:rsidRDefault="00123264" w:rsidP="002E61A2">
      <w:pPr>
        <w:tabs>
          <w:tab w:val="left" w:pos="1739"/>
        </w:tabs>
        <w:jc w:val="center"/>
      </w:pPr>
    </w:p>
    <w:p w14:paraId="0E7DA286" w14:textId="0C78AE59" w:rsidR="00123264" w:rsidRDefault="00123264" w:rsidP="00973FCD">
      <w:pPr>
        <w:tabs>
          <w:tab w:val="left" w:pos="1739"/>
        </w:tabs>
      </w:pPr>
    </w:p>
    <w:p w14:paraId="005C1452" w14:textId="03E48F9F" w:rsidR="00123264" w:rsidRDefault="00973FCD" w:rsidP="00973FCD">
      <w:pPr>
        <w:tabs>
          <w:tab w:val="left" w:pos="1739"/>
        </w:tabs>
        <w:jc w:val="both"/>
      </w:pPr>
      <w:r w:rsidRPr="00973FCD">
        <w:rPr>
          <w:noProof/>
          <w:lang w:eastAsia="en-GB"/>
        </w:rPr>
        <w:lastRenderedPageBreak/>
        <w:drawing>
          <wp:inline distT="0" distB="0" distL="0" distR="0" wp14:anchorId="5917EFCF" wp14:editId="0E61550E">
            <wp:extent cx="5571859" cy="3905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3234" t="3600" r="2919" b="3057"/>
                    <a:stretch/>
                  </pic:blipFill>
                  <pic:spPr bwMode="auto">
                    <a:xfrm>
                      <a:off x="0" y="0"/>
                      <a:ext cx="5582514" cy="3912718"/>
                    </a:xfrm>
                    <a:prstGeom prst="rect">
                      <a:avLst/>
                    </a:prstGeom>
                    <a:noFill/>
                    <a:ln>
                      <a:noFill/>
                    </a:ln>
                    <a:extLst>
                      <a:ext uri="{53640926-AAD7-44D8-BBD7-CCE9431645EC}">
                        <a14:shadowObscured xmlns:a14="http://schemas.microsoft.com/office/drawing/2010/main"/>
                      </a:ext>
                    </a:extLst>
                  </pic:spPr>
                </pic:pic>
              </a:graphicData>
            </a:graphic>
          </wp:inline>
        </w:drawing>
      </w:r>
    </w:p>
    <w:p w14:paraId="3D833507" w14:textId="1185326E" w:rsidR="00123264" w:rsidRDefault="00123264" w:rsidP="002E61A2">
      <w:pPr>
        <w:tabs>
          <w:tab w:val="left" w:pos="1739"/>
        </w:tabs>
        <w:jc w:val="center"/>
      </w:pPr>
    </w:p>
    <w:p w14:paraId="3DEC4D86" w14:textId="24412DC4" w:rsidR="00123264" w:rsidRDefault="00123264" w:rsidP="002E61A2">
      <w:pPr>
        <w:tabs>
          <w:tab w:val="left" w:pos="1739"/>
        </w:tabs>
        <w:jc w:val="center"/>
      </w:pPr>
    </w:p>
    <w:p w14:paraId="73858AD9" w14:textId="77777777" w:rsidR="005946B6" w:rsidRDefault="005946B6" w:rsidP="002E61A2">
      <w:pPr>
        <w:tabs>
          <w:tab w:val="left" w:pos="1739"/>
        </w:tabs>
        <w:jc w:val="center"/>
      </w:pPr>
    </w:p>
    <w:p w14:paraId="2CF15945" w14:textId="10B1FBC6" w:rsidR="00123264" w:rsidRDefault="00123264" w:rsidP="00973FCD">
      <w:pPr>
        <w:tabs>
          <w:tab w:val="left" w:pos="1739"/>
        </w:tabs>
      </w:pPr>
    </w:p>
    <w:p w14:paraId="4FEDDC8F" w14:textId="342003F4" w:rsidR="00123264" w:rsidRDefault="00123264" w:rsidP="002E61A2">
      <w:pPr>
        <w:tabs>
          <w:tab w:val="left" w:pos="1739"/>
        </w:tabs>
        <w:jc w:val="center"/>
      </w:pPr>
      <w:r>
        <w:rPr>
          <w:noProof/>
          <w:lang w:eastAsia="en-GB"/>
        </w:rPr>
        <w:drawing>
          <wp:inline distT="0" distB="0" distL="0" distR="0" wp14:anchorId="096F64FA" wp14:editId="7A6B72AD">
            <wp:extent cx="5579745" cy="390779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9">
                      <a:extLst>
                        <a:ext uri="{28A0092B-C50C-407E-A947-70E740481C1C}">
                          <a14:useLocalDpi xmlns:a14="http://schemas.microsoft.com/office/drawing/2010/main" val="0"/>
                        </a:ext>
                      </a:extLst>
                    </a:blip>
                    <a:srcRect l="3142" t="3803" r="2843" b="3176"/>
                    <a:stretch/>
                  </pic:blipFill>
                  <pic:spPr bwMode="auto">
                    <a:xfrm>
                      <a:off x="0" y="0"/>
                      <a:ext cx="5579745" cy="3907790"/>
                    </a:xfrm>
                    <a:prstGeom prst="rect">
                      <a:avLst/>
                    </a:prstGeom>
                    <a:noFill/>
                    <a:ln>
                      <a:noFill/>
                    </a:ln>
                    <a:extLst>
                      <a:ext uri="{53640926-AAD7-44D8-BBD7-CCE9431645EC}">
                        <a14:shadowObscured xmlns:a14="http://schemas.microsoft.com/office/drawing/2010/main"/>
                      </a:ext>
                    </a:extLst>
                  </pic:spPr>
                </pic:pic>
              </a:graphicData>
            </a:graphic>
          </wp:inline>
        </w:drawing>
      </w:r>
    </w:p>
    <w:p w14:paraId="4B4472B8" w14:textId="69588E5D" w:rsidR="00123264" w:rsidRDefault="00123264" w:rsidP="002E61A2">
      <w:pPr>
        <w:tabs>
          <w:tab w:val="left" w:pos="1739"/>
        </w:tabs>
        <w:jc w:val="center"/>
      </w:pPr>
    </w:p>
    <w:p w14:paraId="055A7069" w14:textId="2010B529" w:rsidR="00123264" w:rsidRDefault="00123264" w:rsidP="002E61A2">
      <w:pPr>
        <w:tabs>
          <w:tab w:val="left" w:pos="1739"/>
        </w:tabs>
        <w:jc w:val="center"/>
      </w:pPr>
    </w:p>
    <w:p w14:paraId="18A1F0B5" w14:textId="65EC66B3" w:rsidR="00123264" w:rsidRDefault="00123264" w:rsidP="002E61A2">
      <w:pPr>
        <w:tabs>
          <w:tab w:val="left" w:pos="1739"/>
        </w:tabs>
        <w:jc w:val="center"/>
      </w:pPr>
    </w:p>
    <w:p w14:paraId="315537C8" w14:textId="0E1C0BB8" w:rsidR="00123264" w:rsidRDefault="00123264" w:rsidP="002E61A2">
      <w:pPr>
        <w:tabs>
          <w:tab w:val="left" w:pos="1739"/>
        </w:tabs>
        <w:jc w:val="center"/>
      </w:pPr>
    </w:p>
    <w:p w14:paraId="64FA38CE" w14:textId="5B406704" w:rsidR="00123264" w:rsidRDefault="00123264" w:rsidP="002E61A2">
      <w:pPr>
        <w:tabs>
          <w:tab w:val="left" w:pos="1739"/>
        </w:tabs>
        <w:jc w:val="center"/>
      </w:pPr>
      <w:r>
        <w:rPr>
          <w:noProof/>
          <w:lang w:eastAsia="en-GB"/>
        </w:rPr>
        <w:lastRenderedPageBreak/>
        <w:drawing>
          <wp:inline distT="0" distB="0" distL="0" distR="0" wp14:anchorId="29129444" wp14:editId="088A7CA6">
            <wp:extent cx="5579745" cy="3882390"/>
            <wp:effectExtent l="0" t="0" r="190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l="3044" t="3955" r="2825" b="3096"/>
                    <a:stretch/>
                  </pic:blipFill>
                  <pic:spPr bwMode="auto">
                    <a:xfrm>
                      <a:off x="0" y="0"/>
                      <a:ext cx="5579745" cy="3882390"/>
                    </a:xfrm>
                    <a:prstGeom prst="rect">
                      <a:avLst/>
                    </a:prstGeom>
                    <a:noFill/>
                    <a:ln>
                      <a:noFill/>
                    </a:ln>
                    <a:extLst>
                      <a:ext uri="{53640926-AAD7-44D8-BBD7-CCE9431645EC}">
                        <a14:shadowObscured xmlns:a14="http://schemas.microsoft.com/office/drawing/2010/main"/>
                      </a:ext>
                    </a:extLst>
                  </pic:spPr>
                </pic:pic>
              </a:graphicData>
            </a:graphic>
          </wp:inline>
        </w:drawing>
      </w:r>
    </w:p>
    <w:p w14:paraId="50BCE569" w14:textId="367CCC01" w:rsidR="00123264" w:rsidRDefault="00123264" w:rsidP="002E61A2">
      <w:pPr>
        <w:tabs>
          <w:tab w:val="left" w:pos="1739"/>
        </w:tabs>
        <w:jc w:val="center"/>
      </w:pPr>
    </w:p>
    <w:p w14:paraId="6CAB0E1D" w14:textId="4F54998F" w:rsidR="005946B6" w:rsidRDefault="005946B6" w:rsidP="002E61A2">
      <w:pPr>
        <w:tabs>
          <w:tab w:val="left" w:pos="1739"/>
        </w:tabs>
        <w:jc w:val="center"/>
      </w:pPr>
    </w:p>
    <w:p w14:paraId="7B93E69A" w14:textId="1E4D73D7" w:rsidR="005946B6" w:rsidRDefault="005946B6" w:rsidP="002E61A2">
      <w:pPr>
        <w:tabs>
          <w:tab w:val="left" w:pos="1739"/>
        </w:tabs>
        <w:jc w:val="center"/>
      </w:pPr>
    </w:p>
    <w:p w14:paraId="1C61B847" w14:textId="77777777" w:rsidR="005946B6" w:rsidRDefault="005946B6" w:rsidP="002E61A2">
      <w:pPr>
        <w:tabs>
          <w:tab w:val="left" w:pos="1739"/>
        </w:tabs>
        <w:jc w:val="center"/>
      </w:pPr>
    </w:p>
    <w:p w14:paraId="43BB18BC" w14:textId="5FC79F7D" w:rsidR="00123264" w:rsidRDefault="00123264" w:rsidP="002E61A2">
      <w:pPr>
        <w:tabs>
          <w:tab w:val="left" w:pos="1739"/>
        </w:tabs>
        <w:jc w:val="center"/>
      </w:pPr>
      <w:r>
        <w:rPr>
          <w:noProof/>
          <w:lang w:eastAsia="en-GB"/>
        </w:rPr>
        <w:drawing>
          <wp:inline distT="0" distB="0" distL="0" distR="0" wp14:anchorId="73B6AE40" wp14:editId="4E54980E">
            <wp:extent cx="5579745" cy="3904615"/>
            <wp:effectExtent l="0" t="0" r="190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a:extLst>
                        <a:ext uri="{28A0092B-C50C-407E-A947-70E740481C1C}">
                          <a14:useLocalDpi xmlns:a14="http://schemas.microsoft.com/office/drawing/2010/main" val="0"/>
                        </a:ext>
                      </a:extLst>
                    </a:blip>
                    <a:srcRect l="3439" t="3804" r="2991" b="3676"/>
                    <a:stretch/>
                  </pic:blipFill>
                  <pic:spPr bwMode="auto">
                    <a:xfrm>
                      <a:off x="0" y="0"/>
                      <a:ext cx="5579745" cy="3904615"/>
                    </a:xfrm>
                    <a:prstGeom prst="rect">
                      <a:avLst/>
                    </a:prstGeom>
                    <a:noFill/>
                    <a:ln>
                      <a:noFill/>
                    </a:ln>
                    <a:extLst>
                      <a:ext uri="{53640926-AAD7-44D8-BBD7-CCE9431645EC}">
                        <a14:shadowObscured xmlns:a14="http://schemas.microsoft.com/office/drawing/2010/main"/>
                      </a:ext>
                    </a:extLst>
                  </pic:spPr>
                </pic:pic>
              </a:graphicData>
            </a:graphic>
          </wp:inline>
        </w:drawing>
      </w:r>
    </w:p>
    <w:p w14:paraId="083E76D3" w14:textId="09B6F8B8" w:rsidR="00123264" w:rsidRDefault="00123264" w:rsidP="002E61A2">
      <w:pPr>
        <w:tabs>
          <w:tab w:val="left" w:pos="1739"/>
        </w:tabs>
        <w:jc w:val="center"/>
      </w:pPr>
    </w:p>
    <w:p w14:paraId="4B7053C1" w14:textId="4AE58517" w:rsidR="00123264" w:rsidRDefault="00123264" w:rsidP="002E61A2">
      <w:pPr>
        <w:tabs>
          <w:tab w:val="left" w:pos="1739"/>
        </w:tabs>
        <w:jc w:val="center"/>
      </w:pPr>
    </w:p>
    <w:p w14:paraId="622F99BF" w14:textId="2BFE2DBA" w:rsidR="00123264" w:rsidRDefault="00123264" w:rsidP="002E61A2">
      <w:pPr>
        <w:tabs>
          <w:tab w:val="left" w:pos="1739"/>
        </w:tabs>
        <w:jc w:val="center"/>
      </w:pPr>
    </w:p>
    <w:p w14:paraId="5CD68F5B" w14:textId="20867582" w:rsidR="00123264" w:rsidRDefault="00123264" w:rsidP="002E61A2">
      <w:pPr>
        <w:tabs>
          <w:tab w:val="left" w:pos="1739"/>
        </w:tabs>
        <w:jc w:val="center"/>
      </w:pPr>
      <w:bookmarkStart w:id="146" w:name="_GoBack"/>
      <w:bookmarkEnd w:id="146"/>
    </w:p>
    <w:p w14:paraId="3A55E888" w14:textId="337CCAF6" w:rsidR="00123264" w:rsidRDefault="00123264" w:rsidP="002E61A2">
      <w:pPr>
        <w:tabs>
          <w:tab w:val="left" w:pos="1739"/>
        </w:tabs>
        <w:jc w:val="center"/>
      </w:pPr>
      <w:r>
        <w:rPr>
          <w:noProof/>
          <w:lang w:eastAsia="en-GB"/>
        </w:rPr>
        <w:lastRenderedPageBreak/>
        <w:drawing>
          <wp:inline distT="0" distB="0" distL="0" distR="0" wp14:anchorId="2F87F01B" wp14:editId="4DD482C6">
            <wp:extent cx="5579745" cy="389509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l="3140" t="3804" r="3020" b="3646"/>
                    <a:stretch/>
                  </pic:blipFill>
                  <pic:spPr bwMode="auto">
                    <a:xfrm>
                      <a:off x="0" y="0"/>
                      <a:ext cx="5579745" cy="3895090"/>
                    </a:xfrm>
                    <a:prstGeom prst="rect">
                      <a:avLst/>
                    </a:prstGeom>
                    <a:noFill/>
                    <a:ln>
                      <a:noFill/>
                    </a:ln>
                    <a:extLst>
                      <a:ext uri="{53640926-AAD7-44D8-BBD7-CCE9431645EC}">
                        <a14:shadowObscured xmlns:a14="http://schemas.microsoft.com/office/drawing/2010/main"/>
                      </a:ext>
                    </a:extLst>
                  </pic:spPr>
                </pic:pic>
              </a:graphicData>
            </a:graphic>
          </wp:inline>
        </w:drawing>
      </w:r>
    </w:p>
    <w:p w14:paraId="558312D6" w14:textId="4827C5B2" w:rsidR="00123264" w:rsidRDefault="00123264" w:rsidP="002E61A2">
      <w:pPr>
        <w:tabs>
          <w:tab w:val="left" w:pos="1739"/>
        </w:tabs>
        <w:jc w:val="center"/>
      </w:pPr>
    </w:p>
    <w:p w14:paraId="38D822E5" w14:textId="77777777" w:rsidR="00123264" w:rsidRDefault="00123264" w:rsidP="002E61A2">
      <w:pPr>
        <w:tabs>
          <w:tab w:val="left" w:pos="1739"/>
        </w:tabs>
        <w:jc w:val="center"/>
      </w:pPr>
    </w:p>
    <w:p w14:paraId="492E973D" w14:textId="4A6D99B6" w:rsidR="002E61A2" w:rsidRPr="002E61A2" w:rsidRDefault="002E61A2" w:rsidP="002E61A2">
      <w:pPr>
        <w:tabs>
          <w:tab w:val="left" w:pos="1739"/>
        </w:tabs>
        <w:sectPr w:rsidR="002E61A2" w:rsidRPr="002E61A2" w:rsidSect="00123264">
          <w:pgSz w:w="11906" w:h="16838" w:code="9"/>
          <w:pgMar w:top="1474" w:right="1418" w:bottom="1134" w:left="1701" w:header="964" w:footer="454" w:gutter="0"/>
          <w:cols w:space="708"/>
          <w:docGrid w:linePitch="360"/>
        </w:sectPr>
      </w:pPr>
      <w:r>
        <w:tab/>
      </w:r>
    </w:p>
    <w:p w14:paraId="4057C317" w14:textId="77777777" w:rsidR="00F20F26" w:rsidRPr="00F20F26" w:rsidRDefault="00510D2B" w:rsidP="00510D2B">
      <w:pPr>
        <w:pStyle w:val="Heading1"/>
        <w:numPr>
          <w:ilvl w:val="0"/>
          <w:numId w:val="0"/>
        </w:numPr>
      </w:pPr>
      <w:bookmarkStart w:id="147" w:name="_Toc10551294"/>
      <w:r w:rsidRPr="00E3664B">
        <w:lastRenderedPageBreak/>
        <w:t xml:space="preserve">Appendix </w:t>
      </w:r>
      <w:r>
        <w:t>E</w:t>
      </w:r>
      <w:r w:rsidR="004D336C">
        <w:t>:</w:t>
      </w:r>
      <w:r w:rsidRPr="00E3664B">
        <w:t xml:space="preserve"> </w:t>
      </w:r>
      <w:r w:rsidR="00F20F26" w:rsidRPr="00F20F26">
        <w:t>Summary of Air Quality Objectives in England</w:t>
      </w:r>
      <w:bookmarkEnd w:id="147"/>
    </w:p>
    <w:p w14:paraId="3835876A" w14:textId="13C57683" w:rsidR="000C0D31" w:rsidRPr="000C0D31" w:rsidRDefault="000C0D31" w:rsidP="00A131D3">
      <w:pPr>
        <w:pStyle w:val="Caption"/>
      </w:pPr>
      <w:bookmarkStart w:id="148" w:name="_Toc3797325"/>
      <w:r>
        <w:t>Table E.</w:t>
      </w:r>
      <w:r w:rsidR="006C2630">
        <w:rPr>
          <w:noProof/>
        </w:rPr>
        <w:fldChar w:fldCharType="begin"/>
      </w:r>
      <w:r w:rsidR="006C2630">
        <w:rPr>
          <w:noProof/>
        </w:rPr>
        <w:instrText xml:space="preserve"> SEQ Table_E. \* ARABIC </w:instrText>
      </w:r>
      <w:r w:rsidR="006C2630">
        <w:rPr>
          <w:noProof/>
        </w:rPr>
        <w:fldChar w:fldCharType="separate"/>
      </w:r>
      <w:r>
        <w:rPr>
          <w:noProof/>
        </w:rPr>
        <w:t>1</w:t>
      </w:r>
      <w:r w:rsidR="006C2630">
        <w:rPr>
          <w:noProof/>
        </w:rPr>
        <w:fldChar w:fldCharType="end"/>
      </w:r>
      <w:r w:rsidRPr="000C0D31">
        <w:t xml:space="preserve"> – Air Quality Objectives in England</w:t>
      </w:r>
      <w:bookmarkEnd w:id="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4450"/>
        <w:gridCol w:w="1984"/>
      </w:tblGrid>
      <w:tr w:rsidR="00A6575F" w:rsidRPr="00F91D12" w14:paraId="66E561F3" w14:textId="77777777" w:rsidTr="00510D2B">
        <w:trPr>
          <w:cantSplit/>
          <w:trHeight w:val="405"/>
          <w:tblHeader/>
        </w:trPr>
        <w:tc>
          <w:tcPr>
            <w:tcW w:w="2321" w:type="dxa"/>
            <w:vMerge w:val="restart"/>
            <w:shd w:val="clear" w:color="auto" w:fill="00AF41"/>
            <w:vAlign w:val="center"/>
          </w:tcPr>
          <w:p w14:paraId="273B5171" w14:textId="77777777" w:rsidR="00A6575F" w:rsidRPr="0007237A" w:rsidRDefault="00A6575F" w:rsidP="00510D2B">
            <w:pPr>
              <w:jc w:val="center"/>
              <w:rPr>
                <w:b/>
                <w:color w:val="FFFFFF"/>
                <w:sz w:val="24"/>
                <w:lang w:eastAsia="en-GB"/>
              </w:rPr>
            </w:pPr>
            <w:r w:rsidRPr="0007237A">
              <w:rPr>
                <w:b/>
                <w:color w:val="FFFFFF"/>
                <w:sz w:val="24"/>
                <w:lang w:eastAsia="en-GB"/>
              </w:rPr>
              <w:t>Pollutant</w:t>
            </w:r>
          </w:p>
        </w:tc>
        <w:tc>
          <w:tcPr>
            <w:tcW w:w="6434" w:type="dxa"/>
            <w:gridSpan w:val="2"/>
            <w:shd w:val="clear" w:color="auto" w:fill="00AF41"/>
            <w:vAlign w:val="center"/>
          </w:tcPr>
          <w:p w14:paraId="29B02E1A" w14:textId="77777777" w:rsidR="00A6575F" w:rsidRPr="0007237A" w:rsidRDefault="00A6575F" w:rsidP="00510D2B">
            <w:pPr>
              <w:jc w:val="center"/>
              <w:rPr>
                <w:b/>
                <w:color w:val="FFFFFF"/>
                <w:sz w:val="24"/>
                <w:lang w:eastAsia="en-GB"/>
              </w:rPr>
            </w:pPr>
            <w:r w:rsidRPr="0007237A">
              <w:rPr>
                <w:b/>
                <w:color w:val="FFFFFF"/>
                <w:sz w:val="24"/>
                <w:lang w:eastAsia="en-GB"/>
              </w:rPr>
              <w:t>Air Quality Objective</w:t>
            </w:r>
            <w:r w:rsidRPr="0007237A">
              <w:rPr>
                <w:b/>
                <w:color w:val="FFFFFF"/>
                <w:sz w:val="24"/>
                <w:vertAlign w:val="superscript"/>
                <w:lang w:eastAsia="en-GB"/>
              </w:rPr>
              <w:footnoteReference w:id="5"/>
            </w:r>
          </w:p>
        </w:tc>
      </w:tr>
      <w:tr w:rsidR="00A6575F" w:rsidRPr="00F91D12" w14:paraId="6B606118" w14:textId="77777777" w:rsidTr="00510D2B">
        <w:trPr>
          <w:cantSplit/>
          <w:trHeight w:val="411"/>
          <w:tblHeader/>
        </w:trPr>
        <w:tc>
          <w:tcPr>
            <w:tcW w:w="2321" w:type="dxa"/>
            <w:vMerge/>
            <w:shd w:val="clear" w:color="auto" w:fill="00AF41"/>
            <w:vAlign w:val="center"/>
          </w:tcPr>
          <w:p w14:paraId="08EBA490" w14:textId="77777777" w:rsidR="00A6575F" w:rsidRPr="0007237A" w:rsidRDefault="00A6575F" w:rsidP="00510D2B">
            <w:pPr>
              <w:jc w:val="center"/>
              <w:rPr>
                <w:b/>
                <w:color w:val="FFFFFF"/>
                <w:sz w:val="24"/>
                <w:lang w:eastAsia="en-GB"/>
              </w:rPr>
            </w:pPr>
          </w:p>
        </w:tc>
        <w:tc>
          <w:tcPr>
            <w:tcW w:w="4450" w:type="dxa"/>
            <w:shd w:val="clear" w:color="auto" w:fill="00AF41"/>
            <w:vAlign w:val="center"/>
          </w:tcPr>
          <w:p w14:paraId="5314D066" w14:textId="77777777" w:rsidR="00A6575F" w:rsidRPr="0007237A" w:rsidRDefault="00A6575F" w:rsidP="00510D2B">
            <w:pPr>
              <w:jc w:val="center"/>
              <w:rPr>
                <w:b/>
                <w:color w:val="FFFFFF"/>
                <w:sz w:val="24"/>
                <w:lang w:eastAsia="en-GB"/>
              </w:rPr>
            </w:pPr>
            <w:r w:rsidRPr="0007237A">
              <w:rPr>
                <w:b/>
                <w:color w:val="FFFFFF"/>
                <w:sz w:val="24"/>
                <w:lang w:eastAsia="en-GB"/>
              </w:rPr>
              <w:t>Concentration</w:t>
            </w:r>
          </w:p>
        </w:tc>
        <w:tc>
          <w:tcPr>
            <w:tcW w:w="1984" w:type="dxa"/>
            <w:shd w:val="clear" w:color="auto" w:fill="00AF41"/>
            <w:vAlign w:val="center"/>
          </w:tcPr>
          <w:p w14:paraId="608BB9B6" w14:textId="77777777" w:rsidR="00A6575F" w:rsidRPr="0007237A" w:rsidRDefault="00A6575F" w:rsidP="00510D2B">
            <w:pPr>
              <w:jc w:val="center"/>
              <w:rPr>
                <w:b/>
                <w:color w:val="FFFFFF"/>
                <w:sz w:val="24"/>
                <w:lang w:eastAsia="en-GB"/>
              </w:rPr>
            </w:pPr>
            <w:r w:rsidRPr="0007237A">
              <w:rPr>
                <w:b/>
                <w:color w:val="FFFFFF"/>
                <w:sz w:val="24"/>
                <w:lang w:eastAsia="en-GB"/>
              </w:rPr>
              <w:t>Measured as</w:t>
            </w:r>
          </w:p>
        </w:tc>
      </w:tr>
      <w:tr w:rsidR="00A6575F" w:rsidRPr="00F91D12" w14:paraId="4F13675D" w14:textId="77777777" w:rsidTr="00510D2B">
        <w:trPr>
          <w:cantSplit/>
        </w:trPr>
        <w:tc>
          <w:tcPr>
            <w:tcW w:w="2321" w:type="dxa"/>
            <w:vMerge w:val="restart"/>
            <w:shd w:val="clear" w:color="auto" w:fill="CBE9D3"/>
            <w:vAlign w:val="center"/>
          </w:tcPr>
          <w:p w14:paraId="6B79B7B9" w14:textId="77777777" w:rsidR="00A6575F" w:rsidRPr="00510D2B" w:rsidRDefault="00A6575F" w:rsidP="00510D2B">
            <w:pPr>
              <w:rPr>
                <w:sz w:val="24"/>
                <w:lang w:eastAsia="en-GB"/>
              </w:rPr>
            </w:pPr>
            <w:r w:rsidRPr="00510D2B">
              <w:rPr>
                <w:sz w:val="24"/>
                <w:lang w:eastAsia="en-GB"/>
              </w:rPr>
              <w:t xml:space="preserve">Nitrogen </w:t>
            </w:r>
            <w:r w:rsidR="00510D2B">
              <w:rPr>
                <w:sz w:val="24"/>
                <w:lang w:eastAsia="en-GB"/>
              </w:rPr>
              <w:t>D</w:t>
            </w:r>
            <w:r w:rsidRPr="00510D2B">
              <w:rPr>
                <w:sz w:val="24"/>
                <w:lang w:eastAsia="en-GB"/>
              </w:rPr>
              <w:t>ioxide (NO</w:t>
            </w:r>
            <w:r w:rsidRPr="00510D2B">
              <w:rPr>
                <w:sz w:val="24"/>
                <w:vertAlign w:val="subscript"/>
                <w:lang w:eastAsia="en-GB"/>
              </w:rPr>
              <w:t>2</w:t>
            </w:r>
            <w:r w:rsidRPr="00510D2B">
              <w:rPr>
                <w:sz w:val="24"/>
                <w:lang w:eastAsia="en-GB"/>
              </w:rPr>
              <w:t>)</w:t>
            </w:r>
          </w:p>
        </w:tc>
        <w:tc>
          <w:tcPr>
            <w:tcW w:w="4450" w:type="dxa"/>
            <w:shd w:val="clear" w:color="auto" w:fill="auto"/>
            <w:vAlign w:val="center"/>
          </w:tcPr>
          <w:p w14:paraId="378A2486" w14:textId="77777777" w:rsidR="00A6575F" w:rsidRPr="00F91D12" w:rsidRDefault="00A6575F" w:rsidP="00566011">
            <w:pPr>
              <w:rPr>
                <w:sz w:val="24"/>
                <w:lang w:eastAsia="en-GB"/>
              </w:rPr>
            </w:pPr>
            <w:r w:rsidRPr="00F91D12">
              <w:rPr>
                <w:sz w:val="24"/>
                <w:lang w:eastAsia="en-GB"/>
              </w:rPr>
              <w:t>200 µ</w:t>
            </w:r>
            <w:r w:rsidRPr="00F91D12">
              <w:rPr>
                <w:iCs/>
                <w:sz w:val="24"/>
                <w:lang w:eastAsia="en-GB"/>
              </w:rPr>
              <w:t>g/m</w:t>
            </w:r>
            <w:r w:rsidRPr="00F91D12">
              <w:rPr>
                <w:sz w:val="24"/>
                <w:vertAlign w:val="superscript"/>
                <w:lang w:eastAsia="en-GB"/>
              </w:rPr>
              <w:t>3</w:t>
            </w:r>
            <w:r w:rsidRPr="00F91D12">
              <w:rPr>
                <w:sz w:val="24"/>
                <w:lang w:eastAsia="en-GB"/>
              </w:rPr>
              <w:t xml:space="preserve"> not to be exceeded more than 18 times a year</w:t>
            </w:r>
          </w:p>
        </w:tc>
        <w:tc>
          <w:tcPr>
            <w:tcW w:w="1984" w:type="dxa"/>
            <w:shd w:val="clear" w:color="auto" w:fill="auto"/>
            <w:vAlign w:val="center"/>
          </w:tcPr>
          <w:p w14:paraId="49A80D4F" w14:textId="77777777" w:rsidR="00A6575F" w:rsidRPr="00F91D12" w:rsidRDefault="00A6575F" w:rsidP="00566011">
            <w:pPr>
              <w:rPr>
                <w:sz w:val="24"/>
                <w:lang w:eastAsia="en-GB"/>
              </w:rPr>
            </w:pPr>
            <w:r w:rsidRPr="00F91D12">
              <w:rPr>
                <w:sz w:val="24"/>
                <w:lang w:eastAsia="en-GB"/>
              </w:rPr>
              <w:t>1-hour mean</w:t>
            </w:r>
          </w:p>
        </w:tc>
      </w:tr>
      <w:tr w:rsidR="00A6575F" w:rsidRPr="00F91D12" w14:paraId="24AB98AA" w14:textId="77777777" w:rsidTr="00510D2B">
        <w:trPr>
          <w:cantSplit/>
        </w:trPr>
        <w:tc>
          <w:tcPr>
            <w:tcW w:w="2321" w:type="dxa"/>
            <w:vMerge/>
            <w:shd w:val="clear" w:color="auto" w:fill="CBE9D3"/>
            <w:vAlign w:val="center"/>
          </w:tcPr>
          <w:p w14:paraId="3671488E" w14:textId="77777777" w:rsidR="00A6575F" w:rsidRPr="00510D2B" w:rsidRDefault="00A6575F" w:rsidP="00510D2B">
            <w:pPr>
              <w:rPr>
                <w:sz w:val="24"/>
                <w:lang w:eastAsia="en-GB"/>
              </w:rPr>
            </w:pPr>
          </w:p>
        </w:tc>
        <w:tc>
          <w:tcPr>
            <w:tcW w:w="4450" w:type="dxa"/>
            <w:shd w:val="clear" w:color="auto" w:fill="auto"/>
            <w:vAlign w:val="center"/>
          </w:tcPr>
          <w:p w14:paraId="32F94D66" w14:textId="77777777"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14:paraId="211B056B" w14:textId="77777777" w:rsidR="00A6575F" w:rsidRPr="00F91D12" w:rsidRDefault="00A6575F" w:rsidP="00566011">
            <w:pPr>
              <w:rPr>
                <w:sz w:val="24"/>
                <w:lang w:eastAsia="en-GB"/>
              </w:rPr>
            </w:pPr>
            <w:r w:rsidRPr="00F91D12">
              <w:rPr>
                <w:sz w:val="24"/>
                <w:lang w:eastAsia="en-GB"/>
              </w:rPr>
              <w:t>Annual mean</w:t>
            </w:r>
          </w:p>
        </w:tc>
      </w:tr>
      <w:tr w:rsidR="00A6575F" w:rsidRPr="00F91D12" w14:paraId="2EC08C14" w14:textId="77777777" w:rsidTr="00510D2B">
        <w:trPr>
          <w:cantSplit/>
        </w:trPr>
        <w:tc>
          <w:tcPr>
            <w:tcW w:w="2321" w:type="dxa"/>
            <w:vMerge w:val="restart"/>
            <w:shd w:val="clear" w:color="auto" w:fill="CBE9D3"/>
            <w:vAlign w:val="center"/>
          </w:tcPr>
          <w:p w14:paraId="660C6D79" w14:textId="77777777" w:rsidR="00A6575F" w:rsidRPr="00510D2B" w:rsidRDefault="00A6575F" w:rsidP="00510D2B">
            <w:pPr>
              <w:rPr>
                <w:sz w:val="24"/>
                <w:lang w:eastAsia="en-GB"/>
              </w:rPr>
            </w:pPr>
            <w:r w:rsidRPr="00510D2B">
              <w:rPr>
                <w:sz w:val="24"/>
                <w:lang w:eastAsia="en-GB"/>
              </w:rPr>
              <w:t>Particulate Matter (PM</w:t>
            </w:r>
            <w:r w:rsidRPr="00510D2B">
              <w:rPr>
                <w:sz w:val="24"/>
                <w:vertAlign w:val="subscript"/>
                <w:lang w:eastAsia="en-GB"/>
              </w:rPr>
              <w:t>10</w:t>
            </w:r>
            <w:r w:rsidRPr="00510D2B">
              <w:rPr>
                <w:sz w:val="24"/>
                <w:lang w:eastAsia="en-GB"/>
              </w:rPr>
              <w:t>)</w:t>
            </w:r>
          </w:p>
        </w:tc>
        <w:tc>
          <w:tcPr>
            <w:tcW w:w="4450" w:type="dxa"/>
            <w:shd w:val="clear" w:color="auto" w:fill="auto"/>
            <w:vAlign w:val="center"/>
          </w:tcPr>
          <w:p w14:paraId="05D0B23F" w14:textId="77777777" w:rsidR="00A6575F" w:rsidRPr="00F91D12" w:rsidRDefault="00A6575F" w:rsidP="00566011">
            <w:pPr>
              <w:rPr>
                <w:sz w:val="24"/>
                <w:lang w:eastAsia="en-GB"/>
              </w:rPr>
            </w:pPr>
            <w:r w:rsidRPr="00F91D12">
              <w:rPr>
                <w:sz w:val="24"/>
                <w:lang w:eastAsia="en-GB"/>
              </w:rPr>
              <w:t>50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14:paraId="3252D4F5" w14:textId="77777777" w:rsidR="00A6575F" w:rsidRPr="00F91D12" w:rsidRDefault="00A6575F" w:rsidP="00566011">
            <w:pPr>
              <w:rPr>
                <w:sz w:val="24"/>
                <w:lang w:eastAsia="en-GB"/>
              </w:rPr>
            </w:pPr>
            <w:r w:rsidRPr="00F91D12">
              <w:rPr>
                <w:sz w:val="24"/>
                <w:lang w:eastAsia="en-GB"/>
              </w:rPr>
              <w:t>24-hour mean</w:t>
            </w:r>
          </w:p>
        </w:tc>
      </w:tr>
      <w:tr w:rsidR="00A6575F" w:rsidRPr="00F91D12" w14:paraId="06EE4CDF" w14:textId="77777777" w:rsidTr="00510D2B">
        <w:trPr>
          <w:cantSplit/>
        </w:trPr>
        <w:tc>
          <w:tcPr>
            <w:tcW w:w="2321" w:type="dxa"/>
            <w:vMerge/>
            <w:shd w:val="clear" w:color="auto" w:fill="CBE9D3"/>
            <w:vAlign w:val="center"/>
          </w:tcPr>
          <w:p w14:paraId="2BCAA346" w14:textId="77777777" w:rsidR="00A6575F" w:rsidRPr="00510D2B" w:rsidRDefault="00A6575F" w:rsidP="00510D2B">
            <w:pPr>
              <w:rPr>
                <w:sz w:val="24"/>
                <w:lang w:eastAsia="en-GB"/>
              </w:rPr>
            </w:pPr>
          </w:p>
        </w:tc>
        <w:tc>
          <w:tcPr>
            <w:tcW w:w="4450" w:type="dxa"/>
            <w:shd w:val="clear" w:color="auto" w:fill="auto"/>
            <w:vAlign w:val="center"/>
          </w:tcPr>
          <w:p w14:paraId="17E67D43" w14:textId="77777777"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14:paraId="00603C19" w14:textId="77777777" w:rsidR="00A6575F" w:rsidRPr="00F91D12" w:rsidRDefault="00A6575F" w:rsidP="00566011">
            <w:pPr>
              <w:rPr>
                <w:sz w:val="24"/>
                <w:lang w:eastAsia="en-GB"/>
              </w:rPr>
            </w:pPr>
            <w:r w:rsidRPr="00F91D12">
              <w:rPr>
                <w:sz w:val="24"/>
                <w:lang w:eastAsia="en-GB"/>
              </w:rPr>
              <w:t>Annual mean</w:t>
            </w:r>
          </w:p>
        </w:tc>
      </w:tr>
      <w:tr w:rsidR="00A6575F" w:rsidRPr="00F91D12" w14:paraId="3E6CE37C" w14:textId="77777777" w:rsidTr="00510D2B">
        <w:trPr>
          <w:cantSplit/>
        </w:trPr>
        <w:tc>
          <w:tcPr>
            <w:tcW w:w="2321" w:type="dxa"/>
            <w:vMerge w:val="restart"/>
            <w:shd w:val="clear" w:color="auto" w:fill="CBE9D3"/>
            <w:vAlign w:val="center"/>
          </w:tcPr>
          <w:p w14:paraId="7F07CCEB" w14:textId="77777777" w:rsidR="00A6575F" w:rsidRPr="00510D2B" w:rsidRDefault="00A6575F" w:rsidP="00510D2B">
            <w:pPr>
              <w:rPr>
                <w:sz w:val="24"/>
                <w:lang w:eastAsia="en-GB"/>
              </w:rPr>
            </w:pPr>
            <w:r w:rsidRPr="00510D2B">
              <w:rPr>
                <w:sz w:val="24"/>
                <w:lang w:eastAsia="en-GB"/>
              </w:rPr>
              <w:t xml:space="preserve">Sulphur </w:t>
            </w:r>
            <w:r w:rsidR="00510D2B">
              <w:rPr>
                <w:sz w:val="24"/>
                <w:lang w:eastAsia="en-GB"/>
              </w:rPr>
              <w:t>D</w:t>
            </w:r>
            <w:r w:rsidRPr="00510D2B">
              <w:rPr>
                <w:sz w:val="24"/>
                <w:lang w:eastAsia="en-GB"/>
              </w:rPr>
              <w:t>ioxide (SO</w:t>
            </w:r>
            <w:r w:rsidRPr="00510D2B">
              <w:rPr>
                <w:sz w:val="24"/>
                <w:vertAlign w:val="subscript"/>
                <w:lang w:eastAsia="en-GB"/>
              </w:rPr>
              <w:t>2</w:t>
            </w:r>
            <w:r w:rsidRPr="00510D2B">
              <w:rPr>
                <w:sz w:val="24"/>
                <w:lang w:eastAsia="en-GB"/>
              </w:rPr>
              <w:t>)</w:t>
            </w:r>
          </w:p>
        </w:tc>
        <w:tc>
          <w:tcPr>
            <w:tcW w:w="4450" w:type="dxa"/>
            <w:shd w:val="clear" w:color="auto" w:fill="auto"/>
            <w:vAlign w:val="center"/>
          </w:tcPr>
          <w:p w14:paraId="694D4DA4" w14:textId="77777777" w:rsidR="00A6575F" w:rsidRPr="00F91D12" w:rsidRDefault="00A6575F" w:rsidP="00566011">
            <w:pPr>
              <w:rPr>
                <w:sz w:val="24"/>
                <w:lang w:eastAsia="en-GB"/>
              </w:rPr>
            </w:pPr>
            <w:r w:rsidRPr="00F91D12">
              <w:rPr>
                <w:sz w:val="24"/>
                <w:lang w:eastAsia="en-GB"/>
              </w:rPr>
              <w:t>350 µ</w:t>
            </w:r>
            <w:r w:rsidRPr="00F91D12">
              <w:rPr>
                <w:iCs/>
                <w:sz w:val="24"/>
                <w:lang w:eastAsia="en-GB"/>
              </w:rPr>
              <w:t>g/m</w:t>
            </w:r>
            <w:r w:rsidRPr="00F91D12">
              <w:rPr>
                <w:sz w:val="24"/>
                <w:vertAlign w:val="superscript"/>
                <w:lang w:eastAsia="en-GB"/>
              </w:rPr>
              <w:t>3</w:t>
            </w:r>
            <w:r w:rsidRPr="00F91D12">
              <w:rPr>
                <w:sz w:val="24"/>
                <w:lang w:eastAsia="en-GB"/>
              </w:rPr>
              <w:t>, not to be exceeded more than 24 times a year</w:t>
            </w:r>
          </w:p>
        </w:tc>
        <w:tc>
          <w:tcPr>
            <w:tcW w:w="1984" w:type="dxa"/>
            <w:shd w:val="clear" w:color="auto" w:fill="auto"/>
            <w:vAlign w:val="center"/>
          </w:tcPr>
          <w:p w14:paraId="55A88E6E" w14:textId="77777777" w:rsidR="00A6575F" w:rsidRPr="00F91D12" w:rsidRDefault="00A6575F" w:rsidP="00566011">
            <w:pPr>
              <w:rPr>
                <w:sz w:val="24"/>
                <w:lang w:eastAsia="en-GB"/>
              </w:rPr>
            </w:pPr>
            <w:r w:rsidRPr="00F91D12">
              <w:rPr>
                <w:sz w:val="24"/>
                <w:lang w:eastAsia="en-GB"/>
              </w:rPr>
              <w:t>1-hour mean</w:t>
            </w:r>
          </w:p>
        </w:tc>
      </w:tr>
      <w:tr w:rsidR="00A6575F" w:rsidRPr="00F91D12" w14:paraId="2288A9D9" w14:textId="77777777" w:rsidTr="00510D2B">
        <w:trPr>
          <w:cantSplit/>
        </w:trPr>
        <w:tc>
          <w:tcPr>
            <w:tcW w:w="2321" w:type="dxa"/>
            <w:vMerge/>
            <w:shd w:val="clear" w:color="auto" w:fill="CBE9D3"/>
            <w:vAlign w:val="center"/>
          </w:tcPr>
          <w:p w14:paraId="725FD77F" w14:textId="77777777" w:rsidR="00A6575F" w:rsidRPr="00F91D12" w:rsidRDefault="00A6575F" w:rsidP="00566011">
            <w:pPr>
              <w:rPr>
                <w:b/>
                <w:sz w:val="24"/>
                <w:lang w:eastAsia="en-GB"/>
              </w:rPr>
            </w:pPr>
          </w:p>
        </w:tc>
        <w:tc>
          <w:tcPr>
            <w:tcW w:w="4450" w:type="dxa"/>
            <w:shd w:val="clear" w:color="auto" w:fill="auto"/>
            <w:vAlign w:val="center"/>
          </w:tcPr>
          <w:p w14:paraId="61DB1FF7" w14:textId="77777777" w:rsidR="00A6575F" w:rsidRPr="00F91D12" w:rsidRDefault="00A6575F" w:rsidP="00566011">
            <w:pPr>
              <w:rPr>
                <w:sz w:val="24"/>
                <w:lang w:eastAsia="en-GB"/>
              </w:rPr>
            </w:pPr>
            <w:r w:rsidRPr="00F91D12">
              <w:rPr>
                <w:sz w:val="24"/>
                <w:lang w:eastAsia="en-GB"/>
              </w:rPr>
              <w:t>125 µ</w:t>
            </w:r>
            <w:r w:rsidRPr="00F91D12">
              <w:rPr>
                <w:iCs/>
                <w:sz w:val="24"/>
                <w:lang w:eastAsia="en-GB"/>
              </w:rPr>
              <w:t>g/m</w:t>
            </w:r>
            <w:r w:rsidRPr="00F91D12">
              <w:rPr>
                <w:sz w:val="24"/>
                <w:vertAlign w:val="superscript"/>
                <w:lang w:eastAsia="en-GB"/>
              </w:rPr>
              <w:t>3</w:t>
            </w:r>
            <w:r w:rsidRPr="00F91D12">
              <w:rPr>
                <w:sz w:val="24"/>
                <w:lang w:eastAsia="en-GB"/>
              </w:rPr>
              <w:t>, not to be exceeded more than 3 times a year</w:t>
            </w:r>
          </w:p>
        </w:tc>
        <w:tc>
          <w:tcPr>
            <w:tcW w:w="1984" w:type="dxa"/>
            <w:shd w:val="clear" w:color="auto" w:fill="auto"/>
            <w:vAlign w:val="center"/>
          </w:tcPr>
          <w:p w14:paraId="2E663840" w14:textId="77777777" w:rsidR="00A6575F" w:rsidRPr="00F91D12" w:rsidRDefault="00A6575F" w:rsidP="00566011">
            <w:pPr>
              <w:rPr>
                <w:sz w:val="24"/>
                <w:lang w:eastAsia="en-GB"/>
              </w:rPr>
            </w:pPr>
            <w:r w:rsidRPr="00F91D12">
              <w:rPr>
                <w:sz w:val="24"/>
                <w:lang w:eastAsia="en-GB"/>
              </w:rPr>
              <w:t>24-hour mean</w:t>
            </w:r>
          </w:p>
        </w:tc>
      </w:tr>
      <w:tr w:rsidR="00A6575F" w:rsidRPr="00F91D12" w14:paraId="6549EA9A" w14:textId="77777777" w:rsidTr="00510D2B">
        <w:trPr>
          <w:cantSplit/>
        </w:trPr>
        <w:tc>
          <w:tcPr>
            <w:tcW w:w="2321" w:type="dxa"/>
            <w:vMerge/>
            <w:shd w:val="clear" w:color="auto" w:fill="CBE9D3"/>
            <w:vAlign w:val="center"/>
          </w:tcPr>
          <w:p w14:paraId="6FE89EF4" w14:textId="77777777" w:rsidR="00A6575F" w:rsidRPr="00F91D12" w:rsidRDefault="00A6575F" w:rsidP="00566011">
            <w:pPr>
              <w:rPr>
                <w:b/>
                <w:sz w:val="24"/>
                <w:lang w:eastAsia="en-GB"/>
              </w:rPr>
            </w:pPr>
          </w:p>
        </w:tc>
        <w:tc>
          <w:tcPr>
            <w:tcW w:w="4450" w:type="dxa"/>
            <w:shd w:val="clear" w:color="auto" w:fill="auto"/>
            <w:vAlign w:val="center"/>
          </w:tcPr>
          <w:p w14:paraId="4A26EE87" w14:textId="77777777" w:rsidR="00A6575F" w:rsidRPr="00F91D12" w:rsidRDefault="00A6575F" w:rsidP="00566011">
            <w:pPr>
              <w:rPr>
                <w:sz w:val="24"/>
                <w:lang w:eastAsia="en-GB"/>
              </w:rPr>
            </w:pPr>
            <w:r w:rsidRPr="00F91D12">
              <w:rPr>
                <w:sz w:val="24"/>
                <w:lang w:eastAsia="en-GB"/>
              </w:rPr>
              <w:t>266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14:paraId="52997C7F" w14:textId="77777777" w:rsidR="00A6575F" w:rsidRPr="00F91D12" w:rsidRDefault="00A6575F" w:rsidP="00566011">
            <w:pPr>
              <w:rPr>
                <w:sz w:val="24"/>
                <w:lang w:eastAsia="en-GB"/>
              </w:rPr>
            </w:pPr>
            <w:r w:rsidRPr="00F91D12">
              <w:rPr>
                <w:sz w:val="24"/>
                <w:lang w:eastAsia="en-GB"/>
              </w:rPr>
              <w:t>15-minute mean</w:t>
            </w:r>
          </w:p>
        </w:tc>
      </w:tr>
    </w:tbl>
    <w:p w14:paraId="5FBA074F" w14:textId="77777777" w:rsidR="00154AE3" w:rsidRDefault="00154AE3" w:rsidP="00154AE3">
      <w:pPr>
        <w:pStyle w:val="Style1"/>
      </w:pPr>
    </w:p>
    <w:p w14:paraId="7EB75B14" w14:textId="77777777" w:rsidR="00A6575F" w:rsidRDefault="00A6575F" w:rsidP="00A6575F"/>
    <w:p w14:paraId="5B2E185B" w14:textId="77777777" w:rsidR="00A10E72" w:rsidRPr="00A6575F" w:rsidRDefault="00A10E72" w:rsidP="00F91D12">
      <w:pPr>
        <w:sectPr w:rsidR="00A10E72" w:rsidRPr="00A6575F" w:rsidSect="00123264">
          <w:pgSz w:w="11906" w:h="16838" w:code="9"/>
          <w:pgMar w:top="1474" w:right="1418" w:bottom="1134" w:left="1701" w:header="964" w:footer="454" w:gutter="0"/>
          <w:cols w:space="708"/>
          <w:docGrid w:linePitch="360"/>
        </w:sectPr>
      </w:pPr>
    </w:p>
    <w:p w14:paraId="12695246" w14:textId="77777777" w:rsidR="003330C1" w:rsidRDefault="003330C1" w:rsidP="00510D2B">
      <w:pPr>
        <w:pStyle w:val="Heading1"/>
        <w:numPr>
          <w:ilvl w:val="0"/>
          <w:numId w:val="0"/>
        </w:numPr>
      </w:pPr>
      <w:bookmarkStart w:id="149" w:name="_Toc445216710"/>
      <w:bookmarkStart w:id="150" w:name="_Toc10551295"/>
      <w:r>
        <w:lastRenderedPageBreak/>
        <w:t>Glossary of Terms</w:t>
      </w:r>
      <w:bookmarkEnd w:id="149"/>
      <w:bookmarkEnd w:id="150"/>
    </w:p>
    <w:p w14:paraId="6D85FA87" w14:textId="141F0969" w:rsidR="00EC6B15" w:rsidRPr="006B4D43" w:rsidRDefault="00EC6B15" w:rsidP="00EC6B15">
      <w:pPr>
        <w:pStyle w:val="Style1"/>
        <w:rPr>
          <w:rFonts w:cs="Arial"/>
          <w:color w:val="FF000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35"/>
      </w:tblGrid>
      <w:tr w:rsidR="00510D2B" w14:paraId="428DB0FD" w14:textId="77777777" w:rsidTr="00DC071C">
        <w:trPr>
          <w:trHeight w:val="690"/>
        </w:trPr>
        <w:tc>
          <w:tcPr>
            <w:tcW w:w="1951" w:type="dxa"/>
            <w:shd w:val="clear" w:color="auto" w:fill="00AF41"/>
            <w:vAlign w:val="center"/>
          </w:tcPr>
          <w:p w14:paraId="47E90899" w14:textId="77777777" w:rsidR="00510D2B" w:rsidRPr="0007237A" w:rsidRDefault="00510D2B" w:rsidP="0007237A">
            <w:pPr>
              <w:pStyle w:val="Style1"/>
              <w:spacing w:line="240" w:lineRule="auto"/>
              <w:rPr>
                <w:rFonts w:cs="Arial"/>
                <w:b/>
                <w:color w:val="FFFFFF"/>
              </w:rPr>
            </w:pPr>
            <w:r w:rsidRPr="0007237A">
              <w:rPr>
                <w:rFonts w:cs="Arial"/>
                <w:b/>
                <w:color w:val="FFFFFF"/>
              </w:rPr>
              <w:t>Abbreviation</w:t>
            </w:r>
          </w:p>
        </w:tc>
        <w:tc>
          <w:tcPr>
            <w:tcW w:w="7335" w:type="dxa"/>
            <w:shd w:val="clear" w:color="auto" w:fill="00AF41"/>
            <w:vAlign w:val="center"/>
          </w:tcPr>
          <w:p w14:paraId="51FBC3A7" w14:textId="77777777" w:rsidR="00510D2B" w:rsidRPr="0007237A" w:rsidRDefault="00510D2B" w:rsidP="0007237A">
            <w:pPr>
              <w:pStyle w:val="Style1"/>
              <w:spacing w:line="240" w:lineRule="auto"/>
              <w:rPr>
                <w:rFonts w:cs="Arial"/>
                <w:b/>
                <w:color w:val="FFFFFF"/>
              </w:rPr>
            </w:pPr>
            <w:r w:rsidRPr="0007237A">
              <w:rPr>
                <w:rFonts w:cs="Arial"/>
                <w:b/>
                <w:color w:val="FFFFFF"/>
              </w:rPr>
              <w:t>Description</w:t>
            </w:r>
          </w:p>
        </w:tc>
      </w:tr>
      <w:tr w:rsidR="00510D2B" w14:paraId="13861F80" w14:textId="77777777" w:rsidTr="00DC071C">
        <w:tc>
          <w:tcPr>
            <w:tcW w:w="1951" w:type="dxa"/>
            <w:shd w:val="clear" w:color="auto" w:fill="CBE9D3"/>
          </w:tcPr>
          <w:p w14:paraId="50CBB326" w14:textId="77777777" w:rsidR="00510D2B" w:rsidRPr="0007237A" w:rsidRDefault="00510D2B" w:rsidP="0007237A">
            <w:pPr>
              <w:pStyle w:val="Style1"/>
              <w:spacing w:line="240" w:lineRule="auto"/>
              <w:rPr>
                <w:rFonts w:cs="Arial"/>
              </w:rPr>
            </w:pPr>
            <w:r w:rsidRPr="0007237A">
              <w:rPr>
                <w:rFonts w:cs="Arial"/>
              </w:rPr>
              <w:t>AQAP</w:t>
            </w:r>
          </w:p>
        </w:tc>
        <w:tc>
          <w:tcPr>
            <w:tcW w:w="7335" w:type="dxa"/>
            <w:shd w:val="clear" w:color="auto" w:fill="auto"/>
          </w:tcPr>
          <w:p w14:paraId="31A49F75" w14:textId="77777777" w:rsidR="00510D2B" w:rsidRPr="0007237A" w:rsidRDefault="00510D2B" w:rsidP="0007237A">
            <w:pPr>
              <w:pStyle w:val="Style1"/>
              <w:spacing w:line="240" w:lineRule="auto"/>
              <w:rPr>
                <w:rFonts w:cs="Arial"/>
              </w:rPr>
            </w:pPr>
            <w:r w:rsidRPr="0007237A">
              <w:rPr>
                <w:rFonts w:cs="Arial"/>
              </w:rPr>
              <w:t xml:space="preserve">Air Quality Action Plan - </w:t>
            </w:r>
            <w:r>
              <w:t>A detailed description of measures, outcomes, achievement dates and implementation methods, showing how the local authority intends to achieve air quality limit values’</w:t>
            </w:r>
          </w:p>
        </w:tc>
      </w:tr>
      <w:tr w:rsidR="00510D2B" w14:paraId="6B404680" w14:textId="77777777" w:rsidTr="00DC071C">
        <w:tc>
          <w:tcPr>
            <w:tcW w:w="1951" w:type="dxa"/>
            <w:shd w:val="clear" w:color="auto" w:fill="CBE9D3"/>
          </w:tcPr>
          <w:p w14:paraId="1B733CBB" w14:textId="77777777" w:rsidR="00510D2B" w:rsidRPr="0007237A" w:rsidRDefault="00510D2B" w:rsidP="0007237A">
            <w:pPr>
              <w:pStyle w:val="Style1"/>
              <w:spacing w:line="240" w:lineRule="auto"/>
              <w:rPr>
                <w:rFonts w:cs="Arial"/>
              </w:rPr>
            </w:pPr>
            <w:r w:rsidRPr="0007237A">
              <w:rPr>
                <w:rFonts w:cs="Arial"/>
              </w:rPr>
              <w:t>AQMA</w:t>
            </w:r>
          </w:p>
        </w:tc>
        <w:tc>
          <w:tcPr>
            <w:tcW w:w="7335" w:type="dxa"/>
            <w:shd w:val="clear" w:color="auto" w:fill="auto"/>
          </w:tcPr>
          <w:p w14:paraId="2EED937F" w14:textId="77777777" w:rsidR="00510D2B" w:rsidRPr="0007237A" w:rsidRDefault="00510D2B" w:rsidP="0007237A">
            <w:pPr>
              <w:pStyle w:val="Style1"/>
              <w:spacing w:line="240" w:lineRule="auto"/>
              <w:rPr>
                <w:rFonts w:cs="Arial"/>
              </w:rPr>
            </w:pPr>
            <w:r w:rsidRPr="0007237A">
              <w:rPr>
                <w:rFonts w:cs="Arial"/>
              </w:rPr>
              <w:t>Air Quality Management Area – An area where air pollutant concentrations exceed / are likely to exceed the relevant air quality objectives. AQMAs are declared for specific pollutants and objectives</w:t>
            </w:r>
          </w:p>
        </w:tc>
      </w:tr>
      <w:tr w:rsidR="00510D2B" w14:paraId="18AC81AA" w14:textId="77777777" w:rsidTr="00DC071C">
        <w:tc>
          <w:tcPr>
            <w:tcW w:w="1951" w:type="dxa"/>
            <w:shd w:val="clear" w:color="auto" w:fill="CBE9D3"/>
          </w:tcPr>
          <w:p w14:paraId="1BDD94C3" w14:textId="77777777" w:rsidR="00510D2B" w:rsidRPr="0007237A" w:rsidRDefault="00510D2B" w:rsidP="0007237A">
            <w:pPr>
              <w:pStyle w:val="Style1"/>
              <w:spacing w:line="240" w:lineRule="auto"/>
              <w:rPr>
                <w:rFonts w:cs="Arial"/>
              </w:rPr>
            </w:pPr>
            <w:r w:rsidRPr="0007237A">
              <w:rPr>
                <w:rFonts w:cs="Arial"/>
              </w:rPr>
              <w:t>ASR</w:t>
            </w:r>
          </w:p>
        </w:tc>
        <w:tc>
          <w:tcPr>
            <w:tcW w:w="7335" w:type="dxa"/>
            <w:shd w:val="clear" w:color="auto" w:fill="auto"/>
          </w:tcPr>
          <w:p w14:paraId="1EA0C4D9" w14:textId="77777777" w:rsidR="00510D2B" w:rsidRPr="0007237A" w:rsidRDefault="00510D2B" w:rsidP="0007237A">
            <w:pPr>
              <w:pStyle w:val="Style1"/>
              <w:spacing w:line="240" w:lineRule="auto"/>
              <w:rPr>
                <w:rFonts w:cs="Arial"/>
              </w:rPr>
            </w:pPr>
            <w:r w:rsidRPr="0007237A">
              <w:rPr>
                <w:rFonts w:cs="Arial"/>
              </w:rPr>
              <w:t>Air quality Annual Status Report</w:t>
            </w:r>
          </w:p>
        </w:tc>
      </w:tr>
      <w:tr w:rsidR="00510D2B" w14:paraId="2B3B5AEF" w14:textId="77777777" w:rsidTr="00DC071C">
        <w:tc>
          <w:tcPr>
            <w:tcW w:w="1951" w:type="dxa"/>
            <w:shd w:val="clear" w:color="auto" w:fill="CBE9D3"/>
          </w:tcPr>
          <w:p w14:paraId="2CF71F84" w14:textId="77777777" w:rsidR="00510D2B" w:rsidRPr="0007237A" w:rsidRDefault="00510D2B" w:rsidP="0007237A">
            <w:pPr>
              <w:pStyle w:val="Style1"/>
              <w:spacing w:line="240" w:lineRule="auto"/>
              <w:rPr>
                <w:rFonts w:cs="Arial"/>
              </w:rPr>
            </w:pPr>
            <w:r w:rsidRPr="0007237A">
              <w:rPr>
                <w:rFonts w:cs="Arial"/>
              </w:rPr>
              <w:t>Defra</w:t>
            </w:r>
          </w:p>
        </w:tc>
        <w:tc>
          <w:tcPr>
            <w:tcW w:w="7335" w:type="dxa"/>
            <w:shd w:val="clear" w:color="auto" w:fill="auto"/>
          </w:tcPr>
          <w:p w14:paraId="1F80CCBE" w14:textId="77777777" w:rsidR="00510D2B" w:rsidRPr="0007237A" w:rsidRDefault="00510D2B" w:rsidP="0007237A">
            <w:pPr>
              <w:pStyle w:val="Style1"/>
              <w:spacing w:line="240" w:lineRule="auto"/>
              <w:rPr>
                <w:rFonts w:cs="Arial"/>
              </w:rPr>
            </w:pPr>
            <w:r w:rsidRPr="0007237A">
              <w:rPr>
                <w:rFonts w:cs="Arial"/>
              </w:rPr>
              <w:t>Department for Environment, Food and Rural Affairs</w:t>
            </w:r>
          </w:p>
        </w:tc>
      </w:tr>
      <w:tr w:rsidR="002C1F82" w14:paraId="6BCEB7FA" w14:textId="77777777" w:rsidTr="00DC071C">
        <w:tc>
          <w:tcPr>
            <w:tcW w:w="1951" w:type="dxa"/>
            <w:shd w:val="clear" w:color="auto" w:fill="CBE9D3"/>
          </w:tcPr>
          <w:p w14:paraId="1F1C485C" w14:textId="77777777" w:rsidR="002C1F82" w:rsidRPr="0007237A" w:rsidRDefault="002C1F82" w:rsidP="0007237A">
            <w:pPr>
              <w:pStyle w:val="Style1"/>
              <w:spacing w:line="240" w:lineRule="auto"/>
              <w:rPr>
                <w:rFonts w:cs="Arial"/>
              </w:rPr>
            </w:pPr>
            <w:r w:rsidRPr="0007237A">
              <w:rPr>
                <w:rFonts w:cs="Arial"/>
              </w:rPr>
              <w:t>DMRB</w:t>
            </w:r>
          </w:p>
        </w:tc>
        <w:tc>
          <w:tcPr>
            <w:tcW w:w="7335" w:type="dxa"/>
            <w:shd w:val="clear" w:color="auto" w:fill="auto"/>
          </w:tcPr>
          <w:p w14:paraId="1B10BA7B" w14:textId="77777777" w:rsidR="002C1F82" w:rsidRPr="0007237A" w:rsidRDefault="002C1F82" w:rsidP="0007237A">
            <w:pPr>
              <w:pStyle w:val="Style1"/>
              <w:spacing w:line="240" w:lineRule="auto"/>
              <w:rPr>
                <w:rFonts w:cs="Arial"/>
              </w:rPr>
            </w:pPr>
            <w:r w:rsidRPr="0007237A">
              <w:rPr>
                <w:rFonts w:cs="Arial"/>
              </w:rPr>
              <w:t>Design Manual for Roads and Bridges – Air quality screening tool produced by Highways England</w:t>
            </w:r>
          </w:p>
        </w:tc>
      </w:tr>
      <w:tr w:rsidR="002C1F82" w14:paraId="7FF8A2AF" w14:textId="77777777" w:rsidTr="00DC071C">
        <w:tc>
          <w:tcPr>
            <w:tcW w:w="1951" w:type="dxa"/>
            <w:shd w:val="clear" w:color="auto" w:fill="CBE9D3"/>
          </w:tcPr>
          <w:p w14:paraId="7474F3F8" w14:textId="77777777" w:rsidR="002C1F82" w:rsidRPr="0007237A" w:rsidRDefault="002C1F82" w:rsidP="0007237A">
            <w:pPr>
              <w:pStyle w:val="Style1"/>
              <w:spacing w:line="240" w:lineRule="auto"/>
              <w:rPr>
                <w:rFonts w:cs="Arial"/>
              </w:rPr>
            </w:pPr>
            <w:r w:rsidRPr="0007237A">
              <w:rPr>
                <w:rFonts w:cs="Arial"/>
              </w:rPr>
              <w:t>EU</w:t>
            </w:r>
          </w:p>
        </w:tc>
        <w:tc>
          <w:tcPr>
            <w:tcW w:w="7335" w:type="dxa"/>
            <w:shd w:val="clear" w:color="auto" w:fill="auto"/>
          </w:tcPr>
          <w:p w14:paraId="45C05E90" w14:textId="77777777" w:rsidR="002C1F82" w:rsidRPr="0007237A" w:rsidRDefault="002C1F82" w:rsidP="0007237A">
            <w:pPr>
              <w:pStyle w:val="Style1"/>
              <w:spacing w:line="240" w:lineRule="auto"/>
              <w:rPr>
                <w:rFonts w:cs="Arial"/>
              </w:rPr>
            </w:pPr>
            <w:r w:rsidRPr="0007237A">
              <w:rPr>
                <w:rFonts w:cs="Arial"/>
              </w:rPr>
              <w:t>European Union</w:t>
            </w:r>
          </w:p>
        </w:tc>
      </w:tr>
      <w:tr w:rsidR="00510D2B" w14:paraId="79C05FB2" w14:textId="77777777" w:rsidTr="00DC071C">
        <w:tc>
          <w:tcPr>
            <w:tcW w:w="1951" w:type="dxa"/>
            <w:shd w:val="clear" w:color="auto" w:fill="CBE9D3"/>
          </w:tcPr>
          <w:p w14:paraId="008614C1" w14:textId="77777777" w:rsidR="00510D2B" w:rsidRPr="0007237A" w:rsidRDefault="002C1F82" w:rsidP="0007237A">
            <w:pPr>
              <w:pStyle w:val="Style1"/>
              <w:spacing w:line="240" w:lineRule="auto"/>
              <w:rPr>
                <w:rFonts w:cs="Arial"/>
              </w:rPr>
            </w:pPr>
            <w:r w:rsidRPr="0007237A">
              <w:rPr>
                <w:rFonts w:cs="Arial"/>
              </w:rPr>
              <w:t>FDMS</w:t>
            </w:r>
          </w:p>
        </w:tc>
        <w:tc>
          <w:tcPr>
            <w:tcW w:w="7335" w:type="dxa"/>
            <w:shd w:val="clear" w:color="auto" w:fill="auto"/>
          </w:tcPr>
          <w:p w14:paraId="32D6E949" w14:textId="77777777" w:rsidR="00510D2B" w:rsidRPr="0007237A" w:rsidRDefault="002C1F82" w:rsidP="0007237A">
            <w:pPr>
              <w:pStyle w:val="Style1"/>
              <w:spacing w:line="240" w:lineRule="auto"/>
              <w:rPr>
                <w:rFonts w:cs="Arial"/>
              </w:rPr>
            </w:pPr>
            <w:r w:rsidRPr="0007237A">
              <w:rPr>
                <w:rFonts w:cs="Arial"/>
              </w:rPr>
              <w:t>Filter Dynamics Measurement System</w:t>
            </w:r>
          </w:p>
        </w:tc>
      </w:tr>
      <w:tr w:rsidR="007B2444" w14:paraId="38F06809" w14:textId="77777777" w:rsidTr="00DC071C">
        <w:tc>
          <w:tcPr>
            <w:tcW w:w="1951" w:type="dxa"/>
            <w:shd w:val="clear" w:color="auto" w:fill="CBE9D3"/>
          </w:tcPr>
          <w:p w14:paraId="4B33FE6D" w14:textId="0F55CCFA" w:rsidR="007B2444" w:rsidRPr="0007237A" w:rsidRDefault="007B2444" w:rsidP="0007237A">
            <w:pPr>
              <w:pStyle w:val="Style1"/>
              <w:spacing w:line="240" w:lineRule="auto"/>
              <w:rPr>
                <w:rFonts w:cs="Arial"/>
              </w:rPr>
            </w:pPr>
            <w:r>
              <w:rPr>
                <w:rFonts w:cs="Arial"/>
              </w:rPr>
              <w:t>HBC</w:t>
            </w:r>
          </w:p>
        </w:tc>
        <w:tc>
          <w:tcPr>
            <w:tcW w:w="7335" w:type="dxa"/>
            <w:shd w:val="clear" w:color="auto" w:fill="auto"/>
          </w:tcPr>
          <w:p w14:paraId="24B46E18" w14:textId="69A550DC" w:rsidR="007B2444" w:rsidRPr="0007237A" w:rsidRDefault="007B2444" w:rsidP="0007237A">
            <w:pPr>
              <w:pStyle w:val="Style1"/>
              <w:spacing w:line="240" w:lineRule="auto"/>
              <w:rPr>
                <w:rFonts w:cs="Arial"/>
              </w:rPr>
            </w:pPr>
            <w:r>
              <w:rPr>
                <w:rFonts w:cs="Arial"/>
              </w:rPr>
              <w:t>Harrogate Borough Council</w:t>
            </w:r>
          </w:p>
        </w:tc>
      </w:tr>
      <w:tr w:rsidR="00510D2B" w14:paraId="14B29C0B" w14:textId="77777777" w:rsidTr="00DC071C">
        <w:tc>
          <w:tcPr>
            <w:tcW w:w="1951" w:type="dxa"/>
            <w:shd w:val="clear" w:color="auto" w:fill="CBE9D3"/>
          </w:tcPr>
          <w:p w14:paraId="6424349F" w14:textId="77777777" w:rsidR="00510D2B" w:rsidRPr="0007237A" w:rsidRDefault="00510D2B" w:rsidP="0007237A">
            <w:pPr>
              <w:pStyle w:val="Style1"/>
              <w:spacing w:line="240" w:lineRule="auto"/>
              <w:rPr>
                <w:rFonts w:cs="Arial"/>
              </w:rPr>
            </w:pPr>
            <w:r w:rsidRPr="0007237A">
              <w:rPr>
                <w:rFonts w:cs="Arial"/>
              </w:rPr>
              <w:t>LAQM</w:t>
            </w:r>
          </w:p>
        </w:tc>
        <w:tc>
          <w:tcPr>
            <w:tcW w:w="7335" w:type="dxa"/>
            <w:shd w:val="clear" w:color="auto" w:fill="auto"/>
          </w:tcPr>
          <w:p w14:paraId="5C03B138" w14:textId="77777777" w:rsidR="00510D2B" w:rsidRPr="0007237A" w:rsidRDefault="00510D2B" w:rsidP="0007237A">
            <w:pPr>
              <w:pStyle w:val="Style1"/>
              <w:spacing w:line="240" w:lineRule="auto"/>
              <w:rPr>
                <w:rFonts w:cs="Arial"/>
              </w:rPr>
            </w:pPr>
            <w:r w:rsidRPr="0007237A">
              <w:rPr>
                <w:rFonts w:cs="Arial"/>
              </w:rPr>
              <w:t>Local Air Quality Management</w:t>
            </w:r>
          </w:p>
        </w:tc>
      </w:tr>
      <w:tr w:rsidR="00510D2B" w14:paraId="0C362925" w14:textId="77777777" w:rsidTr="00DC071C">
        <w:tc>
          <w:tcPr>
            <w:tcW w:w="1951" w:type="dxa"/>
            <w:shd w:val="clear" w:color="auto" w:fill="CBE9D3"/>
          </w:tcPr>
          <w:p w14:paraId="23191EA6" w14:textId="77777777"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2</w:t>
            </w:r>
          </w:p>
        </w:tc>
        <w:tc>
          <w:tcPr>
            <w:tcW w:w="7335" w:type="dxa"/>
            <w:shd w:val="clear" w:color="auto" w:fill="auto"/>
          </w:tcPr>
          <w:p w14:paraId="15B9992E" w14:textId="77777777" w:rsidR="00510D2B" w:rsidRPr="0007237A" w:rsidRDefault="00510D2B" w:rsidP="0007237A">
            <w:pPr>
              <w:pStyle w:val="Style1"/>
              <w:spacing w:line="240" w:lineRule="auto"/>
              <w:rPr>
                <w:rFonts w:cs="Arial"/>
              </w:rPr>
            </w:pPr>
            <w:r w:rsidRPr="0007237A">
              <w:rPr>
                <w:rFonts w:cs="Arial"/>
              </w:rPr>
              <w:t>Nitrogen Dioxide</w:t>
            </w:r>
          </w:p>
        </w:tc>
      </w:tr>
      <w:tr w:rsidR="00510D2B" w14:paraId="3300B297" w14:textId="77777777" w:rsidTr="00DC071C">
        <w:tc>
          <w:tcPr>
            <w:tcW w:w="1951" w:type="dxa"/>
            <w:shd w:val="clear" w:color="auto" w:fill="CBE9D3"/>
          </w:tcPr>
          <w:p w14:paraId="14D52319" w14:textId="77777777"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x</w:t>
            </w:r>
          </w:p>
        </w:tc>
        <w:tc>
          <w:tcPr>
            <w:tcW w:w="7335" w:type="dxa"/>
            <w:shd w:val="clear" w:color="auto" w:fill="auto"/>
          </w:tcPr>
          <w:p w14:paraId="4FB02177" w14:textId="77777777" w:rsidR="00510D2B" w:rsidRPr="0007237A" w:rsidRDefault="00510D2B" w:rsidP="0007237A">
            <w:pPr>
              <w:pStyle w:val="Style1"/>
              <w:spacing w:line="240" w:lineRule="auto"/>
              <w:rPr>
                <w:rFonts w:cs="Arial"/>
              </w:rPr>
            </w:pPr>
            <w:r w:rsidRPr="0007237A">
              <w:rPr>
                <w:rFonts w:cs="Arial"/>
              </w:rPr>
              <w:t>Nitrogen Oxides</w:t>
            </w:r>
          </w:p>
        </w:tc>
      </w:tr>
      <w:tr w:rsidR="007B2444" w14:paraId="7EFB930A" w14:textId="77777777" w:rsidTr="00DC071C">
        <w:tc>
          <w:tcPr>
            <w:tcW w:w="1951" w:type="dxa"/>
            <w:shd w:val="clear" w:color="auto" w:fill="CBE9D3"/>
          </w:tcPr>
          <w:p w14:paraId="56FF27AC" w14:textId="0F4FB8BE" w:rsidR="007B2444" w:rsidRPr="0007237A" w:rsidRDefault="007B2444" w:rsidP="0007237A">
            <w:pPr>
              <w:pStyle w:val="Style1"/>
              <w:spacing w:line="240" w:lineRule="auto"/>
              <w:rPr>
                <w:rFonts w:cs="Arial"/>
                <w:noProof/>
              </w:rPr>
            </w:pPr>
            <w:r>
              <w:rPr>
                <w:rFonts w:cs="Arial"/>
                <w:noProof/>
              </w:rPr>
              <w:t>NYCC</w:t>
            </w:r>
          </w:p>
        </w:tc>
        <w:tc>
          <w:tcPr>
            <w:tcW w:w="7335" w:type="dxa"/>
            <w:shd w:val="clear" w:color="auto" w:fill="auto"/>
          </w:tcPr>
          <w:p w14:paraId="15A1E5DA" w14:textId="006F1117" w:rsidR="007B2444" w:rsidRPr="0007237A" w:rsidRDefault="007B2444" w:rsidP="0007237A">
            <w:pPr>
              <w:pStyle w:val="Style1"/>
              <w:spacing w:line="240" w:lineRule="auto"/>
              <w:rPr>
                <w:rFonts w:cs="Arial"/>
              </w:rPr>
            </w:pPr>
            <w:r>
              <w:rPr>
                <w:rFonts w:cs="Arial"/>
              </w:rPr>
              <w:t>North Yorkshire County Council</w:t>
            </w:r>
          </w:p>
        </w:tc>
      </w:tr>
      <w:tr w:rsidR="00510D2B" w14:paraId="2563E998" w14:textId="77777777" w:rsidTr="00DC071C">
        <w:tc>
          <w:tcPr>
            <w:tcW w:w="1951" w:type="dxa"/>
            <w:shd w:val="clear" w:color="auto" w:fill="CBE9D3"/>
          </w:tcPr>
          <w:p w14:paraId="3CD014F6" w14:textId="77777777" w:rsidR="00510D2B" w:rsidRPr="0007237A" w:rsidRDefault="00510D2B" w:rsidP="0007237A">
            <w:pPr>
              <w:pStyle w:val="Style1"/>
              <w:spacing w:line="240" w:lineRule="auto"/>
              <w:rPr>
                <w:rFonts w:cs="Arial"/>
                <w:noProof/>
              </w:rPr>
            </w:pPr>
            <w:r w:rsidRPr="0007237A">
              <w:rPr>
                <w:rFonts w:cs="Arial"/>
                <w:noProof/>
              </w:rPr>
              <w:t>PM</w:t>
            </w:r>
            <w:r w:rsidRPr="0007237A">
              <w:rPr>
                <w:rFonts w:cs="Arial"/>
                <w:noProof/>
                <w:vertAlign w:val="subscript"/>
              </w:rPr>
              <w:t>10</w:t>
            </w:r>
          </w:p>
        </w:tc>
        <w:tc>
          <w:tcPr>
            <w:tcW w:w="7335" w:type="dxa"/>
            <w:shd w:val="clear" w:color="auto" w:fill="auto"/>
          </w:tcPr>
          <w:p w14:paraId="15C0ED7F" w14:textId="77777777" w:rsidR="00510D2B" w:rsidRPr="0007237A" w:rsidRDefault="00510D2B" w:rsidP="0007237A">
            <w:pPr>
              <w:pStyle w:val="Style1"/>
              <w:spacing w:line="240" w:lineRule="auto"/>
              <w:rPr>
                <w:rFonts w:cs="Arial"/>
              </w:rPr>
            </w:pPr>
            <w:r w:rsidRPr="0007237A">
              <w:rPr>
                <w:rFonts w:cs="Arial"/>
              </w:rPr>
              <w:t>Airborne particulate matter with an aerodynamic diameter of 10</w:t>
            </w:r>
            <w:r w:rsidRPr="0007237A">
              <w:rPr>
                <w:rFonts w:cs="Arial"/>
                <w:noProof/>
              </w:rPr>
              <w:t>µm</w:t>
            </w:r>
            <w:r w:rsidRPr="0007237A">
              <w:rPr>
                <w:rFonts w:cs="Arial"/>
              </w:rPr>
              <w:t xml:space="preserve"> (micrometres or microns) or less</w:t>
            </w:r>
          </w:p>
        </w:tc>
      </w:tr>
      <w:tr w:rsidR="002C1F82" w14:paraId="4419C371" w14:textId="77777777" w:rsidTr="00DC071C">
        <w:tc>
          <w:tcPr>
            <w:tcW w:w="1951" w:type="dxa"/>
            <w:shd w:val="clear" w:color="auto" w:fill="CBE9D3"/>
          </w:tcPr>
          <w:p w14:paraId="05053880" w14:textId="77777777" w:rsidR="002C1F82" w:rsidRPr="0007237A" w:rsidRDefault="002C1F82" w:rsidP="0007237A">
            <w:pPr>
              <w:pStyle w:val="Style1"/>
              <w:spacing w:line="240" w:lineRule="auto"/>
              <w:rPr>
                <w:rFonts w:cs="Arial"/>
                <w:noProof/>
              </w:rPr>
            </w:pPr>
            <w:r w:rsidRPr="0007237A">
              <w:rPr>
                <w:rFonts w:cs="Arial"/>
                <w:noProof/>
              </w:rPr>
              <w:t>PM</w:t>
            </w:r>
            <w:r w:rsidRPr="0007237A">
              <w:rPr>
                <w:rFonts w:cs="Arial"/>
                <w:noProof/>
                <w:vertAlign w:val="subscript"/>
              </w:rPr>
              <w:t>2.5</w:t>
            </w:r>
          </w:p>
        </w:tc>
        <w:tc>
          <w:tcPr>
            <w:tcW w:w="7335" w:type="dxa"/>
            <w:shd w:val="clear" w:color="auto" w:fill="auto"/>
          </w:tcPr>
          <w:p w14:paraId="34553688" w14:textId="77777777" w:rsidR="002C1F82" w:rsidRPr="0007237A" w:rsidRDefault="002C1F82" w:rsidP="0007237A">
            <w:pPr>
              <w:pStyle w:val="Style1"/>
              <w:spacing w:line="240" w:lineRule="auto"/>
              <w:rPr>
                <w:rFonts w:cs="Arial"/>
              </w:rPr>
            </w:pPr>
            <w:r w:rsidRPr="0007237A">
              <w:rPr>
                <w:rFonts w:cs="Arial"/>
              </w:rPr>
              <w:t>Airborne particulate matter with an aerodynamic diameter of 2.5</w:t>
            </w:r>
            <w:r w:rsidRPr="0007237A">
              <w:rPr>
                <w:rFonts w:cs="Arial"/>
                <w:noProof/>
              </w:rPr>
              <w:t>µm</w:t>
            </w:r>
            <w:r w:rsidRPr="0007237A">
              <w:rPr>
                <w:rFonts w:cs="Arial"/>
              </w:rPr>
              <w:t xml:space="preserve"> or less</w:t>
            </w:r>
          </w:p>
        </w:tc>
      </w:tr>
      <w:tr w:rsidR="002C1F82" w14:paraId="1F9586D4" w14:textId="77777777" w:rsidTr="00DC071C">
        <w:tc>
          <w:tcPr>
            <w:tcW w:w="1951" w:type="dxa"/>
            <w:shd w:val="clear" w:color="auto" w:fill="CBE9D3"/>
          </w:tcPr>
          <w:p w14:paraId="2B6B9D32" w14:textId="77777777" w:rsidR="002C1F82" w:rsidRPr="0007237A" w:rsidRDefault="002C1F82" w:rsidP="0007237A">
            <w:pPr>
              <w:pStyle w:val="Style1"/>
              <w:spacing w:line="240" w:lineRule="auto"/>
              <w:rPr>
                <w:rFonts w:cs="Arial"/>
                <w:noProof/>
              </w:rPr>
            </w:pPr>
            <w:r w:rsidRPr="0007237A">
              <w:rPr>
                <w:rFonts w:cs="Arial"/>
                <w:noProof/>
              </w:rPr>
              <w:t>QA/QC</w:t>
            </w:r>
          </w:p>
        </w:tc>
        <w:tc>
          <w:tcPr>
            <w:tcW w:w="7335" w:type="dxa"/>
            <w:shd w:val="clear" w:color="auto" w:fill="auto"/>
          </w:tcPr>
          <w:p w14:paraId="5A7A4428" w14:textId="77777777" w:rsidR="002C1F82" w:rsidRPr="0007237A" w:rsidRDefault="002C1F82" w:rsidP="0007237A">
            <w:pPr>
              <w:pStyle w:val="Style1"/>
              <w:spacing w:line="240" w:lineRule="auto"/>
              <w:rPr>
                <w:rFonts w:cs="Arial"/>
              </w:rPr>
            </w:pPr>
            <w:r w:rsidRPr="0007237A">
              <w:rPr>
                <w:rFonts w:cs="Arial"/>
              </w:rPr>
              <w:t>Quality Assurance and Quality Control</w:t>
            </w:r>
          </w:p>
        </w:tc>
      </w:tr>
      <w:tr w:rsidR="00510D2B" w14:paraId="7C010273" w14:textId="77777777" w:rsidTr="00DC071C">
        <w:tc>
          <w:tcPr>
            <w:tcW w:w="1951" w:type="dxa"/>
            <w:shd w:val="clear" w:color="auto" w:fill="CBE9D3"/>
          </w:tcPr>
          <w:p w14:paraId="466233C1" w14:textId="77777777" w:rsidR="00510D2B" w:rsidRPr="0007237A" w:rsidRDefault="002C1F82" w:rsidP="0007237A">
            <w:pPr>
              <w:pStyle w:val="Style1"/>
              <w:spacing w:line="240" w:lineRule="auto"/>
              <w:rPr>
                <w:rFonts w:cs="Arial"/>
                <w:noProof/>
              </w:rPr>
            </w:pPr>
            <w:r w:rsidRPr="0007237A">
              <w:rPr>
                <w:rFonts w:cs="Arial"/>
                <w:noProof/>
              </w:rPr>
              <w:t>SO</w:t>
            </w:r>
            <w:r w:rsidRPr="0007237A">
              <w:rPr>
                <w:rFonts w:cs="Arial"/>
                <w:noProof/>
                <w:vertAlign w:val="subscript"/>
              </w:rPr>
              <w:t>2</w:t>
            </w:r>
          </w:p>
        </w:tc>
        <w:tc>
          <w:tcPr>
            <w:tcW w:w="7335" w:type="dxa"/>
            <w:shd w:val="clear" w:color="auto" w:fill="auto"/>
          </w:tcPr>
          <w:p w14:paraId="40684A8E" w14:textId="77777777" w:rsidR="00510D2B" w:rsidRPr="0007237A" w:rsidRDefault="002C1F82" w:rsidP="0007237A">
            <w:pPr>
              <w:pStyle w:val="Style1"/>
              <w:spacing w:line="240" w:lineRule="auto"/>
              <w:rPr>
                <w:rFonts w:cs="Arial"/>
              </w:rPr>
            </w:pPr>
            <w:r w:rsidRPr="0007237A">
              <w:rPr>
                <w:rFonts w:cs="Arial"/>
              </w:rPr>
              <w:t>Sulphur Dioxide</w:t>
            </w:r>
          </w:p>
        </w:tc>
      </w:tr>
    </w:tbl>
    <w:p w14:paraId="39C46FC8" w14:textId="77777777" w:rsidR="00510D2B" w:rsidRPr="00E3664B" w:rsidRDefault="00510D2B" w:rsidP="00510D2B">
      <w:pPr>
        <w:pStyle w:val="Style1"/>
      </w:pPr>
    </w:p>
    <w:p w14:paraId="40011756" w14:textId="77777777" w:rsidR="002C1F82" w:rsidRDefault="002C1F82" w:rsidP="00EC6B15">
      <w:pPr>
        <w:pStyle w:val="Style1"/>
        <w:rPr>
          <w:rFonts w:cs="Arial"/>
        </w:rPr>
        <w:sectPr w:rsidR="002C1F82" w:rsidSect="00123264">
          <w:pgSz w:w="11906" w:h="16838" w:code="9"/>
          <w:pgMar w:top="1474" w:right="1418" w:bottom="1134" w:left="1701" w:header="964" w:footer="454" w:gutter="0"/>
          <w:cols w:space="708"/>
          <w:docGrid w:linePitch="360"/>
        </w:sectPr>
      </w:pPr>
    </w:p>
    <w:p w14:paraId="04E90341" w14:textId="77777777" w:rsidR="00454A05" w:rsidRDefault="003330C1" w:rsidP="002C1F82">
      <w:pPr>
        <w:pStyle w:val="Heading1"/>
        <w:numPr>
          <w:ilvl w:val="0"/>
          <w:numId w:val="0"/>
        </w:numPr>
      </w:pPr>
      <w:bookmarkStart w:id="151" w:name="_Toc445216711"/>
      <w:bookmarkStart w:id="152" w:name="_Toc10551296"/>
      <w:r>
        <w:lastRenderedPageBreak/>
        <w:t>References</w:t>
      </w:r>
      <w:bookmarkEnd w:id="151"/>
      <w:bookmarkEnd w:id="152"/>
    </w:p>
    <w:p w14:paraId="52377CBA" w14:textId="77777777" w:rsidR="00053BF5" w:rsidRDefault="00053BF5" w:rsidP="00053BF5">
      <w:pPr>
        <w:pStyle w:val="Style1"/>
        <w:spacing w:before="0" w:after="0" w:line="240" w:lineRule="auto"/>
        <w:rPr>
          <w:rFonts w:cs="Arial"/>
        </w:rPr>
      </w:pPr>
    </w:p>
    <w:p w14:paraId="58D19CC2" w14:textId="16263121" w:rsidR="00053BF5" w:rsidRPr="004878F0" w:rsidRDefault="00053BF5" w:rsidP="00053BF5">
      <w:pPr>
        <w:pStyle w:val="Style1"/>
        <w:spacing w:before="0" w:after="0" w:line="240" w:lineRule="auto"/>
        <w:rPr>
          <w:rFonts w:cs="Arial"/>
        </w:rPr>
      </w:pPr>
      <w:r w:rsidRPr="004878F0">
        <w:rPr>
          <w:rFonts w:cs="Arial"/>
        </w:rPr>
        <w:t>Harrogate Borough Council Air Quality Reports</w:t>
      </w:r>
    </w:p>
    <w:p w14:paraId="7C779697" w14:textId="77777777" w:rsidR="00053BF5" w:rsidRPr="004878F0" w:rsidRDefault="005946B6" w:rsidP="00053BF5">
      <w:pPr>
        <w:pStyle w:val="Style1"/>
        <w:rPr>
          <w:rFonts w:cs="Arial"/>
        </w:rPr>
      </w:pPr>
      <w:hyperlink r:id="rId53" w:history="1">
        <w:r w:rsidR="00053BF5" w:rsidRPr="004878F0">
          <w:rPr>
            <w:rStyle w:val="Hyperlink"/>
            <w:rFonts w:cs="Arial"/>
          </w:rPr>
          <w:t>https://www.harrogate.gov.uk/info/20143/air_quality/667/local_air_quality_reports</w:t>
        </w:r>
      </w:hyperlink>
      <w:r w:rsidR="00053BF5" w:rsidRPr="004878F0">
        <w:rPr>
          <w:rFonts w:cs="Arial"/>
        </w:rPr>
        <w:t xml:space="preserve"> </w:t>
      </w:r>
    </w:p>
    <w:p w14:paraId="12D91013" w14:textId="77777777" w:rsidR="00053BF5" w:rsidRPr="00A95483" w:rsidRDefault="00053BF5" w:rsidP="00053BF5">
      <w:pPr>
        <w:pStyle w:val="Style1"/>
        <w:spacing w:before="0" w:after="0" w:line="240" w:lineRule="auto"/>
        <w:rPr>
          <w:rFonts w:cs="Arial"/>
          <w:lang w:val="en"/>
        </w:rPr>
      </w:pPr>
      <w:r w:rsidRPr="00A95483">
        <w:rPr>
          <w:rFonts w:cs="Arial"/>
          <w:lang w:val="en"/>
        </w:rPr>
        <w:t>AQMAs Declared by Harrogate Borough Council</w:t>
      </w:r>
    </w:p>
    <w:p w14:paraId="67D3F8C1" w14:textId="239C9924" w:rsidR="00D730AE" w:rsidRDefault="005946B6" w:rsidP="00053BF5">
      <w:pPr>
        <w:pStyle w:val="Style1"/>
        <w:rPr>
          <w:rStyle w:val="Hyperlink"/>
          <w:rFonts w:cs="Arial"/>
          <w:lang w:val="en"/>
        </w:rPr>
      </w:pPr>
      <w:hyperlink r:id="rId54" w:history="1">
        <w:r w:rsidR="00053BF5" w:rsidRPr="00A95483">
          <w:rPr>
            <w:rStyle w:val="Hyperlink"/>
            <w:rFonts w:cs="Arial"/>
            <w:lang w:val="en"/>
          </w:rPr>
          <w:t>https://uk-air.defra.gov.uk/aqma/local-authorities?la_id=120</w:t>
        </w:r>
      </w:hyperlink>
    </w:p>
    <w:p w14:paraId="7C282EC8" w14:textId="77777777" w:rsidR="00053BF5" w:rsidRPr="004878F0" w:rsidRDefault="00053BF5" w:rsidP="00053BF5">
      <w:pPr>
        <w:pStyle w:val="Style1"/>
        <w:spacing w:before="0" w:after="0" w:line="240" w:lineRule="auto"/>
        <w:rPr>
          <w:rFonts w:cs="Arial"/>
        </w:rPr>
      </w:pPr>
      <w:r w:rsidRPr="004878F0">
        <w:rPr>
          <w:rFonts w:cs="Arial"/>
          <w:color w:val="000000"/>
          <w:lang w:val="en"/>
        </w:rPr>
        <w:t>The Diffusion Tube Bias Adjustment Factors Spreadsheet</w:t>
      </w:r>
    </w:p>
    <w:p w14:paraId="49ABCAA0" w14:textId="615982C5" w:rsidR="00053BF5" w:rsidRDefault="005946B6" w:rsidP="00053BF5">
      <w:pPr>
        <w:pStyle w:val="Style1"/>
        <w:rPr>
          <w:rStyle w:val="Hyperlink"/>
          <w:rFonts w:cs="Arial"/>
        </w:rPr>
      </w:pPr>
      <w:hyperlink r:id="rId55" w:history="1">
        <w:r w:rsidR="00053BF5" w:rsidRPr="004878F0">
          <w:rPr>
            <w:rStyle w:val="Hyperlink"/>
            <w:rFonts w:cs="Arial"/>
          </w:rPr>
          <w:t>http://laqm.defra.gov.uk/bias-adjustment-factors/national-bias.html</w:t>
        </w:r>
      </w:hyperlink>
    </w:p>
    <w:p w14:paraId="421AF827" w14:textId="77777777" w:rsidR="00053BF5" w:rsidRPr="004878F0" w:rsidRDefault="00053BF5" w:rsidP="00053BF5">
      <w:pPr>
        <w:pStyle w:val="Style1"/>
        <w:spacing w:before="0" w:after="0" w:line="240" w:lineRule="auto"/>
        <w:rPr>
          <w:rFonts w:cs="Arial"/>
        </w:rPr>
      </w:pPr>
      <w:r w:rsidRPr="004878F0">
        <w:rPr>
          <w:rFonts w:cs="Arial"/>
          <w:lang w:val="en"/>
        </w:rPr>
        <w:t>Nitrogen Dioxide fall off with distance</w:t>
      </w:r>
      <w:r w:rsidRPr="004878F0">
        <w:rPr>
          <w:rFonts w:cs="Arial"/>
        </w:rPr>
        <w:t xml:space="preserve"> </w:t>
      </w:r>
    </w:p>
    <w:p w14:paraId="41FAB4FB" w14:textId="0157F858" w:rsidR="00053BF5" w:rsidRDefault="005946B6" w:rsidP="00053BF5">
      <w:pPr>
        <w:pStyle w:val="Style1"/>
        <w:rPr>
          <w:rStyle w:val="Hyperlink"/>
          <w:rFonts w:cs="Arial"/>
        </w:rPr>
      </w:pPr>
      <w:hyperlink r:id="rId56" w:history="1">
        <w:r w:rsidR="00053BF5" w:rsidRPr="004878F0">
          <w:rPr>
            <w:rStyle w:val="Hyperlink"/>
            <w:rFonts w:cs="Arial"/>
          </w:rPr>
          <w:t>http://laqm.defra.gov.uk/tools-monitoring-data/no2-falloff.html</w:t>
        </w:r>
      </w:hyperlink>
    </w:p>
    <w:p w14:paraId="1CE4672C" w14:textId="77777777" w:rsidR="00053BF5" w:rsidRDefault="00053BF5" w:rsidP="00053BF5">
      <w:pPr>
        <w:pStyle w:val="Style1"/>
        <w:spacing w:before="0" w:after="0" w:line="240" w:lineRule="auto"/>
        <w:rPr>
          <w:rFonts w:cs="Arial"/>
        </w:rPr>
      </w:pPr>
      <w:r>
        <w:rPr>
          <w:rFonts w:cs="Arial"/>
        </w:rPr>
        <w:t>NYCC LTP4</w:t>
      </w:r>
    </w:p>
    <w:p w14:paraId="26DEF24E" w14:textId="0156D183" w:rsidR="00053BF5" w:rsidRPr="00D730AE" w:rsidRDefault="005946B6" w:rsidP="00053BF5">
      <w:pPr>
        <w:pStyle w:val="Style1"/>
        <w:rPr>
          <w:rFonts w:cs="Arial"/>
        </w:rPr>
      </w:pPr>
      <w:hyperlink r:id="rId57" w:history="1">
        <w:r w:rsidR="00053BF5" w:rsidRPr="00F32B9F">
          <w:rPr>
            <w:rStyle w:val="Hyperlink"/>
            <w:rFonts w:cs="Arial"/>
          </w:rPr>
          <w:t>http://www.northyorks.gov.uk/article/30583/Local-transport-plan-four-LTP4</w:t>
        </w:r>
      </w:hyperlink>
    </w:p>
    <w:sectPr w:rsidR="00053BF5" w:rsidRPr="00D730AE" w:rsidSect="00123264">
      <w:pgSz w:w="11906" w:h="16838" w:code="9"/>
      <w:pgMar w:top="1474" w:right="1418" w:bottom="1134" w:left="1701" w:header="96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0764F" w14:textId="77777777" w:rsidR="00F92302" w:rsidRDefault="00F92302">
      <w:r>
        <w:separator/>
      </w:r>
    </w:p>
  </w:endnote>
  <w:endnote w:type="continuationSeparator" w:id="0">
    <w:p w14:paraId="108CC5F9" w14:textId="77777777" w:rsidR="00F92302" w:rsidRDefault="00F92302">
      <w:r>
        <w:continuationSeparator/>
      </w:r>
    </w:p>
  </w:endnote>
  <w:endnote w:type="continuationNotice" w:id="1">
    <w:p w14:paraId="5229AAF3" w14:textId="77777777" w:rsidR="00F92302" w:rsidRDefault="00F923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866D3" w14:textId="20AF1C29" w:rsidR="00F92302" w:rsidRDefault="00F92302" w:rsidP="00C52768">
    <w:pPr>
      <w:pStyle w:val="Footer"/>
      <w:tabs>
        <w:tab w:val="clear" w:pos="8306"/>
        <w:tab w:val="right" w:pos="9072"/>
      </w:tabs>
    </w:pPr>
    <w:r>
      <w:t xml:space="preserve">LAQM Annual Status Report </w:t>
    </w:r>
    <w:r w:rsidRPr="00EF4CB5">
      <w:t>201</w:t>
    </w:r>
    <w:r>
      <w:t>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F427B" w14:textId="422A5143" w:rsidR="00F92302" w:rsidRDefault="00F92302" w:rsidP="00C52768">
    <w:pPr>
      <w:pStyle w:val="Footer"/>
      <w:tabs>
        <w:tab w:val="clear" w:pos="8306"/>
        <w:tab w:val="right" w:pos="9072"/>
      </w:tabs>
    </w:pPr>
    <w:r>
      <w:t xml:space="preserve">LAQM Annual Status </w:t>
    </w:r>
    <w:r w:rsidRPr="00EF4CB5">
      <w:t>Report 201</w:t>
    </w:r>
    <w:r>
      <w:t>9</w:t>
    </w:r>
    <w:r>
      <w:tab/>
    </w:r>
    <w:r>
      <w:tab/>
    </w:r>
    <w:r>
      <w:fldChar w:fldCharType="begin"/>
    </w:r>
    <w:r>
      <w:instrText xml:space="preserve"> PAGE   \* MERGEFORMAT </w:instrText>
    </w:r>
    <w:r>
      <w:fldChar w:fldCharType="separate"/>
    </w:r>
    <w:r w:rsidR="005946B6">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EF215" w14:textId="77677683" w:rsidR="00F92302" w:rsidRDefault="00F92302" w:rsidP="00C52768">
    <w:pPr>
      <w:pStyle w:val="Footer"/>
      <w:tabs>
        <w:tab w:val="clear" w:pos="8306"/>
        <w:tab w:val="right" w:pos="9072"/>
      </w:tabs>
    </w:pPr>
    <w:r>
      <w:t xml:space="preserve">LAQM Annual Status Report </w:t>
    </w:r>
    <w:r w:rsidRPr="00EF4CB5">
      <w:t>201</w:t>
    </w:r>
    <w:r>
      <w:t>9</w:t>
    </w:r>
    <w:r>
      <w:tab/>
    </w:r>
    <w:r>
      <w:tab/>
    </w:r>
    <w:r>
      <w:tab/>
    </w:r>
    <w:r>
      <w:tab/>
    </w:r>
    <w:r>
      <w:tab/>
    </w:r>
    <w:r>
      <w:tab/>
    </w:r>
    <w:r>
      <w:tab/>
    </w:r>
    <w:r>
      <w:tab/>
    </w:r>
    <w:r>
      <w:tab/>
    </w:r>
    <w:r>
      <w:fldChar w:fldCharType="begin"/>
    </w:r>
    <w:r>
      <w:instrText xml:space="preserve"> PAGE   \* MERGEFORMAT </w:instrText>
    </w:r>
    <w:r>
      <w:fldChar w:fldCharType="separate"/>
    </w:r>
    <w:r w:rsidR="005946B6">
      <w:rPr>
        <w:noProof/>
      </w:rPr>
      <w:t>4</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ED9D8" w14:textId="124BD977" w:rsidR="00F92302" w:rsidRDefault="00F92302" w:rsidP="00C52768">
    <w:pPr>
      <w:pStyle w:val="Footer"/>
      <w:tabs>
        <w:tab w:val="clear" w:pos="8306"/>
        <w:tab w:val="right" w:pos="9072"/>
      </w:tabs>
    </w:pPr>
    <w:r>
      <w:t xml:space="preserve">LAQM Annual Status Report </w:t>
    </w:r>
    <w:r w:rsidRPr="00EF4CB5">
      <w:t>201</w:t>
    </w:r>
    <w:r>
      <w:t>9</w:t>
    </w:r>
    <w:r>
      <w:tab/>
    </w:r>
    <w:r>
      <w:tab/>
    </w:r>
    <w:r>
      <w:fldChar w:fldCharType="begin"/>
    </w:r>
    <w:r>
      <w:instrText xml:space="preserve"> PAGE   \* MERGEFORMAT </w:instrText>
    </w:r>
    <w:r>
      <w:fldChar w:fldCharType="separate"/>
    </w:r>
    <w:r w:rsidR="005946B6">
      <w:rPr>
        <w:noProof/>
      </w:rPr>
      <w:t>6</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4ACE7" w14:textId="39A94241" w:rsidR="00F92302" w:rsidRDefault="00F92302" w:rsidP="00C52768">
    <w:pPr>
      <w:pStyle w:val="Footer"/>
      <w:tabs>
        <w:tab w:val="clear" w:pos="8306"/>
        <w:tab w:val="right" w:pos="9072"/>
      </w:tabs>
    </w:pPr>
    <w:r>
      <w:t xml:space="preserve">LAQM Annual Status Report </w:t>
    </w:r>
    <w:r w:rsidRPr="00EF4CB5">
      <w:t>201</w:t>
    </w:r>
    <w:r>
      <w:t>9</w:t>
    </w:r>
    <w:r>
      <w:tab/>
    </w:r>
    <w:r>
      <w:tab/>
    </w:r>
    <w:r>
      <w:tab/>
    </w:r>
    <w:r>
      <w:tab/>
    </w:r>
    <w:r>
      <w:tab/>
    </w:r>
    <w:r>
      <w:tab/>
    </w:r>
    <w:r>
      <w:tab/>
    </w:r>
    <w:r>
      <w:tab/>
    </w:r>
    <w:r>
      <w:tab/>
    </w:r>
    <w:r>
      <w:fldChar w:fldCharType="begin"/>
    </w:r>
    <w:r>
      <w:instrText xml:space="preserve"> PAGE   \* MERGEFORMAT </w:instrText>
    </w:r>
    <w:r>
      <w:fldChar w:fldCharType="separate"/>
    </w:r>
    <w:r w:rsidR="005946B6">
      <w:rPr>
        <w:noProof/>
      </w:rPr>
      <w:t>8</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12AC1" w14:textId="77777777" w:rsidR="00F92302" w:rsidRDefault="00F92302">
    <w:pPr>
      <w:pStyle w:val="Footer"/>
    </w:pPr>
    <w:r>
      <w:t xml:space="preserve">Updating and Screening Assessment </w:t>
    </w:r>
    <w:r>
      <w:tab/>
    </w:r>
    <w:r>
      <w:tab/>
    </w:r>
    <w:r>
      <w:rPr>
        <w:rStyle w:val="PageNumber"/>
      </w:rPr>
      <w:t>Date (Month Year)</w:t>
    </w:r>
  </w:p>
  <w:p w14:paraId="48922ACB" w14:textId="77777777" w:rsidR="00F92302" w:rsidRDefault="00F9230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E469D" w14:textId="1648052C" w:rsidR="00F92302" w:rsidRDefault="00F92302" w:rsidP="00C52768">
    <w:pPr>
      <w:pStyle w:val="Footer"/>
      <w:tabs>
        <w:tab w:val="clear" w:pos="8306"/>
        <w:tab w:val="right" w:pos="9072"/>
      </w:tabs>
    </w:pPr>
    <w:r>
      <w:t xml:space="preserve">LAQM Annual Status Report </w:t>
    </w:r>
    <w:r w:rsidRPr="00EF4CB5">
      <w:t>201</w:t>
    </w:r>
    <w:r>
      <w:t>9</w:t>
    </w:r>
    <w:r>
      <w:tab/>
    </w:r>
    <w:r>
      <w:tab/>
    </w:r>
    <w:r>
      <w:fldChar w:fldCharType="begin"/>
    </w:r>
    <w:r>
      <w:instrText xml:space="preserve"> PAGE   \* MERGEFORMAT </w:instrText>
    </w:r>
    <w:r>
      <w:fldChar w:fldCharType="separate"/>
    </w:r>
    <w:r w:rsidR="005946B6">
      <w:rPr>
        <w:noProof/>
      </w:rPr>
      <w:t>13</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72B7D" w14:textId="33C095A2" w:rsidR="00F92302" w:rsidRDefault="00CC7F4C" w:rsidP="003C2BA6">
    <w:pPr>
      <w:pStyle w:val="Footer"/>
      <w:tabs>
        <w:tab w:val="clear" w:pos="8306"/>
        <w:tab w:val="right" w:pos="9072"/>
      </w:tabs>
      <w:jc w:val="right"/>
    </w:pPr>
    <w:r>
      <w:tab/>
    </w:r>
    <w:r>
      <w:tab/>
      <w:t xml:space="preserve">        </w:t>
    </w:r>
    <w:r w:rsidR="00F92302">
      <w:t xml:space="preserve">LAQM Annual Status Report </w:t>
    </w:r>
    <w:r w:rsidR="00F92302" w:rsidRPr="00EF4CB5">
      <w:t>201</w:t>
    </w:r>
    <w:r>
      <w:t>9</w:t>
    </w:r>
    <w:r>
      <w:tab/>
    </w:r>
    <w:r w:rsidR="00F92302">
      <w:fldChar w:fldCharType="begin"/>
    </w:r>
    <w:r w:rsidR="00F92302">
      <w:instrText xml:space="preserve"> PAGE   \* MERGEFORMAT </w:instrText>
    </w:r>
    <w:r w:rsidR="00F92302">
      <w:fldChar w:fldCharType="separate"/>
    </w:r>
    <w:r w:rsidR="005946B6">
      <w:rPr>
        <w:noProof/>
      </w:rPr>
      <w:t>28</w:t>
    </w:r>
    <w:r w:rsidR="00F92302">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116E6" w14:textId="526170DA" w:rsidR="00F92302" w:rsidRDefault="00F92302" w:rsidP="00C52768">
    <w:pPr>
      <w:pStyle w:val="Footer"/>
      <w:tabs>
        <w:tab w:val="clear" w:pos="8306"/>
        <w:tab w:val="right" w:pos="9072"/>
      </w:tabs>
    </w:pPr>
    <w:r>
      <w:t xml:space="preserve">LAQM Annual Status Report </w:t>
    </w:r>
    <w:r w:rsidRPr="00EF4CB5">
      <w:t>201</w:t>
    </w:r>
    <w:r>
      <w:t>9</w:t>
    </w:r>
    <w:r>
      <w:tab/>
    </w:r>
    <w:r>
      <w:tab/>
    </w:r>
    <w:r>
      <w:fldChar w:fldCharType="begin"/>
    </w:r>
    <w:r>
      <w:instrText xml:space="preserve"> PAGE   \* MERGEFORMAT </w:instrText>
    </w:r>
    <w:r>
      <w:fldChar w:fldCharType="separate"/>
    </w:r>
    <w:r w:rsidR="005946B6">
      <w:rPr>
        <w:noProof/>
      </w:rPr>
      <w:t>43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370C6" w14:textId="77777777" w:rsidR="00F92302" w:rsidRDefault="00F92302">
      <w:r>
        <w:separator/>
      </w:r>
    </w:p>
  </w:footnote>
  <w:footnote w:type="continuationSeparator" w:id="0">
    <w:p w14:paraId="62D2129A" w14:textId="77777777" w:rsidR="00F92302" w:rsidRDefault="00F92302">
      <w:r>
        <w:continuationSeparator/>
      </w:r>
    </w:p>
  </w:footnote>
  <w:footnote w:type="continuationNotice" w:id="1">
    <w:p w14:paraId="6CD05B73" w14:textId="77777777" w:rsidR="00F92302" w:rsidRDefault="00F92302"/>
  </w:footnote>
  <w:footnote w:id="2">
    <w:p w14:paraId="16DF7FE3" w14:textId="77777777" w:rsidR="00F92302" w:rsidRPr="00201A78" w:rsidRDefault="00F92302" w:rsidP="00F66C28">
      <w:pPr>
        <w:pStyle w:val="FootnoteText"/>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Environmental equity, air quality, socioeconomic status and respiratory health, 201</w:t>
      </w:r>
      <w:r>
        <w:rPr>
          <w:rFonts w:cs="Segoe UI Light"/>
          <w:color w:val="231F20"/>
          <w:sz w:val="18"/>
          <w:szCs w:val="18"/>
        </w:rPr>
        <w:t>0</w:t>
      </w:r>
    </w:p>
  </w:footnote>
  <w:footnote w:id="3">
    <w:p w14:paraId="1739D5C6" w14:textId="77777777" w:rsidR="00F92302" w:rsidRPr="00201A78" w:rsidRDefault="00F92302" w:rsidP="00F66C28">
      <w:pPr>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Air quality and social deprivation in the UK: an environmen</w:t>
      </w:r>
      <w:r>
        <w:rPr>
          <w:rFonts w:cs="Segoe UI Light"/>
          <w:color w:val="231F20"/>
          <w:sz w:val="18"/>
          <w:szCs w:val="18"/>
        </w:rPr>
        <w:t>tal inequalities analysis, 2006</w:t>
      </w:r>
    </w:p>
  </w:footnote>
  <w:footnote w:id="4">
    <w:p w14:paraId="20CACA26" w14:textId="77777777" w:rsidR="00F92302" w:rsidRDefault="00F92302" w:rsidP="00F66C28">
      <w:pPr>
        <w:pStyle w:val="FootnoteText"/>
      </w:pPr>
      <w:r w:rsidRPr="00201A78">
        <w:rPr>
          <w:rStyle w:val="FootnoteReference"/>
          <w:sz w:val="18"/>
          <w:szCs w:val="18"/>
        </w:rPr>
        <w:footnoteRef/>
      </w:r>
      <w:r w:rsidRPr="00201A78">
        <w:rPr>
          <w:sz w:val="18"/>
          <w:szCs w:val="18"/>
        </w:rPr>
        <w:t xml:space="preserve"> </w:t>
      </w:r>
      <w:r w:rsidRPr="00017AD3">
        <w:rPr>
          <w:sz w:val="18"/>
          <w:szCs w:val="18"/>
        </w:rPr>
        <w:t xml:space="preserve">Defra. </w:t>
      </w:r>
      <w:r w:rsidRPr="005F0AD5">
        <w:rPr>
          <w:sz w:val="18"/>
          <w:szCs w:val="18"/>
        </w:rPr>
        <w:t>Abatement cost guidance for valuing changes in air quality</w:t>
      </w:r>
      <w:r>
        <w:rPr>
          <w:sz w:val="18"/>
          <w:szCs w:val="18"/>
        </w:rPr>
        <w:t xml:space="preserve">, </w:t>
      </w:r>
      <w:r w:rsidRPr="005F0AD5">
        <w:rPr>
          <w:sz w:val="18"/>
          <w:szCs w:val="18"/>
        </w:rPr>
        <w:t>May 2013</w:t>
      </w:r>
    </w:p>
  </w:footnote>
  <w:footnote w:id="5">
    <w:p w14:paraId="1EB9D6A5" w14:textId="77777777" w:rsidR="00F92302" w:rsidRDefault="00F92302" w:rsidP="00A6575F">
      <w:pPr>
        <w:pStyle w:val="FootnoteText"/>
      </w:pPr>
      <w:r w:rsidRPr="00961D5C">
        <w:rPr>
          <w:rStyle w:val="FootnoteReference"/>
          <w:sz w:val="20"/>
        </w:rPr>
        <w:footnoteRef/>
      </w:r>
      <w:r w:rsidRPr="00961D5C">
        <w:rPr>
          <w:sz w:val="20"/>
        </w:rPr>
        <w:t xml:space="preserve"> The units are in microgrammes of pollutant per cubic metre of air (µg/m</w:t>
      </w:r>
      <w:r w:rsidRPr="00961D5C">
        <w:rPr>
          <w:sz w:val="20"/>
          <w:vertAlign w:val="superscript"/>
        </w:rPr>
        <w:t>3</w:t>
      </w:r>
      <w:r w:rsidRPr="00961D5C">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74D4A" w14:textId="7F630CC5" w:rsidR="00F92302" w:rsidRPr="00C52768" w:rsidRDefault="00F92302" w:rsidP="00C52768">
    <w:pPr>
      <w:pStyle w:val="Header"/>
      <w:jc w:val="right"/>
      <w:rPr>
        <w:b/>
        <w:sz w:val="24"/>
      </w:rPr>
    </w:pPr>
    <w:r>
      <w:rPr>
        <w:b/>
        <w:sz w:val="24"/>
      </w:rPr>
      <w:t>Harrogate Borough Council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A0250" w14:textId="24B0FED3" w:rsidR="00F92302" w:rsidRDefault="00F92302">
    <w:pPr>
      <w:pStyle w:val="Header"/>
    </w:pPr>
    <w:r>
      <w:rPr>
        <w:noProof/>
        <w:lang w:eastAsia="en-GB"/>
      </w:rPr>
      <w:drawing>
        <wp:anchor distT="0" distB="0" distL="114300" distR="114300" simplePos="0" relativeHeight="251658240" behindDoc="0" locked="0" layoutInCell="1" allowOverlap="1" wp14:anchorId="352C997A" wp14:editId="199C9970">
          <wp:simplePos x="0" y="0"/>
          <wp:positionH relativeFrom="column">
            <wp:posOffset>-914400</wp:posOffset>
          </wp:positionH>
          <wp:positionV relativeFrom="page">
            <wp:posOffset>182880</wp:posOffset>
          </wp:positionV>
          <wp:extent cx="7559040" cy="1081405"/>
          <wp:effectExtent l="0" t="0" r="381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Harrogate-Borough-Council-logo-PSR-notic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814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13FBB" w14:textId="77777777" w:rsidR="00F92302" w:rsidRDefault="00F92302">
    <w:pPr>
      <w:pStyle w:val="Header"/>
      <w:jc w:val="right"/>
    </w:pPr>
    <w:r>
      <w:rPr>
        <w:b/>
        <w:bCs/>
        <w:i/>
        <w:iCs/>
        <w:sz w:val="24"/>
      </w:rPr>
      <w:t>Council Name- England</w:t>
    </w:r>
  </w:p>
  <w:p w14:paraId="2B56A5B4" w14:textId="77777777" w:rsidR="00F92302" w:rsidRDefault="00F9230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5724"/>
    <w:multiLevelType w:val="hybridMultilevel"/>
    <w:tmpl w:val="839C74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96E7B"/>
    <w:multiLevelType w:val="hybridMultilevel"/>
    <w:tmpl w:val="4FBE8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95B6E"/>
    <w:multiLevelType w:val="multilevel"/>
    <w:tmpl w:val="A1BEA3C8"/>
    <w:lvl w:ilvl="0">
      <w:start w:val="1"/>
      <w:numFmt w:val="upperLetter"/>
      <w:lvlText w:val="Appendix %1"/>
      <w:lvlJc w:val="left"/>
      <w:pPr>
        <w:tabs>
          <w:tab w:val="num" w:pos="-3"/>
        </w:tabs>
        <w:ind w:left="1131" w:hanging="1131"/>
      </w:pPr>
      <w:rPr>
        <w:rFonts w:hint="default"/>
      </w:rPr>
    </w:lvl>
    <w:lvl w:ilvl="1">
      <w:start w:val="1"/>
      <w:numFmt w:val="decimal"/>
      <w:lvlText w:val="%1.%2"/>
      <w:lvlJc w:val="left"/>
      <w:pPr>
        <w:tabs>
          <w:tab w:val="num" w:pos="849"/>
        </w:tabs>
        <w:ind w:left="1419" w:hanging="567"/>
      </w:pPr>
      <w:rPr>
        <w:rFonts w:hint="default"/>
      </w:rPr>
    </w:lvl>
    <w:lvl w:ilvl="2">
      <w:start w:val="1"/>
      <w:numFmt w:val="decimal"/>
      <w:lvlText w:val="%1.%2.%3"/>
      <w:lvlJc w:val="left"/>
      <w:pPr>
        <w:tabs>
          <w:tab w:val="num" w:pos="0"/>
        </w:tabs>
        <w:ind w:left="570" w:hanging="567"/>
      </w:pPr>
      <w:rPr>
        <w:rFonts w:hint="default"/>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3" w15:restartNumberingAfterBreak="0">
    <w:nsid w:val="0BBE3035"/>
    <w:multiLevelType w:val="hybridMultilevel"/>
    <w:tmpl w:val="7E167F0C"/>
    <w:lvl w:ilvl="0" w:tplc="63D67CE0">
      <w:start w:val="1"/>
      <w:numFmt w:val="upperLetter"/>
      <w:pStyle w:val="Appendices"/>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D6D36D3"/>
    <w:multiLevelType w:val="hybridMultilevel"/>
    <w:tmpl w:val="0A64F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56440"/>
    <w:multiLevelType w:val="hybridMultilevel"/>
    <w:tmpl w:val="5CFE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EE46A2"/>
    <w:multiLevelType w:val="multilevel"/>
    <w:tmpl w:val="87123468"/>
    <w:lvl w:ilvl="0">
      <w:start w:val="1"/>
      <w:numFmt w:val="decimal"/>
      <w:pStyle w:val="Heading1"/>
      <w:lvlText w:val="%1"/>
      <w:lvlJc w:val="left"/>
      <w:pPr>
        <w:tabs>
          <w:tab w:val="num" w:pos="-3"/>
        </w:tabs>
        <w:ind w:left="1131" w:hanging="1131"/>
      </w:pPr>
      <w:rPr>
        <w:rFonts w:hint="default"/>
      </w:rPr>
    </w:lvl>
    <w:lvl w:ilvl="1">
      <w:start w:val="1"/>
      <w:numFmt w:val="decimal"/>
      <w:pStyle w:val="Heading2"/>
      <w:lvlText w:val="%1.%2"/>
      <w:lvlJc w:val="left"/>
      <w:pPr>
        <w:tabs>
          <w:tab w:val="num" w:pos="849"/>
        </w:tabs>
        <w:ind w:left="1419" w:hanging="567"/>
      </w:pPr>
      <w:rPr>
        <w:rFonts w:hint="default"/>
      </w:rPr>
    </w:lvl>
    <w:lvl w:ilvl="2">
      <w:start w:val="1"/>
      <w:numFmt w:val="decimal"/>
      <w:pStyle w:val="Heading3"/>
      <w:lvlText w:val="%1.%2.%3"/>
      <w:lvlJc w:val="left"/>
      <w:pPr>
        <w:tabs>
          <w:tab w:val="num" w:pos="0"/>
        </w:tabs>
        <w:ind w:left="570" w:hanging="567"/>
      </w:pPr>
      <w:rPr>
        <w:rFonts w:hint="default"/>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7" w15:restartNumberingAfterBreak="0">
    <w:nsid w:val="18B922A2"/>
    <w:multiLevelType w:val="multilevel"/>
    <w:tmpl w:val="40684A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Letter"/>
      <w:lvlText w:val="Appendix %9:"/>
      <w:lvlJc w:val="left"/>
      <w:pPr>
        <w:ind w:left="3240" w:hanging="360"/>
      </w:pPr>
      <w:rPr>
        <w:rFonts w:hint="default"/>
      </w:rPr>
    </w:lvl>
  </w:abstractNum>
  <w:abstractNum w:abstractNumId="8" w15:restartNumberingAfterBreak="0">
    <w:nsid w:val="1A851418"/>
    <w:multiLevelType w:val="hybridMultilevel"/>
    <w:tmpl w:val="DC2C4136"/>
    <w:lvl w:ilvl="0" w:tplc="2A1CED2C">
      <w:start w:val="1"/>
      <w:numFmt w:val="upperLetter"/>
      <w:pStyle w:val="Heading9"/>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42564D"/>
    <w:multiLevelType w:val="hybridMultilevel"/>
    <w:tmpl w:val="C0BEC1A0"/>
    <w:lvl w:ilvl="0" w:tplc="F02EAC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2A7AD4"/>
    <w:multiLevelType w:val="hybridMultilevel"/>
    <w:tmpl w:val="F40291E4"/>
    <w:lvl w:ilvl="0" w:tplc="3670F8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93424F"/>
    <w:multiLevelType w:val="hybridMultilevel"/>
    <w:tmpl w:val="174E5E1C"/>
    <w:lvl w:ilvl="0" w:tplc="D284C888">
      <w:start w:val="1"/>
      <w:numFmt w:val="decimal"/>
      <w:lvlText w:val="(%1)"/>
      <w:lvlJc w:val="left"/>
      <w:pPr>
        <w:ind w:left="-66" w:hanging="360"/>
      </w:pPr>
      <w:rPr>
        <w:rFonts w:hint="default"/>
        <w:sz w:val="20"/>
        <w:szCs w:val="20"/>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3" w15:restartNumberingAfterBreak="0">
    <w:nsid w:val="34FC7269"/>
    <w:multiLevelType w:val="hybridMultilevel"/>
    <w:tmpl w:val="127A5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7D6D6B"/>
    <w:multiLevelType w:val="hybridMultilevel"/>
    <w:tmpl w:val="DC9A7E5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39301604"/>
    <w:multiLevelType w:val="hybridMultilevel"/>
    <w:tmpl w:val="B05C5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81312B"/>
    <w:multiLevelType w:val="hybridMultilevel"/>
    <w:tmpl w:val="00E25A4A"/>
    <w:lvl w:ilvl="0" w:tplc="7A602A84">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3B2D84"/>
    <w:multiLevelType w:val="hybridMultilevel"/>
    <w:tmpl w:val="9EC46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3E6C8B"/>
    <w:multiLevelType w:val="hybridMultilevel"/>
    <w:tmpl w:val="9D18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BE4CB3"/>
    <w:multiLevelType w:val="hybridMultilevel"/>
    <w:tmpl w:val="D3E48E5C"/>
    <w:lvl w:ilvl="0" w:tplc="61788C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A15733"/>
    <w:multiLevelType w:val="hybridMultilevel"/>
    <w:tmpl w:val="128A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182C4F"/>
    <w:multiLevelType w:val="hybridMultilevel"/>
    <w:tmpl w:val="2528D09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2" w15:restartNumberingAfterBreak="0">
    <w:nsid w:val="48657F79"/>
    <w:multiLevelType w:val="hybridMultilevel"/>
    <w:tmpl w:val="1C36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60343C"/>
    <w:multiLevelType w:val="hybridMultilevel"/>
    <w:tmpl w:val="D3E48E5C"/>
    <w:lvl w:ilvl="0" w:tplc="61788C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8B24D9"/>
    <w:multiLevelType w:val="hybridMultilevel"/>
    <w:tmpl w:val="B5480DD0"/>
    <w:lvl w:ilvl="0" w:tplc="01BAAD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314C74"/>
    <w:multiLevelType w:val="hybridMultilevel"/>
    <w:tmpl w:val="898AF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0D1D0A"/>
    <w:multiLevelType w:val="hybridMultilevel"/>
    <w:tmpl w:val="73B68024"/>
    <w:lvl w:ilvl="0" w:tplc="7A602A84">
      <w:start w:val="1"/>
      <w:numFmt w:val="bullet"/>
      <w:lvlText w:val=""/>
      <w:lvlJc w:val="left"/>
      <w:pPr>
        <w:tabs>
          <w:tab w:val="num" w:pos="1080"/>
        </w:tabs>
        <w:ind w:left="108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06B41B7"/>
    <w:multiLevelType w:val="hybridMultilevel"/>
    <w:tmpl w:val="AEF686E4"/>
    <w:lvl w:ilvl="0" w:tplc="04090001">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7465FD"/>
    <w:multiLevelType w:val="hybridMultilevel"/>
    <w:tmpl w:val="5D5C1520"/>
    <w:lvl w:ilvl="0" w:tplc="D4CAEDDA">
      <w:start w:val="1"/>
      <w:numFmt w:val="decimal"/>
      <w:lvlText w:val="(%1)"/>
      <w:lvlJc w:val="left"/>
      <w:pPr>
        <w:ind w:left="349" w:hanging="360"/>
      </w:pPr>
      <w:rPr>
        <w:rFonts w:hint="default"/>
      </w:rPr>
    </w:lvl>
    <w:lvl w:ilvl="1" w:tplc="08090019" w:tentative="1">
      <w:start w:val="1"/>
      <w:numFmt w:val="lowerLetter"/>
      <w:lvlText w:val="%2."/>
      <w:lvlJc w:val="left"/>
      <w:pPr>
        <w:ind w:left="1069" w:hanging="360"/>
      </w:pPr>
    </w:lvl>
    <w:lvl w:ilvl="2" w:tplc="0809001B" w:tentative="1">
      <w:start w:val="1"/>
      <w:numFmt w:val="lowerRoman"/>
      <w:lvlText w:val="%3."/>
      <w:lvlJc w:val="right"/>
      <w:pPr>
        <w:ind w:left="1789" w:hanging="180"/>
      </w:pPr>
    </w:lvl>
    <w:lvl w:ilvl="3" w:tplc="0809000F" w:tentative="1">
      <w:start w:val="1"/>
      <w:numFmt w:val="decimal"/>
      <w:lvlText w:val="%4."/>
      <w:lvlJc w:val="left"/>
      <w:pPr>
        <w:ind w:left="2509" w:hanging="360"/>
      </w:pPr>
    </w:lvl>
    <w:lvl w:ilvl="4" w:tplc="08090019" w:tentative="1">
      <w:start w:val="1"/>
      <w:numFmt w:val="lowerLetter"/>
      <w:lvlText w:val="%5."/>
      <w:lvlJc w:val="left"/>
      <w:pPr>
        <w:ind w:left="3229" w:hanging="360"/>
      </w:pPr>
    </w:lvl>
    <w:lvl w:ilvl="5" w:tplc="0809001B" w:tentative="1">
      <w:start w:val="1"/>
      <w:numFmt w:val="lowerRoman"/>
      <w:lvlText w:val="%6."/>
      <w:lvlJc w:val="right"/>
      <w:pPr>
        <w:ind w:left="3949" w:hanging="180"/>
      </w:pPr>
    </w:lvl>
    <w:lvl w:ilvl="6" w:tplc="0809000F" w:tentative="1">
      <w:start w:val="1"/>
      <w:numFmt w:val="decimal"/>
      <w:lvlText w:val="%7."/>
      <w:lvlJc w:val="left"/>
      <w:pPr>
        <w:ind w:left="4669" w:hanging="360"/>
      </w:pPr>
    </w:lvl>
    <w:lvl w:ilvl="7" w:tplc="08090019" w:tentative="1">
      <w:start w:val="1"/>
      <w:numFmt w:val="lowerLetter"/>
      <w:lvlText w:val="%8."/>
      <w:lvlJc w:val="left"/>
      <w:pPr>
        <w:ind w:left="5389" w:hanging="360"/>
      </w:pPr>
    </w:lvl>
    <w:lvl w:ilvl="8" w:tplc="0809001B" w:tentative="1">
      <w:start w:val="1"/>
      <w:numFmt w:val="lowerRoman"/>
      <w:lvlText w:val="%9."/>
      <w:lvlJc w:val="right"/>
      <w:pPr>
        <w:ind w:left="6109" w:hanging="180"/>
      </w:pPr>
    </w:lvl>
  </w:abstractNum>
  <w:abstractNum w:abstractNumId="30" w15:restartNumberingAfterBreak="0">
    <w:nsid w:val="693C6835"/>
    <w:multiLevelType w:val="hybridMultilevel"/>
    <w:tmpl w:val="2A36E656"/>
    <w:lvl w:ilvl="0" w:tplc="F5A20A18">
      <w:start w:val="1"/>
      <w:numFmt w:val="bullet"/>
      <w:pStyle w:val="Bulletedtex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AF2A7F"/>
    <w:multiLevelType w:val="hybridMultilevel"/>
    <w:tmpl w:val="1F7AE962"/>
    <w:lvl w:ilvl="0" w:tplc="7A602A84">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C92F1A"/>
    <w:multiLevelType w:val="hybridMultilevel"/>
    <w:tmpl w:val="8B3E6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AE6514"/>
    <w:multiLevelType w:val="hybridMultilevel"/>
    <w:tmpl w:val="CFA0D86C"/>
    <w:lvl w:ilvl="0" w:tplc="D982F306">
      <w:start w:val="1"/>
      <w:numFmt w:val="decimal"/>
      <w:lvlText w:val="(%1)"/>
      <w:lvlJc w:val="left"/>
      <w:pPr>
        <w:ind w:left="-6" w:hanging="360"/>
      </w:pPr>
      <w:rPr>
        <w:rFonts w:hint="default"/>
      </w:rPr>
    </w:lvl>
    <w:lvl w:ilvl="1" w:tplc="08090019" w:tentative="1">
      <w:start w:val="1"/>
      <w:numFmt w:val="lowerLetter"/>
      <w:lvlText w:val="%2."/>
      <w:lvlJc w:val="left"/>
      <w:pPr>
        <w:ind w:left="714" w:hanging="360"/>
      </w:pPr>
    </w:lvl>
    <w:lvl w:ilvl="2" w:tplc="0809001B" w:tentative="1">
      <w:start w:val="1"/>
      <w:numFmt w:val="lowerRoman"/>
      <w:lvlText w:val="%3."/>
      <w:lvlJc w:val="right"/>
      <w:pPr>
        <w:ind w:left="1434" w:hanging="180"/>
      </w:pPr>
    </w:lvl>
    <w:lvl w:ilvl="3" w:tplc="0809000F" w:tentative="1">
      <w:start w:val="1"/>
      <w:numFmt w:val="decimal"/>
      <w:lvlText w:val="%4."/>
      <w:lvlJc w:val="left"/>
      <w:pPr>
        <w:ind w:left="2154" w:hanging="360"/>
      </w:pPr>
    </w:lvl>
    <w:lvl w:ilvl="4" w:tplc="08090019" w:tentative="1">
      <w:start w:val="1"/>
      <w:numFmt w:val="lowerLetter"/>
      <w:lvlText w:val="%5."/>
      <w:lvlJc w:val="left"/>
      <w:pPr>
        <w:ind w:left="2874" w:hanging="360"/>
      </w:pPr>
    </w:lvl>
    <w:lvl w:ilvl="5" w:tplc="0809001B" w:tentative="1">
      <w:start w:val="1"/>
      <w:numFmt w:val="lowerRoman"/>
      <w:lvlText w:val="%6."/>
      <w:lvlJc w:val="right"/>
      <w:pPr>
        <w:ind w:left="3594" w:hanging="180"/>
      </w:pPr>
    </w:lvl>
    <w:lvl w:ilvl="6" w:tplc="0809000F" w:tentative="1">
      <w:start w:val="1"/>
      <w:numFmt w:val="decimal"/>
      <w:lvlText w:val="%7."/>
      <w:lvlJc w:val="left"/>
      <w:pPr>
        <w:ind w:left="4314" w:hanging="360"/>
      </w:pPr>
    </w:lvl>
    <w:lvl w:ilvl="7" w:tplc="08090019" w:tentative="1">
      <w:start w:val="1"/>
      <w:numFmt w:val="lowerLetter"/>
      <w:lvlText w:val="%8."/>
      <w:lvlJc w:val="left"/>
      <w:pPr>
        <w:ind w:left="5034" w:hanging="360"/>
      </w:pPr>
    </w:lvl>
    <w:lvl w:ilvl="8" w:tplc="0809001B" w:tentative="1">
      <w:start w:val="1"/>
      <w:numFmt w:val="lowerRoman"/>
      <w:lvlText w:val="%9."/>
      <w:lvlJc w:val="right"/>
      <w:pPr>
        <w:ind w:left="5754" w:hanging="180"/>
      </w:pPr>
    </w:lvl>
  </w:abstractNum>
  <w:abstractNum w:abstractNumId="34" w15:restartNumberingAfterBreak="0">
    <w:nsid w:val="73763914"/>
    <w:multiLevelType w:val="hybridMultilevel"/>
    <w:tmpl w:val="07849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2C0E3F"/>
    <w:multiLevelType w:val="hybridMultilevel"/>
    <w:tmpl w:val="B41AC616"/>
    <w:lvl w:ilvl="0" w:tplc="358CCE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0"/>
  </w:num>
  <w:num w:numId="3">
    <w:abstractNumId w:val="27"/>
  </w:num>
  <w:num w:numId="4">
    <w:abstractNumId w:val="13"/>
  </w:num>
  <w:num w:numId="5">
    <w:abstractNumId w:val="28"/>
  </w:num>
  <w:num w:numId="6">
    <w:abstractNumId w:val="20"/>
  </w:num>
  <w:num w:numId="7">
    <w:abstractNumId w:val="11"/>
  </w:num>
  <w:num w:numId="8">
    <w:abstractNumId w:val="17"/>
  </w:num>
  <w:num w:numId="9">
    <w:abstractNumId w:val="24"/>
  </w:num>
  <w:num w:numId="10">
    <w:abstractNumId w:val="34"/>
  </w:num>
  <w:num w:numId="11">
    <w:abstractNumId w:val="19"/>
  </w:num>
  <w:num w:numId="12">
    <w:abstractNumId w:val="23"/>
  </w:num>
  <w:num w:numId="13">
    <w:abstractNumId w:val="0"/>
  </w:num>
  <w:num w:numId="14">
    <w:abstractNumId w:val="15"/>
  </w:num>
  <w:num w:numId="15">
    <w:abstractNumId w:val="6"/>
  </w:num>
  <w:num w:numId="16">
    <w:abstractNumId w:val="10"/>
  </w:num>
  <w:num w:numId="17">
    <w:abstractNumId w:val="35"/>
  </w:num>
  <w:num w:numId="18">
    <w:abstractNumId w:val="9"/>
  </w:num>
  <w:num w:numId="19">
    <w:abstractNumId w:val="29"/>
  </w:num>
  <w:num w:numId="20">
    <w:abstractNumId w:val="6"/>
  </w:num>
  <w:num w:numId="21">
    <w:abstractNumId w:val="6"/>
  </w:num>
  <w:num w:numId="22">
    <w:abstractNumId w:val="6"/>
  </w:num>
  <w:num w:numId="23">
    <w:abstractNumId w:val="6"/>
  </w:num>
  <w:num w:numId="24">
    <w:abstractNumId w:val="3"/>
  </w:num>
  <w:num w:numId="25">
    <w:abstractNumId w:val="2"/>
  </w:num>
  <w:num w:numId="26">
    <w:abstractNumId w:val="3"/>
  </w:num>
  <w:num w:numId="27">
    <w:abstractNumId w:val="3"/>
  </w:num>
  <w:num w:numId="28">
    <w:abstractNumId w:val="3"/>
  </w:num>
  <w:num w:numId="29">
    <w:abstractNumId w:val="3"/>
  </w:num>
  <w:num w:numId="30">
    <w:abstractNumId w:val="8"/>
  </w:num>
  <w:num w:numId="31">
    <w:abstractNumId w:val="7"/>
  </w:num>
  <w:num w:numId="32">
    <w:abstractNumId w:val="7"/>
  </w:num>
  <w:num w:numId="33">
    <w:abstractNumId w:val="7"/>
  </w:num>
  <w:num w:numId="34">
    <w:abstractNumId w:val="7"/>
  </w:num>
  <w:num w:numId="35">
    <w:abstractNumId w:val="7"/>
  </w:num>
  <w:num w:numId="36">
    <w:abstractNumId w:val="14"/>
  </w:num>
  <w:num w:numId="37">
    <w:abstractNumId w:val="21"/>
  </w:num>
  <w:num w:numId="38">
    <w:abstractNumId w:val="16"/>
  </w:num>
  <w:num w:numId="39">
    <w:abstractNumId w:val="31"/>
  </w:num>
  <w:num w:numId="40">
    <w:abstractNumId w:val="18"/>
  </w:num>
  <w:num w:numId="41">
    <w:abstractNumId w:val="26"/>
  </w:num>
  <w:num w:numId="42">
    <w:abstractNumId w:val="25"/>
  </w:num>
  <w:num w:numId="43">
    <w:abstractNumId w:val="22"/>
  </w:num>
  <w:num w:numId="44">
    <w:abstractNumId w:val="12"/>
  </w:num>
  <w:num w:numId="45">
    <w:abstractNumId w:val="33"/>
  </w:num>
  <w:num w:numId="46">
    <w:abstractNumId w:val="5"/>
  </w:num>
  <w:num w:numId="47">
    <w:abstractNumId w:val="32"/>
  </w:num>
  <w:num w:numId="48">
    <w:abstractNumId w:val="4"/>
  </w:num>
  <w:num w:numId="49">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efaultTableStyle w:val="largetext1"/>
  <w:noPunctuationKerning/>
  <w:characterSpacingControl w:val="doNotCompress"/>
  <w:hdrShapeDefaults>
    <o:shapedefaults v:ext="edit" spidmax="49153" fillcolor="none [1300]" strokecolor="none [3204]">
      <v:fill color="none [1300]"/>
      <v:stroke color="none [3204]" weight="5pt" linestyle="thickThin"/>
      <v:shadow color="#868686"/>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69D"/>
    <w:rsid w:val="00000897"/>
    <w:rsid w:val="000116EB"/>
    <w:rsid w:val="00014BBA"/>
    <w:rsid w:val="00017870"/>
    <w:rsid w:val="0002186D"/>
    <w:rsid w:val="000219D8"/>
    <w:rsid w:val="000253FD"/>
    <w:rsid w:val="0003195D"/>
    <w:rsid w:val="00032E71"/>
    <w:rsid w:val="000330F9"/>
    <w:rsid w:val="00033760"/>
    <w:rsid w:val="00033967"/>
    <w:rsid w:val="000351D5"/>
    <w:rsid w:val="00041366"/>
    <w:rsid w:val="00042FC3"/>
    <w:rsid w:val="00052316"/>
    <w:rsid w:val="00052B7C"/>
    <w:rsid w:val="00053BF5"/>
    <w:rsid w:val="0005470A"/>
    <w:rsid w:val="00054A3C"/>
    <w:rsid w:val="00057198"/>
    <w:rsid w:val="00060020"/>
    <w:rsid w:val="00063B6F"/>
    <w:rsid w:val="00063B95"/>
    <w:rsid w:val="00063DB0"/>
    <w:rsid w:val="00064AAF"/>
    <w:rsid w:val="00065739"/>
    <w:rsid w:val="00067607"/>
    <w:rsid w:val="0007237A"/>
    <w:rsid w:val="00073E6C"/>
    <w:rsid w:val="00074A7E"/>
    <w:rsid w:val="000842E0"/>
    <w:rsid w:val="0009217D"/>
    <w:rsid w:val="000921B2"/>
    <w:rsid w:val="00095742"/>
    <w:rsid w:val="00097607"/>
    <w:rsid w:val="000A0A10"/>
    <w:rsid w:val="000A3525"/>
    <w:rsid w:val="000A37A5"/>
    <w:rsid w:val="000B20F6"/>
    <w:rsid w:val="000B3C1E"/>
    <w:rsid w:val="000B4539"/>
    <w:rsid w:val="000B6DE7"/>
    <w:rsid w:val="000C0D31"/>
    <w:rsid w:val="000C2070"/>
    <w:rsid w:val="000C506B"/>
    <w:rsid w:val="000D23AC"/>
    <w:rsid w:val="000D64A3"/>
    <w:rsid w:val="000D6687"/>
    <w:rsid w:val="000E1829"/>
    <w:rsid w:val="000E4E3E"/>
    <w:rsid w:val="000E5E0D"/>
    <w:rsid w:val="000E7165"/>
    <w:rsid w:val="000F02BA"/>
    <w:rsid w:val="000F119E"/>
    <w:rsid w:val="000F1F86"/>
    <w:rsid w:val="000F65B4"/>
    <w:rsid w:val="000F6AF3"/>
    <w:rsid w:val="000F6D8C"/>
    <w:rsid w:val="001015A2"/>
    <w:rsid w:val="00104DB1"/>
    <w:rsid w:val="001120BA"/>
    <w:rsid w:val="0011396E"/>
    <w:rsid w:val="00114FDF"/>
    <w:rsid w:val="0012188F"/>
    <w:rsid w:val="00123264"/>
    <w:rsid w:val="00126F89"/>
    <w:rsid w:val="00126FAA"/>
    <w:rsid w:val="00142059"/>
    <w:rsid w:val="0014456E"/>
    <w:rsid w:val="00144990"/>
    <w:rsid w:val="00145947"/>
    <w:rsid w:val="00146809"/>
    <w:rsid w:val="00151138"/>
    <w:rsid w:val="00154AE3"/>
    <w:rsid w:val="0015608E"/>
    <w:rsid w:val="001578D2"/>
    <w:rsid w:val="00160AB6"/>
    <w:rsid w:val="0016235D"/>
    <w:rsid w:val="001669F8"/>
    <w:rsid w:val="00173500"/>
    <w:rsid w:val="00173C15"/>
    <w:rsid w:val="00174EAC"/>
    <w:rsid w:val="00175913"/>
    <w:rsid w:val="00175959"/>
    <w:rsid w:val="00175A7C"/>
    <w:rsid w:val="001808DC"/>
    <w:rsid w:val="00182AFD"/>
    <w:rsid w:val="0019181F"/>
    <w:rsid w:val="00191933"/>
    <w:rsid w:val="0019248D"/>
    <w:rsid w:val="00194D04"/>
    <w:rsid w:val="00197923"/>
    <w:rsid w:val="001A1D21"/>
    <w:rsid w:val="001A2D3B"/>
    <w:rsid w:val="001A40EB"/>
    <w:rsid w:val="001B33EF"/>
    <w:rsid w:val="001B3783"/>
    <w:rsid w:val="001C3711"/>
    <w:rsid w:val="001C6082"/>
    <w:rsid w:val="001C71BF"/>
    <w:rsid w:val="001D27D0"/>
    <w:rsid w:val="001D4C3B"/>
    <w:rsid w:val="001D6B19"/>
    <w:rsid w:val="001E035A"/>
    <w:rsid w:val="001E35FD"/>
    <w:rsid w:val="001E4FBC"/>
    <w:rsid w:val="001E5FBB"/>
    <w:rsid w:val="001E624A"/>
    <w:rsid w:val="001F1C8C"/>
    <w:rsid w:val="001F1FD5"/>
    <w:rsid w:val="001F4866"/>
    <w:rsid w:val="001F5145"/>
    <w:rsid w:val="001F528C"/>
    <w:rsid w:val="001F76BA"/>
    <w:rsid w:val="00201895"/>
    <w:rsid w:val="002037CD"/>
    <w:rsid w:val="00205E30"/>
    <w:rsid w:val="00206867"/>
    <w:rsid w:val="002068F1"/>
    <w:rsid w:val="00212B97"/>
    <w:rsid w:val="0021503F"/>
    <w:rsid w:val="0022581B"/>
    <w:rsid w:val="0023697B"/>
    <w:rsid w:val="002372D0"/>
    <w:rsid w:val="00237C7F"/>
    <w:rsid w:val="0024161E"/>
    <w:rsid w:val="00242F53"/>
    <w:rsid w:val="0024375E"/>
    <w:rsid w:val="00243B1F"/>
    <w:rsid w:val="00250488"/>
    <w:rsid w:val="00255DB6"/>
    <w:rsid w:val="00256B8C"/>
    <w:rsid w:val="002639A9"/>
    <w:rsid w:val="002661C8"/>
    <w:rsid w:val="0027352C"/>
    <w:rsid w:val="00274872"/>
    <w:rsid w:val="00280470"/>
    <w:rsid w:val="002817DE"/>
    <w:rsid w:val="00283573"/>
    <w:rsid w:val="00284A62"/>
    <w:rsid w:val="002862B3"/>
    <w:rsid w:val="00287BEC"/>
    <w:rsid w:val="00290C50"/>
    <w:rsid w:val="002925A3"/>
    <w:rsid w:val="00293FDA"/>
    <w:rsid w:val="002A09D2"/>
    <w:rsid w:val="002A688B"/>
    <w:rsid w:val="002A6894"/>
    <w:rsid w:val="002B1A76"/>
    <w:rsid w:val="002B3470"/>
    <w:rsid w:val="002B7E9C"/>
    <w:rsid w:val="002C1745"/>
    <w:rsid w:val="002C1F82"/>
    <w:rsid w:val="002C340C"/>
    <w:rsid w:val="002C4C53"/>
    <w:rsid w:val="002D372A"/>
    <w:rsid w:val="002D5CDD"/>
    <w:rsid w:val="002D731A"/>
    <w:rsid w:val="002E0DAD"/>
    <w:rsid w:val="002E5B5E"/>
    <w:rsid w:val="002E61A2"/>
    <w:rsid w:val="002E69FF"/>
    <w:rsid w:val="002E6F76"/>
    <w:rsid w:val="002E7912"/>
    <w:rsid w:val="002F0255"/>
    <w:rsid w:val="002F0457"/>
    <w:rsid w:val="002F2E7F"/>
    <w:rsid w:val="002F62D3"/>
    <w:rsid w:val="0030474B"/>
    <w:rsid w:val="00305DED"/>
    <w:rsid w:val="00306309"/>
    <w:rsid w:val="003104F3"/>
    <w:rsid w:val="00317E0C"/>
    <w:rsid w:val="00322623"/>
    <w:rsid w:val="00323F09"/>
    <w:rsid w:val="00327E8B"/>
    <w:rsid w:val="00331E92"/>
    <w:rsid w:val="0033305F"/>
    <w:rsid w:val="003330C1"/>
    <w:rsid w:val="00334D65"/>
    <w:rsid w:val="003362B5"/>
    <w:rsid w:val="0033742A"/>
    <w:rsid w:val="003465B8"/>
    <w:rsid w:val="00352ABA"/>
    <w:rsid w:val="00356203"/>
    <w:rsid w:val="0035644C"/>
    <w:rsid w:val="00360FA2"/>
    <w:rsid w:val="00375994"/>
    <w:rsid w:val="00376E9D"/>
    <w:rsid w:val="00380D7D"/>
    <w:rsid w:val="003815C7"/>
    <w:rsid w:val="00381ACD"/>
    <w:rsid w:val="0038259F"/>
    <w:rsid w:val="00386AD7"/>
    <w:rsid w:val="003975CB"/>
    <w:rsid w:val="003A05BE"/>
    <w:rsid w:val="003A0C2F"/>
    <w:rsid w:val="003A20D2"/>
    <w:rsid w:val="003A2DFA"/>
    <w:rsid w:val="003A362D"/>
    <w:rsid w:val="003A528C"/>
    <w:rsid w:val="003A5E68"/>
    <w:rsid w:val="003B3D16"/>
    <w:rsid w:val="003B46BF"/>
    <w:rsid w:val="003B4F53"/>
    <w:rsid w:val="003B5BB6"/>
    <w:rsid w:val="003C14A8"/>
    <w:rsid w:val="003C1689"/>
    <w:rsid w:val="003C2BA6"/>
    <w:rsid w:val="003C3296"/>
    <w:rsid w:val="003C66FD"/>
    <w:rsid w:val="003C6775"/>
    <w:rsid w:val="003D0641"/>
    <w:rsid w:val="003D069C"/>
    <w:rsid w:val="003D09E0"/>
    <w:rsid w:val="003D0F56"/>
    <w:rsid w:val="003D50A3"/>
    <w:rsid w:val="003D5932"/>
    <w:rsid w:val="003D5E1C"/>
    <w:rsid w:val="003D6334"/>
    <w:rsid w:val="003E01C9"/>
    <w:rsid w:val="003F3377"/>
    <w:rsid w:val="003F39D3"/>
    <w:rsid w:val="003F496D"/>
    <w:rsid w:val="003F72EE"/>
    <w:rsid w:val="00401256"/>
    <w:rsid w:val="00405886"/>
    <w:rsid w:val="00406C3A"/>
    <w:rsid w:val="00411EAB"/>
    <w:rsid w:val="004151C4"/>
    <w:rsid w:val="00420256"/>
    <w:rsid w:val="004235C2"/>
    <w:rsid w:val="00425BE5"/>
    <w:rsid w:val="00426B87"/>
    <w:rsid w:val="00427C92"/>
    <w:rsid w:val="00430622"/>
    <w:rsid w:val="0043095F"/>
    <w:rsid w:val="00432992"/>
    <w:rsid w:val="00432BD3"/>
    <w:rsid w:val="004334EB"/>
    <w:rsid w:val="00434240"/>
    <w:rsid w:val="00436762"/>
    <w:rsid w:val="00436886"/>
    <w:rsid w:val="0044116C"/>
    <w:rsid w:val="00441D3C"/>
    <w:rsid w:val="00441E7A"/>
    <w:rsid w:val="00442050"/>
    <w:rsid w:val="00444DFD"/>
    <w:rsid w:val="00444F2A"/>
    <w:rsid w:val="00445084"/>
    <w:rsid w:val="00445FC7"/>
    <w:rsid w:val="004462B4"/>
    <w:rsid w:val="004503EC"/>
    <w:rsid w:val="004530D2"/>
    <w:rsid w:val="0045386E"/>
    <w:rsid w:val="00454A05"/>
    <w:rsid w:val="00454B1B"/>
    <w:rsid w:val="00460E9C"/>
    <w:rsid w:val="004613FD"/>
    <w:rsid w:val="00462BAC"/>
    <w:rsid w:val="0046472A"/>
    <w:rsid w:val="00467397"/>
    <w:rsid w:val="00467887"/>
    <w:rsid w:val="004703C9"/>
    <w:rsid w:val="00471E6E"/>
    <w:rsid w:val="00474B9C"/>
    <w:rsid w:val="00477D04"/>
    <w:rsid w:val="004826B4"/>
    <w:rsid w:val="00483C03"/>
    <w:rsid w:val="00484EC4"/>
    <w:rsid w:val="00486AAF"/>
    <w:rsid w:val="0048775A"/>
    <w:rsid w:val="00487EE4"/>
    <w:rsid w:val="004915B2"/>
    <w:rsid w:val="00495921"/>
    <w:rsid w:val="004A0D27"/>
    <w:rsid w:val="004A1301"/>
    <w:rsid w:val="004A5B61"/>
    <w:rsid w:val="004B4A80"/>
    <w:rsid w:val="004B569D"/>
    <w:rsid w:val="004B7769"/>
    <w:rsid w:val="004B789C"/>
    <w:rsid w:val="004D07B7"/>
    <w:rsid w:val="004D336C"/>
    <w:rsid w:val="004D5728"/>
    <w:rsid w:val="004D7558"/>
    <w:rsid w:val="004E4BA9"/>
    <w:rsid w:val="004E7DCA"/>
    <w:rsid w:val="004F11BC"/>
    <w:rsid w:val="004F2BE7"/>
    <w:rsid w:val="0050107B"/>
    <w:rsid w:val="005046E7"/>
    <w:rsid w:val="00510D2B"/>
    <w:rsid w:val="00512B75"/>
    <w:rsid w:val="00512CD8"/>
    <w:rsid w:val="00513030"/>
    <w:rsid w:val="005133ED"/>
    <w:rsid w:val="00515CD9"/>
    <w:rsid w:val="00517205"/>
    <w:rsid w:val="00517B71"/>
    <w:rsid w:val="0052289F"/>
    <w:rsid w:val="00526375"/>
    <w:rsid w:val="00535645"/>
    <w:rsid w:val="005433EB"/>
    <w:rsid w:val="0054496D"/>
    <w:rsid w:val="00546B7F"/>
    <w:rsid w:val="00551F23"/>
    <w:rsid w:val="005545F6"/>
    <w:rsid w:val="00554D19"/>
    <w:rsid w:val="005554C4"/>
    <w:rsid w:val="00555DF1"/>
    <w:rsid w:val="00560770"/>
    <w:rsid w:val="00560C44"/>
    <w:rsid w:val="00561E7C"/>
    <w:rsid w:val="005629D7"/>
    <w:rsid w:val="00565016"/>
    <w:rsid w:val="0056503E"/>
    <w:rsid w:val="00565200"/>
    <w:rsid w:val="00566011"/>
    <w:rsid w:val="005668B1"/>
    <w:rsid w:val="00566ED6"/>
    <w:rsid w:val="00567257"/>
    <w:rsid w:val="005721FA"/>
    <w:rsid w:val="00580E2B"/>
    <w:rsid w:val="00581094"/>
    <w:rsid w:val="0058132C"/>
    <w:rsid w:val="00582027"/>
    <w:rsid w:val="00582265"/>
    <w:rsid w:val="00582816"/>
    <w:rsid w:val="00583AA1"/>
    <w:rsid w:val="00590F96"/>
    <w:rsid w:val="00592F42"/>
    <w:rsid w:val="005938E7"/>
    <w:rsid w:val="005946B6"/>
    <w:rsid w:val="00594DA5"/>
    <w:rsid w:val="00595511"/>
    <w:rsid w:val="005A100D"/>
    <w:rsid w:val="005A280E"/>
    <w:rsid w:val="005A6ED0"/>
    <w:rsid w:val="005B2F3D"/>
    <w:rsid w:val="005B467F"/>
    <w:rsid w:val="005C03A7"/>
    <w:rsid w:val="005C11E2"/>
    <w:rsid w:val="005D139A"/>
    <w:rsid w:val="005D2115"/>
    <w:rsid w:val="005D342A"/>
    <w:rsid w:val="005E31D2"/>
    <w:rsid w:val="005E51E4"/>
    <w:rsid w:val="005E5C17"/>
    <w:rsid w:val="005E731F"/>
    <w:rsid w:val="005E7F43"/>
    <w:rsid w:val="005F6676"/>
    <w:rsid w:val="005F7505"/>
    <w:rsid w:val="006032B3"/>
    <w:rsid w:val="0060402F"/>
    <w:rsid w:val="00605C8C"/>
    <w:rsid w:val="006118CF"/>
    <w:rsid w:val="006162EC"/>
    <w:rsid w:val="006168FC"/>
    <w:rsid w:val="00627E8B"/>
    <w:rsid w:val="006311FB"/>
    <w:rsid w:val="00636C0F"/>
    <w:rsid w:val="00640924"/>
    <w:rsid w:val="00640F23"/>
    <w:rsid w:val="00641F1E"/>
    <w:rsid w:val="006422A8"/>
    <w:rsid w:val="006426FC"/>
    <w:rsid w:val="0064285E"/>
    <w:rsid w:val="00647BF1"/>
    <w:rsid w:val="006522B9"/>
    <w:rsid w:val="00652C92"/>
    <w:rsid w:val="00657668"/>
    <w:rsid w:val="0065794B"/>
    <w:rsid w:val="00661437"/>
    <w:rsid w:val="006635FF"/>
    <w:rsid w:val="00670556"/>
    <w:rsid w:val="00670A5C"/>
    <w:rsid w:val="0067101D"/>
    <w:rsid w:val="00671B54"/>
    <w:rsid w:val="00673032"/>
    <w:rsid w:val="00674DC4"/>
    <w:rsid w:val="00676522"/>
    <w:rsid w:val="0068150C"/>
    <w:rsid w:val="00682507"/>
    <w:rsid w:val="00682600"/>
    <w:rsid w:val="00682DA4"/>
    <w:rsid w:val="00683EB4"/>
    <w:rsid w:val="00685AF2"/>
    <w:rsid w:val="006918FC"/>
    <w:rsid w:val="00693022"/>
    <w:rsid w:val="006968CD"/>
    <w:rsid w:val="00696B10"/>
    <w:rsid w:val="006A17A2"/>
    <w:rsid w:val="006A609C"/>
    <w:rsid w:val="006A6611"/>
    <w:rsid w:val="006B4D43"/>
    <w:rsid w:val="006C2630"/>
    <w:rsid w:val="006C2DAF"/>
    <w:rsid w:val="006C3D9D"/>
    <w:rsid w:val="006D0832"/>
    <w:rsid w:val="006D0C64"/>
    <w:rsid w:val="006D1747"/>
    <w:rsid w:val="006D40B6"/>
    <w:rsid w:val="006D63A4"/>
    <w:rsid w:val="006D69CA"/>
    <w:rsid w:val="006E137A"/>
    <w:rsid w:val="006F147E"/>
    <w:rsid w:val="006F152D"/>
    <w:rsid w:val="006F5D62"/>
    <w:rsid w:val="006F6B07"/>
    <w:rsid w:val="00702D4B"/>
    <w:rsid w:val="00703FB0"/>
    <w:rsid w:val="00704635"/>
    <w:rsid w:val="00705436"/>
    <w:rsid w:val="0071099A"/>
    <w:rsid w:val="00712345"/>
    <w:rsid w:val="0071476F"/>
    <w:rsid w:val="00720094"/>
    <w:rsid w:val="00722CBF"/>
    <w:rsid w:val="00727B54"/>
    <w:rsid w:val="00732B5F"/>
    <w:rsid w:val="00736388"/>
    <w:rsid w:val="00741C8E"/>
    <w:rsid w:val="00743DAC"/>
    <w:rsid w:val="007454EF"/>
    <w:rsid w:val="00745822"/>
    <w:rsid w:val="007517FC"/>
    <w:rsid w:val="00752BE3"/>
    <w:rsid w:val="00752D63"/>
    <w:rsid w:val="00753281"/>
    <w:rsid w:val="007617D2"/>
    <w:rsid w:val="007634F0"/>
    <w:rsid w:val="00764854"/>
    <w:rsid w:val="007666C2"/>
    <w:rsid w:val="0076757B"/>
    <w:rsid w:val="007703DE"/>
    <w:rsid w:val="00771B75"/>
    <w:rsid w:val="00776A8B"/>
    <w:rsid w:val="007841B5"/>
    <w:rsid w:val="00784DFB"/>
    <w:rsid w:val="007867CC"/>
    <w:rsid w:val="00790A23"/>
    <w:rsid w:val="00791108"/>
    <w:rsid w:val="0079187A"/>
    <w:rsid w:val="00791D45"/>
    <w:rsid w:val="00792DDF"/>
    <w:rsid w:val="00793A2F"/>
    <w:rsid w:val="007944C4"/>
    <w:rsid w:val="0079562B"/>
    <w:rsid w:val="007968E8"/>
    <w:rsid w:val="007A2422"/>
    <w:rsid w:val="007A671F"/>
    <w:rsid w:val="007A696F"/>
    <w:rsid w:val="007B058F"/>
    <w:rsid w:val="007B0CBB"/>
    <w:rsid w:val="007B1421"/>
    <w:rsid w:val="007B2444"/>
    <w:rsid w:val="007B7508"/>
    <w:rsid w:val="007C15FF"/>
    <w:rsid w:val="007D0721"/>
    <w:rsid w:val="007D10BB"/>
    <w:rsid w:val="007D166B"/>
    <w:rsid w:val="007D1E1C"/>
    <w:rsid w:val="007D6327"/>
    <w:rsid w:val="007D710A"/>
    <w:rsid w:val="007E03E5"/>
    <w:rsid w:val="007E0D3D"/>
    <w:rsid w:val="007E2339"/>
    <w:rsid w:val="007E28BE"/>
    <w:rsid w:val="007E3E7E"/>
    <w:rsid w:val="007E6178"/>
    <w:rsid w:val="007F370E"/>
    <w:rsid w:val="00800467"/>
    <w:rsid w:val="00800576"/>
    <w:rsid w:val="00801435"/>
    <w:rsid w:val="00801E0F"/>
    <w:rsid w:val="00802E59"/>
    <w:rsid w:val="00803C69"/>
    <w:rsid w:val="00804BC5"/>
    <w:rsid w:val="00810101"/>
    <w:rsid w:val="008101B5"/>
    <w:rsid w:val="00811407"/>
    <w:rsid w:val="008178AA"/>
    <w:rsid w:val="0082166F"/>
    <w:rsid w:val="0082167E"/>
    <w:rsid w:val="00824C22"/>
    <w:rsid w:val="00825055"/>
    <w:rsid w:val="008271BE"/>
    <w:rsid w:val="00831177"/>
    <w:rsid w:val="00831452"/>
    <w:rsid w:val="00831D6C"/>
    <w:rsid w:val="0083474F"/>
    <w:rsid w:val="008368BE"/>
    <w:rsid w:val="00840049"/>
    <w:rsid w:val="00840B4C"/>
    <w:rsid w:val="008411BF"/>
    <w:rsid w:val="008427D9"/>
    <w:rsid w:val="00844B0C"/>
    <w:rsid w:val="00852CC3"/>
    <w:rsid w:val="00855CB2"/>
    <w:rsid w:val="008603A5"/>
    <w:rsid w:val="00863E37"/>
    <w:rsid w:val="00864858"/>
    <w:rsid w:val="008648AC"/>
    <w:rsid w:val="00866739"/>
    <w:rsid w:val="008705B3"/>
    <w:rsid w:val="00872794"/>
    <w:rsid w:val="00872DEE"/>
    <w:rsid w:val="008731F1"/>
    <w:rsid w:val="008737A7"/>
    <w:rsid w:val="008766F8"/>
    <w:rsid w:val="0088351C"/>
    <w:rsid w:val="008851B0"/>
    <w:rsid w:val="0089079F"/>
    <w:rsid w:val="00893E16"/>
    <w:rsid w:val="00896271"/>
    <w:rsid w:val="00897EE8"/>
    <w:rsid w:val="008A0E13"/>
    <w:rsid w:val="008A17AD"/>
    <w:rsid w:val="008A5E54"/>
    <w:rsid w:val="008A691F"/>
    <w:rsid w:val="008B577A"/>
    <w:rsid w:val="008C434C"/>
    <w:rsid w:val="008C4BEF"/>
    <w:rsid w:val="008C73EA"/>
    <w:rsid w:val="008D265C"/>
    <w:rsid w:val="008D34EA"/>
    <w:rsid w:val="008D52EB"/>
    <w:rsid w:val="008D5BCA"/>
    <w:rsid w:val="008D5EA1"/>
    <w:rsid w:val="008D7A78"/>
    <w:rsid w:val="008E0034"/>
    <w:rsid w:val="008E1FA7"/>
    <w:rsid w:val="008F031B"/>
    <w:rsid w:val="008F24FD"/>
    <w:rsid w:val="008F2A16"/>
    <w:rsid w:val="008F2B51"/>
    <w:rsid w:val="008F467B"/>
    <w:rsid w:val="008F4FA7"/>
    <w:rsid w:val="008F6E42"/>
    <w:rsid w:val="00902348"/>
    <w:rsid w:val="00907ACF"/>
    <w:rsid w:val="00911E13"/>
    <w:rsid w:val="009135A7"/>
    <w:rsid w:val="00914B5A"/>
    <w:rsid w:val="00921C53"/>
    <w:rsid w:val="00922529"/>
    <w:rsid w:val="00922D2D"/>
    <w:rsid w:val="00922F68"/>
    <w:rsid w:val="00923732"/>
    <w:rsid w:val="00923945"/>
    <w:rsid w:val="00926B3C"/>
    <w:rsid w:val="009278F3"/>
    <w:rsid w:val="009312A5"/>
    <w:rsid w:val="009331D7"/>
    <w:rsid w:val="00933559"/>
    <w:rsid w:val="00933E6A"/>
    <w:rsid w:val="00934E4B"/>
    <w:rsid w:val="0093689F"/>
    <w:rsid w:val="0094066B"/>
    <w:rsid w:val="00943B71"/>
    <w:rsid w:val="00946067"/>
    <w:rsid w:val="009460AC"/>
    <w:rsid w:val="00946FA4"/>
    <w:rsid w:val="009470F2"/>
    <w:rsid w:val="00947756"/>
    <w:rsid w:val="0095434A"/>
    <w:rsid w:val="0095435F"/>
    <w:rsid w:val="00961D5C"/>
    <w:rsid w:val="009630E0"/>
    <w:rsid w:val="009649A6"/>
    <w:rsid w:val="00965FEA"/>
    <w:rsid w:val="009663A7"/>
    <w:rsid w:val="00971935"/>
    <w:rsid w:val="0097328D"/>
    <w:rsid w:val="00973FCD"/>
    <w:rsid w:val="009829D1"/>
    <w:rsid w:val="00984198"/>
    <w:rsid w:val="00984D53"/>
    <w:rsid w:val="009907C9"/>
    <w:rsid w:val="00996811"/>
    <w:rsid w:val="00996CB7"/>
    <w:rsid w:val="009A6343"/>
    <w:rsid w:val="009A7EE3"/>
    <w:rsid w:val="009C0679"/>
    <w:rsid w:val="009C0EA6"/>
    <w:rsid w:val="009C2C88"/>
    <w:rsid w:val="009C2DE7"/>
    <w:rsid w:val="009C3B29"/>
    <w:rsid w:val="009C6A7D"/>
    <w:rsid w:val="009D111B"/>
    <w:rsid w:val="009D16A5"/>
    <w:rsid w:val="009D38EB"/>
    <w:rsid w:val="009E0514"/>
    <w:rsid w:val="009E3D87"/>
    <w:rsid w:val="009E4118"/>
    <w:rsid w:val="009E71B8"/>
    <w:rsid w:val="009E7829"/>
    <w:rsid w:val="009E7D30"/>
    <w:rsid w:val="009F1744"/>
    <w:rsid w:val="009F2573"/>
    <w:rsid w:val="009F2763"/>
    <w:rsid w:val="009F75D1"/>
    <w:rsid w:val="00A106BB"/>
    <w:rsid w:val="00A10E72"/>
    <w:rsid w:val="00A131D3"/>
    <w:rsid w:val="00A135F3"/>
    <w:rsid w:val="00A1401E"/>
    <w:rsid w:val="00A22514"/>
    <w:rsid w:val="00A24B6D"/>
    <w:rsid w:val="00A273FF"/>
    <w:rsid w:val="00A27C5E"/>
    <w:rsid w:val="00A30917"/>
    <w:rsid w:val="00A339F6"/>
    <w:rsid w:val="00A43375"/>
    <w:rsid w:val="00A4380E"/>
    <w:rsid w:val="00A468DB"/>
    <w:rsid w:val="00A477B6"/>
    <w:rsid w:val="00A509AA"/>
    <w:rsid w:val="00A5258C"/>
    <w:rsid w:val="00A63313"/>
    <w:rsid w:val="00A634DC"/>
    <w:rsid w:val="00A636A4"/>
    <w:rsid w:val="00A63F09"/>
    <w:rsid w:val="00A64A18"/>
    <w:rsid w:val="00A6575F"/>
    <w:rsid w:val="00A66543"/>
    <w:rsid w:val="00A66722"/>
    <w:rsid w:val="00A66D22"/>
    <w:rsid w:val="00A677CF"/>
    <w:rsid w:val="00A75C93"/>
    <w:rsid w:val="00A77B26"/>
    <w:rsid w:val="00A87408"/>
    <w:rsid w:val="00A87A0A"/>
    <w:rsid w:val="00A9040E"/>
    <w:rsid w:val="00A9091A"/>
    <w:rsid w:val="00A91738"/>
    <w:rsid w:val="00A94A86"/>
    <w:rsid w:val="00A960B0"/>
    <w:rsid w:val="00AA4EEA"/>
    <w:rsid w:val="00AA7771"/>
    <w:rsid w:val="00AA78DC"/>
    <w:rsid w:val="00AB1939"/>
    <w:rsid w:val="00AB7D8E"/>
    <w:rsid w:val="00AC197E"/>
    <w:rsid w:val="00AC45F2"/>
    <w:rsid w:val="00AC7B32"/>
    <w:rsid w:val="00AD0942"/>
    <w:rsid w:val="00AD7BF4"/>
    <w:rsid w:val="00AD7DE3"/>
    <w:rsid w:val="00AE0D89"/>
    <w:rsid w:val="00AE1885"/>
    <w:rsid w:val="00AE272C"/>
    <w:rsid w:val="00AE374A"/>
    <w:rsid w:val="00AE5DA0"/>
    <w:rsid w:val="00AE7F92"/>
    <w:rsid w:val="00AF2DC2"/>
    <w:rsid w:val="00AF30B3"/>
    <w:rsid w:val="00AF48B2"/>
    <w:rsid w:val="00AF4DE5"/>
    <w:rsid w:val="00AF5991"/>
    <w:rsid w:val="00AF5C1B"/>
    <w:rsid w:val="00B01660"/>
    <w:rsid w:val="00B022B1"/>
    <w:rsid w:val="00B02722"/>
    <w:rsid w:val="00B0283A"/>
    <w:rsid w:val="00B1044B"/>
    <w:rsid w:val="00B1228B"/>
    <w:rsid w:val="00B12B32"/>
    <w:rsid w:val="00B13DC5"/>
    <w:rsid w:val="00B1447E"/>
    <w:rsid w:val="00B150F5"/>
    <w:rsid w:val="00B15830"/>
    <w:rsid w:val="00B17D30"/>
    <w:rsid w:val="00B23FCD"/>
    <w:rsid w:val="00B27BDA"/>
    <w:rsid w:val="00B361AD"/>
    <w:rsid w:val="00B3649B"/>
    <w:rsid w:val="00B36531"/>
    <w:rsid w:val="00B434C9"/>
    <w:rsid w:val="00B453A5"/>
    <w:rsid w:val="00B46675"/>
    <w:rsid w:val="00B47160"/>
    <w:rsid w:val="00B474A6"/>
    <w:rsid w:val="00B50217"/>
    <w:rsid w:val="00B53EE1"/>
    <w:rsid w:val="00B61F69"/>
    <w:rsid w:val="00B63CEB"/>
    <w:rsid w:val="00B64AAE"/>
    <w:rsid w:val="00B64FDB"/>
    <w:rsid w:val="00B6527F"/>
    <w:rsid w:val="00B67588"/>
    <w:rsid w:val="00B71D86"/>
    <w:rsid w:val="00B725C3"/>
    <w:rsid w:val="00B73354"/>
    <w:rsid w:val="00B740AC"/>
    <w:rsid w:val="00B819B1"/>
    <w:rsid w:val="00B82410"/>
    <w:rsid w:val="00B937F6"/>
    <w:rsid w:val="00B93DC1"/>
    <w:rsid w:val="00B94A2B"/>
    <w:rsid w:val="00BA2524"/>
    <w:rsid w:val="00BA3414"/>
    <w:rsid w:val="00BA3774"/>
    <w:rsid w:val="00BA3994"/>
    <w:rsid w:val="00BB25E9"/>
    <w:rsid w:val="00BB415B"/>
    <w:rsid w:val="00BB58FC"/>
    <w:rsid w:val="00BB68DD"/>
    <w:rsid w:val="00BB6B74"/>
    <w:rsid w:val="00BC6A60"/>
    <w:rsid w:val="00BD783C"/>
    <w:rsid w:val="00BD7C5A"/>
    <w:rsid w:val="00BE1965"/>
    <w:rsid w:val="00BE2D0A"/>
    <w:rsid w:val="00BE5475"/>
    <w:rsid w:val="00BE5874"/>
    <w:rsid w:val="00BE5FD6"/>
    <w:rsid w:val="00BF122F"/>
    <w:rsid w:val="00BF280B"/>
    <w:rsid w:val="00BF321C"/>
    <w:rsid w:val="00BF415B"/>
    <w:rsid w:val="00C0034B"/>
    <w:rsid w:val="00C045C1"/>
    <w:rsid w:val="00C11DFC"/>
    <w:rsid w:val="00C13242"/>
    <w:rsid w:val="00C14A03"/>
    <w:rsid w:val="00C154CB"/>
    <w:rsid w:val="00C1613F"/>
    <w:rsid w:val="00C213ED"/>
    <w:rsid w:val="00C2291C"/>
    <w:rsid w:val="00C22F91"/>
    <w:rsid w:val="00C24DBB"/>
    <w:rsid w:val="00C26194"/>
    <w:rsid w:val="00C26333"/>
    <w:rsid w:val="00C319C1"/>
    <w:rsid w:val="00C42FF9"/>
    <w:rsid w:val="00C4457C"/>
    <w:rsid w:val="00C47F82"/>
    <w:rsid w:val="00C51E9B"/>
    <w:rsid w:val="00C52768"/>
    <w:rsid w:val="00C5723A"/>
    <w:rsid w:val="00C651DE"/>
    <w:rsid w:val="00C72B57"/>
    <w:rsid w:val="00C7603B"/>
    <w:rsid w:val="00C77EE6"/>
    <w:rsid w:val="00C80AC5"/>
    <w:rsid w:val="00C80AF8"/>
    <w:rsid w:val="00C80C63"/>
    <w:rsid w:val="00C87149"/>
    <w:rsid w:val="00C90862"/>
    <w:rsid w:val="00C91767"/>
    <w:rsid w:val="00C93556"/>
    <w:rsid w:val="00C95B9B"/>
    <w:rsid w:val="00C965A1"/>
    <w:rsid w:val="00CA0396"/>
    <w:rsid w:val="00CA2FEE"/>
    <w:rsid w:val="00CA5084"/>
    <w:rsid w:val="00CB06E9"/>
    <w:rsid w:val="00CB5F18"/>
    <w:rsid w:val="00CC042C"/>
    <w:rsid w:val="00CC0CB6"/>
    <w:rsid w:val="00CC16AA"/>
    <w:rsid w:val="00CC3721"/>
    <w:rsid w:val="00CC5BEF"/>
    <w:rsid w:val="00CC7929"/>
    <w:rsid w:val="00CC7F4C"/>
    <w:rsid w:val="00CD13A4"/>
    <w:rsid w:val="00CD2631"/>
    <w:rsid w:val="00CD50D5"/>
    <w:rsid w:val="00CE44F3"/>
    <w:rsid w:val="00CE53DB"/>
    <w:rsid w:val="00CE6791"/>
    <w:rsid w:val="00CE77EC"/>
    <w:rsid w:val="00CE791F"/>
    <w:rsid w:val="00CE7A65"/>
    <w:rsid w:val="00CF083B"/>
    <w:rsid w:val="00CF0DC6"/>
    <w:rsid w:val="00CF1B40"/>
    <w:rsid w:val="00CF4379"/>
    <w:rsid w:val="00CF67F3"/>
    <w:rsid w:val="00D018FC"/>
    <w:rsid w:val="00D04138"/>
    <w:rsid w:val="00D043BB"/>
    <w:rsid w:val="00D12428"/>
    <w:rsid w:val="00D142B3"/>
    <w:rsid w:val="00D17C15"/>
    <w:rsid w:val="00D17E82"/>
    <w:rsid w:val="00D24EEF"/>
    <w:rsid w:val="00D25039"/>
    <w:rsid w:val="00D273C3"/>
    <w:rsid w:val="00D30514"/>
    <w:rsid w:val="00D30D86"/>
    <w:rsid w:val="00D31EBF"/>
    <w:rsid w:val="00D34643"/>
    <w:rsid w:val="00D35781"/>
    <w:rsid w:val="00D37EFB"/>
    <w:rsid w:val="00D415F3"/>
    <w:rsid w:val="00D42AEF"/>
    <w:rsid w:val="00D43C6E"/>
    <w:rsid w:val="00D45C33"/>
    <w:rsid w:val="00D47151"/>
    <w:rsid w:val="00D47535"/>
    <w:rsid w:val="00D506D6"/>
    <w:rsid w:val="00D524E1"/>
    <w:rsid w:val="00D53136"/>
    <w:rsid w:val="00D54DE2"/>
    <w:rsid w:val="00D57E0A"/>
    <w:rsid w:val="00D60D5C"/>
    <w:rsid w:val="00D634CC"/>
    <w:rsid w:val="00D670D7"/>
    <w:rsid w:val="00D70E96"/>
    <w:rsid w:val="00D72161"/>
    <w:rsid w:val="00D72EE5"/>
    <w:rsid w:val="00D730AE"/>
    <w:rsid w:val="00D76202"/>
    <w:rsid w:val="00D76B15"/>
    <w:rsid w:val="00D770DA"/>
    <w:rsid w:val="00D77698"/>
    <w:rsid w:val="00D779BE"/>
    <w:rsid w:val="00D80159"/>
    <w:rsid w:val="00D80575"/>
    <w:rsid w:val="00D87680"/>
    <w:rsid w:val="00D87AFA"/>
    <w:rsid w:val="00D926D5"/>
    <w:rsid w:val="00D93420"/>
    <w:rsid w:val="00D94C00"/>
    <w:rsid w:val="00D96268"/>
    <w:rsid w:val="00D97080"/>
    <w:rsid w:val="00D97C36"/>
    <w:rsid w:val="00DA1FB6"/>
    <w:rsid w:val="00DB651B"/>
    <w:rsid w:val="00DC071C"/>
    <w:rsid w:val="00DC0BA1"/>
    <w:rsid w:val="00DC19FE"/>
    <w:rsid w:val="00DC55DB"/>
    <w:rsid w:val="00DC5995"/>
    <w:rsid w:val="00DC5B27"/>
    <w:rsid w:val="00DC7AED"/>
    <w:rsid w:val="00DC7B6F"/>
    <w:rsid w:val="00DD0560"/>
    <w:rsid w:val="00DD081C"/>
    <w:rsid w:val="00DD0D77"/>
    <w:rsid w:val="00DD270B"/>
    <w:rsid w:val="00DD602D"/>
    <w:rsid w:val="00DE2612"/>
    <w:rsid w:val="00DE4839"/>
    <w:rsid w:val="00DE5006"/>
    <w:rsid w:val="00DF0953"/>
    <w:rsid w:val="00DF1C5B"/>
    <w:rsid w:val="00E0432E"/>
    <w:rsid w:val="00E04C05"/>
    <w:rsid w:val="00E059B9"/>
    <w:rsid w:val="00E14337"/>
    <w:rsid w:val="00E1441A"/>
    <w:rsid w:val="00E15D56"/>
    <w:rsid w:val="00E20489"/>
    <w:rsid w:val="00E2162B"/>
    <w:rsid w:val="00E22616"/>
    <w:rsid w:val="00E227DC"/>
    <w:rsid w:val="00E2367E"/>
    <w:rsid w:val="00E24704"/>
    <w:rsid w:val="00E26EA7"/>
    <w:rsid w:val="00E32AAD"/>
    <w:rsid w:val="00E367CA"/>
    <w:rsid w:val="00E377DF"/>
    <w:rsid w:val="00E40F2A"/>
    <w:rsid w:val="00E41195"/>
    <w:rsid w:val="00E47D38"/>
    <w:rsid w:val="00E56422"/>
    <w:rsid w:val="00E61E26"/>
    <w:rsid w:val="00E61F27"/>
    <w:rsid w:val="00E64633"/>
    <w:rsid w:val="00E67EEB"/>
    <w:rsid w:val="00E708C0"/>
    <w:rsid w:val="00E723BE"/>
    <w:rsid w:val="00E74541"/>
    <w:rsid w:val="00E74DBB"/>
    <w:rsid w:val="00E75844"/>
    <w:rsid w:val="00E80D30"/>
    <w:rsid w:val="00E80FD9"/>
    <w:rsid w:val="00E8130C"/>
    <w:rsid w:val="00E91D25"/>
    <w:rsid w:val="00E93242"/>
    <w:rsid w:val="00E95C47"/>
    <w:rsid w:val="00E966E1"/>
    <w:rsid w:val="00E97843"/>
    <w:rsid w:val="00E97F37"/>
    <w:rsid w:val="00EA0E7C"/>
    <w:rsid w:val="00EA1EDF"/>
    <w:rsid w:val="00EA263A"/>
    <w:rsid w:val="00EA4017"/>
    <w:rsid w:val="00EA53BD"/>
    <w:rsid w:val="00EA70E4"/>
    <w:rsid w:val="00EA7EC4"/>
    <w:rsid w:val="00EB5830"/>
    <w:rsid w:val="00EB781E"/>
    <w:rsid w:val="00EC259E"/>
    <w:rsid w:val="00EC6B15"/>
    <w:rsid w:val="00EC7078"/>
    <w:rsid w:val="00ED22FB"/>
    <w:rsid w:val="00ED2CD2"/>
    <w:rsid w:val="00ED4BAE"/>
    <w:rsid w:val="00EE00D3"/>
    <w:rsid w:val="00EE073B"/>
    <w:rsid w:val="00EE45F1"/>
    <w:rsid w:val="00EF0847"/>
    <w:rsid w:val="00EF0E1A"/>
    <w:rsid w:val="00EF3825"/>
    <w:rsid w:val="00EF3DC5"/>
    <w:rsid w:val="00EF4557"/>
    <w:rsid w:val="00EF4CB5"/>
    <w:rsid w:val="00F024ED"/>
    <w:rsid w:val="00F048DD"/>
    <w:rsid w:val="00F04925"/>
    <w:rsid w:val="00F0586B"/>
    <w:rsid w:val="00F076AD"/>
    <w:rsid w:val="00F116FE"/>
    <w:rsid w:val="00F12A9C"/>
    <w:rsid w:val="00F13CB7"/>
    <w:rsid w:val="00F15408"/>
    <w:rsid w:val="00F17E10"/>
    <w:rsid w:val="00F17EB3"/>
    <w:rsid w:val="00F20D28"/>
    <w:rsid w:val="00F20F26"/>
    <w:rsid w:val="00F22DE2"/>
    <w:rsid w:val="00F2358F"/>
    <w:rsid w:val="00F2373C"/>
    <w:rsid w:val="00F263AA"/>
    <w:rsid w:val="00F345A4"/>
    <w:rsid w:val="00F34839"/>
    <w:rsid w:val="00F35AF6"/>
    <w:rsid w:val="00F37AE8"/>
    <w:rsid w:val="00F4039A"/>
    <w:rsid w:val="00F4659A"/>
    <w:rsid w:val="00F4711B"/>
    <w:rsid w:val="00F54A9D"/>
    <w:rsid w:val="00F54CE1"/>
    <w:rsid w:val="00F551D7"/>
    <w:rsid w:val="00F558D9"/>
    <w:rsid w:val="00F60B28"/>
    <w:rsid w:val="00F640E7"/>
    <w:rsid w:val="00F65151"/>
    <w:rsid w:val="00F66C28"/>
    <w:rsid w:val="00F66F5B"/>
    <w:rsid w:val="00F67DE0"/>
    <w:rsid w:val="00F71841"/>
    <w:rsid w:val="00F7236A"/>
    <w:rsid w:val="00F73294"/>
    <w:rsid w:val="00F75069"/>
    <w:rsid w:val="00F77AA1"/>
    <w:rsid w:val="00F8102A"/>
    <w:rsid w:val="00F90573"/>
    <w:rsid w:val="00F91D12"/>
    <w:rsid w:val="00F92302"/>
    <w:rsid w:val="00F9380C"/>
    <w:rsid w:val="00F95C9A"/>
    <w:rsid w:val="00F97518"/>
    <w:rsid w:val="00FA12D2"/>
    <w:rsid w:val="00FA2415"/>
    <w:rsid w:val="00FA2DB0"/>
    <w:rsid w:val="00FA4260"/>
    <w:rsid w:val="00FA6904"/>
    <w:rsid w:val="00FA7D35"/>
    <w:rsid w:val="00FB151B"/>
    <w:rsid w:val="00FB41ED"/>
    <w:rsid w:val="00FC1201"/>
    <w:rsid w:val="00FD4EA1"/>
    <w:rsid w:val="00FD5D85"/>
    <w:rsid w:val="00FE03FE"/>
    <w:rsid w:val="00FF6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fillcolor="none [1300]" strokecolor="none [3204]">
      <v:fill color="none [1300]"/>
      <v:stroke color="none [3204]" weight="5pt" linestyle="thickThin"/>
      <v:shadow color="#868686"/>
      <v:textbox style="mso-fit-shape-to-text:t"/>
    </o:shapedefaults>
    <o:shapelayout v:ext="edit">
      <o:idmap v:ext="edit" data="1"/>
    </o:shapelayout>
  </w:shapeDefaults>
  <w:decimalSymbol w:val="."/>
  <w:listSeparator w:val=","/>
  <w14:docId w14:val="57F29993"/>
  <w15:docId w15:val="{0D165239-8553-4B5D-B9B3-D5F5FA21B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265"/>
    <w:rPr>
      <w:rFonts w:ascii="Arial" w:hAnsi="Arial"/>
      <w:szCs w:val="24"/>
      <w:lang w:eastAsia="en-US"/>
    </w:rPr>
  </w:style>
  <w:style w:type="paragraph" w:styleId="Heading1">
    <w:name w:val="heading 1"/>
    <w:basedOn w:val="Normal"/>
    <w:next w:val="Normal"/>
    <w:link w:val="Heading1Char"/>
    <w:uiPriority w:val="1"/>
    <w:qFormat/>
    <w:rsid w:val="002A688B"/>
    <w:pPr>
      <w:keepNext/>
      <w:pageBreakBefore/>
      <w:numPr>
        <w:numId w:val="1"/>
      </w:numPr>
      <w:tabs>
        <w:tab w:val="clear" w:pos="-3"/>
      </w:tabs>
      <w:spacing w:before="240" w:after="60"/>
      <w:ind w:left="0" w:firstLine="0"/>
      <w:outlineLvl w:val="0"/>
    </w:pPr>
    <w:rPr>
      <w:rFonts w:cs="Arial"/>
      <w:b/>
      <w:bCs/>
      <w:color w:val="00AF41"/>
      <w:kern w:val="32"/>
      <w:sz w:val="36"/>
      <w:szCs w:val="32"/>
    </w:rPr>
  </w:style>
  <w:style w:type="paragraph" w:styleId="Heading2">
    <w:name w:val="heading 2"/>
    <w:basedOn w:val="Normal"/>
    <w:next w:val="Normal"/>
    <w:uiPriority w:val="1"/>
    <w:qFormat/>
    <w:rsid w:val="0003195D"/>
    <w:pPr>
      <w:keepNext/>
      <w:numPr>
        <w:ilvl w:val="1"/>
        <w:numId w:val="1"/>
      </w:numPr>
      <w:tabs>
        <w:tab w:val="clear" w:pos="849"/>
      </w:tabs>
      <w:spacing w:before="240" w:after="240"/>
      <w:ind w:left="709" w:hanging="709"/>
      <w:outlineLvl w:val="1"/>
    </w:pPr>
    <w:rPr>
      <w:rFonts w:cs="Arial"/>
      <w:b/>
      <w:bCs/>
      <w:iCs/>
      <w:color w:val="00AF41"/>
      <w:sz w:val="32"/>
      <w:szCs w:val="28"/>
    </w:rPr>
  </w:style>
  <w:style w:type="paragraph" w:styleId="Heading3">
    <w:name w:val="heading 3"/>
    <w:basedOn w:val="Normal"/>
    <w:next w:val="Normal"/>
    <w:uiPriority w:val="1"/>
    <w:qFormat/>
    <w:rsid w:val="002A688B"/>
    <w:pPr>
      <w:keepNext/>
      <w:numPr>
        <w:ilvl w:val="2"/>
        <w:numId w:val="1"/>
      </w:numPr>
      <w:tabs>
        <w:tab w:val="left" w:pos="1134"/>
      </w:tabs>
      <w:spacing w:before="240" w:after="240"/>
      <w:outlineLvl w:val="2"/>
    </w:pPr>
    <w:rPr>
      <w:rFonts w:cs="Arial"/>
      <w:b/>
      <w:bCs/>
      <w:color w:val="00AF41"/>
      <w:sz w:val="24"/>
      <w:szCs w:val="26"/>
    </w:rPr>
  </w:style>
  <w:style w:type="paragraph" w:styleId="Heading4">
    <w:name w:val="heading 4"/>
    <w:basedOn w:val="Normal"/>
    <w:next w:val="Normal"/>
    <w:autoRedefine/>
    <w:uiPriority w:val="1"/>
    <w:qFormat/>
    <w:pPr>
      <w:keepNext/>
      <w:spacing w:before="240" w:after="240"/>
      <w:outlineLvl w:val="3"/>
    </w:pPr>
    <w:rPr>
      <w:b/>
      <w:bCs/>
      <w:sz w:val="24"/>
    </w:rPr>
  </w:style>
  <w:style w:type="paragraph" w:styleId="Heading5">
    <w:name w:val="heading 5"/>
    <w:basedOn w:val="Normal"/>
    <w:next w:val="Normal"/>
    <w:uiPriority w:val="1"/>
    <w:qFormat/>
    <w:pPr>
      <w:spacing w:before="120" w:after="120"/>
      <w:outlineLvl w:val="4"/>
    </w:pPr>
    <w:rPr>
      <w:b/>
      <w:bCs/>
      <w:iCs/>
      <w:szCs w:val="26"/>
    </w:rPr>
  </w:style>
  <w:style w:type="paragraph" w:styleId="Heading6">
    <w:name w:val="heading 6"/>
    <w:basedOn w:val="Normal"/>
    <w:next w:val="Normal"/>
    <w:uiPriority w:val="1"/>
    <w:qFormat/>
    <w:pPr>
      <w:spacing w:before="120" w:after="120"/>
      <w:outlineLvl w:val="5"/>
    </w:pPr>
    <w:rPr>
      <w:b/>
      <w:bCs/>
      <w:szCs w:val="22"/>
    </w:rPr>
  </w:style>
  <w:style w:type="paragraph" w:styleId="Heading7">
    <w:name w:val="heading 7"/>
    <w:basedOn w:val="Normal"/>
    <w:next w:val="Normal"/>
    <w:uiPriority w:val="1"/>
    <w:qFormat/>
    <w:pPr>
      <w:spacing w:before="120" w:after="120"/>
      <w:outlineLvl w:val="6"/>
    </w:pPr>
    <w:rPr>
      <w:b/>
    </w:rPr>
  </w:style>
  <w:style w:type="paragraph" w:styleId="Heading8">
    <w:name w:val="heading 8"/>
    <w:basedOn w:val="Normal"/>
    <w:next w:val="Normal"/>
    <w:uiPriority w:val="1"/>
    <w:qFormat/>
    <w:pPr>
      <w:spacing w:before="240" w:after="60"/>
      <w:outlineLvl w:val="7"/>
    </w:pPr>
    <w:rPr>
      <w:b/>
      <w:iCs/>
    </w:rPr>
  </w:style>
  <w:style w:type="paragraph" w:styleId="Heading9">
    <w:name w:val="heading 9"/>
    <w:aliases w:val="Heading 9 (Appendices)"/>
    <w:basedOn w:val="Normal"/>
    <w:next w:val="Normal"/>
    <w:uiPriority w:val="1"/>
    <w:qFormat/>
    <w:rsid w:val="00F20F26"/>
    <w:pPr>
      <w:numPr>
        <w:numId w:val="30"/>
      </w:numPr>
      <w:spacing w:before="120" w:after="120"/>
      <w:ind w:left="2835" w:hanging="2835"/>
      <w:outlineLvl w:val="8"/>
    </w:pPr>
    <w:rPr>
      <w:rFonts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2A688B"/>
    <w:rPr>
      <w:rFonts w:ascii="Arial" w:hAnsi="Arial" w:cs="Arial"/>
      <w:b/>
      <w:bCs/>
      <w:color w:val="00AF41"/>
      <w:kern w:val="32"/>
      <w:sz w:val="36"/>
      <w:szCs w:val="32"/>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C52768"/>
    <w:rPr>
      <w:rFonts w:ascii="Arial" w:hAnsi="Arial"/>
      <w:szCs w:val="24"/>
      <w:lang w:eastAsia="en-US"/>
    </w:rPr>
  </w:style>
  <w:style w:type="paragraph" w:styleId="Header">
    <w:name w:val="header"/>
    <w:aliases w:val="Main Title"/>
    <w:basedOn w:val="Normal"/>
    <w:link w:val="HeaderChar"/>
    <w:pPr>
      <w:tabs>
        <w:tab w:val="right" w:pos="9072"/>
      </w:tabs>
    </w:pPr>
  </w:style>
  <w:style w:type="character" w:customStyle="1" w:styleId="HeaderChar">
    <w:name w:val="Header Char"/>
    <w:aliases w:val="Main Title Char"/>
    <w:basedOn w:val="DefaultParagraphFont"/>
    <w:link w:val="Header"/>
    <w:rsid w:val="00406C3A"/>
    <w:rPr>
      <w:rFonts w:ascii="Arial" w:hAnsi="Arial"/>
      <w:szCs w:val="24"/>
      <w:lang w:eastAsia="en-US"/>
    </w:rPr>
  </w:style>
  <w:style w:type="paragraph" w:styleId="BodyText">
    <w:name w:val="Body Text"/>
    <w:basedOn w:val="Normal"/>
    <w:uiPriority w:val="1"/>
    <w:qFormat/>
    <w:pPr>
      <w:spacing w:after="120"/>
    </w:pPr>
  </w:style>
  <w:style w:type="paragraph" w:styleId="TOC1">
    <w:name w:val="toc 1"/>
    <w:basedOn w:val="Normal"/>
    <w:next w:val="Normal"/>
    <w:uiPriority w:val="39"/>
    <w:qFormat/>
    <w:rsid w:val="002A688B"/>
    <w:pPr>
      <w:spacing w:line="360" w:lineRule="auto"/>
      <w:ind w:right="567"/>
    </w:pPr>
    <w:rPr>
      <w:b/>
      <w:color w:val="00AF41"/>
      <w:sz w:val="24"/>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qFormat/>
    <w:rsid w:val="002C1F82"/>
    <w:pPr>
      <w:spacing w:line="360" w:lineRule="auto"/>
      <w:ind w:left="284" w:right="567"/>
    </w:pPr>
    <w:rPr>
      <w:sz w:val="22"/>
    </w:rPr>
  </w:style>
  <w:style w:type="paragraph" w:styleId="TOC3">
    <w:name w:val="toc 3"/>
    <w:basedOn w:val="Normal"/>
    <w:next w:val="Normal"/>
    <w:uiPriority w:val="39"/>
    <w:qFormat/>
    <w:rsid w:val="00CA2FEE"/>
    <w:pPr>
      <w:spacing w:line="360" w:lineRule="auto"/>
      <w:ind w:left="567" w:right="567"/>
    </w:pPr>
  </w:style>
  <w:style w:type="paragraph" w:styleId="TOC4">
    <w:name w:val="toc 4"/>
    <w:basedOn w:val="Normal"/>
    <w:next w:val="Normal"/>
    <w:autoRedefine/>
    <w:uiPriority w:val="1"/>
    <w:qFormat/>
    <w:pPr>
      <w:ind w:left="600"/>
    </w:pPr>
  </w:style>
  <w:style w:type="paragraph" w:styleId="TOC5">
    <w:name w:val="toc 5"/>
    <w:basedOn w:val="Normal"/>
    <w:next w:val="Normal"/>
    <w:autoRedefine/>
    <w:uiPriority w:val="1"/>
    <w:qFormat/>
    <w:pPr>
      <w:ind w:left="800"/>
    </w:pPr>
  </w:style>
  <w:style w:type="paragraph" w:styleId="TOC6">
    <w:name w:val="toc 6"/>
    <w:basedOn w:val="Normal"/>
    <w:next w:val="Normal"/>
    <w:autoRedefine/>
    <w:uiPriority w:val="1"/>
    <w:qFormat/>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uiPriority w:val="39"/>
    <w:rsid w:val="000C506B"/>
    <w:pPr>
      <w:tabs>
        <w:tab w:val="left" w:leader="dot" w:pos="2899"/>
        <w:tab w:val="right" w:leader="dot" w:pos="9060"/>
      </w:tabs>
      <w:ind w:left="2897" w:right="1985" w:hanging="2897"/>
    </w:pPr>
  </w:style>
  <w:style w:type="character" w:styleId="Hyperlink">
    <w:name w:val="Hyperlink"/>
    <w:uiPriority w:val="99"/>
    <w:rPr>
      <w:color w:val="0000FF"/>
      <w:u w:val="single"/>
    </w:rPr>
  </w:style>
  <w:style w:type="paragraph" w:styleId="Caption">
    <w:name w:val="caption"/>
    <w:basedOn w:val="Normal"/>
    <w:next w:val="Normal"/>
    <w:qFormat/>
    <w:rsid w:val="002A688B"/>
    <w:pPr>
      <w:tabs>
        <w:tab w:val="left" w:pos="1134"/>
      </w:tabs>
      <w:spacing w:before="240" w:after="120"/>
    </w:pPr>
    <w:rPr>
      <w:b/>
      <w:bCs/>
      <w:color w:val="00AF41"/>
      <w:sz w:val="24"/>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
    <w:basedOn w:val="Normal"/>
    <w:link w:val="FootnoteTextChar"/>
    <w:uiPriority w:val="99"/>
    <w:qFormat/>
    <w:rPr>
      <w:sz w:val="14"/>
      <w:szCs w:val="20"/>
    </w:rPr>
  </w:style>
  <w:style w:type="character" w:customStyle="1" w:styleId="FootnoteTextChar">
    <w:name w:val="Footnote Text Char"/>
    <w:aliases w:val="RSK-FT Char,RSK-FT1 Char,RSK-FT2 Char"/>
    <w:link w:val="FootnoteText"/>
    <w:uiPriority w:val="99"/>
    <w:rsid w:val="00F75069"/>
    <w:rPr>
      <w:rFonts w:ascii="Arial" w:hAnsi="Arial"/>
      <w:sz w:val="14"/>
      <w:lang w:eastAsia="en-US"/>
    </w:rPr>
  </w:style>
  <w:style w:type="character" w:styleId="CommentReference">
    <w:name w:val="annotation reference"/>
    <w:semiHidden/>
    <w:rPr>
      <w:sz w:val="16"/>
      <w:szCs w:val="16"/>
    </w:rPr>
  </w:style>
  <w:style w:type="paragraph" w:styleId="CommentText">
    <w:name w:val="annotation text"/>
    <w:basedOn w:val="Normal"/>
    <w:link w:val="CommentTextChar"/>
    <w:rPr>
      <w:szCs w:val="20"/>
    </w:rPr>
  </w:style>
  <w:style w:type="character" w:customStyle="1" w:styleId="CommentTextChar">
    <w:name w:val="Comment Text Char"/>
    <w:link w:val="CommentText"/>
    <w:rsid w:val="00720094"/>
    <w:rPr>
      <w:rFonts w:ascii="Arial" w:hAnsi="Arial"/>
      <w:lang w:eastAsia="en-US"/>
    </w:rPr>
  </w:style>
  <w:style w:type="paragraph" w:customStyle="1" w:styleId="Bulletedtext">
    <w:name w:val="Bulleted text"/>
    <w:basedOn w:val="Normal"/>
    <w:pPr>
      <w:numPr>
        <w:numId w:val="2"/>
      </w:numPr>
    </w:pPr>
  </w:style>
  <w:style w:type="character" w:styleId="FollowedHyperlink">
    <w:name w:val="FollowedHyperlink"/>
    <w:uiPriority w:val="99"/>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1965"/>
    <w:pPr>
      <w:tabs>
        <w:tab w:val="right" w:leader="dot" w:pos="9072"/>
      </w:tabs>
      <w:ind w:left="1134" w:hanging="1134"/>
    </w:pPr>
    <w:rPr>
      <w:sz w:val="24"/>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character" w:customStyle="1" w:styleId="BodyText3Char">
    <w:name w:val="Body Text 3 Char"/>
    <w:link w:val="BodyText3"/>
    <w:semiHidden/>
    <w:rsid w:val="003A2DFA"/>
    <w:rPr>
      <w:rFonts w:ascii="Verdana" w:hAnsi="Verdana"/>
      <w:sz w:val="18"/>
      <w:lang w:eastAsia="en-US"/>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
      </w:numPr>
      <w:spacing w:after="120"/>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 w:val="24"/>
      <w:szCs w:val="20"/>
      <w:u w:val="single"/>
    </w:rPr>
  </w:style>
  <w:style w:type="paragraph" w:customStyle="1" w:styleId="TableNormal0">
    <w:name w:val="TableNormal"/>
    <w:basedOn w:val="Normal"/>
    <w:rPr>
      <w:rFonts w:ascii="Times New Roman" w:hAnsi="Times New Roman"/>
      <w:sz w:val="24"/>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EC6B15"/>
    <w:rPr>
      <w:rFonts w:ascii="Tahoma" w:hAnsi="Tahoma" w:cs="Tahoma"/>
      <w:sz w:val="16"/>
      <w:szCs w:val="16"/>
      <w:lang w:eastAsia="en-US"/>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2A688B"/>
    <w:pPr>
      <w:spacing w:before="120" w:after="120" w:line="360" w:lineRule="auto"/>
    </w:pPr>
    <w:rPr>
      <w:sz w:val="24"/>
    </w:rPr>
  </w:style>
  <w:style w:type="character" w:customStyle="1" w:styleId="Style1Char">
    <w:name w:val="Style1 Char"/>
    <w:link w:val="Style1"/>
    <w:rsid w:val="002A688B"/>
    <w:rPr>
      <w:rFonts w:ascii="Arial" w:hAnsi="Arial"/>
      <w:sz w:val="24"/>
      <w:szCs w:val="24"/>
      <w:lang w:eastAsia="en-US"/>
    </w:rPr>
  </w:style>
  <w:style w:type="paragraph" w:customStyle="1" w:styleId="DefaultParagraphFontParaChar">
    <w:name w:val="Default Paragraph Font Para Char"/>
    <w:basedOn w:val="Normal"/>
    <w:autoRedefine/>
    <w:pPr>
      <w:tabs>
        <w:tab w:val="left" w:pos="1134"/>
      </w:tabs>
      <w:spacing w:before="120" w:after="120"/>
      <w:jc w:val="both"/>
    </w:pPr>
    <w:rPr>
      <w:rFonts w:ascii="Times New Roman" w:hAnsi="Times New Roman"/>
      <w:noProof/>
      <w:color w:val="000000"/>
      <w:szCs w:val="20"/>
      <w:lang w:eastAsia="en-GB"/>
    </w:rPr>
  </w:style>
  <w:style w:type="table" w:styleId="TableGrid">
    <w:name w:val="Table Grid"/>
    <w:basedOn w:val="TableNormal"/>
    <w:uiPriority w:val="39"/>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 w:val="24"/>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 w:val="24"/>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uiPriority w:val="34"/>
    <w:qFormat/>
    <w:rsid w:val="006D63A4"/>
    <w:pPr>
      <w:ind w:left="720"/>
    </w:pPr>
  </w:style>
  <w:style w:type="paragraph" w:customStyle="1" w:styleId="bulletlist">
    <w:name w:val="bullet list"/>
    <w:basedOn w:val="Normal"/>
    <w:rsid w:val="004151C4"/>
    <w:pPr>
      <w:numPr>
        <w:numId w:val="5"/>
      </w:numPr>
      <w:spacing w:after="120"/>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paragraph" w:customStyle="1" w:styleId="TableParagraph">
    <w:name w:val="Table Paragraph"/>
    <w:basedOn w:val="Normal"/>
    <w:uiPriority w:val="1"/>
    <w:qFormat/>
    <w:rsid w:val="00EC6B15"/>
    <w:pPr>
      <w:widowControl w:val="0"/>
    </w:pPr>
    <w:rPr>
      <w:rFonts w:ascii="Calibri" w:eastAsia="Calibri" w:hAnsi="Calibri"/>
      <w:sz w:val="22"/>
      <w:szCs w:val="22"/>
      <w:lang w:val="en-US"/>
    </w:rPr>
  </w:style>
  <w:style w:type="paragraph" w:customStyle="1" w:styleId="Appendices">
    <w:name w:val="Appendices"/>
    <w:basedOn w:val="Heading1"/>
    <w:link w:val="AppendicesChar"/>
    <w:qFormat/>
    <w:rsid w:val="00BE5874"/>
    <w:pPr>
      <w:pageBreakBefore w:val="0"/>
      <w:numPr>
        <w:numId w:val="24"/>
      </w:numPr>
      <w:ind w:left="2552" w:hanging="2552"/>
    </w:pPr>
  </w:style>
  <w:style w:type="character" w:customStyle="1" w:styleId="AppendicesChar">
    <w:name w:val="Appendices Char"/>
    <w:link w:val="Appendices"/>
    <w:rsid w:val="00BE5874"/>
    <w:rPr>
      <w:rFonts w:ascii="Arial" w:hAnsi="Arial" w:cs="Arial"/>
      <w:b/>
      <w:bCs/>
      <w:color w:val="00AF41"/>
      <w:kern w:val="32"/>
      <w:sz w:val="40"/>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34931354">
      <w:bodyDiv w:val="1"/>
      <w:marLeft w:val="0"/>
      <w:marRight w:val="0"/>
      <w:marTop w:val="0"/>
      <w:marBottom w:val="0"/>
      <w:divBdr>
        <w:top w:val="none" w:sz="0" w:space="0" w:color="auto"/>
        <w:left w:val="none" w:sz="0" w:space="0" w:color="auto"/>
        <w:bottom w:val="none" w:sz="0" w:space="0" w:color="auto"/>
        <w:right w:val="none" w:sz="0" w:space="0" w:color="auto"/>
      </w:divBdr>
    </w:div>
    <w:div w:id="60561865">
      <w:bodyDiv w:val="1"/>
      <w:marLeft w:val="0"/>
      <w:marRight w:val="0"/>
      <w:marTop w:val="0"/>
      <w:marBottom w:val="0"/>
      <w:divBdr>
        <w:top w:val="none" w:sz="0" w:space="0" w:color="auto"/>
        <w:left w:val="none" w:sz="0" w:space="0" w:color="auto"/>
        <w:bottom w:val="none" w:sz="0" w:space="0" w:color="auto"/>
        <w:right w:val="none" w:sz="0" w:space="0" w:color="auto"/>
      </w:divBdr>
    </w:div>
    <w:div w:id="143133355">
      <w:bodyDiv w:val="1"/>
      <w:marLeft w:val="0"/>
      <w:marRight w:val="0"/>
      <w:marTop w:val="0"/>
      <w:marBottom w:val="0"/>
      <w:divBdr>
        <w:top w:val="none" w:sz="0" w:space="0" w:color="auto"/>
        <w:left w:val="none" w:sz="0" w:space="0" w:color="auto"/>
        <w:bottom w:val="none" w:sz="0" w:space="0" w:color="auto"/>
        <w:right w:val="none" w:sz="0" w:space="0" w:color="auto"/>
      </w:divBdr>
    </w:div>
    <w:div w:id="169682185">
      <w:bodyDiv w:val="1"/>
      <w:marLeft w:val="0"/>
      <w:marRight w:val="0"/>
      <w:marTop w:val="0"/>
      <w:marBottom w:val="0"/>
      <w:divBdr>
        <w:top w:val="none" w:sz="0" w:space="0" w:color="auto"/>
        <w:left w:val="none" w:sz="0" w:space="0" w:color="auto"/>
        <w:bottom w:val="none" w:sz="0" w:space="0" w:color="auto"/>
        <w:right w:val="none" w:sz="0" w:space="0" w:color="auto"/>
      </w:divBdr>
    </w:div>
    <w:div w:id="237402569">
      <w:bodyDiv w:val="1"/>
      <w:marLeft w:val="0"/>
      <w:marRight w:val="0"/>
      <w:marTop w:val="0"/>
      <w:marBottom w:val="0"/>
      <w:divBdr>
        <w:top w:val="none" w:sz="0" w:space="0" w:color="auto"/>
        <w:left w:val="none" w:sz="0" w:space="0" w:color="auto"/>
        <w:bottom w:val="none" w:sz="0" w:space="0" w:color="auto"/>
        <w:right w:val="none" w:sz="0" w:space="0" w:color="auto"/>
      </w:divBdr>
    </w:div>
    <w:div w:id="278100226">
      <w:bodyDiv w:val="1"/>
      <w:marLeft w:val="0"/>
      <w:marRight w:val="0"/>
      <w:marTop w:val="0"/>
      <w:marBottom w:val="0"/>
      <w:divBdr>
        <w:top w:val="none" w:sz="0" w:space="0" w:color="auto"/>
        <w:left w:val="none" w:sz="0" w:space="0" w:color="auto"/>
        <w:bottom w:val="none" w:sz="0" w:space="0" w:color="auto"/>
        <w:right w:val="none" w:sz="0" w:space="0" w:color="auto"/>
      </w:divBdr>
    </w:div>
    <w:div w:id="280722325">
      <w:bodyDiv w:val="1"/>
      <w:marLeft w:val="0"/>
      <w:marRight w:val="0"/>
      <w:marTop w:val="0"/>
      <w:marBottom w:val="0"/>
      <w:divBdr>
        <w:top w:val="none" w:sz="0" w:space="0" w:color="auto"/>
        <w:left w:val="none" w:sz="0" w:space="0" w:color="auto"/>
        <w:bottom w:val="none" w:sz="0" w:space="0" w:color="auto"/>
        <w:right w:val="none" w:sz="0" w:space="0" w:color="auto"/>
      </w:divBdr>
    </w:div>
    <w:div w:id="306280402">
      <w:bodyDiv w:val="1"/>
      <w:marLeft w:val="0"/>
      <w:marRight w:val="0"/>
      <w:marTop w:val="0"/>
      <w:marBottom w:val="0"/>
      <w:divBdr>
        <w:top w:val="none" w:sz="0" w:space="0" w:color="auto"/>
        <w:left w:val="none" w:sz="0" w:space="0" w:color="auto"/>
        <w:bottom w:val="none" w:sz="0" w:space="0" w:color="auto"/>
        <w:right w:val="none" w:sz="0" w:space="0" w:color="auto"/>
      </w:divBdr>
    </w:div>
    <w:div w:id="310057950">
      <w:bodyDiv w:val="1"/>
      <w:marLeft w:val="0"/>
      <w:marRight w:val="0"/>
      <w:marTop w:val="0"/>
      <w:marBottom w:val="0"/>
      <w:divBdr>
        <w:top w:val="none" w:sz="0" w:space="0" w:color="auto"/>
        <w:left w:val="none" w:sz="0" w:space="0" w:color="auto"/>
        <w:bottom w:val="none" w:sz="0" w:space="0" w:color="auto"/>
        <w:right w:val="none" w:sz="0" w:space="0" w:color="auto"/>
      </w:divBdr>
    </w:div>
    <w:div w:id="317269692">
      <w:bodyDiv w:val="1"/>
      <w:marLeft w:val="0"/>
      <w:marRight w:val="0"/>
      <w:marTop w:val="0"/>
      <w:marBottom w:val="0"/>
      <w:divBdr>
        <w:top w:val="none" w:sz="0" w:space="0" w:color="auto"/>
        <w:left w:val="none" w:sz="0" w:space="0" w:color="auto"/>
        <w:bottom w:val="none" w:sz="0" w:space="0" w:color="auto"/>
        <w:right w:val="none" w:sz="0" w:space="0" w:color="auto"/>
      </w:divBdr>
    </w:div>
    <w:div w:id="372778892">
      <w:bodyDiv w:val="1"/>
      <w:marLeft w:val="0"/>
      <w:marRight w:val="0"/>
      <w:marTop w:val="0"/>
      <w:marBottom w:val="0"/>
      <w:divBdr>
        <w:top w:val="none" w:sz="0" w:space="0" w:color="auto"/>
        <w:left w:val="none" w:sz="0" w:space="0" w:color="auto"/>
        <w:bottom w:val="none" w:sz="0" w:space="0" w:color="auto"/>
        <w:right w:val="none" w:sz="0" w:space="0" w:color="auto"/>
      </w:divBdr>
    </w:div>
    <w:div w:id="461968387">
      <w:bodyDiv w:val="1"/>
      <w:marLeft w:val="0"/>
      <w:marRight w:val="0"/>
      <w:marTop w:val="0"/>
      <w:marBottom w:val="0"/>
      <w:divBdr>
        <w:top w:val="none" w:sz="0" w:space="0" w:color="auto"/>
        <w:left w:val="none" w:sz="0" w:space="0" w:color="auto"/>
        <w:bottom w:val="none" w:sz="0" w:space="0" w:color="auto"/>
        <w:right w:val="none" w:sz="0" w:space="0" w:color="auto"/>
      </w:divBdr>
    </w:div>
    <w:div w:id="473642796">
      <w:bodyDiv w:val="1"/>
      <w:marLeft w:val="0"/>
      <w:marRight w:val="0"/>
      <w:marTop w:val="0"/>
      <w:marBottom w:val="0"/>
      <w:divBdr>
        <w:top w:val="none" w:sz="0" w:space="0" w:color="auto"/>
        <w:left w:val="none" w:sz="0" w:space="0" w:color="auto"/>
        <w:bottom w:val="none" w:sz="0" w:space="0" w:color="auto"/>
        <w:right w:val="none" w:sz="0" w:space="0" w:color="auto"/>
      </w:divBdr>
    </w:div>
    <w:div w:id="575893586">
      <w:bodyDiv w:val="1"/>
      <w:marLeft w:val="0"/>
      <w:marRight w:val="0"/>
      <w:marTop w:val="0"/>
      <w:marBottom w:val="0"/>
      <w:divBdr>
        <w:top w:val="none" w:sz="0" w:space="0" w:color="auto"/>
        <w:left w:val="none" w:sz="0" w:space="0" w:color="auto"/>
        <w:bottom w:val="none" w:sz="0" w:space="0" w:color="auto"/>
        <w:right w:val="none" w:sz="0" w:space="0" w:color="auto"/>
      </w:divBdr>
    </w:div>
    <w:div w:id="583418469">
      <w:bodyDiv w:val="1"/>
      <w:marLeft w:val="0"/>
      <w:marRight w:val="0"/>
      <w:marTop w:val="0"/>
      <w:marBottom w:val="0"/>
      <w:divBdr>
        <w:top w:val="none" w:sz="0" w:space="0" w:color="auto"/>
        <w:left w:val="none" w:sz="0" w:space="0" w:color="auto"/>
        <w:bottom w:val="none" w:sz="0" w:space="0" w:color="auto"/>
        <w:right w:val="none" w:sz="0" w:space="0" w:color="auto"/>
      </w:divBdr>
    </w:div>
    <w:div w:id="603151301">
      <w:bodyDiv w:val="1"/>
      <w:marLeft w:val="0"/>
      <w:marRight w:val="0"/>
      <w:marTop w:val="0"/>
      <w:marBottom w:val="0"/>
      <w:divBdr>
        <w:top w:val="none" w:sz="0" w:space="0" w:color="auto"/>
        <w:left w:val="none" w:sz="0" w:space="0" w:color="auto"/>
        <w:bottom w:val="none" w:sz="0" w:space="0" w:color="auto"/>
        <w:right w:val="none" w:sz="0" w:space="0" w:color="auto"/>
      </w:divBdr>
    </w:div>
    <w:div w:id="604582671">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626619080">
      <w:bodyDiv w:val="1"/>
      <w:marLeft w:val="0"/>
      <w:marRight w:val="0"/>
      <w:marTop w:val="0"/>
      <w:marBottom w:val="0"/>
      <w:divBdr>
        <w:top w:val="none" w:sz="0" w:space="0" w:color="auto"/>
        <w:left w:val="none" w:sz="0" w:space="0" w:color="auto"/>
        <w:bottom w:val="none" w:sz="0" w:space="0" w:color="auto"/>
        <w:right w:val="none" w:sz="0" w:space="0" w:color="auto"/>
      </w:divBdr>
    </w:div>
    <w:div w:id="641810762">
      <w:bodyDiv w:val="1"/>
      <w:marLeft w:val="0"/>
      <w:marRight w:val="0"/>
      <w:marTop w:val="0"/>
      <w:marBottom w:val="0"/>
      <w:divBdr>
        <w:top w:val="none" w:sz="0" w:space="0" w:color="auto"/>
        <w:left w:val="none" w:sz="0" w:space="0" w:color="auto"/>
        <w:bottom w:val="none" w:sz="0" w:space="0" w:color="auto"/>
        <w:right w:val="none" w:sz="0" w:space="0" w:color="auto"/>
      </w:divBdr>
    </w:div>
    <w:div w:id="791747110">
      <w:bodyDiv w:val="1"/>
      <w:marLeft w:val="0"/>
      <w:marRight w:val="0"/>
      <w:marTop w:val="0"/>
      <w:marBottom w:val="0"/>
      <w:divBdr>
        <w:top w:val="none" w:sz="0" w:space="0" w:color="auto"/>
        <w:left w:val="none" w:sz="0" w:space="0" w:color="auto"/>
        <w:bottom w:val="none" w:sz="0" w:space="0" w:color="auto"/>
        <w:right w:val="none" w:sz="0" w:space="0" w:color="auto"/>
      </w:divBdr>
    </w:div>
    <w:div w:id="891383119">
      <w:bodyDiv w:val="1"/>
      <w:marLeft w:val="0"/>
      <w:marRight w:val="0"/>
      <w:marTop w:val="0"/>
      <w:marBottom w:val="0"/>
      <w:divBdr>
        <w:top w:val="none" w:sz="0" w:space="0" w:color="auto"/>
        <w:left w:val="none" w:sz="0" w:space="0" w:color="auto"/>
        <w:bottom w:val="none" w:sz="0" w:space="0" w:color="auto"/>
        <w:right w:val="none" w:sz="0" w:space="0" w:color="auto"/>
      </w:divBdr>
    </w:div>
    <w:div w:id="912858328">
      <w:bodyDiv w:val="1"/>
      <w:marLeft w:val="0"/>
      <w:marRight w:val="0"/>
      <w:marTop w:val="0"/>
      <w:marBottom w:val="0"/>
      <w:divBdr>
        <w:top w:val="none" w:sz="0" w:space="0" w:color="auto"/>
        <w:left w:val="none" w:sz="0" w:space="0" w:color="auto"/>
        <w:bottom w:val="none" w:sz="0" w:space="0" w:color="auto"/>
        <w:right w:val="none" w:sz="0" w:space="0" w:color="auto"/>
      </w:divBdr>
    </w:div>
    <w:div w:id="1050956192">
      <w:bodyDiv w:val="1"/>
      <w:marLeft w:val="0"/>
      <w:marRight w:val="0"/>
      <w:marTop w:val="0"/>
      <w:marBottom w:val="0"/>
      <w:divBdr>
        <w:top w:val="none" w:sz="0" w:space="0" w:color="auto"/>
        <w:left w:val="none" w:sz="0" w:space="0" w:color="auto"/>
        <w:bottom w:val="none" w:sz="0" w:space="0" w:color="auto"/>
        <w:right w:val="none" w:sz="0" w:space="0" w:color="auto"/>
      </w:divBdr>
    </w:div>
    <w:div w:id="1261914397">
      <w:bodyDiv w:val="1"/>
      <w:marLeft w:val="0"/>
      <w:marRight w:val="0"/>
      <w:marTop w:val="0"/>
      <w:marBottom w:val="0"/>
      <w:divBdr>
        <w:top w:val="none" w:sz="0" w:space="0" w:color="auto"/>
        <w:left w:val="none" w:sz="0" w:space="0" w:color="auto"/>
        <w:bottom w:val="none" w:sz="0" w:space="0" w:color="auto"/>
        <w:right w:val="none" w:sz="0" w:space="0" w:color="auto"/>
      </w:divBdr>
    </w:div>
    <w:div w:id="1725984806">
      <w:bodyDiv w:val="1"/>
      <w:marLeft w:val="0"/>
      <w:marRight w:val="0"/>
      <w:marTop w:val="0"/>
      <w:marBottom w:val="0"/>
      <w:divBdr>
        <w:top w:val="none" w:sz="0" w:space="0" w:color="auto"/>
        <w:left w:val="none" w:sz="0" w:space="0" w:color="auto"/>
        <w:bottom w:val="none" w:sz="0" w:space="0" w:color="auto"/>
        <w:right w:val="none" w:sz="0" w:space="0" w:color="auto"/>
      </w:divBdr>
    </w:div>
    <w:div w:id="1796488873">
      <w:bodyDiv w:val="1"/>
      <w:marLeft w:val="0"/>
      <w:marRight w:val="0"/>
      <w:marTop w:val="0"/>
      <w:marBottom w:val="0"/>
      <w:divBdr>
        <w:top w:val="none" w:sz="0" w:space="0" w:color="auto"/>
        <w:left w:val="none" w:sz="0" w:space="0" w:color="auto"/>
        <w:bottom w:val="none" w:sz="0" w:space="0" w:color="auto"/>
        <w:right w:val="none" w:sz="0" w:space="0" w:color="auto"/>
      </w:divBdr>
    </w:div>
    <w:div w:id="1890914341">
      <w:bodyDiv w:val="1"/>
      <w:marLeft w:val="0"/>
      <w:marRight w:val="0"/>
      <w:marTop w:val="0"/>
      <w:marBottom w:val="0"/>
      <w:divBdr>
        <w:top w:val="none" w:sz="0" w:space="0" w:color="auto"/>
        <w:left w:val="none" w:sz="0" w:space="0" w:color="auto"/>
        <w:bottom w:val="none" w:sz="0" w:space="0" w:color="auto"/>
        <w:right w:val="none" w:sz="0" w:space="0" w:color="auto"/>
      </w:divBdr>
    </w:div>
    <w:div w:id="1899779799">
      <w:bodyDiv w:val="1"/>
      <w:marLeft w:val="0"/>
      <w:marRight w:val="0"/>
      <w:marTop w:val="0"/>
      <w:marBottom w:val="0"/>
      <w:divBdr>
        <w:top w:val="none" w:sz="0" w:space="0" w:color="auto"/>
        <w:left w:val="none" w:sz="0" w:space="0" w:color="auto"/>
        <w:bottom w:val="none" w:sz="0" w:space="0" w:color="auto"/>
        <w:right w:val="none" w:sz="0" w:space="0" w:color="auto"/>
      </w:divBdr>
    </w:div>
    <w:div w:id="1941990591">
      <w:bodyDiv w:val="1"/>
      <w:marLeft w:val="0"/>
      <w:marRight w:val="0"/>
      <w:marTop w:val="0"/>
      <w:marBottom w:val="0"/>
      <w:divBdr>
        <w:top w:val="none" w:sz="0" w:space="0" w:color="auto"/>
        <w:left w:val="none" w:sz="0" w:space="0" w:color="auto"/>
        <w:bottom w:val="none" w:sz="0" w:space="0" w:color="auto"/>
        <w:right w:val="none" w:sz="0" w:space="0" w:color="auto"/>
      </w:divBdr>
    </w:div>
    <w:div w:id="1969125054">
      <w:bodyDiv w:val="1"/>
      <w:marLeft w:val="0"/>
      <w:marRight w:val="0"/>
      <w:marTop w:val="0"/>
      <w:marBottom w:val="0"/>
      <w:divBdr>
        <w:top w:val="none" w:sz="0" w:space="0" w:color="auto"/>
        <w:left w:val="none" w:sz="0" w:space="0" w:color="auto"/>
        <w:bottom w:val="none" w:sz="0" w:space="0" w:color="auto"/>
        <w:right w:val="none" w:sz="0" w:space="0" w:color="auto"/>
      </w:divBdr>
    </w:div>
    <w:div w:id="2057731018">
      <w:bodyDiv w:val="1"/>
      <w:marLeft w:val="0"/>
      <w:marRight w:val="0"/>
      <w:marTop w:val="0"/>
      <w:marBottom w:val="0"/>
      <w:divBdr>
        <w:top w:val="none" w:sz="0" w:space="0" w:color="auto"/>
        <w:left w:val="none" w:sz="0" w:space="0" w:color="auto"/>
        <w:bottom w:val="none" w:sz="0" w:space="0" w:color="auto"/>
        <w:right w:val="none" w:sz="0" w:space="0" w:color="auto"/>
      </w:divBdr>
    </w:div>
    <w:div w:id="2104252889">
      <w:bodyDiv w:val="1"/>
      <w:marLeft w:val="0"/>
      <w:marRight w:val="0"/>
      <w:marTop w:val="0"/>
      <w:marBottom w:val="0"/>
      <w:divBdr>
        <w:top w:val="none" w:sz="0" w:space="0" w:color="auto"/>
        <w:left w:val="none" w:sz="0" w:space="0" w:color="auto"/>
        <w:bottom w:val="none" w:sz="0" w:space="0" w:color="auto"/>
        <w:right w:val="none" w:sz="0" w:space="0" w:color="auto"/>
      </w:divBdr>
    </w:div>
    <w:div w:id="212619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harrogate.gov.uk/downloads/download/109/local_air_quality_reports" TargetMode="External"/><Relationship Id="rId26" Type="http://schemas.openxmlformats.org/officeDocument/2006/relationships/footer" Target="footer6.xml"/><Relationship Id="rId39" Type="http://schemas.openxmlformats.org/officeDocument/2006/relationships/image" Target="media/image5.emf"/><Relationship Id="rId21" Type="http://schemas.openxmlformats.org/officeDocument/2006/relationships/hyperlink" Target="https://www.harrogate.gov.uk/downloads/download/109/local_air_quality_reports" TargetMode="External"/><Relationship Id="rId34" Type="http://schemas.openxmlformats.org/officeDocument/2006/relationships/chart" Target="charts/chart6.xml"/><Relationship Id="rId42" Type="http://schemas.openxmlformats.org/officeDocument/2006/relationships/image" Target="media/image8.emf"/><Relationship Id="rId47" Type="http://schemas.openxmlformats.org/officeDocument/2006/relationships/image" Target="media/image13.emf"/><Relationship Id="rId50" Type="http://schemas.openxmlformats.org/officeDocument/2006/relationships/image" Target="media/image16.emf"/><Relationship Id="rId55" Type="http://schemas.openxmlformats.org/officeDocument/2006/relationships/hyperlink" Target="http://laqm.defra.gov.uk/bias-adjustment-factors/national-bias.html"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1.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chart" Target="charts/chart4.xml"/><Relationship Id="rId37" Type="http://schemas.openxmlformats.org/officeDocument/2006/relationships/footer" Target="footer9.xml"/><Relationship Id="rId40" Type="http://schemas.openxmlformats.org/officeDocument/2006/relationships/image" Target="media/image6.emf"/><Relationship Id="rId45" Type="http://schemas.openxmlformats.org/officeDocument/2006/relationships/image" Target="media/image11.emf"/><Relationship Id="rId53" Type="http://schemas.openxmlformats.org/officeDocument/2006/relationships/hyperlink" Target="https://www.harrogate.gov.uk/info/20143/air_quality/667/local_air_quality_reports"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hyperlink" Target="https://www.harrogate.gov.uk/downloads/download/109/local_air_quality_report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footer" Target="footer7.xml"/><Relationship Id="rId30" Type="http://schemas.openxmlformats.org/officeDocument/2006/relationships/chart" Target="charts/chart2.xml"/><Relationship Id="rId35" Type="http://schemas.openxmlformats.org/officeDocument/2006/relationships/image" Target="media/image2.png"/><Relationship Id="rId43" Type="http://schemas.openxmlformats.org/officeDocument/2006/relationships/image" Target="media/image9.emf"/><Relationship Id="rId48" Type="http://schemas.openxmlformats.org/officeDocument/2006/relationships/image" Target="media/image14.emf"/><Relationship Id="rId56" Type="http://schemas.openxmlformats.org/officeDocument/2006/relationships/hyperlink" Target="http://laqm.defra.gov.uk/tools-monitoring-data/no2-falloff.html" TargetMode="External"/><Relationship Id="rId8" Type="http://schemas.openxmlformats.org/officeDocument/2006/relationships/styles" Target="styles.xml"/><Relationship Id="rId51" Type="http://schemas.openxmlformats.org/officeDocument/2006/relationships/image" Target="media/image17.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uk-air.defra.gov.uk/aqma/local-authorities?la_id=120" TargetMode="External"/><Relationship Id="rId25" Type="http://schemas.openxmlformats.org/officeDocument/2006/relationships/header" Target="header3.xml"/><Relationship Id="rId33" Type="http://schemas.openxmlformats.org/officeDocument/2006/relationships/chart" Target="charts/chart5.xml"/><Relationship Id="rId38" Type="http://schemas.openxmlformats.org/officeDocument/2006/relationships/image" Target="media/image4.emf"/><Relationship Id="rId46" Type="http://schemas.openxmlformats.org/officeDocument/2006/relationships/image" Target="media/image12.emf"/><Relationship Id="rId59" Type="http://schemas.openxmlformats.org/officeDocument/2006/relationships/theme" Target="theme/theme1.xml"/><Relationship Id="rId20" Type="http://schemas.openxmlformats.org/officeDocument/2006/relationships/hyperlink" Target="https://www.harrogate.gov.uk/downloads/download/109/local_air_quality_reports" TargetMode="External"/><Relationship Id="rId41" Type="http://schemas.openxmlformats.org/officeDocument/2006/relationships/image" Target="media/image7.emf"/><Relationship Id="rId54" Type="http://schemas.openxmlformats.org/officeDocument/2006/relationships/hyperlink" Target="https://uk-air.defra.gov.uk/aqma/local-authorities?la_id=120"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8.xml"/><Relationship Id="rId36" Type="http://schemas.openxmlformats.org/officeDocument/2006/relationships/image" Target="media/image3.png"/><Relationship Id="rId49" Type="http://schemas.openxmlformats.org/officeDocument/2006/relationships/image" Target="media/image15.emf"/><Relationship Id="rId57" Type="http://schemas.openxmlformats.org/officeDocument/2006/relationships/hyperlink" Target="http://www.northyorks.gov.uk/article/30583/Local-transport-plan-four-LTP4" TargetMode="External"/><Relationship Id="rId10" Type="http://schemas.openxmlformats.org/officeDocument/2006/relationships/webSettings" Target="webSettings.xml"/><Relationship Id="rId31" Type="http://schemas.openxmlformats.org/officeDocument/2006/relationships/chart" Target="charts/chart3.xml"/><Relationship Id="rId44" Type="http://schemas.openxmlformats.org/officeDocument/2006/relationships/image" Target="media/image10.emf"/><Relationship Id="rId52" Type="http://schemas.openxmlformats.org/officeDocument/2006/relationships/image" Target="media/image18.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http://thehub.harrogate.local/team/EnvironmentalProtection/PollutionControl/AirQuality/ASR2019/TrendGraphstoamen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thehub.harrogate.local/team/EnvironmentalProtection/PollutionControl/AirQuality/ASR2019/TrendGraphstoamen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thehub.harrogate.local/team/EnvironmentalProtection/PollutionControl/AirQuality/ASR2019/TrendGraphstoamen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thehub.harrogate.local/team/EnvironmentalProtection/PollutionControl/AirQuality/ASR2019/TrendGraphstoamen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thehub.harrogate.local/team/EnvironmentalProtection/PollutionControl/AirQuality/ASR2019/TrendGraphstoamen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thehub.harrogate.local/team/EnvironmentalProtection/PollutionControl/AirQuality/ASR2019/TrendGraphstoamen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Knaresborough Trend Graph</a:t>
            </a:r>
          </a:p>
        </c:rich>
      </c:tx>
      <c:layout/>
      <c:overlay val="0"/>
    </c:title>
    <c:autoTitleDeleted val="0"/>
    <c:plotArea>
      <c:layout/>
      <c:lineChart>
        <c:grouping val="standard"/>
        <c:varyColors val="0"/>
        <c:ser>
          <c:idx val="0"/>
          <c:order val="0"/>
          <c:tx>
            <c:strRef>
              <c:f>Sheet2!$B$3</c:f>
              <c:strCache>
                <c:ptCount val="1"/>
                <c:pt idx="0">
                  <c:v>H12</c:v>
                </c:pt>
              </c:strCache>
            </c:strRef>
          </c:tx>
          <c:cat>
            <c:numRef>
              <c:f>Sheet2!$C$2:$G$2</c:f>
              <c:numCache>
                <c:formatCode>General</c:formatCode>
                <c:ptCount val="5"/>
                <c:pt idx="0">
                  <c:v>2014</c:v>
                </c:pt>
                <c:pt idx="1">
                  <c:v>2015</c:v>
                </c:pt>
                <c:pt idx="2">
                  <c:v>2016</c:v>
                </c:pt>
                <c:pt idx="3">
                  <c:v>2017</c:v>
                </c:pt>
                <c:pt idx="4">
                  <c:v>2018</c:v>
                </c:pt>
              </c:numCache>
            </c:numRef>
          </c:cat>
          <c:val>
            <c:numRef>
              <c:f>Sheet2!$C$3:$G$3</c:f>
              <c:numCache>
                <c:formatCode>0.00</c:formatCode>
                <c:ptCount val="5"/>
                <c:pt idx="0">
                  <c:v>30.82</c:v>
                </c:pt>
                <c:pt idx="1">
                  <c:v>31.57</c:v>
                </c:pt>
                <c:pt idx="2">
                  <c:v>30.87</c:v>
                </c:pt>
                <c:pt idx="3">
                  <c:v>29.19</c:v>
                </c:pt>
                <c:pt idx="4" formatCode="General">
                  <c:v>28.47</c:v>
                </c:pt>
              </c:numCache>
            </c:numRef>
          </c:val>
          <c:smooth val="0"/>
          <c:extLst>
            <c:ext xmlns:c16="http://schemas.microsoft.com/office/drawing/2014/chart" uri="{C3380CC4-5D6E-409C-BE32-E72D297353CC}">
              <c16:uniqueId val="{00000000-D602-48CA-811A-7B01C6E93388}"/>
            </c:ext>
          </c:extLst>
        </c:ser>
        <c:ser>
          <c:idx val="1"/>
          <c:order val="1"/>
          <c:tx>
            <c:strRef>
              <c:f>Sheet2!$B$4</c:f>
              <c:strCache>
                <c:ptCount val="1"/>
                <c:pt idx="0">
                  <c:v>H13</c:v>
                </c:pt>
              </c:strCache>
            </c:strRef>
          </c:tx>
          <c:cat>
            <c:numRef>
              <c:f>Sheet2!$C$2:$G$2</c:f>
              <c:numCache>
                <c:formatCode>General</c:formatCode>
                <c:ptCount val="5"/>
                <c:pt idx="0">
                  <c:v>2014</c:v>
                </c:pt>
                <c:pt idx="1">
                  <c:v>2015</c:v>
                </c:pt>
                <c:pt idx="2">
                  <c:v>2016</c:v>
                </c:pt>
                <c:pt idx="3">
                  <c:v>2017</c:v>
                </c:pt>
                <c:pt idx="4">
                  <c:v>2018</c:v>
                </c:pt>
              </c:numCache>
            </c:numRef>
          </c:cat>
          <c:val>
            <c:numRef>
              <c:f>Sheet2!$C$4:$G$4</c:f>
              <c:numCache>
                <c:formatCode>0.00</c:formatCode>
                <c:ptCount val="5"/>
                <c:pt idx="0">
                  <c:v>45.7</c:v>
                </c:pt>
                <c:pt idx="1">
                  <c:v>47.65</c:v>
                </c:pt>
                <c:pt idx="2">
                  <c:v>45.6</c:v>
                </c:pt>
                <c:pt idx="3">
                  <c:v>47.13</c:v>
                </c:pt>
                <c:pt idx="4" formatCode="General">
                  <c:v>45.53</c:v>
                </c:pt>
              </c:numCache>
            </c:numRef>
          </c:val>
          <c:smooth val="0"/>
          <c:extLst>
            <c:ext xmlns:c16="http://schemas.microsoft.com/office/drawing/2014/chart" uri="{C3380CC4-5D6E-409C-BE32-E72D297353CC}">
              <c16:uniqueId val="{00000001-D602-48CA-811A-7B01C6E93388}"/>
            </c:ext>
          </c:extLst>
        </c:ser>
        <c:ser>
          <c:idx val="2"/>
          <c:order val="2"/>
          <c:tx>
            <c:strRef>
              <c:f>Sheet2!$B$5</c:f>
              <c:strCache>
                <c:ptCount val="1"/>
                <c:pt idx="0">
                  <c:v>H14</c:v>
                </c:pt>
              </c:strCache>
            </c:strRef>
          </c:tx>
          <c:cat>
            <c:numRef>
              <c:f>Sheet2!$C$2:$G$2</c:f>
              <c:numCache>
                <c:formatCode>General</c:formatCode>
                <c:ptCount val="5"/>
                <c:pt idx="0">
                  <c:v>2014</c:v>
                </c:pt>
                <c:pt idx="1">
                  <c:v>2015</c:v>
                </c:pt>
                <c:pt idx="2">
                  <c:v>2016</c:v>
                </c:pt>
                <c:pt idx="3">
                  <c:v>2017</c:v>
                </c:pt>
                <c:pt idx="4">
                  <c:v>2018</c:v>
                </c:pt>
              </c:numCache>
            </c:numRef>
          </c:cat>
          <c:val>
            <c:numRef>
              <c:f>Sheet2!$C$5:$G$5</c:f>
              <c:numCache>
                <c:formatCode>0.00</c:formatCode>
                <c:ptCount val="5"/>
                <c:pt idx="0">
                  <c:v>46.1</c:v>
                </c:pt>
                <c:pt idx="1">
                  <c:v>49.6</c:v>
                </c:pt>
                <c:pt idx="2">
                  <c:v>51.24</c:v>
                </c:pt>
                <c:pt idx="3">
                  <c:v>51.68</c:v>
                </c:pt>
                <c:pt idx="4" formatCode="General">
                  <c:v>50.4</c:v>
                </c:pt>
              </c:numCache>
            </c:numRef>
          </c:val>
          <c:smooth val="0"/>
          <c:extLst>
            <c:ext xmlns:c16="http://schemas.microsoft.com/office/drawing/2014/chart" uri="{C3380CC4-5D6E-409C-BE32-E72D297353CC}">
              <c16:uniqueId val="{00000002-D602-48CA-811A-7B01C6E93388}"/>
            </c:ext>
          </c:extLst>
        </c:ser>
        <c:ser>
          <c:idx val="3"/>
          <c:order val="3"/>
          <c:tx>
            <c:strRef>
              <c:f>Sheet2!$B$6</c:f>
              <c:strCache>
                <c:ptCount val="1"/>
                <c:pt idx="0">
                  <c:v>H15/59/60</c:v>
                </c:pt>
              </c:strCache>
            </c:strRef>
          </c:tx>
          <c:cat>
            <c:numRef>
              <c:f>Sheet2!$C$2:$G$2</c:f>
              <c:numCache>
                <c:formatCode>General</c:formatCode>
                <c:ptCount val="5"/>
                <c:pt idx="0">
                  <c:v>2014</c:v>
                </c:pt>
                <c:pt idx="1">
                  <c:v>2015</c:v>
                </c:pt>
                <c:pt idx="2">
                  <c:v>2016</c:v>
                </c:pt>
                <c:pt idx="3">
                  <c:v>2017</c:v>
                </c:pt>
                <c:pt idx="4">
                  <c:v>2018</c:v>
                </c:pt>
              </c:numCache>
            </c:numRef>
          </c:cat>
          <c:val>
            <c:numRef>
              <c:f>Sheet2!$C$6:$G$6</c:f>
              <c:numCache>
                <c:formatCode>0.00</c:formatCode>
                <c:ptCount val="5"/>
                <c:pt idx="0">
                  <c:v>34.9</c:v>
                </c:pt>
                <c:pt idx="1">
                  <c:v>40.869999999999997</c:v>
                </c:pt>
                <c:pt idx="2">
                  <c:v>36.130000000000003</c:v>
                </c:pt>
                <c:pt idx="3">
                  <c:v>37.549999999999997</c:v>
                </c:pt>
                <c:pt idx="4" formatCode="General">
                  <c:v>37.56</c:v>
                </c:pt>
              </c:numCache>
            </c:numRef>
          </c:val>
          <c:smooth val="0"/>
          <c:extLst>
            <c:ext xmlns:c16="http://schemas.microsoft.com/office/drawing/2014/chart" uri="{C3380CC4-5D6E-409C-BE32-E72D297353CC}">
              <c16:uniqueId val="{00000003-D602-48CA-811A-7B01C6E93388}"/>
            </c:ext>
          </c:extLst>
        </c:ser>
        <c:ser>
          <c:idx val="4"/>
          <c:order val="4"/>
          <c:tx>
            <c:strRef>
              <c:f>Sheet2!$B$7</c:f>
              <c:strCache>
                <c:ptCount val="1"/>
                <c:pt idx="0">
                  <c:v>H16</c:v>
                </c:pt>
              </c:strCache>
            </c:strRef>
          </c:tx>
          <c:cat>
            <c:numRef>
              <c:f>Sheet2!$C$2:$G$2</c:f>
              <c:numCache>
                <c:formatCode>General</c:formatCode>
                <c:ptCount val="5"/>
                <c:pt idx="0">
                  <c:v>2014</c:v>
                </c:pt>
                <c:pt idx="1">
                  <c:v>2015</c:v>
                </c:pt>
                <c:pt idx="2">
                  <c:v>2016</c:v>
                </c:pt>
                <c:pt idx="3">
                  <c:v>2017</c:v>
                </c:pt>
                <c:pt idx="4">
                  <c:v>2018</c:v>
                </c:pt>
              </c:numCache>
            </c:numRef>
          </c:cat>
          <c:val>
            <c:numRef>
              <c:f>Sheet2!$C$7:$G$7</c:f>
              <c:numCache>
                <c:formatCode>0.00</c:formatCode>
                <c:ptCount val="5"/>
                <c:pt idx="0">
                  <c:v>35.97</c:v>
                </c:pt>
                <c:pt idx="1">
                  <c:v>34.11</c:v>
                </c:pt>
                <c:pt idx="2">
                  <c:v>38.25</c:v>
                </c:pt>
                <c:pt idx="3">
                  <c:v>32.119999999999997</c:v>
                </c:pt>
                <c:pt idx="4" formatCode="General">
                  <c:v>38.270000000000003</c:v>
                </c:pt>
              </c:numCache>
            </c:numRef>
          </c:val>
          <c:smooth val="0"/>
          <c:extLst>
            <c:ext xmlns:c16="http://schemas.microsoft.com/office/drawing/2014/chart" uri="{C3380CC4-5D6E-409C-BE32-E72D297353CC}">
              <c16:uniqueId val="{00000004-D602-48CA-811A-7B01C6E93388}"/>
            </c:ext>
          </c:extLst>
        </c:ser>
        <c:ser>
          <c:idx val="5"/>
          <c:order val="5"/>
          <c:tx>
            <c:strRef>
              <c:f>Sheet2!$B$8</c:f>
              <c:strCache>
                <c:ptCount val="1"/>
                <c:pt idx="0">
                  <c:v>H17</c:v>
                </c:pt>
              </c:strCache>
            </c:strRef>
          </c:tx>
          <c:cat>
            <c:numRef>
              <c:f>Sheet2!$C$2:$G$2</c:f>
              <c:numCache>
                <c:formatCode>General</c:formatCode>
                <c:ptCount val="5"/>
                <c:pt idx="0">
                  <c:v>2014</c:v>
                </c:pt>
                <c:pt idx="1">
                  <c:v>2015</c:v>
                </c:pt>
                <c:pt idx="2">
                  <c:v>2016</c:v>
                </c:pt>
                <c:pt idx="3">
                  <c:v>2017</c:v>
                </c:pt>
                <c:pt idx="4">
                  <c:v>2018</c:v>
                </c:pt>
              </c:numCache>
            </c:numRef>
          </c:cat>
          <c:val>
            <c:numRef>
              <c:f>Sheet2!$C$8:$G$8</c:f>
              <c:numCache>
                <c:formatCode>0.00</c:formatCode>
                <c:ptCount val="5"/>
                <c:pt idx="0">
                  <c:v>31.76</c:v>
                </c:pt>
                <c:pt idx="1">
                  <c:v>31.72</c:v>
                </c:pt>
                <c:pt idx="2">
                  <c:v>31.29</c:v>
                </c:pt>
                <c:pt idx="3">
                  <c:v>27.43</c:v>
                </c:pt>
                <c:pt idx="4" formatCode="General">
                  <c:v>29.87</c:v>
                </c:pt>
              </c:numCache>
            </c:numRef>
          </c:val>
          <c:smooth val="0"/>
          <c:extLst>
            <c:ext xmlns:c16="http://schemas.microsoft.com/office/drawing/2014/chart" uri="{C3380CC4-5D6E-409C-BE32-E72D297353CC}">
              <c16:uniqueId val="{00000005-D602-48CA-811A-7B01C6E93388}"/>
            </c:ext>
          </c:extLst>
        </c:ser>
        <c:ser>
          <c:idx val="6"/>
          <c:order val="6"/>
          <c:tx>
            <c:strRef>
              <c:f>Sheet2!$B$9</c:f>
              <c:strCache>
                <c:ptCount val="1"/>
                <c:pt idx="0">
                  <c:v>H18</c:v>
                </c:pt>
              </c:strCache>
            </c:strRef>
          </c:tx>
          <c:cat>
            <c:numRef>
              <c:f>Sheet2!$C$2:$G$2</c:f>
              <c:numCache>
                <c:formatCode>General</c:formatCode>
                <c:ptCount val="5"/>
                <c:pt idx="0">
                  <c:v>2014</c:v>
                </c:pt>
                <c:pt idx="1">
                  <c:v>2015</c:v>
                </c:pt>
                <c:pt idx="2">
                  <c:v>2016</c:v>
                </c:pt>
                <c:pt idx="3">
                  <c:v>2017</c:v>
                </c:pt>
                <c:pt idx="4">
                  <c:v>2018</c:v>
                </c:pt>
              </c:numCache>
            </c:numRef>
          </c:cat>
          <c:val>
            <c:numRef>
              <c:f>Sheet2!$C$9:$G$9</c:f>
              <c:numCache>
                <c:formatCode>0.00</c:formatCode>
                <c:ptCount val="5"/>
                <c:pt idx="0">
                  <c:v>34.44</c:v>
                </c:pt>
                <c:pt idx="1">
                  <c:v>36.96</c:v>
                </c:pt>
                <c:pt idx="2">
                  <c:v>27.26</c:v>
                </c:pt>
                <c:pt idx="3">
                  <c:v>32.33</c:v>
                </c:pt>
                <c:pt idx="4" formatCode="General">
                  <c:v>32.58</c:v>
                </c:pt>
              </c:numCache>
            </c:numRef>
          </c:val>
          <c:smooth val="0"/>
          <c:extLst>
            <c:ext xmlns:c16="http://schemas.microsoft.com/office/drawing/2014/chart" uri="{C3380CC4-5D6E-409C-BE32-E72D297353CC}">
              <c16:uniqueId val="{00000006-D602-48CA-811A-7B01C6E93388}"/>
            </c:ext>
          </c:extLst>
        </c:ser>
        <c:ser>
          <c:idx val="7"/>
          <c:order val="7"/>
          <c:tx>
            <c:strRef>
              <c:f>Sheet2!$B$10</c:f>
              <c:strCache>
                <c:ptCount val="1"/>
                <c:pt idx="0">
                  <c:v>H19</c:v>
                </c:pt>
              </c:strCache>
            </c:strRef>
          </c:tx>
          <c:cat>
            <c:numRef>
              <c:f>Sheet2!$C$2:$G$2</c:f>
              <c:numCache>
                <c:formatCode>General</c:formatCode>
                <c:ptCount val="5"/>
                <c:pt idx="0">
                  <c:v>2014</c:v>
                </c:pt>
                <c:pt idx="1">
                  <c:v>2015</c:v>
                </c:pt>
                <c:pt idx="2">
                  <c:v>2016</c:v>
                </c:pt>
                <c:pt idx="3">
                  <c:v>2017</c:v>
                </c:pt>
                <c:pt idx="4">
                  <c:v>2018</c:v>
                </c:pt>
              </c:numCache>
            </c:numRef>
          </c:cat>
          <c:val>
            <c:numRef>
              <c:f>Sheet2!$C$10:$G$10</c:f>
              <c:numCache>
                <c:formatCode>0.00</c:formatCode>
                <c:ptCount val="5"/>
                <c:pt idx="0">
                  <c:v>28.56</c:v>
                </c:pt>
                <c:pt idx="1">
                  <c:v>30.12</c:v>
                </c:pt>
                <c:pt idx="2">
                  <c:v>31.49</c:v>
                </c:pt>
                <c:pt idx="3">
                  <c:v>30.36</c:v>
                </c:pt>
                <c:pt idx="4" formatCode="General">
                  <c:v>31.27</c:v>
                </c:pt>
              </c:numCache>
            </c:numRef>
          </c:val>
          <c:smooth val="0"/>
          <c:extLst>
            <c:ext xmlns:c16="http://schemas.microsoft.com/office/drawing/2014/chart" uri="{C3380CC4-5D6E-409C-BE32-E72D297353CC}">
              <c16:uniqueId val="{00000007-D602-48CA-811A-7B01C6E93388}"/>
            </c:ext>
          </c:extLst>
        </c:ser>
        <c:ser>
          <c:idx val="8"/>
          <c:order val="8"/>
          <c:tx>
            <c:strRef>
              <c:f>Sheet2!$B$11</c:f>
              <c:strCache>
                <c:ptCount val="1"/>
                <c:pt idx="0">
                  <c:v>H20</c:v>
                </c:pt>
              </c:strCache>
            </c:strRef>
          </c:tx>
          <c:cat>
            <c:numRef>
              <c:f>Sheet2!$C$2:$G$2</c:f>
              <c:numCache>
                <c:formatCode>General</c:formatCode>
                <c:ptCount val="5"/>
                <c:pt idx="0">
                  <c:v>2014</c:v>
                </c:pt>
                <c:pt idx="1">
                  <c:v>2015</c:v>
                </c:pt>
                <c:pt idx="2">
                  <c:v>2016</c:v>
                </c:pt>
                <c:pt idx="3">
                  <c:v>2017</c:v>
                </c:pt>
                <c:pt idx="4">
                  <c:v>2018</c:v>
                </c:pt>
              </c:numCache>
            </c:numRef>
          </c:cat>
          <c:val>
            <c:numRef>
              <c:f>Sheet2!$C$11:$G$11</c:f>
              <c:numCache>
                <c:formatCode>0.00</c:formatCode>
                <c:ptCount val="5"/>
                <c:pt idx="0">
                  <c:v>32.11</c:v>
                </c:pt>
                <c:pt idx="1">
                  <c:v>32.75</c:v>
                </c:pt>
                <c:pt idx="2">
                  <c:v>35.979999999999997</c:v>
                </c:pt>
                <c:pt idx="3">
                  <c:v>32.479999999999997</c:v>
                </c:pt>
                <c:pt idx="4" formatCode="General">
                  <c:v>31.8</c:v>
                </c:pt>
              </c:numCache>
            </c:numRef>
          </c:val>
          <c:smooth val="0"/>
          <c:extLst>
            <c:ext xmlns:c16="http://schemas.microsoft.com/office/drawing/2014/chart" uri="{C3380CC4-5D6E-409C-BE32-E72D297353CC}">
              <c16:uniqueId val="{00000008-D602-48CA-811A-7B01C6E93388}"/>
            </c:ext>
          </c:extLst>
        </c:ser>
        <c:ser>
          <c:idx val="9"/>
          <c:order val="9"/>
          <c:tx>
            <c:strRef>
              <c:f>Sheet2!$B$12</c:f>
              <c:strCache>
                <c:ptCount val="1"/>
                <c:pt idx="0">
                  <c:v>H21</c:v>
                </c:pt>
              </c:strCache>
            </c:strRef>
          </c:tx>
          <c:cat>
            <c:numRef>
              <c:f>Sheet2!$C$2:$G$2</c:f>
              <c:numCache>
                <c:formatCode>General</c:formatCode>
                <c:ptCount val="5"/>
                <c:pt idx="0">
                  <c:v>2014</c:v>
                </c:pt>
                <c:pt idx="1">
                  <c:v>2015</c:v>
                </c:pt>
                <c:pt idx="2">
                  <c:v>2016</c:v>
                </c:pt>
                <c:pt idx="3">
                  <c:v>2017</c:v>
                </c:pt>
                <c:pt idx="4">
                  <c:v>2018</c:v>
                </c:pt>
              </c:numCache>
            </c:numRef>
          </c:cat>
          <c:val>
            <c:numRef>
              <c:f>Sheet2!$C$12:$G$12</c:f>
              <c:numCache>
                <c:formatCode>0.00</c:formatCode>
                <c:ptCount val="5"/>
                <c:pt idx="0">
                  <c:v>24.61</c:v>
                </c:pt>
                <c:pt idx="1">
                  <c:v>27.49</c:v>
                </c:pt>
                <c:pt idx="2">
                  <c:v>25.88</c:v>
                </c:pt>
                <c:pt idx="3">
                  <c:v>25.74</c:v>
                </c:pt>
                <c:pt idx="4" formatCode="General">
                  <c:v>24.88</c:v>
                </c:pt>
              </c:numCache>
            </c:numRef>
          </c:val>
          <c:smooth val="0"/>
          <c:extLst>
            <c:ext xmlns:c16="http://schemas.microsoft.com/office/drawing/2014/chart" uri="{C3380CC4-5D6E-409C-BE32-E72D297353CC}">
              <c16:uniqueId val="{00000009-D602-48CA-811A-7B01C6E93388}"/>
            </c:ext>
          </c:extLst>
        </c:ser>
        <c:ser>
          <c:idx val="10"/>
          <c:order val="10"/>
          <c:tx>
            <c:strRef>
              <c:f>Sheet2!$B$13</c:f>
              <c:strCache>
                <c:ptCount val="1"/>
                <c:pt idx="0">
                  <c:v>H22</c:v>
                </c:pt>
              </c:strCache>
            </c:strRef>
          </c:tx>
          <c:cat>
            <c:numRef>
              <c:f>Sheet2!$C$2:$G$2</c:f>
              <c:numCache>
                <c:formatCode>General</c:formatCode>
                <c:ptCount val="5"/>
                <c:pt idx="0">
                  <c:v>2014</c:v>
                </c:pt>
                <c:pt idx="1">
                  <c:v>2015</c:v>
                </c:pt>
                <c:pt idx="2">
                  <c:v>2016</c:v>
                </c:pt>
                <c:pt idx="3">
                  <c:v>2017</c:v>
                </c:pt>
                <c:pt idx="4">
                  <c:v>2018</c:v>
                </c:pt>
              </c:numCache>
            </c:numRef>
          </c:cat>
          <c:val>
            <c:numRef>
              <c:f>Sheet2!$C$13:$G$13</c:f>
              <c:numCache>
                <c:formatCode>0.00</c:formatCode>
                <c:ptCount val="5"/>
                <c:pt idx="0">
                  <c:v>42.83</c:v>
                </c:pt>
                <c:pt idx="1">
                  <c:v>41.88</c:v>
                </c:pt>
                <c:pt idx="2">
                  <c:v>41.15</c:v>
                </c:pt>
                <c:pt idx="3">
                  <c:v>36.79</c:v>
                </c:pt>
                <c:pt idx="4" formatCode="General">
                  <c:v>38.56</c:v>
                </c:pt>
              </c:numCache>
            </c:numRef>
          </c:val>
          <c:smooth val="0"/>
          <c:extLst>
            <c:ext xmlns:c16="http://schemas.microsoft.com/office/drawing/2014/chart" uri="{C3380CC4-5D6E-409C-BE32-E72D297353CC}">
              <c16:uniqueId val="{0000000A-D602-48CA-811A-7B01C6E93388}"/>
            </c:ext>
          </c:extLst>
        </c:ser>
        <c:ser>
          <c:idx val="11"/>
          <c:order val="11"/>
          <c:tx>
            <c:strRef>
              <c:f>Sheet2!$B$14</c:f>
              <c:strCache>
                <c:ptCount val="1"/>
                <c:pt idx="0">
                  <c:v>H41</c:v>
                </c:pt>
              </c:strCache>
            </c:strRef>
          </c:tx>
          <c:dPt>
            <c:idx val="0"/>
            <c:marker>
              <c:symbol val="none"/>
            </c:marker>
            <c:bubble3D val="0"/>
            <c:extLst>
              <c:ext xmlns:c16="http://schemas.microsoft.com/office/drawing/2014/chart" uri="{C3380CC4-5D6E-409C-BE32-E72D297353CC}">
                <c16:uniqueId val="{0000000B-D602-48CA-811A-7B01C6E93388}"/>
              </c:ext>
            </c:extLst>
          </c:dPt>
          <c:dPt>
            <c:idx val="1"/>
            <c:marker>
              <c:symbol val="none"/>
            </c:marker>
            <c:bubble3D val="0"/>
            <c:spPr>
              <a:ln>
                <a:noFill/>
              </a:ln>
            </c:spPr>
            <c:extLst>
              <c:ext xmlns:c16="http://schemas.microsoft.com/office/drawing/2014/chart" uri="{C3380CC4-5D6E-409C-BE32-E72D297353CC}">
                <c16:uniqueId val="{0000000D-D602-48CA-811A-7B01C6E93388}"/>
              </c:ext>
            </c:extLst>
          </c:dPt>
          <c:dPt>
            <c:idx val="2"/>
            <c:bubble3D val="0"/>
            <c:spPr>
              <a:ln>
                <a:noFill/>
              </a:ln>
            </c:spPr>
            <c:extLst>
              <c:ext xmlns:c16="http://schemas.microsoft.com/office/drawing/2014/chart" uri="{C3380CC4-5D6E-409C-BE32-E72D297353CC}">
                <c16:uniqueId val="{0000000F-D602-48CA-811A-7B01C6E93388}"/>
              </c:ext>
            </c:extLst>
          </c:dPt>
          <c:cat>
            <c:numRef>
              <c:f>Sheet2!$C$2:$G$2</c:f>
              <c:numCache>
                <c:formatCode>General</c:formatCode>
                <c:ptCount val="5"/>
                <c:pt idx="0">
                  <c:v>2014</c:v>
                </c:pt>
                <c:pt idx="1">
                  <c:v>2015</c:v>
                </c:pt>
                <c:pt idx="2">
                  <c:v>2016</c:v>
                </c:pt>
                <c:pt idx="3">
                  <c:v>2017</c:v>
                </c:pt>
                <c:pt idx="4">
                  <c:v>2018</c:v>
                </c:pt>
              </c:numCache>
            </c:numRef>
          </c:cat>
          <c:val>
            <c:numRef>
              <c:f>Sheet2!$C$14:$G$14</c:f>
              <c:numCache>
                <c:formatCode>General</c:formatCode>
                <c:ptCount val="5"/>
                <c:pt idx="2" formatCode="0.00">
                  <c:v>37.5</c:v>
                </c:pt>
                <c:pt idx="3" formatCode="0.00">
                  <c:v>35.619999999999997</c:v>
                </c:pt>
                <c:pt idx="4">
                  <c:v>32.22</c:v>
                </c:pt>
              </c:numCache>
            </c:numRef>
          </c:val>
          <c:smooth val="0"/>
          <c:extLst>
            <c:ext xmlns:c16="http://schemas.microsoft.com/office/drawing/2014/chart" uri="{C3380CC4-5D6E-409C-BE32-E72D297353CC}">
              <c16:uniqueId val="{00000010-D602-48CA-811A-7B01C6E93388}"/>
            </c:ext>
          </c:extLst>
        </c:ser>
        <c:ser>
          <c:idx val="12"/>
          <c:order val="12"/>
          <c:tx>
            <c:strRef>
              <c:f>Sheet2!$B$15</c:f>
              <c:strCache>
                <c:ptCount val="1"/>
                <c:pt idx="0">
                  <c:v>H49</c:v>
                </c:pt>
              </c:strCache>
            </c:strRef>
          </c:tx>
          <c:cat>
            <c:numRef>
              <c:f>Sheet2!$C$2:$G$2</c:f>
              <c:numCache>
                <c:formatCode>General</c:formatCode>
                <c:ptCount val="5"/>
                <c:pt idx="0">
                  <c:v>2014</c:v>
                </c:pt>
                <c:pt idx="1">
                  <c:v>2015</c:v>
                </c:pt>
                <c:pt idx="2">
                  <c:v>2016</c:v>
                </c:pt>
                <c:pt idx="3">
                  <c:v>2017</c:v>
                </c:pt>
                <c:pt idx="4">
                  <c:v>2018</c:v>
                </c:pt>
              </c:numCache>
            </c:numRef>
          </c:cat>
          <c:val>
            <c:numRef>
              <c:f>Sheet2!$C$15:$G$15</c:f>
              <c:numCache>
                <c:formatCode>0.00</c:formatCode>
                <c:ptCount val="5"/>
                <c:pt idx="0">
                  <c:v>33.04</c:v>
                </c:pt>
                <c:pt idx="1">
                  <c:v>32.64</c:v>
                </c:pt>
                <c:pt idx="2">
                  <c:v>33.64</c:v>
                </c:pt>
                <c:pt idx="3">
                  <c:v>32.57</c:v>
                </c:pt>
                <c:pt idx="4" formatCode="General">
                  <c:v>32</c:v>
                </c:pt>
              </c:numCache>
            </c:numRef>
          </c:val>
          <c:smooth val="0"/>
          <c:extLst>
            <c:ext xmlns:c16="http://schemas.microsoft.com/office/drawing/2014/chart" uri="{C3380CC4-5D6E-409C-BE32-E72D297353CC}">
              <c16:uniqueId val="{00000011-D602-48CA-811A-7B01C6E93388}"/>
            </c:ext>
          </c:extLst>
        </c:ser>
        <c:ser>
          <c:idx val="13"/>
          <c:order val="13"/>
          <c:tx>
            <c:strRef>
              <c:f>Sheet2!$B$16</c:f>
              <c:strCache>
                <c:ptCount val="1"/>
                <c:pt idx="0">
                  <c:v>H50</c:v>
                </c:pt>
              </c:strCache>
            </c:strRef>
          </c:tx>
          <c:cat>
            <c:numRef>
              <c:f>Sheet2!$C$2:$G$2</c:f>
              <c:numCache>
                <c:formatCode>General</c:formatCode>
                <c:ptCount val="5"/>
                <c:pt idx="0">
                  <c:v>2014</c:v>
                </c:pt>
                <c:pt idx="1">
                  <c:v>2015</c:v>
                </c:pt>
                <c:pt idx="2">
                  <c:v>2016</c:v>
                </c:pt>
                <c:pt idx="3">
                  <c:v>2017</c:v>
                </c:pt>
                <c:pt idx="4">
                  <c:v>2018</c:v>
                </c:pt>
              </c:numCache>
            </c:numRef>
          </c:cat>
          <c:val>
            <c:numRef>
              <c:f>Sheet2!$C$16:$G$16</c:f>
              <c:numCache>
                <c:formatCode>0.00</c:formatCode>
                <c:ptCount val="5"/>
                <c:pt idx="0">
                  <c:v>32.28</c:v>
                </c:pt>
                <c:pt idx="1">
                  <c:v>32.14</c:v>
                </c:pt>
                <c:pt idx="2">
                  <c:v>33.81</c:v>
                </c:pt>
                <c:pt idx="3">
                  <c:v>32.57</c:v>
                </c:pt>
                <c:pt idx="4" formatCode="General">
                  <c:v>31.4</c:v>
                </c:pt>
              </c:numCache>
            </c:numRef>
          </c:val>
          <c:smooth val="0"/>
          <c:extLst>
            <c:ext xmlns:c16="http://schemas.microsoft.com/office/drawing/2014/chart" uri="{C3380CC4-5D6E-409C-BE32-E72D297353CC}">
              <c16:uniqueId val="{00000012-D602-48CA-811A-7B01C6E93388}"/>
            </c:ext>
          </c:extLst>
        </c:ser>
        <c:ser>
          <c:idx val="14"/>
          <c:order val="14"/>
          <c:tx>
            <c:strRef>
              <c:f>Sheet2!$B$17</c:f>
              <c:strCache>
                <c:ptCount val="1"/>
                <c:pt idx="0">
                  <c:v>H51</c:v>
                </c:pt>
              </c:strCache>
            </c:strRef>
          </c:tx>
          <c:cat>
            <c:numRef>
              <c:f>Sheet2!$C$2:$G$2</c:f>
              <c:numCache>
                <c:formatCode>General</c:formatCode>
                <c:ptCount val="5"/>
                <c:pt idx="0">
                  <c:v>2014</c:v>
                </c:pt>
                <c:pt idx="1">
                  <c:v>2015</c:v>
                </c:pt>
                <c:pt idx="2">
                  <c:v>2016</c:v>
                </c:pt>
                <c:pt idx="3">
                  <c:v>2017</c:v>
                </c:pt>
                <c:pt idx="4">
                  <c:v>2018</c:v>
                </c:pt>
              </c:numCache>
            </c:numRef>
          </c:cat>
          <c:val>
            <c:numRef>
              <c:f>Sheet2!$C$17:$G$17</c:f>
              <c:numCache>
                <c:formatCode>0.00</c:formatCode>
                <c:ptCount val="5"/>
                <c:pt idx="0">
                  <c:v>44.37</c:v>
                </c:pt>
                <c:pt idx="1">
                  <c:v>42.64</c:v>
                </c:pt>
                <c:pt idx="2">
                  <c:v>47.52</c:v>
                </c:pt>
                <c:pt idx="3">
                  <c:v>37.96</c:v>
                </c:pt>
                <c:pt idx="4" formatCode="General">
                  <c:v>38.200000000000003</c:v>
                </c:pt>
              </c:numCache>
            </c:numRef>
          </c:val>
          <c:smooth val="0"/>
          <c:extLst>
            <c:ext xmlns:c16="http://schemas.microsoft.com/office/drawing/2014/chart" uri="{C3380CC4-5D6E-409C-BE32-E72D297353CC}">
              <c16:uniqueId val="{00000013-D602-48CA-811A-7B01C6E93388}"/>
            </c:ext>
          </c:extLst>
        </c:ser>
        <c:ser>
          <c:idx val="15"/>
          <c:order val="15"/>
          <c:tx>
            <c:strRef>
              <c:f>Sheet2!$B$18</c:f>
              <c:strCache>
                <c:ptCount val="1"/>
                <c:pt idx="0">
                  <c:v>H52</c:v>
                </c:pt>
              </c:strCache>
            </c:strRef>
          </c:tx>
          <c:cat>
            <c:numRef>
              <c:f>Sheet2!$C$2:$G$2</c:f>
              <c:numCache>
                <c:formatCode>General</c:formatCode>
                <c:ptCount val="5"/>
                <c:pt idx="0">
                  <c:v>2014</c:v>
                </c:pt>
                <c:pt idx="1">
                  <c:v>2015</c:v>
                </c:pt>
                <c:pt idx="2">
                  <c:v>2016</c:v>
                </c:pt>
                <c:pt idx="3">
                  <c:v>2017</c:v>
                </c:pt>
                <c:pt idx="4">
                  <c:v>2018</c:v>
                </c:pt>
              </c:numCache>
            </c:numRef>
          </c:cat>
          <c:val>
            <c:numRef>
              <c:f>Sheet2!$C$18:$G$18</c:f>
              <c:numCache>
                <c:formatCode>0.00</c:formatCode>
                <c:ptCount val="5"/>
                <c:pt idx="0">
                  <c:v>32.97</c:v>
                </c:pt>
                <c:pt idx="1">
                  <c:v>32.159999999999997</c:v>
                </c:pt>
                <c:pt idx="2">
                  <c:v>39.369999999999997</c:v>
                </c:pt>
                <c:pt idx="3">
                  <c:v>33.799999999999997</c:v>
                </c:pt>
                <c:pt idx="4" formatCode="General">
                  <c:v>41.67</c:v>
                </c:pt>
              </c:numCache>
            </c:numRef>
          </c:val>
          <c:smooth val="0"/>
          <c:extLst>
            <c:ext xmlns:c16="http://schemas.microsoft.com/office/drawing/2014/chart" uri="{C3380CC4-5D6E-409C-BE32-E72D297353CC}">
              <c16:uniqueId val="{00000014-D602-48CA-811A-7B01C6E93388}"/>
            </c:ext>
          </c:extLst>
        </c:ser>
        <c:ser>
          <c:idx val="16"/>
          <c:order val="16"/>
          <c:tx>
            <c:strRef>
              <c:f>Sheet2!$B$19</c:f>
              <c:strCache>
                <c:ptCount val="1"/>
                <c:pt idx="0">
                  <c:v>H53</c:v>
                </c:pt>
              </c:strCache>
            </c:strRef>
          </c:tx>
          <c:cat>
            <c:numRef>
              <c:f>Sheet2!$C$2:$G$2</c:f>
              <c:numCache>
                <c:formatCode>General</c:formatCode>
                <c:ptCount val="5"/>
                <c:pt idx="0">
                  <c:v>2014</c:v>
                </c:pt>
                <c:pt idx="1">
                  <c:v>2015</c:v>
                </c:pt>
                <c:pt idx="2">
                  <c:v>2016</c:v>
                </c:pt>
                <c:pt idx="3">
                  <c:v>2017</c:v>
                </c:pt>
                <c:pt idx="4">
                  <c:v>2018</c:v>
                </c:pt>
              </c:numCache>
            </c:numRef>
          </c:cat>
          <c:val>
            <c:numRef>
              <c:f>Sheet2!$C$19:$G$19</c:f>
              <c:numCache>
                <c:formatCode>0.00</c:formatCode>
                <c:ptCount val="5"/>
                <c:pt idx="0">
                  <c:v>31.2</c:v>
                </c:pt>
                <c:pt idx="1">
                  <c:v>34.909999999999997</c:v>
                </c:pt>
                <c:pt idx="2">
                  <c:v>36.47</c:v>
                </c:pt>
                <c:pt idx="3">
                  <c:v>35.43</c:v>
                </c:pt>
                <c:pt idx="4" formatCode="General">
                  <c:v>33.020000000000003</c:v>
                </c:pt>
              </c:numCache>
            </c:numRef>
          </c:val>
          <c:smooth val="0"/>
          <c:extLst>
            <c:ext xmlns:c16="http://schemas.microsoft.com/office/drawing/2014/chart" uri="{C3380CC4-5D6E-409C-BE32-E72D297353CC}">
              <c16:uniqueId val="{00000015-D602-48CA-811A-7B01C6E93388}"/>
            </c:ext>
          </c:extLst>
        </c:ser>
        <c:dLbls>
          <c:showLegendKey val="0"/>
          <c:showVal val="0"/>
          <c:showCatName val="0"/>
          <c:showSerName val="0"/>
          <c:showPercent val="0"/>
          <c:showBubbleSize val="0"/>
        </c:dLbls>
        <c:marker val="1"/>
        <c:smooth val="0"/>
        <c:axId val="82324480"/>
        <c:axId val="82420480"/>
      </c:lineChart>
      <c:catAx>
        <c:axId val="82324480"/>
        <c:scaling>
          <c:orientation val="minMax"/>
        </c:scaling>
        <c:delete val="0"/>
        <c:axPos val="b"/>
        <c:numFmt formatCode="General" sourceLinked="1"/>
        <c:majorTickMark val="none"/>
        <c:minorTickMark val="none"/>
        <c:tickLblPos val="nextTo"/>
        <c:crossAx val="82420480"/>
        <c:crosses val="autoZero"/>
        <c:auto val="1"/>
        <c:lblAlgn val="ctr"/>
        <c:lblOffset val="100"/>
        <c:noMultiLvlLbl val="0"/>
      </c:catAx>
      <c:valAx>
        <c:axId val="82420480"/>
        <c:scaling>
          <c:orientation val="minMax"/>
          <c:max val="60"/>
        </c:scaling>
        <c:delete val="0"/>
        <c:axPos val="l"/>
        <c:majorGridlines/>
        <c:title>
          <c:tx>
            <c:rich>
              <a:bodyPr/>
              <a:lstStyle/>
              <a:p>
                <a:pPr>
                  <a:defRPr/>
                </a:pPr>
                <a:r>
                  <a:rPr lang="en-GB"/>
                  <a:t>Concentration</a:t>
                </a:r>
                <a:r>
                  <a:rPr lang="en-GB" baseline="0"/>
                  <a:t> micrograms/m3</a:t>
                </a:r>
                <a:endParaRPr lang="en-GB"/>
              </a:p>
            </c:rich>
          </c:tx>
          <c:layout/>
          <c:overlay val="0"/>
        </c:title>
        <c:numFmt formatCode="0.00" sourceLinked="1"/>
        <c:majorTickMark val="none"/>
        <c:minorTickMark val="none"/>
        <c:tickLblPos val="nextTo"/>
        <c:crossAx val="82324480"/>
        <c:crosses val="autoZero"/>
        <c:crossBetween val="between"/>
      </c:valAx>
    </c:plotArea>
    <c:legend>
      <c:legendPos val="r"/>
      <c:layout>
        <c:manualLayout>
          <c:xMode val="edge"/>
          <c:yMode val="edge"/>
          <c:x val="0.81759998370246123"/>
          <c:y val="3.2511708095311613E-2"/>
          <c:w val="0.16878299380425477"/>
          <c:h val="0.9479669085481961"/>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Ripon</a:t>
            </a:r>
            <a:r>
              <a:rPr lang="en-GB" baseline="0"/>
              <a:t> Trend Graph</a:t>
            </a:r>
            <a:endParaRPr lang="en-GB"/>
          </a:p>
        </c:rich>
      </c:tx>
      <c:layout/>
      <c:overlay val="0"/>
    </c:title>
    <c:autoTitleDeleted val="0"/>
    <c:plotArea>
      <c:layout/>
      <c:lineChart>
        <c:grouping val="standard"/>
        <c:varyColors val="0"/>
        <c:ser>
          <c:idx val="0"/>
          <c:order val="0"/>
          <c:tx>
            <c:strRef>
              <c:f>Sheet1!$B$6</c:f>
              <c:strCache>
                <c:ptCount val="1"/>
                <c:pt idx="0">
                  <c:v>H2</c:v>
                </c:pt>
              </c:strCache>
            </c:strRef>
          </c:tx>
          <c:cat>
            <c:numRef>
              <c:f>Sheet1!$C$5:$G$5</c:f>
              <c:numCache>
                <c:formatCode>General</c:formatCode>
                <c:ptCount val="5"/>
                <c:pt idx="0">
                  <c:v>2014</c:v>
                </c:pt>
                <c:pt idx="1">
                  <c:v>2015</c:v>
                </c:pt>
                <c:pt idx="2">
                  <c:v>2016</c:v>
                </c:pt>
                <c:pt idx="3">
                  <c:v>2017</c:v>
                </c:pt>
                <c:pt idx="4">
                  <c:v>2018</c:v>
                </c:pt>
              </c:numCache>
            </c:numRef>
          </c:cat>
          <c:val>
            <c:numRef>
              <c:f>Sheet1!$C$6:$G$6</c:f>
              <c:numCache>
                <c:formatCode>General</c:formatCode>
                <c:ptCount val="5"/>
                <c:pt idx="0">
                  <c:v>30.6</c:v>
                </c:pt>
                <c:pt idx="1">
                  <c:v>27.61</c:v>
                </c:pt>
                <c:pt idx="2">
                  <c:v>25.97</c:v>
                </c:pt>
                <c:pt idx="3">
                  <c:v>20.67</c:v>
                </c:pt>
                <c:pt idx="4">
                  <c:v>22.48</c:v>
                </c:pt>
              </c:numCache>
            </c:numRef>
          </c:val>
          <c:smooth val="0"/>
          <c:extLst>
            <c:ext xmlns:c16="http://schemas.microsoft.com/office/drawing/2014/chart" uri="{C3380CC4-5D6E-409C-BE32-E72D297353CC}">
              <c16:uniqueId val="{00000000-CB45-48C6-81E6-2BB85C1C82DB}"/>
            </c:ext>
          </c:extLst>
        </c:ser>
        <c:ser>
          <c:idx val="2"/>
          <c:order val="1"/>
          <c:tx>
            <c:strRef>
              <c:f>Sheet1!$B$7</c:f>
              <c:strCache>
                <c:ptCount val="1"/>
                <c:pt idx="0">
                  <c:v>H4/5/25</c:v>
                </c:pt>
              </c:strCache>
            </c:strRef>
          </c:tx>
          <c:cat>
            <c:numRef>
              <c:f>Sheet1!$C$5:$G$5</c:f>
              <c:numCache>
                <c:formatCode>General</c:formatCode>
                <c:ptCount val="5"/>
                <c:pt idx="0">
                  <c:v>2014</c:v>
                </c:pt>
                <c:pt idx="1">
                  <c:v>2015</c:v>
                </c:pt>
                <c:pt idx="2">
                  <c:v>2016</c:v>
                </c:pt>
                <c:pt idx="3">
                  <c:v>2017</c:v>
                </c:pt>
                <c:pt idx="4">
                  <c:v>2018</c:v>
                </c:pt>
              </c:numCache>
            </c:numRef>
          </c:cat>
          <c:val>
            <c:numRef>
              <c:f>Sheet1!$C$7:$G$7</c:f>
              <c:numCache>
                <c:formatCode>General</c:formatCode>
                <c:ptCount val="5"/>
                <c:pt idx="0">
                  <c:v>42.52</c:v>
                </c:pt>
                <c:pt idx="1">
                  <c:v>44.14</c:v>
                </c:pt>
                <c:pt idx="2">
                  <c:v>45.22</c:v>
                </c:pt>
                <c:pt idx="3">
                  <c:v>39.200000000000003</c:v>
                </c:pt>
                <c:pt idx="4">
                  <c:v>38.909999999999997</c:v>
                </c:pt>
              </c:numCache>
            </c:numRef>
          </c:val>
          <c:smooth val="0"/>
          <c:extLst>
            <c:ext xmlns:c16="http://schemas.microsoft.com/office/drawing/2014/chart" uri="{C3380CC4-5D6E-409C-BE32-E72D297353CC}">
              <c16:uniqueId val="{00000001-CB45-48C6-81E6-2BB85C1C82DB}"/>
            </c:ext>
          </c:extLst>
        </c:ser>
        <c:ser>
          <c:idx val="3"/>
          <c:order val="2"/>
          <c:tx>
            <c:strRef>
              <c:f>Sheet1!$B$8</c:f>
              <c:strCache>
                <c:ptCount val="1"/>
                <c:pt idx="0">
                  <c:v>H6</c:v>
                </c:pt>
              </c:strCache>
            </c:strRef>
          </c:tx>
          <c:cat>
            <c:numRef>
              <c:f>Sheet1!$C$5:$G$5</c:f>
              <c:numCache>
                <c:formatCode>General</c:formatCode>
                <c:ptCount val="5"/>
                <c:pt idx="0">
                  <c:v>2014</c:v>
                </c:pt>
                <c:pt idx="1">
                  <c:v>2015</c:v>
                </c:pt>
                <c:pt idx="2">
                  <c:v>2016</c:v>
                </c:pt>
                <c:pt idx="3">
                  <c:v>2017</c:v>
                </c:pt>
                <c:pt idx="4">
                  <c:v>2018</c:v>
                </c:pt>
              </c:numCache>
            </c:numRef>
          </c:cat>
          <c:val>
            <c:numRef>
              <c:f>Sheet1!$C$8:$G$8</c:f>
              <c:numCache>
                <c:formatCode>General</c:formatCode>
                <c:ptCount val="5"/>
                <c:pt idx="0">
                  <c:v>22</c:v>
                </c:pt>
                <c:pt idx="1">
                  <c:v>26.76</c:v>
                </c:pt>
                <c:pt idx="2">
                  <c:v>28.05</c:v>
                </c:pt>
                <c:pt idx="3">
                  <c:v>23.34</c:v>
                </c:pt>
                <c:pt idx="4">
                  <c:v>21.87</c:v>
                </c:pt>
              </c:numCache>
            </c:numRef>
          </c:val>
          <c:smooth val="0"/>
          <c:extLst>
            <c:ext xmlns:c16="http://schemas.microsoft.com/office/drawing/2014/chart" uri="{C3380CC4-5D6E-409C-BE32-E72D297353CC}">
              <c16:uniqueId val="{00000002-CB45-48C6-81E6-2BB85C1C82DB}"/>
            </c:ext>
          </c:extLst>
        </c:ser>
        <c:ser>
          <c:idx val="4"/>
          <c:order val="3"/>
          <c:tx>
            <c:strRef>
              <c:f>Sheet1!$B$9</c:f>
              <c:strCache>
                <c:ptCount val="1"/>
                <c:pt idx="0">
                  <c:v>H7</c:v>
                </c:pt>
              </c:strCache>
            </c:strRef>
          </c:tx>
          <c:cat>
            <c:numRef>
              <c:f>Sheet1!$C$5:$G$5</c:f>
              <c:numCache>
                <c:formatCode>General</c:formatCode>
                <c:ptCount val="5"/>
                <c:pt idx="0">
                  <c:v>2014</c:v>
                </c:pt>
                <c:pt idx="1">
                  <c:v>2015</c:v>
                </c:pt>
                <c:pt idx="2">
                  <c:v>2016</c:v>
                </c:pt>
                <c:pt idx="3">
                  <c:v>2017</c:v>
                </c:pt>
                <c:pt idx="4">
                  <c:v>2018</c:v>
                </c:pt>
              </c:numCache>
            </c:numRef>
          </c:cat>
          <c:val>
            <c:numRef>
              <c:f>Sheet1!$C$9:$G$9</c:f>
              <c:numCache>
                <c:formatCode>General</c:formatCode>
                <c:ptCount val="5"/>
                <c:pt idx="0">
                  <c:v>27.74</c:v>
                </c:pt>
                <c:pt idx="1">
                  <c:v>30.14</c:v>
                </c:pt>
                <c:pt idx="2">
                  <c:v>30.28</c:v>
                </c:pt>
                <c:pt idx="3">
                  <c:v>26.85</c:v>
                </c:pt>
                <c:pt idx="4">
                  <c:v>24.87</c:v>
                </c:pt>
              </c:numCache>
            </c:numRef>
          </c:val>
          <c:smooth val="0"/>
          <c:extLst>
            <c:ext xmlns:c16="http://schemas.microsoft.com/office/drawing/2014/chart" uri="{C3380CC4-5D6E-409C-BE32-E72D297353CC}">
              <c16:uniqueId val="{00000003-CB45-48C6-81E6-2BB85C1C82DB}"/>
            </c:ext>
          </c:extLst>
        </c:ser>
        <c:ser>
          <c:idx val="5"/>
          <c:order val="4"/>
          <c:tx>
            <c:strRef>
              <c:f>Sheet1!$B$10</c:f>
              <c:strCache>
                <c:ptCount val="1"/>
                <c:pt idx="0">
                  <c:v>H8</c:v>
                </c:pt>
              </c:strCache>
            </c:strRef>
          </c:tx>
          <c:cat>
            <c:numRef>
              <c:f>Sheet1!$C$5:$G$5</c:f>
              <c:numCache>
                <c:formatCode>General</c:formatCode>
                <c:ptCount val="5"/>
                <c:pt idx="0">
                  <c:v>2014</c:v>
                </c:pt>
                <c:pt idx="1">
                  <c:v>2015</c:v>
                </c:pt>
                <c:pt idx="2">
                  <c:v>2016</c:v>
                </c:pt>
                <c:pt idx="3">
                  <c:v>2017</c:v>
                </c:pt>
                <c:pt idx="4">
                  <c:v>2018</c:v>
                </c:pt>
              </c:numCache>
            </c:numRef>
          </c:cat>
          <c:val>
            <c:numRef>
              <c:f>Sheet1!$C$10:$G$10</c:f>
              <c:numCache>
                <c:formatCode>General</c:formatCode>
                <c:ptCount val="5"/>
                <c:pt idx="0">
                  <c:v>38.96</c:v>
                </c:pt>
                <c:pt idx="1">
                  <c:v>39.18</c:v>
                </c:pt>
                <c:pt idx="2">
                  <c:v>35.99</c:v>
                </c:pt>
                <c:pt idx="3">
                  <c:v>31.34</c:v>
                </c:pt>
                <c:pt idx="4">
                  <c:v>33.33</c:v>
                </c:pt>
              </c:numCache>
            </c:numRef>
          </c:val>
          <c:smooth val="0"/>
          <c:extLst>
            <c:ext xmlns:c16="http://schemas.microsoft.com/office/drawing/2014/chart" uri="{C3380CC4-5D6E-409C-BE32-E72D297353CC}">
              <c16:uniqueId val="{00000004-CB45-48C6-81E6-2BB85C1C82DB}"/>
            </c:ext>
          </c:extLst>
        </c:ser>
        <c:ser>
          <c:idx val="6"/>
          <c:order val="5"/>
          <c:tx>
            <c:strRef>
              <c:f>Sheet1!$B$11</c:f>
              <c:strCache>
                <c:ptCount val="1"/>
                <c:pt idx="0">
                  <c:v>H9</c:v>
                </c:pt>
              </c:strCache>
            </c:strRef>
          </c:tx>
          <c:cat>
            <c:numRef>
              <c:f>Sheet1!$C$5:$G$5</c:f>
              <c:numCache>
                <c:formatCode>General</c:formatCode>
                <c:ptCount val="5"/>
                <c:pt idx="0">
                  <c:v>2014</c:v>
                </c:pt>
                <c:pt idx="1">
                  <c:v>2015</c:v>
                </c:pt>
                <c:pt idx="2">
                  <c:v>2016</c:v>
                </c:pt>
                <c:pt idx="3">
                  <c:v>2017</c:v>
                </c:pt>
                <c:pt idx="4">
                  <c:v>2018</c:v>
                </c:pt>
              </c:numCache>
            </c:numRef>
          </c:cat>
          <c:val>
            <c:numRef>
              <c:f>Sheet1!$C$11:$G$11</c:f>
              <c:numCache>
                <c:formatCode>General</c:formatCode>
                <c:ptCount val="5"/>
                <c:pt idx="0">
                  <c:v>34.74</c:v>
                </c:pt>
                <c:pt idx="1">
                  <c:v>35.299999999999997</c:v>
                </c:pt>
                <c:pt idx="2">
                  <c:v>34.520000000000003</c:v>
                </c:pt>
                <c:pt idx="3">
                  <c:v>33.35</c:v>
                </c:pt>
                <c:pt idx="4">
                  <c:v>33.47</c:v>
                </c:pt>
              </c:numCache>
            </c:numRef>
          </c:val>
          <c:smooth val="0"/>
          <c:extLst>
            <c:ext xmlns:c16="http://schemas.microsoft.com/office/drawing/2014/chart" uri="{C3380CC4-5D6E-409C-BE32-E72D297353CC}">
              <c16:uniqueId val="{00000005-CB45-48C6-81E6-2BB85C1C82DB}"/>
            </c:ext>
          </c:extLst>
        </c:ser>
        <c:ser>
          <c:idx val="7"/>
          <c:order val="6"/>
          <c:tx>
            <c:strRef>
              <c:f>Sheet1!$B$12</c:f>
              <c:strCache>
                <c:ptCount val="1"/>
                <c:pt idx="0">
                  <c:v>H10</c:v>
                </c:pt>
              </c:strCache>
            </c:strRef>
          </c:tx>
          <c:cat>
            <c:numRef>
              <c:f>Sheet1!$C$5:$G$5</c:f>
              <c:numCache>
                <c:formatCode>General</c:formatCode>
                <c:ptCount val="5"/>
                <c:pt idx="0">
                  <c:v>2014</c:v>
                </c:pt>
                <c:pt idx="1">
                  <c:v>2015</c:v>
                </c:pt>
                <c:pt idx="2">
                  <c:v>2016</c:v>
                </c:pt>
                <c:pt idx="3">
                  <c:v>2017</c:v>
                </c:pt>
                <c:pt idx="4">
                  <c:v>2018</c:v>
                </c:pt>
              </c:numCache>
            </c:numRef>
          </c:cat>
          <c:val>
            <c:numRef>
              <c:f>Sheet1!$C$12:$G$12</c:f>
              <c:numCache>
                <c:formatCode>General</c:formatCode>
                <c:ptCount val="5"/>
                <c:pt idx="0">
                  <c:v>35.880000000000003</c:v>
                </c:pt>
                <c:pt idx="1">
                  <c:v>37.61</c:v>
                </c:pt>
                <c:pt idx="2">
                  <c:v>38.43</c:v>
                </c:pt>
                <c:pt idx="3">
                  <c:v>31.01</c:v>
                </c:pt>
                <c:pt idx="4">
                  <c:v>32.47</c:v>
                </c:pt>
              </c:numCache>
            </c:numRef>
          </c:val>
          <c:smooth val="0"/>
          <c:extLst>
            <c:ext xmlns:c16="http://schemas.microsoft.com/office/drawing/2014/chart" uri="{C3380CC4-5D6E-409C-BE32-E72D297353CC}">
              <c16:uniqueId val="{00000006-CB45-48C6-81E6-2BB85C1C82DB}"/>
            </c:ext>
          </c:extLst>
        </c:ser>
        <c:ser>
          <c:idx val="8"/>
          <c:order val="7"/>
          <c:tx>
            <c:strRef>
              <c:f>Sheet1!$B$13</c:f>
              <c:strCache>
                <c:ptCount val="1"/>
                <c:pt idx="0">
                  <c:v>H54</c:v>
                </c:pt>
              </c:strCache>
            </c:strRef>
          </c:tx>
          <c:cat>
            <c:numRef>
              <c:f>Sheet1!$C$5:$G$5</c:f>
              <c:numCache>
                <c:formatCode>General</c:formatCode>
                <c:ptCount val="5"/>
                <c:pt idx="0">
                  <c:v>2014</c:v>
                </c:pt>
                <c:pt idx="1">
                  <c:v>2015</c:v>
                </c:pt>
                <c:pt idx="2">
                  <c:v>2016</c:v>
                </c:pt>
                <c:pt idx="3">
                  <c:v>2017</c:v>
                </c:pt>
                <c:pt idx="4">
                  <c:v>2018</c:v>
                </c:pt>
              </c:numCache>
            </c:numRef>
          </c:cat>
          <c:val>
            <c:numRef>
              <c:f>Sheet1!$C$13:$G$13</c:f>
              <c:numCache>
                <c:formatCode>General</c:formatCode>
                <c:ptCount val="5"/>
                <c:pt idx="0">
                  <c:v>30.75</c:v>
                </c:pt>
                <c:pt idx="1">
                  <c:v>31.03</c:v>
                </c:pt>
                <c:pt idx="2">
                  <c:v>31.04</c:v>
                </c:pt>
                <c:pt idx="3">
                  <c:v>27.69</c:v>
                </c:pt>
                <c:pt idx="4">
                  <c:v>28.67</c:v>
                </c:pt>
              </c:numCache>
            </c:numRef>
          </c:val>
          <c:smooth val="0"/>
          <c:extLst>
            <c:ext xmlns:c16="http://schemas.microsoft.com/office/drawing/2014/chart" uri="{C3380CC4-5D6E-409C-BE32-E72D297353CC}">
              <c16:uniqueId val="{00000007-CB45-48C6-81E6-2BB85C1C82DB}"/>
            </c:ext>
          </c:extLst>
        </c:ser>
        <c:ser>
          <c:idx val="9"/>
          <c:order val="8"/>
          <c:tx>
            <c:strRef>
              <c:f>Sheet1!$B$14</c:f>
              <c:strCache>
                <c:ptCount val="1"/>
                <c:pt idx="0">
                  <c:v>H55</c:v>
                </c:pt>
              </c:strCache>
            </c:strRef>
          </c:tx>
          <c:cat>
            <c:numRef>
              <c:f>Sheet1!$C$5:$G$5</c:f>
              <c:numCache>
                <c:formatCode>General</c:formatCode>
                <c:ptCount val="5"/>
                <c:pt idx="0">
                  <c:v>2014</c:v>
                </c:pt>
                <c:pt idx="1">
                  <c:v>2015</c:v>
                </c:pt>
                <c:pt idx="2">
                  <c:v>2016</c:v>
                </c:pt>
                <c:pt idx="3">
                  <c:v>2017</c:v>
                </c:pt>
                <c:pt idx="4">
                  <c:v>2018</c:v>
                </c:pt>
              </c:numCache>
            </c:numRef>
          </c:cat>
          <c:val>
            <c:numRef>
              <c:f>Sheet1!$C$14:$G$14</c:f>
              <c:numCache>
                <c:formatCode>General</c:formatCode>
                <c:ptCount val="5"/>
                <c:pt idx="0">
                  <c:v>31.24</c:v>
                </c:pt>
                <c:pt idx="1">
                  <c:v>38.36</c:v>
                </c:pt>
                <c:pt idx="2">
                  <c:v>33.54</c:v>
                </c:pt>
                <c:pt idx="3">
                  <c:v>31.53</c:v>
                </c:pt>
                <c:pt idx="4">
                  <c:v>30</c:v>
                </c:pt>
              </c:numCache>
            </c:numRef>
          </c:val>
          <c:smooth val="0"/>
          <c:extLst>
            <c:ext xmlns:c16="http://schemas.microsoft.com/office/drawing/2014/chart" uri="{C3380CC4-5D6E-409C-BE32-E72D297353CC}">
              <c16:uniqueId val="{00000008-CB45-48C6-81E6-2BB85C1C82DB}"/>
            </c:ext>
          </c:extLst>
        </c:ser>
        <c:ser>
          <c:idx val="10"/>
          <c:order val="9"/>
          <c:tx>
            <c:strRef>
              <c:f>Sheet1!$B$15</c:f>
              <c:strCache>
                <c:ptCount val="1"/>
                <c:pt idx="0">
                  <c:v>H56</c:v>
                </c:pt>
              </c:strCache>
            </c:strRef>
          </c:tx>
          <c:cat>
            <c:numRef>
              <c:f>Sheet1!$C$5:$G$5</c:f>
              <c:numCache>
                <c:formatCode>General</c:formatCode>
                <c:ptCount val="5"/>
                <c:pt idx="0">
                  <c:v>2014</c:v>
                </c:pt>
                <c:pt idx="1">
                  <c:v>2015</c:v>
                </c:pt>
                <c:pt idx="2">
                  <c:v>2016</c:v>
                </c:pt>
                <c:pt idx="3">
                  <c:v>2017</c:v>
                </c:pt>
                <c:pt idx="4">
                  <c:v>2018</c:v>
                </c:pt>
              </c:numCache>
            </c:numRef>
          </c:cat>
          <c:val>
            <c:numRef>
              <c:f>Sheet1!$C$15:$G$15</c:f>
              <c:numCache>
                <c:formatCode>General</c:formatCode>
                <c:ptCount val="5"/>
                <c:pt idx="0">
                  <c:v>27.78</c:v>
                </c:pt>
                <c:pt idx="1">
                  <c:v>29.78</c:v>
                </c:pt>
                <c:pt idx="2">
                  <c:v>28.49</c:v>
                </c:pt>
                <c:pt idx="3">
                  <c:v>25.42</c:v>
                </c:pt>
                <c:pt idx="4">
                  <c:v>25.16</c:v>
                </c:pt>
              </c:numCache>
            </c:numRef>
          </c:val>
          <c:smooth val="0"/>
          <c:extLst>
            <c:ext xmlns:c16="http://schemas.microsoft.com/office/drawing/2014/chart" uri="{C3380CC4-5D6E-409C-BE32-E72D297353CC}">
              <c16:uniqueId val="{00000009-CB45-48C6-81E6-2BB85C1C82DB}"/>
            </c:ext>
          </c:extLst>
        </c:ser>
        <c:ser>
          <c:idx val="11"/>
          <c:order val="10"/>
          <c:tx>
            <c:strRef>
              <c:f>Sheet1!$B$16</c:f>
              <c:strCache>
                <c:ptCount val="1"/>
                <c:pt idx="0">
                  <c:v>H57</c:v>
                </c:pt>
              </c:strCache>
            </c:strRef>
          </c:tx>
          <c:cat>
            <c:numRef>
              <c:f>Sheet1!$C$5:$G$5</c:f>
              <c:numCache>
                <c:formatCode>General</c:formatCode>
                <c:ptCount val="5"/>
                <c:pt idx="0">
                  <c:v>2014</c:v>
                </c:pt>
                <c:pt idx="1">
                  <c:v>2015</c:v>
                </c:pt>
                <c:pt idx="2">
                  <c:v>2016</c:v>
                </c:pt>
                <c:pt idx="3">
                  <c:v>2017</c:v>
                </c:pt>
                <c:pt idx="4">
                  <c:v>2018</c:v>
                </c:pt>
              </c:numCache>
            </c:numRef>
          </c:cat>
          <c:val>
            <c:numRef>
              <c:f>Sheet1!$C$16:$G$16</c:f>
              <c:numCache>
                <c:formatCode>General</c:formatCode>
                <c:ptCount val="5"/>
                <c:pt idx="0">
                  <c:v>29</c:v>
                </c:pt>
                <c:pt idx="1">
                  <c:v>31.88</c:v>
                </c:pt>
                <c:pt idx="2">
                  <c:v>31.32</c:v>
                </c:pt>
                <c:pt idx="3">
                  <c:v>30.55</c:v>
                </c:pt>
                <c:pt idx="4">
                  <c:v>29.89</c:v>
                </c:pt>
              </c:numCache>
            </c:numRef>
          </c:val>
          <c:smooth val="0"/>
          <c:extLst>
            <c:ext xmlns:c16="http://schemas.microsoft.com/office/drawing/2014/chart" uri="{C3380CC4-5D6E-409C-BE32-E72D297353CC}">
              <c16:uniqueId val="{0000000A-CB45-48C6-81E6-2BB85C1C82DB}"/>
            </c:ext>
          </c:extLst>
        </c:ser>
        <c:ser>
          <c:idx val="12"/>
          <c:order val="11"/>
          <c:tx>
            <c:strRef>
              <c:f>Sheet1!$B$17</c:f>
              <c:strCache>
                <c:ptCount val="1"/>
                <c:pt idx="0">
                  <c:v>H58</c:v>
                </c:pt>
              </c:strCache>
            </c:strRef>
          </c:tx>
          <c:cat>
            <c:numRef>
              <c:f>Sheet1!$C$5:$G$5</c:f>
              <c:numCache>
                <c:formatCode>General</c:formatCode>
                <c:ptCount val="5"/>
                <c:pt idx="0">
                  <c:v>2014</c:v>
                </c:pt>
                <c:pt idx="1">
                  <c:v>2015</c:v>
                </c:pt>
                <c:pt idx="2">
                  <c:v>2016</c:v>
                </c:pt>
                <c:pt idx="3">
                  <c:v>2017</c:v>
                </c:pt>
                <c:pt idx="4">
                  <c:v>2018</c:v>
                </c:pt>
              </c:numCache>
            </c:numRef>
          </c:cat>
          <c:val>
            <c:numRef>
              <c:f>Sheet1!$C$17:$G$17</c:f>
              <c:numCache>
                <c:formatCode>General</c:formatCode>
                <c:ptCount val="5"/>
                <c:pt idx="0">
                  <c:v>26.83</c:v>
                </c:pt>
                <c:pt idx="1">
                  <c:v>29.17</c:v>
                </c:pt>
                <c:pt idx="2">
                  <c:v>28.35</c:v>
                </c:pt>
                <c:pt idx="3">
                  <c:v>26.07</c:v>
                </c:pt>
                <c:pt idx="4">
                  <c:v>26.33</c:v>
                </c:pt>
              </c:numCache>
            </c:numRef>
          </c:val>
          <c:smooth val="0"/>
          <c:extLst>
            <c:ext xmlns:c16="http://schemas.microsoft.com/office/drawing/2014/chart" uri="{C3380CC4-5D6E-409C-BE32-E72D297353CC}">
              <c16:uniqueId val="{0000000B-CB45-48C6-81E6-2BB85C1C82DB}"/>
            </c:ext>
          </c:extLst>
        </c:ser>
        <c:dLbls>
          <c:showLegendKey val="0"/>
          <c:showVal val="0"/>
          <c:showCatName val="0"/>
          <c:showSerName val="0"/>
          <c:showPercent val="0"/>
          <c:showBubbleSize val="0"/>
        </c:dLbls>
        <c:marker val="1"/>
        <c:smooth val="0"/>
        <c:axId val="121670272"/>
        <c:axId val="121688448"/>
      </c:lineChart>
      <c:catAx>
        <c:axId val="121670272"/>
        <c:scaling>
          <c:orientation val="minMax"/>
        </c:scaling>
        <c:delete val="0"/>
        <c:axPos val="b"/>
        <c:numFmt formatCode="General" sourceLinked="1"/>
        <c:majorTickMark val="none"/>
        <c:minorTickMark val="none"/>
        <c:tickLblPos val="nextTo"/>
        <c:crossAx val="121688448"/>
        <c:crosses val="autoZero"/>
        <c:auto val="1"/>
        <c:lblAlgn val="ctr"/>
        <c:lblOffset val="100"/>
        <c:noMultiLvlLbl val="0"/>
      </c:catAx>
      <c:valAx>
        <c:axId val="121688448"/>
        <c:scaling>
          <c:orientation val="minMax"/>
        </c:scaling>
        <c:delete val="0"/>
        <c:axPos val="l"/>
        <c:majorGridlines/>
        <c:title>
          <c:tx>
            <c:rich>
              <a:bodyPr/>
              <a:lstStyle/>
              <a:p>
                <a:pPr>
                  <a:defRPr/>
                </a:pPr>
                <a:r>
                  <a:rPr lang="en-US"/>
                  <a:t>Concentration micrograms/m3</a:t>
                </a:r>
              </a:p>
            </c:rich>
          </c:tx>
          <c:layout/>
          <c:overlay val="0"/>
        </c:title>
        <c:numFmt formatCode="General" sourceLinked="1"/>
        <c:majorTickMark val="none"/>
        <c:minorTickMark val="none"/>
        <c:tickLblPos val="nextTo"/>
        <c:crossAx val="1216702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Harrogate AQMA Trend Graph</a:t>
            </a:r>
          </a:p>
        </c:rich>
      </c:tx>
      <c:layout/>
      <c:overlay val="0"/>
    </c:title>
    <c:autoTitleDeleted val="0"/>
    <c:plotArea>
      <c:layout>
        <c:manualLayout>
          <c:layoutTarget val="inner"/>
          <c:xMode val="edge"/>
          <c:yMode val="edge"/>
          <c:x val="0.10980045704702851"/>
          <c:y val="0.14552681819477031"/>
          <c:w val="0.74253555600202192"/>
          <c:h val="0.74972186076257963"/>
        </c:manualLayout>
      </c:layout>
      <c:lineChart>
        <c:grouping val="standard"/>
        <c:varyColors val="0"/>
        <c:ser>
          <c:idx val="0"/>
          <c:order val="0"/>
          <c:tx>
            <c:strRef>
              <c:f>Sheet3!$B$3</c:f>
              <c:strCache>
                <c:ptCount val="1"/>
                <c:pt idx="0">
                  <c:v>H24</c:v>
                </c:pt>
              </c:strCache>
            </c:strRef>
          </c:tx>
          <c:cat>
            <c:numRef>
              <c:f>Sheet3!$C$2:$G$2</c:f>
              <c:numCache>
                <c:formatCode>General</c:formatCode>
                <c:ptCount val="5"/>
                <c:pt idx="0">
                  <c:v>2014</c:v>
                </c:pt>
                <c:pt idx="1">
                  <c:v>2015</c:v>
                </c:pt>
                <c:pt idx="2">
                  <c:v>2016</c:v>
                </c:pt>
                <c:pt idx="3">
                  <c:v>2017</c:v>
                </c:pt>
                <c:pt idx="4">
                  <c:v>2018</c:v>
                </c:pt>
              </c:numCache>
            </c:numRef>
          </c:cat>
          <c:val>
            <c:numRef>
              <c:f>Sheet3!$C$3:$G$3</c:f>
              <c:numCache>
                <c:formatCode>General</c:formatCode>
                <c:ptCount val="5"/>
                <c:pt idx="0">
                  <c:v>30.22</c:v>
                </c:pt>
                <c:pt idx="1">
                  <c:v>32.799999999999997</c:v>
                </c:pt>
                <c:pt idx="2">
                  <c:v>34.479999999999997</c:v>
                </c:pt>
                <c:pt idx="3">
                  <c:v>28.47</c:v>
                </c:pt>
                <c:pt idx="4">
                  <c:v>28.47</c:v>
                </c:pt>
              </c:numCache>
            </c:numRef>
          </c:val>
          <c:smooth val="0"/>
          <c:extLst>
            <c:ext xmlns:c16="http://schemas.microsoft.com/office/drawing/2014/chart" uri="{C3380CC4-5D6E-409C-BE32-E72D297353CC}">
              <c16:uniqueId val="{00000000-0AC8-4409-9CD8-2B289C638AEB}"/>
            </c:ext>
          </c:extLst>
        </c:ser>
        <c:ser>
          <c:idx val="1"/>
          <c:order val="1"/>
          <c:tx>
            <c:strRef>
              <c:f>Sheet3!$B$4</c:f>
              <c:strCache>
                <c:ptCount val="1"/>
                <c:pt idx="0">
                  <c:v>H26</c:v>
                </c:pt>
              </c:strCache>
            </c:strRef>
          </c:tx>
          <c:cat>
            <c:numRef>
              <c:f>Sheet3!$C$2:$G$2</c:f>
              <c:numCache>
                <c:formatCode>General</c:formatCode>
                <c:ptCount val="5"/>
                <c:pt idx="0">
                  <c:v>2014</c:v>
                </c:pt>
                <c:pt idx="1">
                  <c:v>2015</c:v>
                </c:pt>
                <c:pt idx="2">
                  <c:v>2016</c:v>
                </c:pt>
                <c:pt idx="3">
                  <c:v>2017</c:v>
                </c:pt>
                <c:pt idx="4">
                  <c:v>2018</c:v>
                </c:pt>
              </c:numCache>
            </c:numRef>
          </c:cat>
          <c:val>
            <c:numRef>
              <c:f>Sheet3!$C$4:$G$4</c:f>
              <c:numCache>
                <c:formatCode>General</c:formatCode>
                <c:ptCount val="5"/>
                <c:pt idx="0">
                  <c:v>40.6</c:v>
                </c:pt>
                <c:pt idx="1">
                  <c:v>48.36</c:v>
                </c:pt>
                <c:pt idx="2">
                  <c:v>45.67</c:v>
                </c:pt>
                <c:pt idx="3">
                  <c:v>44.4</c:v>
                </c:pt>
                <c:pt idx="4">
                  <c:v>41.44</c:v>
                </c:pt>
              </c:numCache>
            </c:numRef>
          </c:val>
          <c:smooth val="0"/>
          <c:extLst>
            <c:ext xmlns:c16="http://schemas.microsoft.com/office/drawing/2014/chart" uri="{C3380CC4-5D6E-409C-BE32-E72D297353CC}">
              <c16:uniqueId val="{00000001-0AC8-4409-9CD8-2B289C638AEB}"/>
            </c:ext>
          </c:extLst>
        </c:ser>
        <c:ser>
          <c:idx val="2"/>
          <c:order val="2"/>
          <c:tx>
            <c:strRef>
              <c:f>Sheet3!$B$5</c:f>
              <c:strCache>
                <c:ptCount val="1"/>
                <c:pt idx="0">
                  <c:v>H34</c:v>
                </c:pt>
              </c:strCache>
            </c:strRef>
          </c:tx>
          <c:cat>
            <c:numRef>
              <c:f>Sheet3!$C$2:$G$2</c:f>
              <c:numCache>
                <c:formatCode>General</c:formatCode>
                <c:ptCount val="5"/>
                <c:pt idx="0">
                  <c:v>2014</c:v>
                </c:pt>
                <c:pt idx="1">
                  <c:v>2015</c:v>
                </c:pt>
                <c:pt idx="2">
                  <c:v>2016</c:v>
                </c:pt>
                <c:pt idx="3">
                  <c:v>2017</c:v>
                </c:pt>
                <c:pt idx="4">
                  <c:v>2018</c:v>
                </c:pt>
              </c:numCache>
            </c:numRef>
          </c:cat>
          <c:val>
            <c:numRef>
              <c:f>Sheet3!$C$5:$G$5</c:f>
              <c:numCache>
                <c:formatCode>General</c:formatCode>
                <c:ptCount val="5"/>
                <c:pt idx="0">
                  <c:v>31.36</c:v>
                </c:pt>
                <c:pt idx="1">
                  <c:v>35.6</c:v>
                </c:pt>
                <c:pt idx="2">
                  <c:v>38.130000000000003</c:v>
                </c:pt>
                <c:pt idx="3">
                  <c:v>31.4</c:v>
                </c:pt>
                <c:pt idx="4">
                  <c:v>32.93</c:v>
                </c:pt>
              </c:numCache>
            </c:numRef>
          </c:val>
          <c:smooth val="0"/>
          <c:extLst>
            <c:ext xmlns:c16="http://schemas.microsoft.com/office/drawing/2014/chart" uri="{C3380CC4-5D6E-409C-BE32-E72D297353CC}">
              <c16:uniqueId val="{00000002-0AC8-4409-9CD8-2B289C638AEB}"/>
            </c:ext>
          </c:extLst>
        </c:ser>
        <c:dLbls>
          <c:showLegendKey val="0"/>
          <c:showVal val="0"/>
          <c:showCatName val="0"/>
          <c:showSerName val="0"/>
          <c:showPercent val="0"/>
          <c:showBubbleSize val="0"/>
        </c:dLbls>
        <c:marker val="1"/>
        <c:smooth val="0"/>
        <c:axId val="121904512"/>
        <c:axId val="121906304"/>
      </c:lineChart>
      <c:catAx>
        <c:axId val="121904512"/>
        <c:scaling>
          <c:orientation val="minMax"/>
        </c:scaling>
        <c:delete val="0"/>
        <c:axPos val="b"/>
        <c:numFmt formatCode="General" sourceLinked="1"/>
        <c:majorTickMark val="none"/>
        <c:minorTickMark val="none"/>
        <c:tickLblPos val="nextTo"/>
        <c:crossAx val="121906304"/>
        <c:crosses val="autoZero"/>
        <c:auto val="1"/>
        <c:lblAlgn val="ctr"/>
        <c:lblOffset val="100"/>
        <c:noMultiLvlLbl val="0"/>
      </c:catAx>
      <c:valAx>
        <c:axId val="121906304"/>
        <c:scaling>
          <c:orientation val="minMax"/>
        </c:scaling>
        <c:delete val="0"/>
        <c:axPos val="l"/>
        <c:majorGridlines/>
        <c:title>
          <c:tx>
            <c:rich>
              <a:bodyPr/>
              <a:lstStyle/>
              <a:p>
                <a:pPr>
                  <a:defRPr/>
                </a:pPr>
                <a:r>
                  <a:rPr lang="en-US"/>
                  <a:t>Concentration micrograms/m3</a:t>
                </a:r>
              </a:p>
            </c:rich>
          </c:tx>
          <c:layout/>
          <c:overlay val="0"/>
        </c:title>
        <c:numFmt formatCode="General" sourceLinked="1"/>
        <c:majorTickMark val="none"/>
        <c:minorTickMark val="none"/>
        <c:tickLblPos val="nextTo"/>
        <c:crossAx val="1219045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Bond End, Knaresborough AQMA Trend Graph</a:t>
            </a:r>
          </a:p>
        </c:rich>
      </c:tx>
      <c:layout/>
      <c:overlay val="0"/>
    </c:title>
    <c:autoTitleDeleted val="0"/>
    <c:plotArea>
      <c:layout/>
      <c:lineChart>
        <c:grouping val="standard"/>
        <c:varyColors val="0"/>
        <c:ser>
          <c:idx val="0"/>
          <c:order val="0"/>
          <c:tx>
            <c:strRef>
              <c:f>Sheet2!$A$27</c:f>
              <c:strCache>
                <c:ptCount val="1"/>
                <c:pt idx="0">
                  <c:v>H13</c:v>
                </c:pt>
              </c:strCache>
            </c:strRef>
          </c:tx>
          <c:cat>
            <c:numRef>
              <c:f>Sheet2!$B$26:$F$26</c:f>
              <c:numCache>
                <c:formatCode>General</c:formatCode>
                <c:ptCount val="5"/>
                <c:pt idx="0">
                  <c:v>2014</c:v>
                </c:pt>
                <c:pt idx="1">
                  <c:v>2015</c:v>
                </c:pt>
                <c:pt idx="2">
                  <c:v>2016</c:v>
                </c:pt>
                <c:pt idx="3">
                  <c:v>2017</c:v>
                </c:pt>
                <c:pt idx="4">
                  <c:v>2018</c:v>
                </c:pt>
              </c:numCache>
            </c:numRef>
          </c:cat>
          <c:val>
            <c:numRef>
              <c:f>Sheet2!$B$27:$F$27</c:f>
              <c:numCache>
                <c:formatCode>0.00</c:formatCode>
                <c:ptCount val="5"/>
                <c:pt idx="0">
                  <c:v>45.7</c:v>
                </c:pt>
                <c:pt idx="1">
                  <c:v>47.65</c:v>
                </c:pt>
                <c:pt idx="2">
                  <c:v>45.6</c:v>
                </c:pt>
                <c:pt idx="3">
                  <c:v>47.13</c:v>
                </c:pt>
                <c:pt idx="4" formatCode="General">
                  <c:v>45.53</c:v>
                </c:pt>
              </c:numCache>
            </c:numRef>
          </c:val>
          <c:smooth val="0"/>
          <c:extLst>
            <c:ext xmlns:c16="http://schemas.microsoft.com/office/drawing/2014/chart" uri="{C3380CC4-5D6E-409C-BE32-E72D297353CC}">
              <c16:uniqueId val="{00000000-26DC-4675-A440-CB0DB4EDCBFA}"/>
            </c:ext>
          </c:extLst>
        </c:ser>
        <c:ser>
          <c:idx val="1"/>
          <c:order val="1"/>
          <c:tx>
            <c:strRef>
              <c:f>Sheet2!$A$28</c:f>
              <c:strCache>
                <c:ptCount val="1"/>
                <c:pt idx="0">
                  <c:v>H14</c:v>
                </c:pt>
              </c:strCache>
            </c:strRef>
          </c:tx>
          <c:cat>
            <c:numRef>
              <c:f>Sheet2!$B$26:$F$26</c:f>
              <c:numCache>
                <c:formatCode>General</c:formatCode>
                <c:ptCount val="5"/>
                <c:pt idx="0">
                  <c:v>2014</c:v>
                </c:pt>
                <c:pt idx="1">
                  <c:v>2015</c:v>
                </c:pt>
                <c:pt idx="2">
                  <c:v>2016</c:v>
                </c:pt>
                <c:pt idx="3">
                  <c:v>2017</c:v>
                </c:pt>
                <c:pt idx="4">
                  <c:v>2018</c:v>
                </c:pt>
              </c:numCache>
            </c:numRef>
          </c:cat>
          <c:val>
            <c:numRef>
              <c:f>Sheet2!$B$28:$F$28</c:f>
              <c:numCache>
                <c:formatCode>0.00</c:formatCode>
                <c:ptCount val="5"/>
                <c:pt idx="0">
                  <c:v>46.1</c:v>
                </c:pt>
                <c:pt idx="1">
                  <c:v>49.6</c:v>
                </c:pt>
                <c:pt idx="2">
                  <c:v>51.24</c:v>
                </c:pt>
                <c:pt idx="3">
                  <c:v>51.68</c:v>
                </c:pt>
                <c:pt idx="4" formatCode="General">
                  <c:v>50.4</c:v>
                </c:pt>
              </c:numCache>
            </c:numRef>
          </c:val>
          <c:smooth val="0"/>
          <c:extLst>
            <c:ext xmlns:c16="http://schemas.microsoft.com/office/drawing/2014/chart" uri="{C3380CC4-5D6E-409C-BE32-E72D297353CC}">
              <c16:uniqueId val="{00000001-26DC-4675-A440-CB0DB4EDCBFA}"/>
            </c:ext>
          </c:extLst>
        </c:ser>
        <c:ser>
          <c:idx val="2"/>
          <c:order val="2"/>
          <c:tx>
            <c:strRef>
              <c:f>Sheet2!$A$29</c:f>
              <c:strCache>
                <c:ptCount val="1"/>
                <c:pt idx="0">
                  <c:v>H15/59/60</c:v>
                </c:pt>
              </c:strCache>
            </c:strRef>
          </c:tx>
          <c:cat>
            <c:numRef>
              <c:f>Sheet2!$B$26:$F$26</c:f>
              <c:numCache>
                <c:formatCode>General</c:formatCode>
                <c:ptCount val="5"/>
                <c:pt idx="0">
                  <c:v>2014</c:v>
                </c:pt>
                <c:pt idx="1">
                  <c:v>2015</c:v>
                </c:pt>
                <c:pt idx="2">
                  <c:v>2016</c:v>
                </c:pt>
                <c:pt idx="3">
                  <c:v>2017</c:v>
                </c:pt>
                <c:pt idx="4">
                  <c:v>2018</c:v>
                </c:pt>
              </c:numCache>
            </c:numRef>
          </c:cat>
          <c:val>
            <c:numRef>
              <c:f>Sheet2!$B$29:$F$29</c:f>
              <c:numCache>
                <c:formatCode>0.00</c:formatCode>
                <c:ptCount val="5"/>
                <c:pt idx="0">
                  <c:v>34.9</c:v>
                </c:pt>
                <c:pt idx="1">
                  <c:v>40.869999999999997</c:v>
                </c:pt>
                <c:pt idx="2">
                  <c:v>36.130000000000003</c:v>
                </c:pt>
                <c:pt idx="3">
                  <c:v>37.549999999999997</c:v>
                </c:pt>
                <c:pt idx="4" formatCode="General">
                  <c:v>37.56</c:v>
                </c:pt>
              </c:numCache>
            </c:numRef>
          </c:val>
          <c:smooth val="0"/>
          <c:extLst>
            <c:ext xmlns:c16="http://schemas.microsoft.com/office/drawing/2014/chart" uri="{C3380CC4-5D6E-409C-BE32-E72D297353CC}">
              <c16:uniqueId val="{00000002-26DC-4675-A440-CB0DB4EDCBFA}"/>
            </c:ext>
          </c:extLst>
        </c:ser>
        <c:ser>
          <c:idx val="3"/>
          <c:order val="3"/>
          <c:tx>
            <c:strRef>
              <c:f>Sheet2!$A$30</c:f>
              <c:strCache>
                <c:ptCount val="1"/>
                <c:pt idx="0">
                  <c:v>H16</c:v>
                </c:pt>
              </c:strCache>
            </c:strRef>
          </c:tx>
          <c:cat>
            <c:numRef>
              <c:f>Sheet2!$B$26:$F$26</c:f>
              <c:numCache>
                <c:formatCode>General</c:formatCode>
                <c:ptCount val="5"/>
                <c:pt idx="0">
                  <c:v>2014</c:v>
                </c:pt>
                <c:pt idx="1">
                  <c:v>2015</c:v>
                </c:pt>
                <c:pt idx="2">
                  <c:v>2016</c:v>
                </c:pt>
                <c:pt idx="3">
                  <c:v>2017</c:v>
                </c:pt>
                <c:pt idx="4">
                  <c:v>2018</c:v>
                </c:pt>
              </c:numCache>
            </c:numRef>
          </c:cat>
          <c:val>
            <c:numRef>
              <c:f>Sheet2!$B$30:$F$30</c:f>
              <c:numCache>
                <c:formatCode>0.00</c:formatCode>
                <c:ptCount val="5"/>
                <c:pt idx="0">
                  <c:v>35.97</c:v>
                </c:pt>
                <c:pt idx="1">
                  <c:v>34.11</c:v>
                </c:pt>
                <c:pt idx="2">
                  <c:v>38.25</c:v>
                </c:pt>
                <c:pt idx="3">
                  <c:v>32.119999999999997</c:v>
                </c:pt>
                <c:pt idx="4" formatCode="General">
                  <c:v>38.270000000000003</c:v>
                </c:pt>
              </c:numCache>
            </c:numRef>
          </c:val>
          <c:smooth val="0"/>
          <c:extLst>
            <c:ext xmlns:c16="http://schemas.microsoft.com/office/drawing/2014/chart" uri="{C3380CC4-5D6E-409C-BE32-E72D297353CC}">
              <c16:uniqueId val="{00000003-26DC-4675-A440-CB0DB4EDCBFA}"/>
            </c:ext>
          </c:extLst>
        </c:ser>
        <c:ser>
          <c:idx val="4"/>
          <c:order val="4"/>
          <c:tx>
            <c:strRef>
              <c:f>Sheet2!$A$31</c:f>
              <c:strCache>
                <c:ptCount val="1"/>
                <c:pt idx="0">
                  <c:v>H17</c:v>
                </c:pt>
              </c:strCache>
            </c:strRef>
          </c:tx>
          <c:cat>
            <c:numRef>
              <c:f>Sheet2!$B$26:$F$26</c:f>
              <c:numCache>
                <c:formatCode>General</c:formatCode>
                <c:ptCount val="5"/>
                <c:pt idx="0">
                  <c:v>2014</c:v>
                </c:pt>
                <c:pt idx="1">
                  <c:v>2015</c:v>
                </c:pt>
                <c:pt idx="2">
                  <c:v>2016</c:v>
                </c:pt>
                <c:pt idx="3">
                  <c:v>2017</c:v>
                </c:pt>
                <c:pt idx="4">
                  <c:v>2018</c:v>
                </c:pt>
              </c:numCache>
            </c:numRef>
          </c:cat>
          <c:val>
            <c:numRef>
              <c:f>Sheet2!$B$31:$F$31</c:f>
              <c:numCache>
                <c:formatCode>0.00</c:formatCode>
                <c:ptCount val="5"/>
                <c:pt idx="0">
                  <c:v>31.76</c:v>
                </c:pt>
                <c:pt idx="1">
                  <c:v>31.72</c:v>
                </c:pt>
                <c:pt idx="2">
                  <c:v>31.29</c:v>
                </c:pt>
                <c:pt idx="3">
                  <c:v>27.43</c:v>
                </c:pt>
                <c:pt idx="4" formatCode="General">
                  <c:v>29.87</c:v>
                </c:pt>
              </c:numCache>
            </c:numRef>
          </c:val>
          <c:smooth val="0"/>
          <c:extLst>
            <c:ext xmlns:c16="http://schemas.microsoft.com/office/drawing/2014/chart" uri="{C3380CC4-5D6E-409C-BE32-E72D297353CC}">
              <c16:uniqueId val="{00000004-26DC-4675-A440-CB0DB4EDCBFA}"/>
            </c:ext>
          </c:extLst>
        </c:ser>
        <c:ser>
          <c:idx val="5"/>
          <c:order val="5"/>
          <c:tx>
            <c:strRef>
              <c:f>Sheet2!$A$32</c:f>
              <c:strCache>
                <c:ptCount val="1"/>
                <c:pt idx="0">
                  <c:v>H51</c:v>
                </c:pt>
              </c:strCache>
            </c:strRef>
          </c:tx>
          <c:cat>
            <c:numRef>
              <c:f>Sheet2!$B$26:$F$26</c:f>
              <c:numCache>
                <c:formatCode>General</c:formatCode>
                <c:ptCount val="5"/>
                <c:pt idx="0">
                  <c:v>2014</c:v>
                </c:pt>
                <c:pt idx="1">
                  <c:v>2015</c:v>
                </c:pt>
                <c:pt idx="2">
                  <c:v>2016</c:v>
                </c:pt>
                <c:pt idx="3">
                  <c:v>2017</c:v>
                </c:pt>
                <c:pt idx="4">
                  <c:v>2018</c:v>
                </c:pt>
              </c:numCache>
            </c:numRef>
          </c:cat>
          <c:val>
            <c:numRef>
              <c:f>Sheet2!$B$32:$F$32</c:f>
              <c:numCache>
                <c:formatCode>0.00</c:formatCode>
                <c:ptCount val="5"/>
                <c:pt idx="0">
                  <c:v>44.37</c:v>
                </c:pt>
                <c:pt idx="1">
                  <c:v>42.64</c:v>
                </c:pt>
                <c:pt idx="2">
                  <c:v>47.52</c:v>
                </c:pt>
                <c:pt idx="3">
                  <c:v>37.96</c:v>
                </c:pt>
                <c:pt idx="4" formatCode="General">
                  <c:v>38.200000000000003</c:v>
                </c:pt>
              </c:numCache>
            </c:numRef>
          </c:val>
          <c:smooth val="0"/>
          <c:extLst>
            <c:ext xmlns:c16="http://schemas.microsoft.com/office/drawing/2014/chart" uri="{C3380CC4-5D6E-409C-BE32-E72D297353CC}">
              <c16:uniqueId val="{00000005-26DC-4675-A440-CB0DB4EDCBFA}"/>
            </c:ext>
          </c:extLst>
        </c:ser>
        <c:ser>
          <c:idx val="6"/>
          <c:order val="6"/>
          <c:tx>
            <c:strRef>
              <c:f>Sheet2!$A$33</c:f>
              <c:strCache>
                <c:ptCount val="1"/>
                <c:pt idx="0">
                  <c:v>H52</c:v>
                </c:pt>
              </c:strCache>
            </c:strRef>
          </c:tx>
          <c:cat>
            <c:numRef>
              <c:f>Sheet2!$B$26:$F$26</c:f>
              <c:numCache>
                <c:formatCode>General</c:formatCode>
                <c:ptCount val="5"/>
                <c:pt idx="0">
                  <c:v>2014</c:v>
                </c:pt>
                <c:pt idx="1">
                  <c:v>2015</c:v>
                </c:pt>
                <c:pt idx="2">
                  <c:v>2016</c:v>
                </c:pt>
                <c:pt idx="3">
                  <c:v>2017</c:v>
                </c:pt>
                <c:pt idx="4">
                  <c:v>2018</c:v>
                </c:pt>
              </c:numCache>
            </c:numRef>
          </c:cat>
          <c:val>
            <c:numRef>
              <c:f>Sheet2!$B$33:$F$33</c:f>
              <c:numCache>
                <c:formatCode>0.00</c:formatCode>
                <c:ptCount val="5"/>
                <c:pt idx="0">
                  <c:v>32.97</c:v>
                </c:pt>
                <c:pt idx="1">
                  <c:v>32.159999999999997</c:v>
                </c:pt>
                <c:pt idx="2">
                  <c:v>39.369999999999997</c:v>
                </c:pt>
                <c:pt idx="3">
                  <c:v>33.799999999999997</c:v>
                </c:pt>
                <c:pt idx="4" formatCode="General">
                  <c:v>41.67</c:v>
                </c:pt>
              </c:numCache>
            </c:numRef>
          </c:val>
          <c:smooth val="0"/>
          <c:extLst>
            <c:ext xmlns:c16="http://schemas.microsoft.com/office/drawing/2014/chart" uri="{C3380CC4-5D6E-409C-BE32-E72D297353CC}">
              <c16:uniqueId val="{00000006-26DC-4675-A440-CB0DB4EDCBFA}"/>
            </c:ext>
          </c:extLst>
        </c:ser>
        <c:dLbls>
          <c:showLegendKey val="0"/>
          <c:showVal val="0"/>
          <c:showCatName val="0"/>
          <c:showSerName val="0"/>
          <c:showPercent val="0"/>
          <c:showBubbleSize val="0"/>
        </c:dLbls>
        <c:marker val="1"/>
        <c:smooth val="0"/>
        <c:axId val="82432768"/>
        <c:axId val="82434304"/>
      </c:lineChart>
      <c:catAx>
        <c:axId val="82432768"/>
        <c:scaling>
          <c:orientation val="minMax"/>
        </c:scaling>
        <c:delete val="0"/>
        <c:axPos val="b"/>
        <c:numFmt formatCode="General" sourceLinked="1"/>
        <c:majorTickMark val="none"/>
        <c:minorTickMark val="none"/>
        <c:tickLblPos val="nextTo"/>
        <c:crossAx val="82434304"/>
        <c:crosses val="autoZero"/>
        <c:auto val="1"/>
        <c:lblAlgn val="ctr"/>
        <c:lblOffset val="100"/>
        <c:noMultiLvlLbl val="0"/>
      </c:catAx>
      <c:valAx>
        <c:axId val="82434304"/>
        <c:scaling>
          <c:orientation val="minMax"/>
        </c:scaling>
        <c:delete val="0"/>
        <c:axPos val="l"/>
        <c:majorGridlines/>
        <c:title>
          <c:tx>
            <c:rich>
              <a:bodyPr/>
              <a:lstStyle/>
              <a:p>
                <a:pPr>
                  <a:defRPr/>
                </a:pPr>
                <a:r>
                  <a:rPr lang="en-US"/>
                  <a:t>Concentration micrograms/m3</a:t>
                </a:r>
              </a:p>
            </c:rich>
          </c:tx>
          <c:layout/>
          <c:overlay val="0"/>
        </c:title>
        <c:numFmt formatCode="0.00" sourceLinked="1"/>
        <c:majorTickMark val="none"/>
        <c:minorTickMark val="none"/>
        <c:tickLblPos val="nextTo"/>
        <c:crossAx val="824327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York Place, Knaresborough AQMA Trend Graph</a:t>
            </a:r>
          </a:p>
        </c:rich>
      </c:tx>
      <c:layout/>
      <c:overlay val="0"/>
    </c:title>
    <c:autoTitleDeleted val="0"/>
    <c:plotArea>
      <c:layout/>
      <c:lineChart>
        <c:grouping val="standard"/>
        <c:varyColors val="0"/>
        <c:ser>
          <c:idx val="0"/>
          <c:order val="0"/>
          <c:tx>
            <c:strRef>
              <c:f>Sheet2!$B$38</c:f>
              <c:strCache>
                <c:ptCount val="1"/>
                <c:pt idx="0">
                  <c:v>H18</c:v>
                </c:pt>
              </c:strCache>
            </c:strRef>
          </c:tx>
          <c:cat>
            <c:numRef>
              <c:f>Sheet2!$C$37:$G$37</c:f>
              <c:numCache>
                <c:formatCode>General</c:formatCode>
                <c:ptCount val="5"/>
                <c:pt idx="0">
                  <c:v>2014</c:v>
                </c:pt>
                <c:pt idx="1">
                  <c:v>2015</c:v>
                </c:pt>
                <c:pt idx="2">
                  <c:v>2016</c:v>
                </c:pt>
                <c:pt idx="3">
                  <c:v>2017</c:v>
                </c:pt>
                <c:pt idx="4">
                  <c:v>2018</c:v>
                </c:pt>
              </c:numCache>
            </c:numRef>
          </c:cat>
          <c:val>
            <c:numRef>
              <c:f>Sheet2!$C$38:$G$38</c:f>
              <c:numCache>
                <c:formatCode>0.00</c:formatCode>
                <c:ptCount val="5"/>
                <c:pt idx="0">
                  <c:v>34.44</c:v>
                </c:pt>
                <c:pt idx="1">
                  <c:v>36.96</c:v>
                </c:pt>
                <c:pt idx="2">
                  <c:v>27.26</c:v>
                </c:pt>
                <c:pt idx="3">
                  <c:v>32.33</c:v>
                </c:pt>
                <c:pt idx="4">
                  <c:v>32.58</c:v>
                </c:pt>
              </c:numCache>
            </c:numRef>
          </c:val>
          <c:smooth val="0"/>
          <c:extLst>
            <c:ext xmlns:c16="http://schemas.microsoft.com/office/drawing/2014/chart" uri="{C3380CC4-5D6E-409C-BE32-E72D297353CC}">
              <c16:uniqueId val="{00000000-6F41-4B1A-BA2B-430B57CD23BB}"/>
            </c:ext>
          </c:extLst>
        </c:ser>
        <c:ser>
          <c:idx val="1"/>
          <c:order val="1"/>
          <c:tx>
            <c:strRef>
              <c:f>Sheet2!$B$39</c:f>
              <c:strCache>
                <c:ptCount val="1"/>
                <c:pt idx="0">
                  <c:v>H22</c:v>
                </c:pt>
              </c:strCache>
            </c:strRef>
          </c:tx>
          <c:cat>
            <c:numRef>
              <c:f>Sheet2!$C$37:$G$37</c:f>
              <c:numCache>
                <c:formatCode>General</c:formatCode>
                <c:ptCount val="5"/>
                <c:pt idx="0">
                  <c:v>2014</c:v>
                </c:pt>
                <c:pt idx="1">
                  <c:v>2015</c:v>
                </c:pt>
                <c:pt idx="2">
                  <c:v>2016</c:v>
                </c:pt>
                <c:pt idx="3">
                  <c:v>2017</c:v>
                </c:pt>
                <c:pt idx="4">
                  <c:v>2018</c:v>
                </c:pt>
              </c:numCache>
            </c:numRef>
          </c:cat>
          <c:val>
            <c:numRef>
              <c:f>Sheet2!$C$39:$G$39</c:f>
              <c:numCache>
                <c:formatCode>0.00</c:formatCode>
                <c:ptCount val="5"/>
                <c:pt idx="0">
                  <c:v>42.83</c:v>
                </c:pt>
                <c:pt idx="1">
                  <c:v>41.88</c:v>
                </c:pt>
                <c:pt idx="2">
                  <c:v>41.15</c:v>
                </c:pt>
                <c:pt idx="3">
                  <c:v>36.79</c:v>
                </c:pt>
                <c:pt idx="4">
                  <c:v>38.56</c:v>
                </c:pt>
              </c:numCache>
            </c:numRef>
          </c:val>
          <c:smooth val="0"/>
          <c:extLst>
            <c:ext xmlns:c16="http://schemas.microsoft.com/office/drawing/2014/chart" uri="{C3380CC4-5D6E-409C-BE32-E72D297353CC}">
              <c16:uniqueId val="{00000001-6F41-4B1A-BA2B-430B57CD23BB}"/>
            </c:ext>
          </c:extLst>
        </c:ser>
        <c:ser>
          <c:idx val="2"/>
          <c:order val="2"/>
          <c:tx>
            <c:strRef>
              <c:f>Sheet2!$B$40</c:f>
              <c:strCache>
                <c:ptCount val="1"/>
                <c:pt idx="0">
                  <c:v>H41</c:v>
                </c:pt>
              </c:strCache>
            </c:strRef>
          </c:tx>
          <c:cat>
            <c:numRef>
              <c:f>Sheet2!$C$37:$G$37</c:f>
              <c:numCache>
                <c:formatCode>General</c:formatCode>
                <c:ptCount val="5"/>
                <c:pt idx="0">
                  <c:v>2014</c:v>
                </c:pt>
                <c:pt idx="1">
                  <c:v>2015</c:v>
                </c:pt>
                <c:pt idx="2">
                  <c:v>2016</c:v>
                </c:pt>
                <c:pt idx="3">
                  <c:v>2017</c:v>
                </c:pt>
                <c:pt idx="4">
                  <c:v>2018</c:v>
                </c:pt>
              </c:numCache>
            </c:numRef>
          </c:cat>
          <c:val>
            <c:numRef>
              <c:f>Sheet2!$C$40:$G$40</c:f>
              <c:numCache>
                <c:formatCode>General</c:formatCode>
                <c:ptCount val="5"/>
                <c:pt idx="2" formatCode="0.00">
                  <c:v>37.5</c:v>
                </c:pt>
                <c:pt idx="3" formatCode="0.00">
                  <c:v>35.619999999999997</c:v>
                </c:pt>
                <c:pt idx="4">
                  <c:v>32.22</c:v>
                </c:pt>
              </c:numCache>
            </c:numRef>
          </c:val>
          <c:smooth val="0"/>
          <c:extLst>
            <c:ext xmlns:c16="http://schemas.microsoft.com/office/drawing/2014/chart" uri="{C3380CC4-5D6E-409C-BE32-E72D297353CC}">
              <c16:uniqueId val="{00000002-6F41-4B1A-BA2B-430B57CD23BB}"/>
            </c:ext>
          </c:extLst>
        </c:ser>
        <c:ser>
          <c:idx val="3"/>
          <c:order val="3"/>
          <c:tx>
            <c:strRef>
              <c:f>Sheet2!$B$41</c:f>
              <c:strCache>
                <c:ptCount val="1"/>
                <c:pt idx="0">
                  <c:v>H53</c:v>
                </c:pt>
              </c:strCache>
            </c:strRef>
          </c:tx>
          <c:cat>
            <c:numRef>
              <c:f>Sheet2!$C$37:$G$37</c:f>
              <c:numCache>
                <c:formatCode>General</c:formatCode>
                <c:ptCount val="5"/>
                <c:pt idx="0">
                  <c:v>2014</c:v>
                </c:pt>
                <c:pt idx="1">
                  <c:v>2015</c:v>
                </c:pt>
                <c:pt idx="2">
                  <c:v>2016</c:v>
                </c:pt>
                <c:pt idx="3">
                  <c:v>2017</c:v>
                </c:pt>
                <c:pt idx="4">
                  <c:v>2018</c:v>
                </c:pt>
              </c:numCache>
            </c:numRef>
          </c:cat>
          <c:val>
            <c:numRef>
              <c:f>Sheet2!$C$41:$G$41</c:f>
              <c:numCache>
                <c:formatCode>0.00</c:formatCode>
                <c:ptCount val="5"/>
                <c:pt idx="0">
                  <c:v>31.2</c:v>
                </c:pt>
                <c:pt idx="1">
                  <c:v>34.909999999999997</c:v>
                </c:pt>
                <c:pt idx="2">
                  <c:v>36.47</c:v>
                </c:pt>
                <c:pt idx="3">
                  <c:v>35.43</c:v>
                </c:pt>
                <c:pt idx="4">
                  <c:v>33.020000000000003</c:v>
                </c:pt>
              </c:numCache>
            </c:numRef>
          </c:val>
          <c:smooth val="0"/>
          <c:extLst>
            <c:ext xmlns:c16="http://schemas.microsoft.com/office/drawing/2014/chart" uri="{C3380CC4-5D6E-409C-BE32-E72D297353CC}">
              <c16:uniqueId val="{00000003-6F41-4B1A-BA2B-430B57CD23BB}"/>
            </c:ext>
          </c:extLst>
        </c:ser>
        <c:dLbls>
          <c:showLegendKey val="0"/>
          <c:showVal val="0"/>
          <c:showCatName val="0"/>
          <c:showSerName val="0"/>
          <c:showPercent val="0"/>
          <c:showBubbleSize val="0"/>
        </c:dLbls>
        <c:marker val="1"/>
        <c:smooth val="0"/>
        <c:axId val="121465856"/>
        <c:axId val="121471744"/>
      </c:lineChart>
      <c:catAx>
        <c:axId val="121465856"/>
        <c:scaling>
          <c:orientation val="minMax"/>
        </c:scaling>
        <c:delete val="0"/>
        <c:axPos val="b"/>
        <c:numFmt formatCode="General" sourceLinked="1"/>
        <c:majorTickMark val="none"/>
        <c:minorTickMark val="none"/>
        <c:tickLblPos val="nextTo"/>
        <c:crossAx val="121471744"/>
        <c:crosses val="autoZero"/>
        <c:auto val="1"/>
        <c:lblAlgn val="ctr"/>
        <c:lblOffset val="100"/>
        <c:noMultiLvlLbl val="0"/>
      </c:catAx>
      <c:valAx>
        <c:axId val="121471744"/>
        <c:scaling>
          <c:orientation val="minMax"/>
        </c:scaling>
        <c:delete val="0"/>
        <c:axPos val="l"/>
        <c:majorGridlines/>
        <c:title>
          <c:tx>
            <c:rich>
              <a:bodyPr/>
              <a:lstStyle/>
              <a:p>
                <a:pPr>
                  <a:defRPr/>
                </a:pPr>
                <a:r>
                  <a:rPr lang="en-US"/>
                  <a:t>Concentration micrograms/m3</a:t>
                </a:r>
              </a:p>
            </c:rich>
          </c:tx>
          <c:layout/>
          <c:overlay val="0"/>
        </c:title>
        <c:numFmt formatCode="0.00" sourceLinked="1"/>
        <c:majorTickMark val="none"/>
        <c:minorTickMark val="none"/>
        <c:tickLblPos val="nextTo"/>
        <c:crossAx val="1214658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Ripon AQMA Trend Graph </a:t>
            </a:r>
          </a:p>
        </c:rich>
      </c:tx>
      <c:layout/>
      <c:overlay val="0"/>
    </c:title>
    <c:autoTitleDeleted val="0"/>
    <c:plotArea>
      <c:layout/>
      <c:lineChart>
        <c:grouping val="standard"/>
        <c:varyColors val="0"/>
        <c:ser>
          <c:idx val="1"/>
          <c:order val="0"/>
          <c:tx>
            <c:strRef>
              <c:f>Sheet1!$B$34</c:f>
              <c:strCache>
                <c:ptCount val="1"/>
                <c:pt idx="0">
                  <c:v>H4/5/25</c:v>
                </c:pt>
              </c:strCache>
            </c:strRef>
          </c:tx>
          <c:cat>
            <c:numRef>
              <c:f>Sheet1!$C$33:$G$33</c:f>
              <c:numCache>
                <c:formatCode>General</c:formatCode>
                <c:ptCount val="5"/>
                <c:pt idx="0">
                  <c:v>2014</c:v>
                </c:pt>
                <c:pt idx="1">
                  <c:v>2015</c:v>
                </c:pt>
                <c:pt idx="2">
                  <c:v>2016</c:v>
                </c:pt>
                <c:pt idx="3">
                  <c:v>2017</c:v>
                </c:pt>
                <c:pt idx="4">
                  <c:v>2018</c:v>
                </c:pt>
              </c:numCache>
            </c:numRef>
          </c:cat>
          <c:val>
            <c:numRef>
              <c:f>Sheet1!$C$34:$G$34</c:f>
              <c:numCache>
                <c:formatCode>General</c:formatCode>
                <c:ptCount val="5"/>
                <c:pt idx="0">
                  <c:v>42.52</c:v>
                </c:pt>
                <c:pt idx="1">
                  <c:v>44.14</c:v>
                </c:pt>
                <c:pt idx="2">
                  <c:v>45.22</c:v>
                </c:pt>
                <c:pt idx="3">
                  <c:v>39.200000000000003</c:v>
                </c:pt>
                <c:pt idx="4">
                  <c:v>38.909999999999997</c:v>
                </c:pt>
              </c:numCache>
            </c:numRef>
          </c:val>
          <c:smooth val="0"/>
          <c:extLst>
            <c:ext xmlns:c16="http://schemas.microsoft.com/office/drawing/2014/chart" uri="{C3380CC4-5D6E-409C-BE32-E72D297353CC}">
              <c16:uniqueId val="{00000000-75CA-461E-B595-5BE14065A398}"/>
            </c:ext>
          </c:extLst>
        </c:ser>
        <c:ser>
          <c:idx val="2"/>
          <c:order val="1"/>
          <c:tx>
            <c:strRef>
              <c:f>Sheet1!$B$35</c:f>
              <c:strCache>
                <c:ptCount val="1"/>
                <c:pt idx="0">
                  <c:v>H7</c:v>
                </c:pt>
              </c:strCache>
            </c:strRef>
          </c:tx>
          <c:cat>
            <c:numRef>
              <c:f>Sheet1!$C$33:$G$33</c:f>
              <c:numCache>
                <c:formatCode>General</c:formatCode>
                <c:ptCount val="5"/>
                <c:pt idx="0">
                  <c:v>2014</c:v>
                </c:pt>
                <c:pt idx="1">
                  <c:v>2015</c:v>
                </c:pt>
                <c:pt idx="2">
                  <c:v>2016</c:v>
                </c:pt>
                <c:pt idx="3">
                  <c:v>2017</c:v>
                </c:pt>
                <c:pt idx="4">
                  <c:v>2018</c:v>
                </c:pt>
              </c:numCache>
            </c:numRef>
          </c:cat>
          <c:val>
            <c:numRef>
              <c:f>Sheet1!$C$35:$G$35</c:f>
              <c:numCache>
                <c:formatCode>General</c:formatCode>
                <c:ptCount val="5"/>
                <c:pt idx="0">
                  <c:v>27.74</c:v>
                </c:pt>
                <c:pt idx="1">
                  <c:v>30.14</c:v>
                </c:pt>
                <c:pt idx="2">
                  <c:v>30.28</c:v>
                </c:pt>
                <c:pt idx="3">
                  <c:v>26.85</c:v>
                </c:pt>
                <c:pt idx="4">
                  <c:v>24.87</c:v>
                </c:pt>
              </c:numCache>
            </c:numRef>
          </c:val>
          <c:smooth val="0"/>
          <c:extLst>
            <c:ext xmlns:c16="http://schemas.microsoft.com/office/drawing/2014/chart" uri="{C3380CC4-5D6E-409C-BE32-E72D297353CC}">
              <c16:uniqueId val="{00000001-75CA-461E-B595-5BE14065A398}"/>
            </c:ext>
          </c:extLst>
        </c:ser>
        <c:ser>
          <c:idx val="3"/>
          <c:order val="2"/>
          <c:tx>
            <c:strRef>
              <c:f>Sheet1!$B$36</c:f>
              <c:strCache>
                <c:ptCount val="1"/>
                <c:pt idx="0">
                  <c:v>H8</c:v>
                </c:pt>
              </c:strCache>
            </c:strRef>
          </c:tx>
          <c:cat>
            <c:numRef>
              <c:f>Sheet1!$C$33:$G$33</c:f>
              <c:numCache>
                <c:formatCode>General</c:formatCode>
                <c:ptCount val="5"/>
                <c:pt idx="0">
                  <c:v>2014</c:v>
                </c:pt>
                <c:pt idx="1">
                  <c:v>2015</c:v>
                </c:pt>
                <c:pt idx="2">
                  <c:v>2016</c:v>
                </c:pt>
                <c:pt idx="3">
                  <c:v>2017</c:v>
                </c:pt>
                <c:pt idx="4">
                  <c:v>2018</c:v>
                </c:pt>
              </c:numCache>
            </c:numRef>
          </c:cat>
          <c:val>
            <c:numRef>
              <c:f>Sheet1!$C$36:$G$36</c:f>
              <c:numCache>
                <c:formatCode>General</c:formatCode>
                <c:ptCount val="5"/>
                <c:pt idx="0">
                  <c:v>38.96</c:v>
                </c:pt>
                <c:pt idx="1">
                  <c:v>39.18</c:v>
                </c:pt>
                <c:pt idx="2">
                  <c:v>35.99</c:v>
                </c:pt>
                <c:pt idx="3">
                  <c:v>31.34</c:v>
                </c:pt>
                <c:pt idx="4">
                  <c:v>33.33</c:v>
                </c:pt>
              </c:numCache>
            </c:numRef>
          </c:val>
          <c:smooth val="0"/>
          <c:extLst>
            <c:ext xmlns:c16="http://schemas.microsoft.com/office/drawing/2014/chart" uri="{C3380CC4-5D6E-409C-BE32-E72D297353CC}">
              <c16:uniqueId val="{00000002-75CA-461E-B595-5BE14065A398}"/>
            </c:ext>
          </c:extLst>
        </c:ser>
        <c:ser>
          <c:idx val="4"/>
          <c:order val="3"/>
          <c:tx>
            <c:strRef>
              <c:f>Sheet1!$B$37</c:f>
              <c:strCache>
                <c:ptCount val="1"/>
                <c:pt idx="0">
                  <c:v>H9</c:v>
                </c:pt>
              </c:strCache>
            </c:strRef>
          </c:tx>
          <c:cat>
            <c:numRef>
              <c:f>Sheet1!$C$33:$G$33</c:f>
              <c:numCache>
                <c:formatCode>General</c:formatCode>
                <c:ptCount val="5"/>
                <c:pt idx="0">
                  <c:v>2014</c:v>
                </c:pt>
                <c:pt idx="1">
                  <c:v>2015</c:v>
                </c:pt>
                <c:pt idx="2">
                  <c:v>2016</c:v>
                </c:pt>
                <c:pt idx="3">
                  <c:v>2017</c:v>
                </c:pt>
                <c:pt idx="4">
                  <c:v>2018</c:v>
                </c:pt>
              </c:numCache>
            </c:numRef>
          </c:cat>
          <c:val>
            <c:numRef>
              <c:f>Sheet1!$C$37:$G$37</c:f>
              <c:numCache>
                <c:formatCode>General</c:formatCode>
                <c:ptCount val="5"/>
                <c:pt idx="0">
                  <c:v>34.74</c:v>
                </c:pt>
                <c:pt idx="1">
                  <c:v>35.299999999999997</c:v>
                </c:pt>
                <c:pt idx="2">
                  <c:v>34.520000000000003</c:v>
                </c:pt>
                <c:pt idx="3">
                  <c:v>33.35</c:v>
                </c:pt>
                <c:pt idx="4">
                  <c:v>33.47</c:v>
                </c:pt>
              </c:numCache>
            </c:numRef>
          </c:val>
          <c:smooth val="0"/>
          <c:extLst>
            <c:ext xmlns:c16="http://schemas.microsoft.com/office/drawing/2014/chart" uri="{C3380CC4-5D6E-409C-BE32-E72D297353CC}">
              <c16:uniqueId val="{00000003-75CA-461E-B595-5BE14065A398}"/>
            </c:ext>
          </c:extLst>
        </c:ser>
        <c:ser>
          <c:idx val="5"/>
          <c:order val="4"/>
          <c:tx>
            <c:strRef>
              <c:f>Sheet1!$B$38</c:f>
              <c:strCache>
                <c:ptCount val="1"/>
                <c:pt idx="0">
                  <c:v>H10</c:v>
                </c:pt>
              </c:strCache>
            </c:strRef>
          </c:tx>
          <c:cat>
            <c:numRef>
              <c:f>Sheet1!$C$33:$G$33</c:f>
              <c:numCache>
                <c:formatCode>General</c:formatCode>
                <c:ptCount val="5"/>
                <c:pt idx="0">
                  <c:v>2014</c:v>
                </c:pt>
                <c:pt idx="1">
                  <c:v>2015</c:v>
                </c:pt>
                <c:pt idx="2">
                  <c:v>2016</c:v>
                </c:pt>
                <c:pt idx="3">
                  <c:v>2017</c:v>
                </c:pt>
                <c:pt idx="4">
                  <c:v>2018</c:v>
                </c:pt>
              </c:numCache>
            </c:numRef>
          </c:cat>
          <c:val>
            <c:numRef>
              <c:f>Sheet1!$C$38:$G$38</c:f>
              <c:numCache>
                <c:formatCode>General</c:formatCode>
                <c:ptCount val="5"/>
                <c:pt idx="0">
                  <c:v>35.880000000000003</c:v>
                </c:pt>
                <c:pt idx="1">
                  <c:v>37.61</c:v>
                </c:pt>
                <c:pt idx="2">
                  <c:v>38.43</c:v>
                </c:pt>
                <c:pt idx="3">
                  <c:v>31.01</c:v>
                </c:pt>
                <c:pt idx="4">
                  <c:v>32.47</c:v>
                </c:pt>
              </c:numCache>
            </c:numRef>
          </c:val>
          <c:smooth val="0"/>
          <c:extLst>
            <c:ext xmlns:c16="http://schemas.microsoft.com/office/drawing/2014/chart" uri="{C3380CC4-5D6E-409C-BE32-E72D297353CC}">
              <c16:uniqueId val="{00000004-75CA-461E-B595-5BE14065A398}"/>
            </c:ext>
          </c:extLst>
        </c:ser>
        <c:ser>
          <c:idx val="6"/>
          <c:order val="5"/>
          <c:tx>
            <c:strRef>
              <c:f>Sheet1!$B$39</c:f>
              <c:strCache>
                <c:ptCount val="1"/>
                <c:pt idx="0">
                  <c:v>H54</c:v>
                </c:pt>
              </c:strCache>
            </c:strRef>
          </c:tx>
          <c:cat>
            <c:numRef>
              <c:f>Sheet1!$C$33:$G$33</c:f>
              <c:numCache>
                <c:formatCode>General</c:formatCode>
                <c:ptCount val="5"/>
                <c:pt idx="0">
                  <c:v>2014</c:v>
                </c:pt>
                <c:pt idx="1">
                  <c:v>2015</c:v>
                </c:pt>
                <c:pt idx="2">
                  <c:v>2016</c:v>
                </c:pt>
                <c:pt idx="3">
                  <c:v>2017</c:v>
                </c:pt>
                <c:pt idx="4">
                  <c:v>2018</c:v>
                </c:pt>
              </c:numCache>
            </c:numRef>
          </c:cat>
          <c:val>
            <c:numRef>
              <c:f>Sheet1!$C$39:$G$39</c:f>
              <c:numCache>
                <c:formatCode>General</c:formatCode>
                <c:ptCount val="5"/>
                <c:pt idx="0">
                  <c:v>30.75</c:v>
                </c:pt>
                <c:pt idx="1">
                  <c:v>31.03</c:v>
                </c:pt>
                <c:pt idx="2">
                  <c:v>31.04</c:v>
                </c:pt>
                <c:pt idx="3">
                  <c:v>27.69</c:v>
                </c:pt>
                <c:pt idx="4">
                  <c:v>28.67</c:v>
                </c:pt>
              </c:numCache>
            </c:numRef>
          </c:val>
          <c:smooth val="0"/>
          <c:extLst>
            <c:ext xmlns:c16="http://schemas.microsoft.com/office/drawing/2014/chart" uri="{C3380CC4-5D6E-409C-BE32-E72D297353CC}">
              <c16:uniqueId val="{00000005-75CA-461E-B595-5BE14065A398}"/>
            </c:ext>
          </c:extLst>
        </c:ser>
        <c:ser>
          <c:idx val="7"/>
          <c:order val="6"/>
          <c:tx>
            <c:strRef>
              <c:f>Sheet1!$B$40</c:f>
              <c:strCache>
                <c:ptCount val="1"/>
                <c:pt idx="0">
                  <c:v>H55</c:v>
                </c:pt>
              </c:strCache>
            </c:strRef>
          </c:tx>
          <c:cat>
            <c:numRef>
              <c:f>Sheet1!$C$33:$G$33</c:f>
              <c:numCache>
                <c:formatCode>General</c:formatCode>
                <c:ptCount val="5"/>
                <c:pt idx="0">
                  <c:v>2014</c:v>
                </c:pt>
                <c:pt idx="1">
                  <c:v>2015</c:v>
                </c:pt>
                <c:pt idx="2">
                  <c:v>2016</c:v>
                </c:pt>
                <c:pt idx="3">
                  <c:v>2017</c:v>
                </c:pt>
                <c:pt idx="4">
                  <c:v>2018</c:v>
                </c:pt>
              </c:numCache>
            </c:numRef>
          </c:cat>
          <c:val>
            <c:numRef>
              <c:f>Sheet1!$C$40:$G$40</c:f>
              <c:numCache>
                <c:formatCode>General</c:formatCode>
                <c:ptCount val="5"/>
                <c:pt idx="0">
                  <c:v>31.24</c:v>
                </c:pt>
                <c:pt idx="1">
                  <c:v>38.36</c:v>
                </c:pt>
                <c:pt idx="2">
                  <c:v>33.54</c:v>
                </c:pt>
                <c:pt idx="3">
                  <c:v>31.53</c:v>
                </c:pt>
                <c:pt idx="4">
                  <c:v>30</c:v>
                </c:pt>
              </c:numCache>
            </c:numRef>
          </c:val>
          <c:smooth val="0"/>
          <c:extLst>
            <c:ext xmlns:c16="http://schemas.microsoft.com/office/drawing/2014/chart" uri="{C3380CC4-5D6E-409C-BE32-E72D297353CC}">
              <c16:uniqueId val="{00000006-75CA-461E-B595-5BE14065A398}"/>
            </c:ext>
          </c:extLst>
        </c:ser>
        <c:dLbls>
          <c:showLegendKey val="0"/>
          <c:showVal val="0"/>
          <c:showCatName val="0"/>
          <c:showSerName val="0"/>
          <c:showPercent val="0"/>
          <c:showBubbleSize val="0"/>
        </c:dLbls>
        <c:marker val="1"/>
        <c:smooth val="0"/>
        <c:axId val="122749696"/>
        <c:axId val="122751232"/>
      </c:lineChart>
      <c:catAx>
        <c:axId val="122749696"/>
        <c:scaling>
          <c:orientation val="minMax"/>
        </c:scaling>
        <c:delete val="0"/>
        <c:axPos val="b"/>
        <c:numFmt formatCode="General" sourceLinked="1"/>
        <c:majorTickMark val="none"/>
        <c:minorTickMark val="none"/>
        <c:tickLblPos val="nextTo"/>
        <c:crossAx val="122751232"/>
        <c:crosses val="autoZero"/>
        <c:auto val="1"/>
        <c:lblAlgn val="ctr"/>
        <c:lblOffset val="100"/>
        <c:noMultiLvlLbl val="0"/>
      </c:catAx>
      <c:valAx>
        <c:axId val="122751232"/>
        <c:scaling>
          <c:orientation val="minMax"/>
        </c:scaling>
        <c:delete val="0"/>
        <c:axPos val="l"/>
        <c:majorGridlines/>
        <c:title>
          <c:tx>
            <c:rich>
              <a:bodyPr/>
              <a:lstStyle/>
              <a:p>
                <a:pPr>
                  <a:defRPr/>
                </a:pPr>
                <a:r>
                  <a:rPr lang="en-GB"/>
                  <a:t>Concentration</a:t>
                </a:r>
                <a:r>
                  <a:rPr lang="en-GB" baseline="0"/>
                  <a:t> micrograms/m3</a:t>
                </a:r>
                <a:endParaRPr lang="en-GB"/>
              </a:p>
            </c:rich>
          </c:tx>
          <c:layout/>
          <c:overlay val="0"/>
        </c:title>
        <c:numFmt formatCode="General" sourceLinked="1"/>
        <c:majorTickMark val="none"/>
        <c:minorTickMark val="none"/>
        <c:tickLblPos val="nextTo"/>
        <c:crossAx val="122749696"/>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Reports" ma:contentTypeID="0x010100EAD4B8C29F8A7346A333F9E4E762FB2716002163FC143BEE5C49B36649A8CF88D753" ma:contentTypeVersion="10" ma:contentTypeDescription="Reports can be any information organised in a narrative, graphic or tabular form, prepared on an-hoc, periodic, recurring, regular or as required basis. Reports may refer to specific periods, events, occurrences, or subjects, and may be communicated or presented in oral or written form." ma:contentTypeScope="" ma:versionID="44723e285d9fff0c545ba52aa87cdbd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8a6db1cb-ed3f-4fec-a3c8-e4ebe6c177a3" ContentTypeId="0x010100EAD4B8C29F8A7346A333F9E4E762FB2716"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3670F-FC7C-433C-9960-33017DF08F81}">
  <ds:schemaRefs>
    <ds:schemaRef ds:uri="http://www.w3.org/XML/1998/namespace"/>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D6B91EF6-9577-457A-9954-00A1A7E1CF2C}">
  <ds:schemaRefs>
    <ds:schemaRef ds:uri="http://schemas.microsoft.com/sharepoint/v3/contenttype/forms"/>
  </ds:schemaRefs>
</ds:datastoreItem>
</file>

<file path=customXml/itemProps3.xml><?xml version="1.0" encoding="utf-8"?>
<ds:datastoreItem xmlns:ds="http://schemas.openxmlformats.org/officeDocument/2006/customXml" ds:itemID="{2D4E4115-3CE9-431B-AACC-073092C95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9F60F16-8859-4E1D-BE32-3052B2C8012E}">
  <ds:schemaRefs>
    <ds:schemaRef ds:uri="Microsoft.SharePoint.Taxonomy.ContentTypeSync"/>
  </ds:schemaRefs>
</ds:datastoreItem>
</file>

<file path=customXml/itemProps5.xml><?xml version="1.0" encoding="utf-8"?>
<ds:datastoreItem xmlns:ds="http://schemas.openxmlformats.org/officeDocument/2006/customXml" ds:itemID="{43895F87-3AD2-4AD2-B124-79BFBC6209AC}">
  <ds:schemaRefs>
    <ds:schemaRef ds:uri="http://schemas.openxmlformats.org/officeDocument/2006/bibliography"/>
  </ds:schemaRefs>
</ds:datastoreItem>
</file>

<file path=customXml/itemProps6.xml><?xml version="1.0" encoding="utf-8"?>
<ds:datastoreItem xmlns:ds="http://schemas.openxmlformats.org/officeDocument/2006/customXml" ds:itemID="{CD6D4F22-7573-4E90-B870-B2EDA49C1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2129</TotalTime>
  <Pages>51</Pages>
  <Words>6749</Words>
  <Characters>38474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Executive summary</vt:lpstr>
    </vt:vector>
  </TitlesOfParts>
  <Company>Bureau Veritas</Company>
  <LinksUpToDate>false</LinksUpToDate>
  <CharactersWithSpaces>45133</CharactersWithSpaces>
  <SharedDoc>false</SharedDoc>
  <HLinks>
    <vt:vector size="30" baseType="variant">
      <vt:variant>
        <vt:i4>6488175</vt:i4>
      </vt:variant>
      <vt:variant>
        <vt:i4>135</vt:i4>
      </vt:variant>
      <vt:variant>
        <vt:i4>0</vt:i4>
      </vt:variant>
      <vt:variant>
        <vt:i4>5</vt:i4>
      </vt:variant>
      <vt:variant>
        <vt:lpwstr>http://laqm.defra.gov.uk/technical-guidance/index.html</vt:lpwstr>
      </vt:variant>
      <vt:variant>
        <vt:lpwstr/>
      </vt:variant>
      <vt:variant>
        <vt:i4>1638486</vt:i4>
      </vt:variant>
      <vt:variant>
        <vt:i4>105</vt:i4>
      </vt:variant>
      <vt:variant>
        <vt:i4>0</vt:i4>
      </vt:variant>
      <vt:variant>
        <vt:i4>5</vt:i4>
      </vt:variant>
      <vt:variant>
        <vt:lpwstr>http://uk-air.defra.gov.uk/aqma/list</vt:lpwstr>
      </vt:variant>
      <vt:variant>
        <vt:lpwstr/>
      </vt:variant>
      <vt:variant>
        <vt:i4>1048632</vt:i4>
      </vt:variant>
      <vt:variant>
        <vt:i4>92</vt:i4>
      </vt:variant>
      <vt:variant>
        <vt:i4>0</vt:i4>
      </vt:variant>
      <vt:variant>
        <vt:i4>5</vt:i4>
      </vt:variant>
      <vt:variant>
        <vt:lpwstr/>
      </vt:variant>
      <vt:variant>
        <vt:lpwstr>_Toc447720945</vt:lpwstr>
      </vt:variant>
      <vt:variant>
        <vt:i4>1048632</vt:i4>
      </vt:variant>
      <vt:variant>
        <vt:i4>86</vt:i4>
      </vt:variant>
      <vt:variant>
        <vt:i4>0</vt:i4>
      </vt:variant>
      <vt:variant>
        <vt:i4>5</vt:i4>
      </vt:variant>
      <vt:variant>
        <vt:lpwstr/>
      </vt:variant>
      <vt:variant>
        <vt:lpwstr>_Toc447720944</vt:lpwstr>
      </vt:variant>
      <vt:variant>
        <vt:i4>1638486</vt:i4>
      </vt:variant>
      <vt:variant>
        <vt:i4>0</vt:i4>
      </vt:variant>
      <vt:variant>
        <vt:i4>0</vt:i4>
      </vt:variant>
      <vt:variant>
        <vt:i4>5</vt:i4>
      </vt:variant>
      <vt:variant>
        <vt:lpwstr>http://uk-air.defra.gov.uk/aqma/list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Max NANCARROW</dc:creator>
  <cp:lastModifiedBy>Emily Revill</cp:lastModifiedBy>
  <cp:revision>54</cp:revision>
  <cp:lastPrinted>2015-09-30T13:14:00Z</cp:lastPrinted>
  <dcterms:created xsi:type="dcterms:W3CDTF">2019-04-18T09:53:00Z</dcterms:created>
  <dcterms:modified xsi:type="dcterms:W3CDTF">2019-06-26T08:42:00Z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0x010100EAD4B8C29F8A7346A333F9E4E762FB2716002163FC143BEE5C49B36649A8CF88D753</vt:lpwstr>
  </property>
  <property fmtid="{D5CDD505-2E9C-101B-9397-08002B2CF9AE}" pid="4" name="Directorate">
    <vt:lpwstr/>
  </property>
  <property fmtid="{D5CDD505-2E9C-101B-9397-08002B2CF9AE}" pid="5" name="SecurityClassification">
    <vt:lpwstr/>
  </property>
</Properties>
</file>